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B5" w:rsidRPr="00310347" w:rsidRDefault="009559B5" w:rsidP="00D947C9">
      <w:pPr>
        <w:jc w:val="center"/>
        <w:outlineLvl w:val="0"/>
        <w:rPr>
          <w:rFonts w:ascii="Calibri" w:hAnsi="Calibri" w:cs="Arial"/>
          <w:b/>
        </w:rPr>
      </w:pPr>
      <w:r w:rsidRPr="00310347">
        <w:rPr>
          <w:rFonts w:ascii="Calibri" w:hAnsi="Calibri" w:cs="Arial"/>
          <w:b/>
        </w:rPr>
        <w:t>WESTON AREA HEALTH NHS TRUST</w:t>
      </w:r>
      <w:bookmarkStart w:id="0" w:name="_GoBack"/>
      <w:bookmarkEnd w:id="0"/>
    </w:p>
    <w:p w:rsidR="009559B5" w:rsidRPr="00310347" w:rsidRDefault="009559B5" w:rsidP="00D947C9">
      <w:pPr>
        <w:jc w:val="center"/>
        <w:outlineLvl w:val="0"/>
        <w:rPr>
          <w:rFonts w:ascii="Calibri" w:hAnsi="Calibri" w:cs="Arial"/>
          <w:b/>
        </w:rPr>
      </w:pPr>
    </w:p>
    <w:p w:rsidR="009559B5" w:rsidRPr="00310347" w:rsidRDefault="009559B5" w:rsidP="00D947C9">
      <w:pPr>
        <w:jc w:val="center"/>
        <w:outlineLvl w:val="0"/>
        <w:rPr>
          <w:rFonts w:ascii="Calibri" w:hAnsi="Calibri" w:cs="Arial"/>
          <w:b/>
        </w:rPr>
      </w:pPr>
      <w:r w:rsidRPr="00310347">
        <w:rPr>
          <w:rFonts w:ascii="Calibri" w:hAnsi="Calibri" w:cs="Arial"/>
          <w:b/>
        </w:rPr>
        <w:t>TRUST BOARD</w:t>
      </w:r>
    </w:p>
    <w:p w:rsidR="009559B5" w:rsidRPr="00310347" w:rsidRDefault="009559B5" w:rsidP="00D947C9">
      <w:pPr>
        <w:jc w:val="center"/>
        <w:outlineLvl w:val="0"/>
        <w:rPr>
          <w:rFonts w:ascii="Calibri" w:hAnsi="Calibri" w:cs="Arial"/>
          <w:b/>
        </w:rPr>
      </w:pPr>
    </w:p>
    <w:p w:rsidR="009559B5" w:rsidRPr="00310347" w:rsidRDefault="009559B5" w:rsidP="00D947C9">
      <w:pPr>
        <w:jc w:val="center"/>
        <w:rPr>
          <w:rFonts w:ascii="Calibri" w:hAnsi="Calibri" w:cs="Calibri"/>
          <w:b/>
        </w:rPr>
      </w:pPr>
      <w:r w:rsidRPr="00310347">
        <w:rPr>
          <w:rFonts w:ascii="Calibri" w:hAnsi="Calibri" w:cs="Calibri"/>
          <w:b/>
        </w:rPr>
        <w:t>TUESDAY 5 NOVEMBER 2013</w:t>
      </w:r>
    </w:p>
    <w:p w:rsidR="009559B5" w:rsidRPr="00310347" w:rsidRDefault="009559B5" w:rsidP="00D947C9">
      <w:pPr>
        <w:jc w:val="center"/>
        <w:outlineLvl w:val="0"/>
        <w:rPr>
          <w:rFonts w:ascii="Calibri" w:hAnsi="Calibri" w:cs="Arial"/>
          <w:b/>
        </w:rPr>
      </w:pPr>
    </w:p>
    <w:p w:rsidR="009559B5" w:rsidRPr="00310347" w:rsidRDefault="009559B5" w:rsidP="00063DD6">
      <w:pPr>
        <w:jc w:val="center"/>
        <w:rPr>
          <w:rFonts w:ascii="Calibri" w:hAnsi="Calibri" w:cs="Arial"/>
          <w:b/>
        </w:rPr>
      </w:pPr>
      <w:r w:rsidRPr="00310347">
        <w:rPr>
          <w:rFonts w:ascii="Calibri" w:hAnsi="Calibri" w:cs="Arial"/>
          <w:b/>
        </w:rPr>
        <w:t>STAFF ENGAGEMENT REPORT</w:t>
      </w:r>
    </w:p>
    <w:p w:rsidR="009559B5" w:rsidRPr="00310347" w:rsidRDefault="009559B5" w:rsidP="00063DD6">
      <w:pPr>
        <w:jc w:val="center"/>
        <w:rPr>
          <w:rFonts w:ascii="Calibri" w:hAnsi="Calibri" w:cs="Calibri"/>
          <w:b/>
          <w:u w:val="single"/>
        </w:rPr>
      </w:pPr>
    </w:p>
    <w:p w:rsidR="009559B5" w:rsidRPr="00310347" w:rsidRDefault="009559B5" w:rsidP="00085242">
      <w:pPr>
        <w:pStyle w:val="ListParagraph"/>
        <w:numPr>
          <w:ilvl w:val="0"/>
          <w:numId w:val="9"/>
        </w:numPr>
        <w:ind w:left="426" w:hanging="426"/>
        <w:rPr>
          <w:rFonts w:ascii="Calibri" w:hAnsi="Calibri" w:cs="Calibri"/>
          <w:b/>
        </w:rPr>
      </w:pPr>
      <w:r w:rsidRPr="00310347">
        <w:rPr>
          <w:rFonts w:ascii="Calibri" w:hAnsi="Calibri" w:cs="Calibri"/>
          <w:b/>
        </w:rPr>
        <w:t>BACKGROUND</w:t>
      </w:r>
    </w:p>
    <w:p w:rsidR="009559B5" w:rsidRPr="00310347" w:rsidRDefault="009559B5" w:rsidP="00063DD6">
      <w:pPr>
        <w:rPr>
          <w:rFonts w:ascii="Calibri" w:hAnsi="Calibri" w:cs="Calibri"/>
          <w:b/>
        </w:rPr>
      </w:pPr>
    </w:p>
    <w:p w:rsidR="009559B5" w:rsidRPr="00310347" w:rsidRDefault="009559B5" w:rsidP="0080564A">
      <w:pPr>
        <w:jc w:val="both"/>
        <w:rPr>
          <w:rFonts w:ascii="Calibri" w:hAnsi="Calibri" w:cs="Calibri"/>
        </w:rPr>
      </w:pPr>
      <w:r w:rsidRPr="00310347">
        <w:rPr>
          <w:rFonts w:ascii="Calibri" w:hAnsi="Calibri" w:cs="Calibri"/>
        </w:rPr>
        <w:t xml:space="preserve">Both research and common sense tell us that there is an explicit link between patient satisfaction outcomes and an engaged, motivated workforce.  </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Each year healthcare organisations use results from the annual NHS Staff Survey to develop action plans which address the issues and concerns raised by staff through the survey.  However, it is recognised that the 5-6 month time delay between the distribution of the survey, the publication of results and the formulation of action plans, can mean those actions are already out of date at the time of development and may not be wholly representative of staff views at the time.</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In April this year, following the publication of the results from the 2012 National Staff Survey the Trust developed a Staff Survey Action Plan.  Due to the time that had elapsed between staff completing the 2012 survey, the results being published and the action plan being developed, it was decided to develop a local Staff Engagement Survey to test whether the actions on the Staff Survey Action Plan were responding to key staff concerns and to help the Trust identify what further actions may need to be taken.</w:t>
      </w:r>
    </w:p>
    <w:p w:rsidR="009559B5" w:rsidRPr="00310347" w:rsidRDefault="009559B5" w:rsidP="0080564A">
      <w:pPr>
        <w:jc w:val="both"/>
        <w:rPr>
          <w:rFonts w:ascii="Calibri" w:hAnsi="Calibri" w:cs="Calibri"/>
        </w:rPr>
      </w:pPr>
    </w:p>
    <w:p w:rsidR="009559B5" w:rsidRPr="00310347" w:rsidRDefault="009559B5" w:rsidP="0080564A">
      <w:pPr>
        <w:pStyle w:val="ListParagraph"/>
        <w:numPr>
          <w:ilvl w:val="0"/>
          <w:numId w:val="9"/>
        </w:numPr>
        <w:ind w:left="426" w:hanging="426"/>
        <w:jc w:val="both"/>
        <w:rPr>
          <w:rFonts w:ascii="Calibri" w:hAnsi="Calibri" w:cs="Calibri"/>
          <w:b/>
        </w:rPr>
      </w:pPr>
      <w:r w:rsidRPr="00310347">
        <w:rPr>
          <w:rFonts w:ascii="Calibri" w:hAnsi="Calibri" w:cs="Calibri"/>
          <w:b/>
        </w:rPr>
        <w:t>METHODOLOGY</w:t>
      </w:r>
    </w:p>
    <w:p w:rsidR="009559B5" w:rsidRPr="00310347" w:rsidRDefault="009559B5" w:rsidP="0080564A">
      <w:pPr>
        <w:jc w:val="both"/>
        <w:rPr>
          <w:rFonts w:ascii="Calibri" w:hAnsi="Calibri" w:cs="Calibri"/>
          <w:b/>
        </w:rPr>
      </w:pPr>
    </w:p>
    <w:p w:rsidR="009559B5" w:rsidRPr="00310347" w:rsidRDefault="009559B5" w:rsidP="0080564A">
      <w:pPr>
        <w:jc w:val="both"/>
        <w:rPr>
          <w:rFonts w:ascii="Calibri" w:hAnsi="Calibri" w:cs="Calibri"/>
        </w:rPr>
      </w:pPr>
      <w:r w:rsidRPr="00310347">
        <w:rPr>
          <w:rFonts w:ascii="Calibri" w:hAnsi="Calibri" w:cs="Calibri"/>
        </w:rPr>
        <w:t>The survey was run for the first 2 weeks of July and high level results shared with staff in August via Trust-wide communications along the lines of ‘You Said’, ‘We Did’ posters.  Staff were then in September/October invited to attend a series of ‘Listening Events’ each led by a member of the Executive team where further detail from the survey was shared and attendees were asked to validate the information and/or contribute their own feedback.</w:t>
      </w:r>
    </w:p>
    <w:p w:rsidR="009559B5" w:rsidRPr="00310347" w:rsidRDefault="009559B5" w:rsidP="0080564A">
      <w:pPr>
        <w:jc w:val="both"/>
        <w:rPr>
          <w:rFonts w:ascii="Calibri" w:hAnsi="Calibri" w:cs="Calibri"/>
        </w:rPr>
      </w:pPr>
    </w:p>
    <w:p w:rsidR="009559B5" w:rsidRPr="00310347" w:rsidRDefault="009559B5" w:rsidP="0080564A">
      <w:pPr>
        <w:pStyle w:val="ListParagraph"/>
        <w:numPr>
          <w:ilvl w:val="0"/>
          <w:numId w:val="9"/>
        </w:numPr>
        <w:ind w:left="426" w:hanging="426"/>
        <w:jc w:val="both"/>
        <w:rPr>
          <w:rFonts w:ascii="Calibri" w:hAnsi="Calibri" w:cs="Calibri"/>
          <w:b/>
        </w:rPr>
      </w:pPr>
      <w:r w:rsidRPr="00310347">
        <w:rPr>
          <w:rFonts w:ascii="Calibri" w:hAnsi="Calibri" w:cs="Calibri"/>
          <w:b/>
        </w:rPr>
        <w:t>PURPOSE</w:t>
      </w:r>
    </w:p>
    <w:p w:rsidR="009559B5" w:rsidRPr="00310347" w:rsidRDefault="009559B5" w:rsidP="0080564A">
      <w:pPr>
        <w:jc w:val="both"/>
        <w:rPr>
          <w:rFonts w:ascii="Calibri" w:hAnsi="Calibri" w:cs="Calibri"/>
          <w:b/>
        </w:rPr>
      </w:pPr>
    </w:p>
    <w:p w:rsidR="009559B5" w:rsidRPr="00310347" w:rsidRDefault="009559B5" w:rsidP="0080564A">
      <w:pPr>
        <w:jc w:val="both"/>
        <w:rPr>
          <w:rFonts w:ascii="Calibri" w:hAnsi="Calibri" w:cs="Calibri"/>
        </w:rPr>
      </w:pPr>
      <w:r w:rsidRPr="00310347">
        <w:rPr>
          <w:rFonts w:ascii="Calibri" w:hAnsi="Calibri" w:cs="Calibri"/>
        </w:rPr>
        <w:t>The aim of this report is to provide assurance to the Board that the issues identified are relevant to staff and that the work being undertaken does address staff concerns and will have a positive impact on increasing and improving staff morale and engagement levels. It also aims to inform the Board on the progress of the 2013 NHS Staff Survey.</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 xml:space="preserve">In so doing, it will share the information provided from the Staff Engagement Survey and ‘Listening Events’ and cross reference this to feedback obtained from staff who have left the organisation over the last 12 months.  This information has been gained through the use of exit interviews.     </w:t>
      </w:r>
    </w:p>
    <w:p w:rsidR="009559B5" w:rsidRPr="00310347" w:rsidRDefault="009559B5" w:rsidP="0080564A">
      <w:pPr>
        <w:jc w:val="both"/>
        <w:rPr>
          <w:rFonts w:ascii="Calibri" w:hAnsi="Calibri" w:cs="Calibri"/>
        </w:rPr>
      </w:pPr>
    </w:p>
    <w:p w:rsidR="009559B5" w:rsidRPr="00310347" w:rsidRDefault="009559B5" w:rsidP="0080564A">
      <w:pPr>
        <w:pStyle w:val="ListParagraph"/>
        <w:numPr>
          <w:ilvl w:val="0"/>
          <w:numId w:val="9"/>
        </w:numPr>
        <w:ind w:left="426" w:hanging="426"/>
        <w:jc w:val="both"/>
        <w:rPr>
          <w:rFonts w:ascii="Calibri" w:hAnsi="Calibri" w:cs="Calibri"/>
          <w:b/>
        </w:rPr>
      </w:pPr>
      <w:r w:rsidRPr="00310347">
        <w:rPr>
          <w:rFonts w:ascii="Calibri" w:hAnsi="Calibri" w:cs="Calibri"/>
          <w:b/>
        </w:rPr>
        <w:lastRenderedPageBreak/>
        <w:t>RESULTS</w:t>
      </w:r>
    </w:p>
    <w:p w:rsidR="009559B5" w:rsidRPr="00310347" w:rsidRDefault="009559B5" w:rsidP="0080564A">
      <w:pPr>
        <w:jc w:val="both"/>
        <w:rPr>
          <w:rFonts w:ascii="Calibri" w:hAnsi="Calibri" w:cs="Calibri"/>
          <w:b/>
        </w:rPr>
      </w:pPr>
    </w:p>
    <w:p w:rsidR="009559B5" w:rsidRPr="00310347" w:rsidRDefault="009559B5" w:rsidP="0080564A">
      <w:pPr>
        <w:jc w:val="both"/>
        <w:rPr>
          <w:rFonts w:ascii="Calibri" w:hAnsi="Calibri" w:cs="Calibri"/>
        </w:rPr>
      </w:pPr>
      <w:r w:rsidRPr="00310347">
        <w:rPr>
          <w:rFonts w:ascii="Calibri" w:hAnsi="Calibri" w:cs="Calibri"/>
        </w:rPr>
        <w:t>Four key themes have been identified by staff as important and therefore are considered to be drivers of staff engagement.  Staff have answered questions against each of these themes in both the National NHS Staff Survey and the local Staff Engagement Survey.  These are:</w:t>
      </w:r>
    </w:p>
    <w:p w:rsidR="009559B5" w:rsidRPr="00310347" w:rsidRDefault="009559B5" w:rsidP="0080564A">
      <w:pPr>
        <w:jc w:val="both"/>
        <w:rPr>
          <w:rFonts w:ascii="Calibri" w:hAnsi="Calibri" w:cs="Calibri"/>
        </w:rPr>
      </w:pPr>
    </w:p>
    <w:p w:rsidR="009559B5" w:rsidRPr="00310347" w:rsidRDefault="009559B5" w:rsidP="0080564A">
      <w:pPr>
        <w:pStyle w:val="ListParagraph"/>
        <w:numPr>
          <w:ilvl w:val="0"/>
          <w:numId w:val="10"/>
        </w:numPr>
        <w:jc w:val="both"/>
        <w:rPr>
          <w:rFonts w:ascii="Calibri" w:hAnsi="Calibri" w:cs="Calibri"/>
        </w:rPr>
      </w:pPr>
      <w:r w:rsidRPr="00310347">
        <w:rPr>
          <w:rFonts w:ascii="Calibri" w:hAnsi="Calibri" w:cs="Calibri"/>
        </w:rPr>
        <w:t>Work Satisfaction</w:t>
      </w:r>
    </w:p>
    <w:p w:rsidR="009559B5" w:rsidRPr="00310347" w:rsidRDefault="009559B5" w:rsidP="0080564A">
      <w:pPr>
        <w:pStyle w:val="ListParagraph"/>
        <w:numPr>
          <w:ilvl w:val="0"/>
          <w:numId w:val="10"/>
        </w:numPr>
        <w:jc w:val="both"/>
        <w:rPr>
          <w:rFonts w:ascii="Calibri" w:hAnsi="Calibri" w:cs="Calibri"/>
        </w:rPr>
      </w:pPr>
      <w:r w:rsidRPr="00310347">
        <w:rPr>
          <w:rFonts w:ascii="Calibri" w:hAnsi="Calibri" w:cs="Calibri"/>
        </w:rPr>
        <w:t>Motivation</w:t>
      </w:r>
    </w:p>
    <w:p w:rsidR="009559B5" w:rsidRPr="00310347" w:rsidRDefault="009559B5" w:rsidP="0080564A">
      <w:pPr>
        <w:pStyle w:val="ListParagraph"/>
        <w:numPr>
          <w:ilvl w:val="0"/>
          <w:numId w:val="10"/>
        </w:numPr>
        <w:jc w:val="both"/>
        <w:rPr>
          <w:rFonts w:ascii="Calibri" w:hAnsi="Calibri" w:cs="Calibri"/>
        </w:rPr>
      </w:pPr>
      <w:r w:rsidRPr="00310347">
        <w:rPr>
          <w:rFonts w:ascii="Calibri" w:hAnsi="Calibri" w:cs="Calibri"/>
        </w:rPr>
        <w:t>Recommend Trust as an Employer / As a place to work</w:t>
      </w:r>
    </w:p>
    <w:p w:rsidR="009559B5" w:rsidRPr="00310347" w:rsidRDefault="009559B5" w:rsidP="0080564A">
      <w:pPr>
        <w:pStyle w:val="ListParagraph"/>
        <w:numPr>
          <w:ilvl w:val="0"/>
          <w:numId w:val="10"/>
        </w:numPr>
        <w:jc w:val="both"/>
        <w:rPr>
          <w:rFonts w:ascii="Calibri" w:hAnsi="Calibri" w:cs="Calibri"/>
        </w:rPr>
      </w:pPr>
      <w:r w:rsidRPr="00310347">
        <w:rPr>
          <w:rFonts w:ascii="Calibri" w:hAnsi="Calibri" w:cs="Calibri"/>
        </w:rPr>
        <w:t>Recommend Trust as a Care Provider / As a place to receive treatment</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 xml:space="preserve">Staff feedback received from both the Engagement Survey and Listening Events suggest that the actions identified in the Staff Survey Action Plan to address key staff concerns are correct.  This is demonstrated in the table at Appendix 1.  </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 xml:space="preserve">Where a concern has been raised which had not previously been captured in the Staff Survey Action Plan, an additional action has been added.  This is referenced in the final column of the table at Appendix 1.  </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 xml:space="preserve">The detailed and updated Staff Survey Action Plan is attached at Appendix 2.  </w:t>
      </w:r>
    </w:p>
    <w:p w:rsidR="009559B5" w:rsidRPr="00310347" w:rsidRDefault="009559B5" w:rsidP="0080564A">
      <w:pPr>
        <w:jc w:val="both"/>
        <w:rPr>
          <w:rFonts w:ascii="Calibri" w:hAnsi="Calibri" w:cs="Calibri"/>
        </w:rPr>
      </w:pPr>
    </w:p>
    <w:p w:rsidR="009559B5" w:rsidRPr="00310347" w:rsidRDefault="009559B5" w:rsidP="0080564A">
      <w:pPr>
        <w:pStyle w:val="ListParagraph"/>
        <w:numPr>
          <w:ilvl w:val="0"/>
          <w:numId w:val="9"/>
        </w:numPr>
        <w:ind w:left="426" w:hanging="426"/>
        <w:jc w:val="both"/>
        <w:rPr>
          <w:rFonts w:ascii="Calibri" w:hAnsi="Calibri" w:cs="Calibri"/>
          <w:b/>
        </w:rPr>
      </w:pPr>
      <w:r w:rsidRPr="00310347">
        <w:rPr>
          <w:rFonts w:ascii="Calibri" w:hAnsi="Calibri"/>
          <w:b/>
        </w:rPr>
        <w:t>STAFF TURNOVER</w:t>
      </w:r>
    </w:p>
    <w:p w:rsidR="009559B5" w:rsidRPr="00310347" w:rsidRDefault="009559B5" w:rsidP="0080564A">
      <w:pPr>
        <w:pStyle w:val="ListParagraph"/>
        <w:ind w:left="0"/>
        <w:jc w:val="both"/>
        <w:rPr>
          <w:rFonts w:ascii="Calibri" w:hAnsi="Calibri" w:cs="Calibri"/>
          <w:b/>
        </w:rPr>
      </w:pPr>
    </w:p>
    <w:p w:rsidR="009559B5" w:rsidRPr="00310347" w:rsidRDefault="009559B5" w:rsidP="0080564A">
      <w:pPr>
        <w:jc w:val="both"/>
        <w:rPr>
          <w:rFonts w:ascii="Calibri" w:hAnsi="Calibri" w:cs="Calibri"/>
        </w:rPr>
      </w:pPr>
      <w:r w:rsidRPr="00310347">
        <w:rPr>
          <w:rFonts w:ascii="Calibri" w:hAnsi="Calibri" w:cs="Calibri"/>
        </w:rPr>
        <w:t>Clearly all of the responses received from staff from surveys conducted and feedback during staff listening events demonstrate how staff feel about the work that they do, the employer for whom they work, their frustrations and their overall commitment to the Trust.  The actions outlined in the Staff Survey Action Plan are a direct result of feedback received and aim to improve staff working and ultimately make Weston Area Health Trust a great place to work.  However some staff make a decision to leave the Trust.</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 xml:space="preserve">In order to understand why staff leave the organisation, we have analysed the data of the leavers during the period 01 October 2012 until 30 September 2013.  A total of 236 leavers. </w:t>
      </w:r>
    </w:p>
    <w:p w:rsidR="009559B5" w:rsidRPr="00310347" w:rsidRDefault="009559B5" w:rsidP="0080564A">
      <w:pPr>
        <w:jc w:val="both"/>
        <w:rPr>
          <w:rFonts w:ascii="Calibri" w:hAnsi="Calibri" w:cs="Calibri"/>
        </w:rPr>
      </w:pPr>
      <w:r w:rsidRPr="00310347">
        <w:rPr>
          <w:rFonts w:ascii="Calibri" w:hAnsi="Calibri" w:cs="Calibri"/>
        </w:rPr>
        <w:t>This information has been broken down into planned and unplanned turnover, where planned is as a result of an action/decision of the employer and unplanned is as a result of a decision made by the individual.</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Staff are asked to complete a paper exit interview questionnaire when they resign and unfortunately 116 (49%) of staff chose to mark the “Voluntary Resignation – Other/Not Known” option which means that we are only able to review the reasons for leaving for circa 50% of staff in the last 12 months.</w:t>
      </w:r>
    </w:p>
    <w:p w:rsidR="009559B5" w:rsidRPr="00310347" w:rsidRDefault="009559B5" w:rsidP="0080564A">
      <w:pPr>
        <w:jc w:val="both"/>
        <w:rPr>
          <w:rFonts w:ascii="Calibri" w:hAnsi="Calibri" w:cs="Calibri"/>
        </w:rPr>
      </w:pPr>
    </w:p>
    <w:p w:rsidR="00664B19" w:rsidRDefault="009559B5" w:rsidP="0080564A">
      <w:pPr>
        <w:jc w:val="both"/>
        <w:rPr>
          <w:rFonts w:ascii="Calibri" w:hAnsi="Calibri" w:cs="Calibri"/>
        </w:rPr>
      </w:pPr>
      <w:r w:rsidRPr="00310347">
        <w:rPr>
          <w:rFonts w:ascii="Calibri" w:hAnsi="Calibri" w:cs="Calibri"/>
        </w:rPr>
        <w:t xml:space="preserve">Of the remaining, 120 staff (51%), 48 staff (40%) left the Trust due to the actions of the Trust and include End of Fixed Term Contract, Dismissal - capability and conduct and MARS.  </w:t>
      </w:r>
      <w:r w:rsidR="00664B19">
        <w:rPr>
          <w:rFonts w:ascii="Calibri" w:hAnsi="Calibri" w:cs="Calibri"/>
        </w:rPr>
        <w:t>Of the staff who voluntarily left the organisation and where the reason</w:t>
      </w:r>
      <w:r w:rsidR="003124CC">
        <w:rPr>
          <w:rFonts w:ascii="Calibri" w:hAnsi="Calibri" w:cs="Calibri"/>
        </w:rPr>
        <w:t xml:space="preserve"> for leaving is </w:t>
      </w:r>
      <w:r w:rsidR="00664B19">
        <w:rPr>
          <w:rFonts w:ascii="Calibri" w:hAnsi="Calibri" w:cs="Calibri"/>
        </w:rPr>
        <w:t>known, the two highest reasons are due to retirement at 9.47% relocation at 7.86%</w:t>
      </w:r>
      <w:r w:rsidR="00255C4C">
        <w:rPr>
          <w:rFonts w:ascii="Calibri" w:hAnsi="Calibri" w:cs="Calibri"/>
        </w:rPr>
        <w:t xml:space="preserve">. </w:t>
      </w:r>
    </w:p>
    <w:p w:rsidR="009559B5" w:rsidRPr="00310347" w:rsidRDefault="0080564A" w:rsidP="00485B84">
      <w:pPr>
        <w:jc w:val="both"/>
        <w:rPr>
          <w:rFonts w:ascii="Calibri" w:hAnsi="Calibri" w:cs="Calibri"/>
        </w:rPr>
      </w:pPr>
      <w:r>
        <w:rPr>
          <w:rFonts w:ascii="Calibri" w:hAnsi="Calibri" w:cs="Calibri"/>
        </w:rPr>
        <w:lastRenderedPageBreak/>
        <w:br/>
      </w:r>
      <w:r w:rsidR="00415882">
        <w:rPr>
          <w:rFonts w:asciiTheme="minorHAnsi" w:hAnsiTheme="minorHAnsi"/>
        </w:rPr>
        <w:t xml:space="preserve">The current cumulative turnover </w:t>
      </w:r>
      <w:r w:rsidR="005F10D5">
        <w:rPr>
          <w:rFonts w:asciiTheme="minorHAnsi" w:hAnsiTheme="minorHAnsi"/>
        </w:rPr>
        <w:t>is 11.89</w:t>
      </w:r>
      <w:r w:rsidR="00415882">
        <w:rPr>
          <w:rFonts w:asciiTheme="minorHAnsi" w:hAnsiTheme="minorHAnsi"/>
        </w:rPr>
        <w:t>%</w:t>
      </w:r>
      <w:r w:rsidR="005F10D5">
        <w:rPr>
          <w:rFonts w:asciiTheme="minorHAnsi" w:hAnsiTheme="minorHAnsi"/>
        </w:rPr>
        <w:t xml:space="preserve"> for the Trust</w:t>
      </w:r>
      <w:r w:rsidR="00415882">
        <w:rPr>
          <w:rFonts w:asciiTheme="minorHAnsi" w:hAnsiTheme="minorHAnsi"/>
        </w:rPr>
        <w:t xml:space="preserve">, which is slightly higher than the most recent national figures available which shows turnover at 10.27% for small acute Trusts and 11.57% for all NHS Trusts. </w:t>
      </w:r>
    </w:p>
    <w:p w:rsidR="009559B5" w:rsidRPr="00310347" w:rsidRDefault="009559B5" w:rsidP="0080564A">
      <w:pPr>
        <w:jc w:val="both"/>
        <w:rPr>
          <w:rFonts w:ascii="Calibri" w:hAnsi="Calibri" w:cs="Calibri"/>
        </w:rPr>
      </w:pPr>
      <w:r w:rsidRPr="00310347">
        <w:rPr>
          <w:rFonts w:ascii="Calibri" w:hAnsi="Calibri" w:cs="Calibri"/>
        </w:rPr>
        <w:t xml:space="preserve">Full details of reasons for leaving (of those known) are outlined in Appendix 3 </w:t>
      </w:r>
    </w:p>
    <w:p w:rsidR="009559B5" w:rsidRPr="00310347" w:rsidRDefault="009559B5" w:rsidP="0080564A">
      <w:pPr>
        <w:jc w:val="both"/>
        <w:rPr>
          <w:rFonts w:ascii="Calibri" w:hAnsi="Calibri" w:cs="Calibri"/>
        </w:rPr>
      </w:pPr>
    </w:p>
    <w:p w:rsidR="009559B5" w:rsidRPr="00310347" w:rsidRDefault="009559B5" w:rsidP="0080564A">
      <w:pPr>
        <w:pStyle w:val="ListParagraph"/>
        <w:numPr>
          <w:ilvl w:val="0"/>
          <w:numId w:val="9"/>
        </w:numPr>
        <w:ind w:left="426" w:hanging="426"/>
        <w:jc w:val="both"/>
        <w:rPr>
          <w:rFonts w:ascii="Calibri" w:hAnsi="Calibri" w:cs="Calibri"/>
          <w:b/>
        </w:rPr>
      </w:pPr>
      <w:r w:rsidRPr="00310347">
        <w:rPr>
          <w:rFonts w:ascii="Calibri" w:hAnsi="Calibri"/>
          <w:b/>
        </w:rPr>
        <w:t>NEXT STEPS</w:t>
      </w:r>
    </w:p>
    <w:p w:rsidR="009559B5" w:rsidRPr="00310347" w:rsidRDefault="009559B5" w:rsidP="0080564A">
      <w:pPr>
        <w:jc w:val="both"/>
        <w:rPr>
          <w:rFonts w:ascii="Calibri" w:hAnsi="Calibri" w:cs="Calibri"/>
          <w:b/>
        </w:rPr>
      </w:pPr>
    </w:p>
    <w:p w:rsidR="009559B5" w:rsidRPr="00310347" w:rsidRDefault="009559B5" w:rsidP="0080564A">
      <w:pPr>
        <w:jc w:val="both"/>
        <w:rPr>
          <w:rFonts w:ascii="Calibri" w:hAnsi="Calibri" w:cs="Calibri"/>
        </w:rPr>
      </w:pPr>
      <w:r w:rsidRPr="00310347">
        <w:rPr>
          <w:rFonts w:ascii="Calibri" w:hAnsi="Calibri" w:cs="Calibri"/>
        </w:rPr>
        <w:t>The 2013 NHS Annual Staff Survey was distributed to 750 staff on the second week of October and responses have to be returned to Quality Health, our survey contractor, by week ending 29</w:t>
      </w:r>
      <w:r w:rsidRPr="00310347">
        <w:rPr>
          <w:rFonts w:ascii="Calibri" w:hAnsi="Calibri" w:cs="Calibri"/>
          <w:vertAlign w:val="superscript"/>
        </w:rPr>
        <w:t>th</w:t>
      </w:r>
      <w:r w:rsidRPr="00310347">
        <w:rPr>
          <w:rFonts w:ascii="Calibri" w:hAnsi="Calibri" w:cs="Calibri"/>
        </w:rPr>
        <w:t xml:space="preserve"> November.  This year we have chosen to commission a bespoke survey which encompasses the questions from our own internal Staff Engagement Survey.  In this way we will be able to compare our July 2013 survey results with responses from staff six months later.</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At the time of writing, 3</w:t>
      </w:r>
      <w:r w:rsidRPr="00310347">
        <w:rPr>
          <w:rFonts w:ascii="Calibri" w:hAnsi="Calibri" w:cs="Calibri"/>
          <w:vertAlign w:val="superscript"/>
        </w:rPr>
        <w:t>rd</w:t>
      </w:r>
      <w:r w:rsidRPr="00310347">
        <w:rPr>
          <w:rFonts w:ascii="Calibri" w:hAnsi="Calibri" w:cs="Calibri"/>
        </w:rPr>
        <w:t xml:space="preserve"> week in October, response rates stand at 22%.  Reminders will shortly be distributed by Quality Health and we have also sent all staff an email from the Chief Executive encouraging staff to complete the survey and giving assurances to staff that individual responses cannot be identified.</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 xml:space="preserve">In the meantime, we will continue to follow through on the Staff Survey Action Plan and continue to gather information through exit interviews.  </w:t>
      </w:r>
    </w:p>
    <w:p w:rsidR="009559B5" w:rsidRPr="00310347" w:rsidRDefault="009559B5" w:rsidP="0080564A">
      <w:pPr>
        <w:jc w:val="both"/>
        <w:rPr>
          <w:rFonts w:ascii="Calibri" w:hAnsi="Calibri" w:cs="Calibri"/>
        </w:rPr>
      </w:pPr>
    </w:p>
    <w:p w:rsidR="009559B5" w:rsidRPr="00310347" w:rsidRDefault="009559B5" w:rsidP="0080564A">
      <w:pPr>
        <w:jc w:val="both"/>
        <w:rPr>
          <w:rFonts w:ascii="Calibri" w:hAnsi="Calibri" w:cs="Calibri"/>
        </w:rPr>
      </w:pPr>
      <w:r w:rsidRPr="00310347">
        <w:rPr>
          <w:rFonts w:ascii="Calibri" w:hAnsi="Calibri" w:cs="Calibri"/>
        </w:rPr>
        <w:t xml:space="preserve">It is anticipated that the 2013 results will be available in February 2014 when we will share the results with staff through a further series of ‘Listening Events’. </w:t>
      </w:r>
    </w:p>
    <w:p w:rsidR="009559B5" w:rsidRPr="00310347" w:rsidRDefault="009559B5">
      <w:pPr>
        <w:rPr>
          <w:rFonts w:ascii="Calibri" w:hAnsi="Calibri" w:cs="Calibri"/>
          <w:b/>
        </w:rPr>
      </w:pPr>
    </w:p>
    <w:p w:rsidR="009559B5" w:rsidRPr="00310347" w:rsidRDefault="009559B5" w:rsidP="00063DD6">
      <w:pPr>
        <w:rPr>
          <w:rFonts w:ascii="Calibri" w:hAnsi="Calibri" w:cs="Calibri"/>
        </w:rPr>
      </w:pPr>
    </w:p>
    <w:p w:rsidR="009559B5" w:rsidRPr="00310347" w:rsidRDefault="009559B5" w:rsidP="00E4790D">
      <w:pPr>
        <w:jc w:val="right"/>
        <w:rPr>
          <w:rFonts w:ascii="Calibri" w:hAnsi="Calibri" w:cs="Calibri"/>
        </w:rPr>
      </w:pPr>
      <w:r w:rsidRPr="00310347">
        <w:rPr>
          <w:rFonts w:ascii="Calibri" w:hAnsi="Calibri" w:cs="Calibri"/>
        </w:rPr>
        <w:t>Sandy Jackson</w:t>
      </w:r>
      <w:r w:rsidR="00ED4543">
        <w:rPr>
          <w:rFonts w:ascii="Calibri" w:hAnsi="Calibri" w:cs="Calibri"/>
        </w:rPr>
        <w:t xml:space="preserve"> &amp; Stephen Penfold</w:t>
      </w:r>
    </w:p>
    <w:p w:rsidR="009559B5" w:rsidRPr="00310347" w:rsidRDefault="009559B5" w:rsidP="00E4790D">
      <w:pPr>
        <w:jc w:val="right"/>
        <w:rPr>
          <w:rFonts w:ascii="Calibri" w:hAnsi="Calibri" w:cs="Calibri"/>
        </w:rPr>
      </w:pPr>
      <w:r w:rsidRPr="00310347">
        <w:rPr>
          <w:rFonts w:ascii="Calibri" w:hAnsi="Calibri" w:cs="Calibri"/>
        </w:rPr>
        <w:t>HR Manager</w:t>
      </w:r>
      <w:r w:rsidR="00ED4543">
        <w:rPr>
          <w:rFonts w:ascii="Calibri" w:hAnsi="Calibri" w:cs="Calibri"/>
        </w:rPr>
        <w:t>s</w:t>
      </w:r>
    </w:p>
    <w:p w:rsidR="009559B5" w:rsidRPr="00310347" w:rsidRDefault="009559B5" w:rsidP="00E4790D">
      <w:pPr>
        <w:jc w:val="right"/>
        <w:rPr>
          <w:rFonts w:ascii="Calibri" w:hAnsi="Calibri" w:cs="Calibri"/>
        </w:rPr>
        <w:sectPr w:rsidR="009559B5" w:rsidRPr="00310347" w:rsidSect="0047762A">
          <w:footerReference w:type="default" r:id="rId7"/>
          <w:pgSz w:w="11906" w:h="16838"/>
          <w:pgMar w:top="1134" w:right="1474" w:bottom="1134" w:left="1474" w:header="709" w:footer="709" w:gutter="0"/>
          <w:cols w:space="708"/>
          <w:docGrid w:linePitch="360"/>
        </w:sectPr>
      </w:pPr>
      <w:r w:rsidRPr="00310347">
        <w:rPr>
          <w:rFonts w:ascii="Calibri" w:hAnsi="Calibri" w:cs="Calibri"/>
        </w:rPr>
        <w:t>October 2013</w:t>
      </w:r>
    </w:p>
    <w:p w:rsidR="009559B5" w:rsidRDefault="009559B5" w:rsidP="00C91F3A">
      <w:pPr>
        <w:jc w:val="right"/>
        <w:rPr>
          <w:rFonts w:ascii="Calibri" w:hAnsi="Calibri" w:cs="Calibri"/>
          <w:b/>
        </w:rPr>
      </w:pPr>
      <w:r>
        <w:rPr>
          <w:rFonts w:ascii="Calibri" w:hAnsi="Calibri" w:cs="Calibri"/>
          <w:b/>
        </w:rPr>
        <w:lastRenderedPageBreak/>
        <w:t>Appendix 1</w:t>
      </w:r>
    </w:p>
    <w:p w:rsidR="009559B5" w:rsidRDefault="009559B5" w:rsidP="00063DD6">
      <w:pPr>
        <w:rPr>
          <w:rFonts w:ascii="Calibri" w:hAnsi="Calibri" w:cs="Calibri"/>
          <w:b/>
        </w:rPr>
      </w:pPr>
      <w:r>
        <w:rPr>
          <w:rFonts w:ascii="Calibri" w:hAnsi="Calibri" w:cs="Calibri"/>
          <w:b/>
        </w:rPr>
        <w:t>RESULTS</w:t>
      </w:r>
    </w:p>
    <w:p w:rsidR="009559B5" w:rsidRDefault="009559B5" w:rsidP="00063DD6">
      <w:pPr>
        <w:rPr>
          <w:rFonts w:ascii="Calibri" w:hAnsi="Calibri" w:cs="Calibri"/>
          <w:b/>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985"/>
        <w:gridCol w:w="6237"/>
        <w:gridCol w:w="2693"/>
        <w:gridCol w:w="1276"/>
        <w:gridCol w:w="1166"/>
      </w:tblGrid>
      <w:tr w:rsidR="009559B5" w:rsidRPr="00085242" w:rsidTr="00180329">
        <w:trPr>
          <w:tblHeader/>
        </w:trPr>
        <w:tc>
          <w:tcPr>
            <w:tcW w:w="817" w:type="dxa"/>
          </w:tcPr>
          <w:p w:rsidR="009559B5" w:rsidRPr="008C6D2D" w:rsidRDefault="009559B5" w:rsidP="00063DD6">
            <w:pPr>
              <w:rPr>
                <w:rFonts w:ascii="Calibri" w:hAnsi="Calibri" w:cs="Calibri"/>
                <w:b/>
                <w:sz w:val="20"/>
                <w:szCs w:val="20"/>
              </w:rPr>
            </w:pPr>
            <w:r w:rsidRPr="008C6D2D">
              <w:rPr>
                <w:rFonts w:ascii="Calibri" w:hAnsi="Calibri" w:cs="Calibri"/>
                <w:b/>
                <w:sz w:val="20"/>
                <w:szCs w:val="20"/>
              </w:rPr>
              <w:t>Topic</w:t>
            </w:r>
          </w:p>
        </w:tc>
        <w:tc>
          <w:tcPr>
            <w:tcW w:w="1985" w:type="dxa"/>
          </w:tcPr>
          <w:p w:rsidR="009559B5" w:rsidRPr="008C6D2D" w:rsidRDefault="009559B5" w:rsidP="00063DD6">
            <w:pPr>
              <w:rPr>
                <w:rFonts w:ascii="Calibri" w:hAnsi="Calibri" w:cs="Calibri"/>
                <w:b/>
                <w:sz w:val="20"/>
                <w:szCs w:val="20"/>
              </w:rPr>
            </w:pPr>
            <w:r w:rsidRPr="008C6D2D">
              <w:rPr>
                <w:rFonts w:ascii="Calibri" w:hAnsi="Calibri" w:cs="Calibri"/>
                <w:b/>
                <w:sz w:val="20"/>
                <w:szCs w:val="20"/>
              </w:rPr>
              <w:t>Feedback from Staff Engagement Survey</w:t>
            </w:r>
          </w:p>
        </w:tc>
        <w:tc>
          <w:tcPr>
            <w:tcW w:w="6237" w:type="dxa"/>
          </w:tcPr>
          <w:p w:rsidR="009559B5" w:rsidRPr="008C6D2D" w:rsidRDefault="009559B5" w:rsidP="00CA5878">
            <w:pPr>
              <w:rPr>
                <w:rFonts w:ascii="Calibri" w:hAnsi="Calibri" w:cs="Calibri"/>
                <w:b/>
                <w:sz w:val="20"/>
                <w:szCs w:val="20"/>
              </w:rPr>
            </w:pPr>
            <w:r w:rsidRPr="008C6D2D">
              <w:rPr>
                <w:rFonts w:ascii="Calibri" w:hAnsi="Calibri" w:cs="Calibri"/>
                <w:b/>
                <w:sz w:val="20"/>
                <w:szCs w:val="20"/>
              </w:rPr>
              <w:t>Feedback from Staff Listening Events</w:t>
            </w:r>
          </w:p>
        </w:tc>
        <w:tc>
          <w:tcPr>
            <w:tcW w:w="2693" w:type="dxa"/>
          </w:tcPr>
          <w:p w:rsidR="009559B5" w:rsidRPr="008C6D2D" w:rsidRDefault="009559B5" w:rsidP="00063DD6">
            <w:pPr>
              <w:rPr>
                <w:rFonts w:ascii="Calibri" w:hAnsi="Calibri" w:cs="Calibri"/>
                <w:b/>
                <w:sz w:val="20"/>
                <w:szCs w:val="20"/>
              </w:rPr>
            </w:pPr>
            <w:r w:rsidRPr="008C6D2D">
              <w:rPr>
                <w:rFonts w:ascii="Calibri" w:hAnsi="Calibri" w:cs="Calibri"/>
                <w:b/>
                <w:sz w:val="20"/>
                <w:szCs w:val="20"/>
              </w:rPr>
              <w:t>Feedback from Staff Exit Interviews</w:t>
            </w:r>
          </w:p>
        </w:tc>
        <w:tc>
          <w:tcPr>
            <w:tcW w:w="1276" w:type="dxa"/>
          </w:tcPr>
          <w:p w:rsidR="009559B5" w:rsidRPr="008C6D2D" w:rsidRDefault="009559B5" w:rsidP="00063DD6">
            <w:pPr>
              <w:rPr>
                <w:rFonts w:ascii="Calibri" w:hAnsi="Calibri" w:cs="Calibri"/>
                <w:b/>
                <w:sz w:val="20"/>
                <w:szCs w:val="20"/>
              </w:rPr>
            </w:pPr>
            <w:r w:rsidRPr="008C6D2D">
              <w:rPr>
                <w:rFonts w:ascii="Calibri" w:hAnsi="Calibri" w:cs="Calibri"/>
                <w:b/>
                <w:sz w:val="20"/>
                <w:szCs w:val="20"/>
              </w:rPr>
              <w:t>Correlating Action from Staff Survey Action Plan</w:t>
            </w:r>
          </w:p>
        </w:tc>
        <w:tc>
          <w:tcPr>
            <w:tcW w:w="1166" w:type="dxa"/>
          </w:tcPr>
          <w:p w:rsidR="009559B5" w:rsidRPr="008C6D2D" w:rsidRDefault="009559B5" w:rsidP="00063DD6">
            <w:pPr>
              <w:rPr>
                <w:rFonts w:ascii="Calibri" w:hAnsi="Calibri" w:cs="Calibri"/>
                <w:b/>
                <w:sz w:val="20"/>
                <w:szCs w:val="20"/>
              </w:rPr>
            </w:pPr>
            <w:r w:rsidRPr="008C6D2D">
              <w:rPr>
                <w:rFonts w:ascii="Calibri" w:hAnsi="Calibri" w:cs="Calibri"/>
                <w:b/>
                <w:sz w:val="20"/>
                <w:szCs w:val="20"/>
              </w:rPr>
              <w:t>New Actions Identified</w:t>
            </w:r>
          </w:p>
        </w:tc>
      </w:tr>
      <w:tr w:rsidR="009559B5" w:rsidRPr="00E21C24" w:rsidTr="008C6D2D">
        <w:trPr>
          <w:cantSplit/>
          <w:trHeight w:val="1134"/>
        </w:trPr>
        <w:tc>
          <w:tcPr>
            <w:tcW w:w="817" w:type="dxa"/>
            <w:textDirection w:val="btLr"/>
          </w:tcPr>
          <w:p w:rsidR="009559B5" w:rsidRPr="008C6D2D" w:rsidRDefault="009559B5" w:rsidP="008C6D2D">
            <w:pPr>
              <w:ind w:left="113" w:right="113"/>
              <w:jc w:val="center"/>
              <w:rPr>
                <w:rFonts w:ascii="Calibri" w:hAnsi="Calibri" w:cs="Calibri"/>
                <w:b/>
                <w:sz w:val="28"/>
                <w:szCs w:val="28"/>
              </w:rPr>
            </w:pPr>
            <w:r w:rsidRPr="008C6D2D">
              <w:rPr>
                <w:rFonts w:ascii="Calibri" w:hAnsi="Calibri" w:cs="Calibri"/>
                <w:b/>
                <w:sz w:val="28"/>
                <w:szCs w:val="28"/>
              </w:rPr>
              <w:t>WORK SATISFACTION</w:t>
            </w:r>
          </w:p>
        </w:tc>
        <w:tc>
          <w:tcPr>
            <w:tcW w:w="1985" w:type="dxa"/>
          </w:tcPr>
          <w:p w:rsidR="009559B5" w:rsidRPr="008C6D2D" w:rsidRDefault="009559B5" w:rsidP="00063DD6">
            <w:pPr>
              <w:rPr>
                <w:rFonts w:ascii="Calibri" w:hAnsi="Calibri" w:cs="Calibri"/>
                <w:sz w:val="20"/>
                <w:szCs w:val="20"/>
              </w:rPr>
            </w:pPr>
            <w:r w:rsidRPr="008C6D2D">
              <w:rPr>
                <w:rFonts w:ascii="Calibri" w:hAnsi="Calibri" w:cs="Calibri"/>
                <w:sz w:val="20"/>
                <w:szCs w:val="20"/>
              </w:rPr>
              <w:t>87% either fairly satisfied or satisfied in their roles</w:t>
            </w:r>
          </w:p>
        </w:tc>
        <w:tc>
          <w:tcPr>
            <w:tcW w:w="6237" w:type="dxa"/>
          </w:tcPr>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Recognition for job well done hugely important</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Staff don’t know what other Departments do</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There’s not much feedback on how each team/department are performing and as a whole Trust</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Saying ‘thank you’ would be very acceptable but not enough</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Should celebrate success more</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Should publish all nominations for PRIDE award not just winners</w:t>
            </w:r>
          </w:p>
          <w:p w:rsidR="009559B5"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 xml:space="preserve">Don’t know what PRIDE stands for </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Feels like the PRIDE awards are handed out to staff for just doing their job</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Staff felt there weren’t many training and development opportunities</w:t>
            </w:r>
          </w:p>
          <w:p w:rsidR="009559B5" w:rsidRPr="008C6D2D" w:rsidRDefault="009559B5" w:rsidP="00310347">
            <w:pPr>
              <w:pStyle w:val="ListParagraph"/>
              <w:ind w:left="-42"/>
              <w:rPr>
                <w:rFonts w:ascii="Calibri" w:hAnsi="Calibri" w:cs="Calibri"/>
                <w:sz w:val="20"/>
                <w:szCs w:val="20"/>
              </w:rPr>
            </w:pPr>
          </w:p>
        </w:tc>
        <w:tc>
          <w:tcPr>
            <w:tcW w:w="2693" w:type="dxa"/>
          </w:tcPr>
          <w:p w:rsidR="009559B5" w:rsidRPr="008C6D2D" w:rsidRDefault="009559B5" w:rsidP="00063DD6">
            <w:pPr>
              <w:rPr>
                <w:rFonts w:ascii="Calibri" w:hAnsi="Calibri" w:cs="Calibri"/>
                <w:sz w:val="20"/>
                <w:szCs w:val="20"/>
              </w:rPr>
            </w:pPr>
            <w:r w:rsidRPr="008C6D2D">
              <w:rPr>
                <w:rFonts w:ascii="Calibri" w:hAnsi="Calibri" w:cs="Calibri"/>
                <w:sz w:val="20"/>
                <w:szCs w:val="20"/>
              </w:rPr>
              <w:t>71% said felt valued in their role</w:t>
            </w:r>
          </w:p>
          <w:p w:rsidR="009559B5" w:rsidRPr="008C6D2D" w:rsidRDefault="009559B5" w:rsidP="00063DD6">
            <w:pPr>
              <w:rPr>
                <w:rFonts w:ascii="Calibri" w:hAnsi="Calibri" w:cs="Calibri"/>
                <w:sz w:val="20"/>
                <w:szCs w:val="20"/>
              </w:rPr>
            </w:pPr>
            <w:r w:rsidRPr="008C6D2D">
              <w:rPr>
                <w:rFonts w:ascii="Calibri" w:hAnsi="Calibri" w:cs="Calibri"/>
                <w:sz w:val="20"/>
                <w:szCs w:val="20"/>
              </w:rPr>
              <w:t>64% said had an acceptable workload</w:t>
            </w:r>
          </w:p>
          <w:p w:rsidR="009559B5" w:rsidRPr="008C6D2D" w:rsidRDefault="009559B5" w:rsidP="00063DD6">
            <w:pPr>
              <w:rPr>
                <w:rFonts w:ascii="Calibri" w:hAnsi="Calibri" w:cs="Calibri"/>
                <w:sz w:val="20"/>
                <w:szCs w:val="20"/>
              </w:rPr>
            </w:pPr>
            <w:r w:rsidRPr="008C6D2D">
              <w:rPr>
                <w:rFonts w:ascii="Calibri" w:hAnsi="Calibri" w:cs="Calibri"/>
                <w:sz w:val="20"/>
                <w:szCs w:val="20"/>
              </w:rPr>
              <w:t>79% said they had a good work/life balance</w:t>
            </w:r>
          </w:p>
          <w:p w:rsidR="009559B5" w:rsidRPr="008C6D2D" w:rsidRDefault="009559B5" w:rsidP="00063DD6">
            <w:pPr>
              <w:rPr>
                <w:rFonts w:ascii="Calibri" w:hAnsi="Calibri" w:cs="Calibri"/>
                <w:sz w:val="20"/>
                <w:szCs w:val="20"/>
              </w:rPr>
            </w:pPr>
            <w:r w:rsidRPr="008C6D2D">
              <w:rPr>
                <w:rFonts w:ascii="Calibri" w:hAnsi="Calibri" w:cs="Calibri"/>
                <w:sz w:val="20"/>
                <w:szCs w:val="20"/>
              </w:rPr>
              <w:t>86% felt they had adequate training to perform their role</w:t>
            </w:r>
          </w:p>
        </w:tc>
        <w:tc>
          <w:tcPr>
            <w:tcW w:w="1276" w:type="dxa"/>
          </w:tcPr>
          <w:p w:rsidR="009559B5" w:rsidRPr="008C6D2D" w:rsidRDefault="009559B5" w:rsidP="00063DD6">
            <w:pPr>
              <w:rPr>
                <w:rFonts w:ascii="Calibri" w:hAnsi="Calibri" w:cs="Calibri"/>
                <w:sz w:val="20"/>
                <w:szCs w:val="20"/>
              </w:rPr>
            </w:pPr>
            <w:r w:rsidRPr="008C6D2D">
              <w:rPr>
                <w:rFonts w:ascii="Calibri" w:hAnsi="Calibri" w:cs="Calibri"/>
                <w:sz w:val="20"/>
                <w:szCs w:val="20"/>
              </w:rPr>
              <w:t>KF1/A</w:t>
            </w:r>
          </w:p>
          <w:p w:rsidR="009559B5" w:rsidRPr="008C6D2D" w:rsidRDefault="009559B5" w:rsidP="00063DD6">
            <w:pPr>
              <w:rPr>
                <w:rFonts w:ascii="Calibri" w:hAnsi="Calibri" w:cs="Calibri"/>
                <w:sz w:val="20"/>
                <w:szCs w:val="20"/>
              </w:rPr>
            </w:pPr>
            <w:r w:rsidRPr="008C6D2D">
              <w:rPr>
                <w:rFonts w:ascii="Calibri" w:hAnsi="Calibri" w:cs="Calibri"/>
                <w:sz w:val="20"/>
                <w:szCs w:val="20"/>
              </w:rPr>
              <w:t>KF1/B</w:t>
            </w:r>
          </w:p>
          <w:p w:rsidR="009559B5" w:rsidRPr="008C6D2D" w:rsidRDefault="009559B5" w:rsidP="00063DD6">
            <w:pPr>
              <w:rPr>
                <w:rFonts w:ascii="Calibri" w:hAnsi="Calibri" w:cs="Calibri"/>
                <w:sz w:val="20"/>
                <w:szCs w:val="20"/>
              </w:rPr>
            </w:pPr>
            <w:r w:rsidRPr="008C6D2D">
              <w:rPr>
                <w:rFonts w:ascii="Calibri" w:hAnsi="Calibri" w:cs="Calibri"/>
                <w:sz w:val="20"/>
                <w:szCs w:val="20"/>
              </w:rPr>
              <w:t>KF1/C</w:t>
            </w:r>
          </w:p>
          <w:p w:rsidR="009559B5" w:rsidRPr="008C6D2D" w:rsidRDefault="009559B5" w:rsidP="00063DD6">
            <w:pPr>
              <w:rPr>
                <w:rFonts w:ascii="Calibri" w:hAnsi="Calibri" w:cs="Calibri"/>
                <w:sz w:val="20"/>
                <w:szCs w:val="20"/>
              </w:rPr>
            </w:pPr>
            <w:r w:rsidRPr="008C6D2D">
              <w:rPr>
                <w:rFonts w:ascii="Calibri" w:hAnsi="Calibri" w:cs="Calibri"/>
                <w:sz w:val="20"/>
                <w:szCs w:val="20"/>
              </w:rPr>
              <w:t>KF1/D</w:t>
            </w:r>
          </w:p>
          <w:p w:rsidR="009559B5" w:rsidRPr="008C6D2D" w:rsidRDefault="009559B5" w:rsidP="00063DD6">
            <w:pPr>
              <w:rPr>
                <w:rFonts w:ascii="Calibri" w:hAnsi="Calibri" w:cs="Calibri"/>
                <w:sz w:val="20"/>
                <w:szCs w:val="20"/>
              </w:rPr>
            </w:pPr>
            <w:r w:rsidRPr="008C6D2D">
              <w:rPr>
                <w:rFonts w:ascii="Calibri" w:hAnsi="Calibri" w:cs="Calibri"/>
                <w:sz w:val="20"/>
                <w:szCs w:val="20"/>
              </w:rPr>
              <w:t>KF1/E</w:t>
            </w:r>
          </w:p>
        </w:tc>
        <w:tc>
          <w:tcPr>
            <w:tcW w:w="1166" w:type="dxa"/>
          </w:tcPr>
          <w:p w:rsidR="009559B5" w:rsidRPr="008C6D2D" w:rsidRDefault="009559B5" w:rsidP="00063DD6">
            <w:pPr>
              <w:rPr>
                <w:rFonts w:ascii="Calibri" w:hAnsi="Calibri" w:cs="Calibri"/>
                <w:sz w:val="20"/>
                <w:szCs w:val="20"/>
              </w:rPr>
            </w:pPr>
            <w:r w:rsidRPr="008C6D2D">
              <w:rPr>
                <w:rFonts w:ascii="Calibri" w:hAnsi="Calibri" w:cs="Calibri"/>
                <w:sz w:val="20"/>
                <w:szCs w:val="20"/>
              </w:rPr>
              <w:t>KF1/F</w:t>
            </w:r>
          </w:p>
        </w:tc>
      </w:tr>
      <w:tr w:rsidR="009559B5" w:rsidRPr="00E21C24" w:rsidTr="0080564A">
        <w:trPr>
          <w:cantSplit/>
          <w:trHeight w:val="1134"/>
        </w:trPr>
        <w:tc>
          <w:tcPr>
            <w:tcW w:w="817" w:type="dxa"/>
            <w:tcBorders>
              <w:bottom w:val="single" w:sz="4" w:space="0" w:color="auto"/>
            </w:tcBorders>
            <w:textDirection w:val="btLr"/>
          </w:tcPr>
          <w:p w:rsidR="009559B5" w:rsidRPr="008C6D2D" w:rsidRDefault="009559B5" w:rsidP="008C6D2D">
            <w:pPr>
              <w:ind w:left="113" w:right="113"/>
              <w:jc w:val="center"/>
              <w:rPr>
                <w:rFonts w:ascii="Calibri" w:hAnsi="Calibri" w:cs="Calibri"/>
                <w:b/>
                <w:sz w:val="28"/>
                <w:szCs w:val="28"/>
              </w:rPr>
            </w:pPr>
            <w:r w:rsidRPr="008C6D2D">
              <w:rPr>
                <w:rFonts w:ascii="Calibri" w:hAnsi="Calibri" w:cs="Calibri"/>
                <w:b/>
                <w:sz w:val="28"/>
                <w:szCs w:val="28"/>
              </w:rPr>
              <w:lastRenderedPageBreak/>
              <w:t>MOTIVATION</w:t>
            </w:r>
          </w:p>
        </w:tc>
        <w:tc>
          <w:tcPr>
            <w:tcW w:w="1985" w:type="dxa"/>
            <w:tcBorders>
              <w:bottom w:val="single" w:sz="4" w:space="0" w:color="auto"/>
            </w:tcBorders>
          </w:tcPr>
          <w:p w:rsidR="009559B5" w:rsidRPr="008C6D2D" w:rsidRDefault="009559B5" w:rsidP="00D1464D">
            <w:pPr>
              <w:rPr>
                <w:rFonts w:ascii="Calibri" w:hAnsi="Calibri" w:cs="Calibri"/>
                <w:b/>
                <w:sz w:val="20"/>
                <w:szCs w:val="20"/>
              </w:rPr>
            </w:pPr>
            <w:r w:rsidRPr="008C6D2D">
              <w:rPr>
                <w:rFonts w:ascii="Calibri" w:hAnsi="Calibri" w:cs="Calibri"/>
                <w:b/>
                <w:sz w:val="20"/>
                <w:szCs w:val="20"/>
              </w:rPr>
              <w:t xml:space="preserve">Top motivators: </w:t>
            </w:r>
          </w:p>
          <w:p w:rsidR="009559B5" w:rsidRPr="008C6D2D" w:rsidRDefault="009559B5" w:rsidP="008C6D2D">
            <w:pPr>
              <w:pStyle w:val="ListParagraph"/>
              <w:numPr>
                <w:ilvl w:val="0"/>
                <w:numId w:val="4"/>
              </w:numPr>
              <w:ind w:left="318"/>
              <w:rPr>
                <w:rFonts w:ascii="Calibri" w:hAnsi="Calibri" w:cs="Calibri"/>
                <w:sz w:val="20"/>
                <w:szCs w:val="20"/>
              </w:rPr>
            </w:pPr>
            <w:r w:rsidRPr="008C6D2D">
              <w:rPr>
                <w:rFonts w:ascii="Calibri" w:hAnsi="Calibri" w:cs="Calibri"/>
                <w:sz w:val="20"/>
                <w:szCs w:val="20"/>
              </w:rPr>
              <w:t>Personal satisfaction for a job well done</w:t>
            </w:r>
          </w:p>
          <w:p w:rsidR="009559B5" w:rsidRPr="008C6D2D" w:rsidRDefault="009559B5" w:rsidP="008C6D2D">
            <w:pPr>
              <w:pStyle w:val="ListParagraph"/>
              <w:numPr>
                <w:ilvl w:val="0"/>
                <w:numId w:val="4"/>
              </w:numPr>
              <w:ind w:left="318"/>
              <w:rPr>
                <w:rFonts w:ascii="Calibri" w:hAnsi="Calibri" w:cs="Calibri"/>
                <w:sz w:val="20"/>
                <w:szCs w:val="20"/>
              </w:rPr>
            </w:pPr>
            <w:r w:rsidRPr="008C6D2D">
              <w:rPr>
                <w:rFonts w:ascii="Calibri" w:hAnsi="Calibri" w:cs="Calibri"/>
                <w:sz w:val="20"/>
                <w:szCs w:val="20"/>
              </w:rPr>
              <w:t>Being part of a well thought of, high performing team</w:t>
            </w:r>
          </w:p>
          <w:p w:rsidR="009559B5" w:rsidRPr="008C6D2D" w:rsidRDefault="009559B5" w:rsidP="008C6D2D">
            <w:pPr>
              <w:pStyle w:val="ListParagraph"/>
              <w:numPr>
                <w:ilvl w:val="0"/>
                <w:numId w:val="4"/>
              </w:numPr>
              <w:ind w:left="318"/>
              <w:rPr>
                <w:rFonts w:ascii="Calibri" w:hAnsi="Calibri" w:cs="Calibri"/>
                <w:sz w:val="20"/>
                <w:szCs w:val="20"/>
              </w:rPr>
            </w:pPr>
            <w:r w:rsidRPr="008C6D2D">
              <w:rPr>
                <w:rFonts w:ascii="Calibri" w:hAnsi="Calibri" w:cs="Calibri"/>
                <w:sz w:val="20"/>
                <w:szCs w:val="20"/>
              </w:rPr>
              <w:t>Having a manager you respect</w:t>
            </w:r>
          </w:p>
        </w:tc>
        <w:tc>
          <w:tcPr>
            <w:tcW w:w="6237" w:type="dxa"/>
            <w:tcBorders>
              <w:bottom w:val="single" w:sz="4" w:space="0" w:color="auto"/>
            </w:tcBorders>
          </w:tcPr>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In large agreed with the survey</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Felt that there was no time to do a good job</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Felt that low staffing levels were making staff stressed</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Admin review still having a negative impact on staff morale</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Lack of organisational direction – staff ‘don’t know where WAHT is going’</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Future uncertainty about Trust very unsettling</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Seems to be a lot of senior managers leaving which leads people to think “what do they know?”</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Having a managers who keeps their staff up to date and informed is key</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Changes to Harptree and MAU seen to be a good thing but recognise that staff tired of ward changes</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Staff felt positively about permanent staffing on Uphill</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Lots of focus on recruiting additional clinical staff but what about non-clinical?</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Recruitment processes take too long</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Staff unaware that 60% of salary costs are made available for staff on maternity</w:t>
            </w:r>
          </w:p>
        </w:tc>
        <w:tc>
          <w:tcPr>
            <w:tcW w:w="2693" w:type="dxa"/>
            <w:tcBorders>
              <w:bottom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43% said morale good in department</w:t>
            </w:r>
          </w:p>
          <w:p w:rsidR="009559B5" w:rsidRPr="008C6D2D" w:rsidRDefault="009559B5" w:rsidP="00063DD6">
            <w:pPr>
              <w:rPr>
                <w:rFonts w:ascii="Calibri" w:hAnsi="Calibri" w:cs="Calibri"/>
                <w:sz w:val="20"/>
                <w:szCs w:val="20"/>
              </w:rPr>
            </w:pPr>
            <w:r w:rsidRPr="008C6D2D">
              <w:rPr>
                <w:rFonts w:ascii="Calibri" w:hAnsi="Calibri" w:cs="Calibri"/>
                <w:sz w:val="20"/>
                <w:szCs w:val="20"/>
              </w:rPr>
              <w:t>93% said they had either a good or very good relationship with their manager</w:t>
            </w:r>
          </w:p>
          <w:p w:rsidR="009559B5" w:rsidRPr="008C6D2D" w:rsidRDefault="009559B5" w:rsidP="00063DD6">
            <w:pPr>
              <w:rPr>
                <w:rFonts w:ascii="Calibri" w:hAnsi="Calibri" w:cs="Calibri"/>
                <w:sz w:val="20"/>
                <w:szCs w:val="20"/>
              </w:rPr>
            </w:pPr>
            <w:r w:rsidRPr="008C6D2D">
              <w:rPr>
                <w:rFonts w:ascii="Calibri" w:hAnsi="Calibri" w:cs="Calibri"/>
                <w:sz w:val="20"/>
                <w:szCs w:val="20"/>
              </w:rPr>
              <w:t>93% felt they had either a good or very good relationship with their colleagues</w:t>
            </w:r>
          </w:p>
        </w:tc>
        <w:tc>
          <w:tcPr>
            <w:tcW w:w="1276" w:type="dxa"/>
            <w:tcBorders>
              <w:bottom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KF3/B</w:t>
            </w:r>
          </w:p>
          <w:p w:rsidR="009559B5" w:rsidRPr="008C6D2D" w:rsidRDefault="009559B5" w:rsidP="00063DD6">
            <w:pPr>
              <w:rPr>
                <w:rFonts w:ascii="Calibri" w:hAnsi="Calibri" w:cs="Calibri"/>
                <w:sz w:val="20"/>
                <w:szCs w:val="20"/>
              </w:rPr>
            </w:pPr>
            <w:r w:rsidRPr="008C6D2D">
              <w:rPr>
                <w:rFonts w:ascii="Calibri" w:hAnsi="Calibri" w:cs="Calibri"/>
                <w:sz w:val="20"/>
                <w:szCs w:val="20"/>
              </w:rPr>
              <w:t>KF21/A</w:t>
            </w:r>
          </w:p>
          <w:p w:rsidR="009559B5" w:rsidRPr="008C6D2D" w:rsidRDefault="009559B5" w:rsidP="00063DD6">
            <w:pPr>
              <w:rPr>
                <w:rFonts w:ascii="Calibri" w:hAnsi="Calibri" w:cs="Calibri"/>
                <w:sz w:val="20"/>
                <w:szCs w:val="20"/>
              </w:rPr>
            </w:pPr>
            <w:r w:rsidRPr="008C6D2D">
              <w:rPr>
                <w:rFonts w:ascii="Calibri" w:hAnsi="Calibri" w:cs="Calibri"/>
                <w:sz w:val="20"/>
                <w:szCs w:val="20"/>
              </w:rPr>
              <w:t>KF21/D</w:t>
            </w:r>
          </w:p>
        </w:tc>
        <w:tc>
          <w:tcPr>
            <w:tcW w:w="1166" w:type="dxa"/>
            <w:tcBorders>
              <w:bottom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KF3/G</w:t>
            </w:r>
          </w:p>
          <w:p w:rsidR="009559B5" w:rsidRPr="008C6D2D" w:rsidRDefault="009559B5" w:rsidP="00063DD6">
            <w:pPr>
              <w:rPr>
                <w:rFonts w:ascii="Calibri" w:hAnsi="Calibri" w:cs="Calibri"/>
                <w:sz w:val="20"/>
                <w:szCs w:val="20"/>
              </w:rPr>
            </w:pPr>
            <w:r w:rsidRPr="008C6D2D">
              <w:rPr>
                <w:rFonts w:ascii="Calibri" w:hAnsi="Calibri" w:cs="Calibri"/>
                <w:sz w:val="20"/>
                <w:szCs w:val="20"/>
              </w:rPr>
              <w:t>KF23/E</w:t>
            </w:r>
          </w:p>
          <w:p w:rsidR="009559B5" w:rsidRPr="008C6D2D" w:rsidRDefault="009559B5" w:rsidP="00063DD6">
            <w:pPr>
              <w:rPr>
                <w:rFonts w:ascii="Calibri" w:hAnsi="Calibri" w:cs="Calibri"/>
                <w:sz w:val="20"/>
                <w:szCs w:val="20"/>
              </w:rPr>
            </w:pPr>
          </w:p>
        </w:tc>
      </w:tr>
      <w:tr w:rsidR="009559B5" w:rsidRPr="00E21C24" w:rsidTr="0080564A">
        <w:trPr>
          <w:cantSplit/>
          <w:trHeight w:val="8496"/>
        </w:trPr>
        <w:tc>
          <w:tcPr>
            <w:tcW w:w="817" w:type="dxa"/>
            <w:tcBorders>
              <w:top w:val="single" w:sz="4" w:space="0" w:color="auto"/>
              <w:left w:val="single" w:sz="4" w:space="0" w:color="auto"/>
              <w:bottom w:val="nil"/>
              <w:right w:val="single" w:sz="4" w:space="0" w:color="auto"/>
            </w:tcBorders>
            <w:textDirection w:val="btLr"/>
          </w:tcPr>
          <w:p w:rsidR="009559B5" w:rsidRPr="008C6D2D" w:rsidRDefault="009559B5" w:rsidP="008C6D2D">
            <w:pPr>
              <w:ind w:left="113" w:right="113"/>
              <w:jc w:val="center"/>
              <w:rPr>
                <w:rFonts w:ascii="Calibri" w:hAnsi="Calibri" w:cs="Calibri"/>
                <w:b/>
              </w:rPr>
            </w:pPr>
            <w:r w:rsidRPr="008C6D2D">
              <w:rPr>
                <w:rFonts w:ascii="Calibri" w:hAnsi="Calibri" w:cs="Calibri"/>
                <w:b/>
                <w:sz w:val="28"/>
                <w:szCs w:val="28"/>
              </w:rPr>
              <w:lastRenderedPageBreak/>
              <w:t>RECOMMEND TRUST AS EMPLOYER</w:t>
            </w:r>
          </w:p>
        </w:tc>
        <w:tc>
          <w:tcPr>
            <w:tcW w:w="1985" w:type="dxa"/>
            <w:tcBorders>
              <w:top w:val="single" w:sz="4" w:space="0" w:color="auto"/>
              <w:left w:val="single" w:sz="4" w:space="0" w:color="auto"/>
              <w:bottom w:val="nil"/>
              <w:right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65% said yes</w:t>
            </w:r>
          </w:p>
          <w:p w:rsidR="009559B5" w:rsidRPr="008C6D2D" w:rsidRDefault="009559B5" w:rsidP="00063DD6">
            <w:pPr>
              <w:rPr>
                <w:rFonts w:ascii="Calibri" w:hAnsi="Calibri" w:cs="Calibri"/>
                <w:sz w:val="20"/>
                <w:szCs w:val="20"/>
              </w:rPr>
            </w:pPr>
            <w:r w:rsidRPr="008C6D2D">
              <w:rPr>
                <w:rFonts w:ascii="Calibri" w:hAnsi="Calibri" w:cs="Calibri"/>
                <w:sz w:val="20"/>
                <w:szCs w:val="20"/>
              </w:rPr>
              <w:t>Reasons given for not recommending:</w:t>
            </w:r>
          </w:p>
          <w:p w:rsidR="009559B5" w:rsidRPr="008C6D2D" w:rsidRDefault="009559B5" w:rsidP="008C6D2D">
            <w:pPr>
              <w:pStyle w:val="ListParagraph"/>
              <w:numPr>
                <w:ilvl w:val="0"/>
                <w:numId w:val="5"/>
              </w:numPr>
              <w:ind w:left="317"/>
              <w:rPr>
                <w:rFonts w:ascii="Calibri" w:hAnsi="Calibri" w:cs="Calibri"/>
                <w:sz w:val="20"/>
                <w:szCs w:val="20"/>
              </w:rPr>
            </w:pPr>
            <w:r w:rsidRPr="008C6D2D">
              <w:rPr>
                <w:rFonts w:ascii="Calibri" w:hAnsi="Calibri" w:cs="Calibri"/>
                <w:sz w:val="20"/>
                <w:szCs w:val="20"/>
              </w:rPr>
              <w:t>High workload/low staffing levels</w:t>
            </w:r>
          </w:p>
          <w:p w:rsidR="009559B5" w:rsidRPr="008C6D2D" w:rsidRDefault="009559B5" w:rsidP="008C6D2D">
            <w:pPr>
              <w:pStyle w:val="ListParagraph"/>
              <w:numPr>
                <w:ilvl w:val="0"/>
                <w:numId w:val="5"/>
              </w:numPr>
              <w:ind w:left="317"/>
              <w:rPr>
                <w:rFonts w:ascii="Calibri" w:hAnsi="Calibri" w:cs="Calibri"/>
                <w:sz w:val="20"/>
                <w:szCs w:val="20"/>
              </w:rPr>
            </w:pPr>
            <w:r w:rsidRPr="008C6D2D">
              <w:rPr>
                <w:rFonts w:ascii="Calibri" w:hAnsi="Calibri" w:cs="Calibri"/>
                <w:sz w:val="20"/>
                <w:szCs w:val="20"/>
              </w:rPr>
              <w:t>Job security uncertain</w:t>
            </w:r>
          </w:p>
          <w:p w:rsidR="009559B5" w:rsidRPr="008C6D2D" w:rsidRDefault="009559B5" w:rsidP="008C6D2D">
            <w:pPr>
              <w:pStyle w:val="ListParagraph"/>
              <w:numPr>
                <w:ilvl w:val="0"/>
                <w:numId w:val="5"/>
              </w:numPr>
              <w:ind w:left="317"/>
              <w:rPr>
                <w:rFonts w:ascii="Calibri" w:hAnsi="Calibri" w:cs="Calibri"/>
                <w:sz w:val="20"/>
                <w:szCs w:val="20"/>
              </w:rPr>
            </w:pPr>
            <w:r w:rsidRPr="008C6D2D">
              <w:rPr>
                <w:rFonts w:ascii="Calibri" w:hAnsi="Calibri" w:cs="Calibri"/>
                <w:sz w:val="20"/>
                <w:szCs w:val="20"/>
              </w:rPr>
              <w:t>Poor management/</w:t>
            </w:r>
          </w:p>
          <w:p w:rsidR="009559B5" w:rsidRPr="008C6D2D" w:rsidRDefault="009559B5" w:rsidP="008C6D2D">
            <w:pPr>
              <w:pStyle w:val="ListParagraph"/>
              <w:ind w:left="317"/>
              <w:rPr>
                <w:rFonts w:ascii="Calibri" w:hAnsi="Calibri" w:cs="Calibri"/>
                <w:sz w:val="20"/>
                <w:szCs w:val="20"/>
              </w:rPr>
            </w:pPr>
            <w:r w:rsidRPr="008C6D2D">
              <w:rPr>
                <w:rFonts w:ascii="Calibri" w:hAnsi="Calibri" w:cs="Calibri"/>
                <w:sz w:val="20"/>
                <w:szCs w:val="20"/>
              </w:rPr>
              <w:t>leadership/communication</w:t>
            </w:r>
          </w:p>
        </w:tc>
        <w:tc>
          <w:tcPr>
            <w:tcW w:w="6237" w:type="dxa"/>
            <w:tcBorders>
              <w:top w:val="single" w:sz="4" w:space="0" w:color="auto"/>
              <w:left w:val="single" w:sz="4" w:space="0" w:color="auto"/>
              <w:bottom w:val="nil"/>
              <w:right w:val="single" w:sz="4" w:space="0" w:color="auto"/>
            </w:tcBorders>
          </w:tcPr>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Would recommend own Department but not Trust due to uncertainty around future</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I think people put uncertainty to back of their minds because there’s too much going on to give much thought</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Many staff not aware of the website ‘Securing the Future’</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Learn about the future of the Trust through gossip and/or team brief</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Felt that newly recruited nurses has meant less agency staff which has been of benefit</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Although communications have improved, key messages still aren’t getting down the management chain.  Communications around Outpatients has been very poor</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Worried that 3% of staff said they wouldn’t recommend Weston because of bullying – shouldn’t be happening</w:t>
            </w:r>
          </w:p>
        </w:tc>
        <w:tc>
          <w:tcPr>
            <w:tcW w:w="2693" w:type="dxa"/>
            <w:tcBorders>
              <w:top w:val="single" w:sz="4" w:space="0" w:color="auto"/>
              <w:left w:val="single" w:sz="4" w:space="0" w:color="auto"/>
              <w:bottom w:val="nil"/>
              <w:right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86% said yes</w:t>
            </w:r>
          </w:p>
          <w:p w:rsidR="009559B5" w:rsidRPr="008C6D2D" w:rsidRDefault="009559B5" w:rsidP="00063DD6">
            <w:pPr>
              <w:rPr>
                <w:rFonts w:ascii="Calibri" w:hAnsi="Calibri" w:cs="Calibri"/>
                <w:sz w:val="20"/>
                <w:szCs w:val="20"/>
              </w:rPr>
            </w:pPr>
            <w:r w:rsidRPr="008C6D2D">
              <w:rPr>
                <w:rFonts w:ascii="Calibri" w:hAnsi="Calibri" w:cs="Calibri"/>
                <w:sz w:val="20"/>
                <w:szCs w:val="20"/>
              </w:rPr>
              <w:t>64% said felt had a good reputation</w:t>
            </w:r>
          </w:p>
          <w:p w:rsidR="009559B5" w:rsidRPr="008C6D2D" w:rsidRDefault="009559B5" w:rsidP="00063DD6">
            <w:pPr>
              <w:rPr>
                <w:rFonts w:ascii="Calibri" w:hAnsi="Calibri" w:cs="Calibri"/>
                <w:sz w:val="20"/>
                <w:szCs w:val="20"/>
              </w:rPr>
            </w:pPr>
            <w:r w:rsidRPr="008C6D2D">
              <w:rPr>
                <w:rFonts w:ascii="Calibri" w:hAnsi="Calibri" w:cs="Calibri"/>
                <w:sz w:val="20"/>
                <w:szCs w:val="20"/>
              </w:rPr>
              <w:t>Reasons for leaving mainly:</w:t>
            </w:r>
          </w:p>
          <w:p w:rsidR="009559B5" w:rsidRPr="008C6D2D" w:rsidRDefault="009559B5" w:rsidP="008C6D2D">
            <w:pPr>
              <w:pStyle w:val="ListParagraph"/>
              <w:numPr>
                <w:ilvl w:val="0"/>
                <w:numId w:val="7"/>
              </w:numPr>
              <w:ind w:left="459"/>
              <w:rPr>
                <w:rFonts w:ascii="Calibri" w:hAnsi="Calibri" w:cs="Calibri"/>
                <w:sz w:val="20"/>
                <w:szCs w:val="20"/>
              </w:rPr>
            </w:pPr>
            <w:r w:rsidRPr="008C6D2D">
              <w:rPr>
                <w:rFonts w:ascii="Calibri" w:hAnsi="Calibri" w:cs="Calibri"/>
                <w:sz w:val="20"/>
                <w:szCs w:val="20"/>
              </w:rPr>
              <w:t>Another job/promotion</w:t>
            </w:r>
          </w:p>
          <w:p w:rsidR="009559B5" w:rsidRPr="008C6D2D" w:rsidRDefault="009559B5" w:rsidP="008C6D2D">
            <w:pPr>
              <w:pStyle w:val="ListParagraph"/>
              <w:numPr>
                <w:ilvl w:val="0"/>
                <w:numId w:val="7"/>
              </w:numPr>
              <w:ind w:left="459"/>
              <w:rPr>
                <w:rFonts w:ascii="Calibri" w:hAnsi="Calibri" w:cs="Calibri"/>
                <w:sz w:val="20"/>
                <w:szCs w:val="20"/>
              </w:rPr>
            </w:pPr>
            <w:r w:rsidRPr="008C6D2D">
              <w:rPr>
                <w:rFonts w:ascii="Calibri" w:hAnsi="Calibri" w:cs="Calibri"/>
                <w:sz w:val="20"/>
                <w:szCs w:val="20"/>
              </w:rPr>
              <w:t>Return to education</w:t>
            </w:r>
          </w:p>
          <w:p w:rsidR="009559B5" w:rsidRPr="008C6D2D" w:rsidRDefault="009559B5" w:rsidP="008C6D2D">
            <w:pPr>
              <w:pStyle w:val="ListParagraph"/>
              <w:numPr>
                <w:ilvl w:val="0"/>
                <w:numId w:val="7"/>
              </w:numPr>
              <w:ind w:left="459"/>
              <w:rPr>
                <w:rFonts w:ascii="Calibri" w:hAnsi="Calibri" w:cs="Calibri"/>
                <w:sz w:val="20"/>
                <w:szCs w:val="20"/>
              </w:rPr>
            </w:pPr>
            <w:r w:rsidRPr="008C6D2D">
              <w:rPr>
                <w:rFonts w:ascii="Calibri" w:hAnsi="Calibri" w:cs="Calibri"/>
                <w:sz w:val="20"/>
                <w:szCs w:val="20"/>
              </w:rPr>
              <w:t>Fixed term contract</w:t>
            </w:r>
          </w:p>
          <w:p w:rsidR="009559B5" w:rsidRPr="008C6D2D" w:rsidRDefault="009559B5" w:rsidP="008C6D2D">
            <w:pPr>
              <w:pStyle w:val="ListParagraph"/>
              <w:numPr>
                <w:ilvl w:val="0"/>
                <w:numId w:val="7"/>
              </w:numPr>
              <w:ind w:left="459"/>
              <w:rPr>
                <w:rFonts w:ascii="Calibri" w:hAnsi="Calibri" w:cs="Calibri"/>
                <w:sz w:val="20"/>
                <w:szCs w:val="20"/>
              </w:rPr>
            </w:pPr>
            <w:r w:rsidRPr="008C6D2D">
              <w:rPr>
                <w:rFonts w:ascii="Calibri" w:hAnsi="Calibri" w:cs="Calibri"/>
                <w:sz w:val="20"/>
                <w:szCs w:val="20"/>
              </w:rPr>
              <w:t>Retired</w:t>
            </w:r>
          </w:p>
          <w:p w:rsidR="009559B5" w:rsidRPr="008C6D2D" w:rsidRDefault="009559B5" w:rsidP="008C6D2D">
            <w:pPr>
              <w:pStyle w:val="ListParagraph"/>
              <w:numPr>
                <w:ilvl w:val="0"/>
                <w:numId w:val="7"/>
              </w:numPr>
              <w:ind w:left="459"/>
              <w:rPr>
                <w:rFonts w:ascii="Calibri" w:hAnsi="Calibri" w:cs="Calibri"/>
                <w:sz w:val="20"/>
                <w:szCs w:val="20"/>
              </w:rPr>
            </w:pPr>
            <w:r w:rsidRPr="008C6D2D">
              <w:rPr>
                <w:rFonts w:ascii="Calibri" w:hAnsi="Calibri" w:cs="Calibri"/>
                <w:sz w:val="20"/>
                <w:szCs w:val="20"/>
              </w:rPr>
              <w:t>Work/life balance/family commitments</w:t>
            </w:r>
          </w:p>
          <w:p w:rsidR="009559B5" w:rsidRPr="008C6D2D" w:rsidRDefault="009559B5" w:rsidP="004A226C">
            <w:pPr>
              <w:rPr>
                <w:rFonts w:ascii="Calibri" w:hAnsi="Calibri" w:cs="Calibri"/>
                <w:sz w:val="20"/>
                <w:szCs w:val="20"/>
              </w:rPr>
            </w:pPr>
          </w:p>
          <w:p w:rsidR="009559B5" w:rsidRPr="008C6D2D" w:rsidRDefault="009559B5" w:rsidP="004A226C">
            <w:pPr>
              <w:rPr>
                <w:rFonts w:ascii="Calibri" w:hAnsi="Calibri" w:cs="Calibri"/>
                <w:sz w:val="20"/>
                <w:szCs w:val="20"/>
              </w:rPr>
            </w:pPr>
            <w:r w:rsidRPr="008C6D2D">
              <w:rPr>
                <w:rFonts w:ascii="Calibri" w:hAnsi="Calibri" w:cs="Calibri"/>
                <w:sz w:val="20"/>
                <w:szCs w:val="20"/>
              </w:rPr>
              <w:t>93% felt that communication in their team/department was good or excellent but only</w:t>
            </w:r>
          </w:p>
          <w:p w:rsidR="009559B5" w:rsidRPr="008C6D2D" w:rsidRDefault="009559B5" w:rsidP="004A226C">
            <w:pPr>
              <w:rPr>
                <w:rFonts w:ascii="Calibri" w:hAnsi="Calibri" w:cs="Calibri"/>
                <w:sz w:val="20"/>
                <w:szCs w:val="20"/>
              </w:rPr>
            </w:pPr>
            <w:r w:rsidRPr="008C6D2D">
              <w:rPr>
                <w:rFonts w:ascii="Calibri" w:hAnsi="Calibri" w:cs="Calibri"/>
                <w:sz w:val="20"/>
                <w:szCs w:val="20"/>
              </w:rPr>
              <w:t>64% felt that they were kept well informed about the Trust as a whole</w:t>
            </w:r>
          </w:p>
          <w:p w:rsidR="009559B5" w:rsidRPr="008C6D2D" w:rsidRDefault="009559B5" w:rsidP="004A226C">
            <w:pPr>
              <w:rPr>
                <w:rFonts w:ascii="Calibri" w:hAnsi="Calibri" w:cs="Calibri"/>
                <w:sz w:val="20"/>
                <w:szCs w:val="20"/>
              </w:rPr>
            </w:pPr>
            <w:r w:rsidRPr="008C6D2D">
              <w:rPr>
                <w:rFonts w:ascii="Calibri" w:hAnsi="Calibri" w:cs="Calibri"/>
                <w:sz w:val="20"/>
                <w:szCs w:val="20"/>
              </w:rPr>
              <w:t>Staff felt that an updated Intranet would improve communications</w:t>
            </w:r>
          </w:p>
          <w:p w:rsidR="009559B5" w:rsidRPr="008C6D2D" w:rsidRDefault="009559B5" w:rsidP="00063DD6">
            <w:pPr>
              <w:rPr>
                <w:rFonts w:ascii="Calibri" w:hAnsi="Calibri" w:cs="Calibri"/>
                <w:sz w:val="20"/>
                <w:szCs w:val="20"/>
              </w:rPr>
            </w:pPr>
          </w:p>
        </w:tc>
        <w:tc>
          <w:tcPr>
            <w:tcW w:w="1276" w:type="dxa"/>
            <w:tcBorders>
              <w:top w:val="single" w:sz="4" w:space="0" w:color="auto"/>
              <w:left w:val="single" w:sz="4" w:space="0" w:color="auto"/>
              <w:bottom w:val="nil"/>
              <w:right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KF1/D</w:t>
            </w:r>
          </w:p>
          <w:p w:rsidR="009559B5" w:rsidRPr="008C6D2D" w:rsidRDefault="009559B5" w:rsidP="00063DD6">
            <w:pPr>
              <w:rPr>
                <w:rFonts w:ascii="Calibri" w:hAnsi="Calibri" w:cs="Calibri"/>
                <w:sz w:val="20"/>
                <w:szCs w:val="20"/>
              </w:rPr>
            </w:pPr>
            <w:r w:rsidRPr="008C6D2D">
              <w:rPr>
                <w:rFonts w:ascii="Calibri" w:hAnsi="Calibri" w:cs="Calibri"/>
                <w:sz w:val="20"/>
                <w:szCs w:val="20"/>
              </w:rPr>
              <w:t>KF3/B</w:t>
            </w:r>
          </w:p>
          <w:p w:rsidR="009559B5" w:rsidRPr="008C6D2D" w:rsidRDefault="009559B5" w:rsidP="00063DD6">
            <w:pPr>
              <w:rPr>
                <w:rFonts w:ascii="Calibri" w:hAnsi="Calibri" w:cs="Calibri"/>
                <w:sz w:val="20"/>
                <w:szCs w:val="20"/>
              </w:rPr>
            </w:pPr>
            <w:r w:rsidRPr="008C6D2D">
              <w:rPr>
                <w:rFonts w:ascii="Calibri" w:hAnsi="Calibri" w:cs="Calibri"/>
                <w:sz w:val="20"/>
                <w:szCs w:val="20"/>
              </w:rPr>
              <w:t>KF3/C</w:t>
            </w:r>
          </w:p>
          <w:p w:rsidR="009559B5" w:rsidRPr="008C6D2D" w:rsidRDefault="009559B5" w:rsidP="00063DD6">
            <w:pPr>
              <w:rPr>
                <w:rFonts w:ascii="Calibri" w:hAnsi="Calibri" w:cs="Calibri"/>
                <w:sz w:val="20"/>
                <w:szCs w:val="20"/>
              </w:rPr>
            </w:pPr>
            <w:r w:rsidRPr="008C6D2D">
              <w:rPr>
                <w:rFonts w:ascii="Calibri" w:hAnsi="Calibri" w:cs="Calibri"/>
                <w:sz w:val="20"/>
                <w:szCs w:val="20"/>
              </w:rPr>
              <w:t>KF21/A</w:t>
            </w:r>
          </w:p>
          <w:p w:rsidR="009559B5" w:rsidRPr="008C6D2D" w:rsidRDefault="009559B5" w:rsidP="00063DD6">
            <w:pPr>
              <w:rPr>
                <w:rFonts w:ascii="Calibri" w:hAnsi="Calibri" w:cs="Calibri"/>
                <w:sz w:val="20"/>
                <w:szCs w:val="20"/>
              </w:rPr>
            </w:pPr>
            <w:r w:rsidRPr="008C6D2D">
              <w:rPr>
                <w:rFonts w:ascii="Calibri" w:hAnsi="Calibri" w:cs="Calibri"/>
                <w:sz w:val="20"/>
                <w:szCs w:val="20"/>
              </w:rPr>
              <w:t>KF23-25/D</w:t>
            </w:r>
          </w:p>
        </w:tc>
        <w:tc>
          <w:tcPr>
            <w:tcW w:w="1166" w:type="dxa"/>
            <w:tcBorders>
              <w:top w:val="single" w:sz="4" w:space="0" w:color="auto"/>
              <w:left w:val="single" w:sz="4" w:space="0" w:color="auto"/>
              <w:bottom w:val="nil"/>
              <w:right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KF19/D</w:t>
            </w:r>
          </w:p>
          <w:p w:rsidR="009559B5" w:rsidRPr="008C6D2D" w:rsidRDefault="009559B5" w:rsidP="00063DD6">
            <w:pPr>
              <w:rPr>
                <w:rFonts w:ascii="Calibri" w:hAnsi="Calibri" w:cs="Calibri"/>
                <w:sz w:val="20"/>
                <w:szCs w:val="20"/>
              </w:rPr>
            </w:pPr>
            <w:r w:rsidRPr="008C6D2D">
              <w:rPr>
                <w:rFonts w:ascii="Calibri" w:hAnsi="Calibri" w:cs="Calibri"/>
                <w:sz w:val="20"/>
                <w:szCs w:val="20"/>
              </w:rPr>
              <w:t>KF21/E</w:t>
            </w:r>
          </w:p>
        </w:tc>
      </w:tr>
      <w:tr w:rsidR="009559B5" w:rsidRPr="00E21C24" w:rsidTr="0080564A">
        <w:trPr>
          <w:cantSplit/>
          <w:trHeight w:val="2676"/>
        </w:trPr>
        <w:tc>
          <w:tcPr>
            <w:tcW w:w="817" w:type="dxa"/>
            <w:tcBorders>
              <w:top w:val="nil"/>
              <w:left w:val="single" w:sz="4" w:space="0" w:color="auto"/>
              <w:bottom w:val="single" w:sz="4" w:space="0" w:color="auto"/>
              <w:right w:val="single" w:sz="4" w:space="0" w:color="auto"/>
            </w:tcBorders>
            <w:textDirection w:val="btLr"/>
          </w:tcPr>
          <w:p w:rsidR="009559B5" w:rsidRPr="008C6D2D" w:rsidRDefault="009559B5" w:rsidP="0080564A">
            <w:pPr>
              <w:ind w:left="113" w:right="113"/>
              <w:jc w:val="center"/>
              <w:rPr>
                <w:rFonts w:ascii="Calibri" w:hAnsi="Calibri" w:cs="Calibri"/>
                <w:b/>
                <w:sz w:val="28"/>
                <w:szCs w:val="28"/>
              </w:rPr>
            </w:pPr>
            <w:r w:rsidRPr="008C6D2D">
              <w:rPr>
                <w:rFonts w:ascii="Calibri" w:hAnsi="Calibri" w:cs="Calibri"/>
                <w:b/>
                <w:sz w:val="28"/>
                <w:szCs w:val="28"/>
              </w:rPr>
              <w:lastRenderedPageBreak/>
              <w:t>RECOMMEND TRUST AS CARE PROVIDER</w:t>
            </w:r>
          </w:p>
        </w:tc>
        <w:tc>
          <w:tcPr>
            <w:tcW w:w="1985" w:type="dxa"/>
            <w:tcBorders>
              <w:top w:val="nil"/>
              <w:left w:val="single" w:sz="4" w:space="0" w:color="auto"/>
              <w:bottom w:val="single" w:sz="4" w:space="0" w:color="auto"/>
              <w:right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93% said they would</w:t>
            </w:r>
          </w:p>
          <w:p w:rsidR="009559B5" w:rsidRPr="008C6D2D" w:rsidRDefault="009559B5" w:rsidP="00063DD6">
            <w:pPr>
              <w:rPr>
                <w:rFonts w:ascii="Calibri" w:hAnsi="Calibri" w:cs="Calibri"/>
                <w:sz w:val="20"/>
                <w:szCs w:val="20"/>
              </w:rPr>
            </w:pPr>
            <w:r w:rsidRPr="008C6D2D">
              <w:rPr>
                <w:rFonts w:ascii="Calibri" w:hAnsi="Calibri" w:cs="Calibri"/>
                <w:sz w:val="20"/>
                <w:szCs w:val="20"/>
              </w:rPr>
              <w:t>62% said only for some services</w:t>
            </w:r>
          </w:p>
        </w:tc>
        <w:tc>
          <w:tcPr>
            <w:tcW w:w="6237" w:type="dxa"/>
            <w:tcBorders>
              <w:top w:val="nil"/>
              <w:left w:val="single" w:sz="4" w:space="0" w:color="auto"/>
              <w:bottom w:val="single" w:sz="4" w:space="0" w:color="auto"/>
              <w:right w:val="single" w:sz="4" w:space="0" w:color="auto"/>
            </w:tcBorders>
          </w:tcPr>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Staff didn’t all know patient safety priorities</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One member of staff had been told by their manager that staffing issues in their staff group was not a Trust priority</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Discharge planning and discharge needs to be handled better – Bounce Back to Green good but identified need for more ward clerks</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Staff agreed with survey in that big differences in quality of care provided by different wards/departments</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Crisis management on a daily basis – no forward planning and no communication from shift to shift re patient handover</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Every ward had an agency nurse last night</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Doctors do their own thing – come in when they want.  They are calling the shots but not there to action anything</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Processes around discharges need to be tightened up</w:t>
            </w:r>
          </w:p>
          <w:p w:rsidR="009559B5" w:rsidRPr="008C6D2D" w:rsidRDefault="009559B5" w:rsidP="008C6D2D">
            <w:pPr>
              <w:pStyle w:val="ListParagraph"/>
              <w:numPr>
                <w:ilvl w:val="0"/>
                <w:numId w:val="1"/>
              </w:numPr>
              <w:ind w:left="318"/>
              <w:rPr>
                <w:rFonts w:ascii="Calibri" w:hAnsi="Calibri" w:cs="Calibri"/>
                <w:sz w:val="20"/>
                <w:szCs w:val="20"/>
              </w:rPr>
            </w:pPr>
            <w:r w:rsidRPr="008C6D2D">
              <w:rPr>
                <w:rFonts w:ascii="Calibri" w:hAnsi="Calibri" w:cs="Calibri"/>
                <w:sz w:val="20"/>
                <w:szCs w:val="20"/>
              </w:rPr>
              <w:t>PALS hard to get hold of</w:t>
            </w:r>
          </w:p>
        </w:tc>
        <w:tc>
          <w:tcPr>
            <w:tcW w:w="2693" w:type="dxa"/>
            <w:tcBorders>
              <w:top w:val="nil"/>
              <w:left w:val="single" w:sz="4" w:space="0" w:color="auto"/>
              <w:bottom w:val="single" w:sz="4" w:space="0" w:color="auto"/>
              <w:right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Not part of exit interview questions</w:t>
            </w:r>
          </w:p>
        </w:tc>
        <w:tc>
          <w:tcPr>
            <w:tcW w:w="1276" w:type="dxa"/>
            <w:tcBorders>
              <w:top w:val="nil"/>
              <w:left w:val="single" w:sz="4" w:space="0" w:color="auto"/>
              <w:bottom w:val="single" w:sz="4" w:space="0" w:color="auto"/>
              <w:right w:val="single" w:sz="4" w:space="0" w:color="auto"/>
            </w:tcBorders>
          </w:tcPr>
          <w:p w:rsidR="009559B5" w:rsidRPr="002E671A" w:rsidRDefault="009559B5" w:rsidP="00063DD6">
            <w:pPr>
              <w:rPr>
                <w:rFonts w:ascii="Calibri" w:hAnsi="Calibri" w:cs="Calibri"/>
                <w:sz w:val="20"/>
                <w:szCs w:val="20"/>
                <w:lang w:val="de-DE"/>
              </w:rPr>
            </w:pPr>
            <w:r w:rsidRPr="002E671A">
              <w:rPr>
                <w:rFonts w:ascii="Calibri" w:hAnsi="Calibri" w:cs="Calibri"/>
                <w:sz w:val="20"/>
                <w:szCs w:val="20"/>
                <w:lang w:val="de-DE"/>
              </w:rPr>
              <w:t>KF3/B</w:t>
            </w:r>
          </w:p>
          <w:p w:rsidR="009559B5" w:rsidRPr="002E671A" w:rsidRDefault="009559B5" w:rsidP="00063DD6">
            <w:pPr>
              <w:rPr>
                <w:rFonts w:ascii="Calibri" w:hAnsi="Calibri" w:cs="Calibri"/>
                <w:sz w:val="20"/>
                <w:szCs w:val="20"/>
                <w:lang w:val="de-DE"/>
              </w:rPr>
            </w:pPr>
            <w:r w:rsidRPr="002E671A">
              <w:rPr>
                <w:rFonts w:ascii="Calibri" w:hAnsi="Calibri" w:cs="Calibri"/>
                <w:sz w:val="20"/>
                <w:szCs w:val="20"/>
                <w:lang w:val="de-DE"/>
              </w:rPr>
              <w:t>KF3/C</w:t>
            </w:r>
          </w:p>
          <w:p w:rsidR="009559B5" w:rsidRPr="002E671A" w:rsidRDefault="009559B5" w:rsidP="00063DD6">
            <w:pPr>
              <w:rPr>
                <w:rFonts w:ascii="Calibri" w:hAnsi="Calibri" w:cs="Calibri"/>
                <w:sz w:val="20"/>
                <w:szCs w:val="20"/>
                <w:lang w:val="de-DE"/>
              </w:rPr>
            </w:pPr>
            <w:r w:rsidRPr="002E671A">
              <w:rPr>
                <w:rFonts w:ascii="Calibri" w:hAnsi="Calibri" w:cs="Calibri"/>
                <w:sz w:val="20"/>
                <w:szCs w:val="20"/>
                <w:lang w:val="de-DE"/>
              </w:rPr>
              <w:t>KF3/D</w:t>
            </w:r>
          </w:p>
          <w:p w:rsidR="009559B5" w:rsidRPr="002E671A" w:rsidRDefault="009559B5" w:rsidP="00063DD6">
            <w:pPr>
              <w:rPr>
                <w:rFonts w:ascii="Calibri" w:hAnsi="Calibri" w:cs="Calibri"/>
                <w:sz w:val="20"/>
                <w:szCs w:val="20"/>
                <w:lang w:val="de-DE"/>
              </w:rPr>
            </w:pPr>
            <w:r w:rsidRPr="002E671A">
              <w:rPr>
                <w:rFonts w:ascii="Calibri" w:hAnsi="Calibri" w:cs="Calibri"/>
                <w:sz w:val="20"/>
                <w:szCs w:val="20"/>
                <w:lang w:val="de-DE"/>
              </w:rPr>
              <w:t>KF21/B</w:t>
            </w:r>
          </w:p>
          <w:p w:rsidR="009559B5" w:rsidRPr="008C6D2D" w:rsidRDefault="009559B5" w:rsidP="00063DD6">
            <w:pPr>
              <w:rPr>
                <w:rFonts w:ascii="Calibri" w:hAnsi="Calibri" w:cs="Calibri"/>
                <w:sz w:val="20"/>
                <w:szCs w:val="20"/>
              </w:rPr>
            </w:pPr>
            <w:r w:rsidRPr="008C6D2D">
              <w:rPr>
                <w:rFonts w:ascii="Calibri" w:hAnsi="Calibri" w:cs="Calibri"/>
                <w:sz w:val="20"/>
                <w:szCs w:val="20"/>
              </w:rPr>
              <w:t>KF21/C</w:t>
            </w:r>
          </w:p>
        </w:tc>
        <w:tc>
          <w:tcPr>
            <w:tcW w:w="1166" w:type="dxa"/>
            <w:tcBorders>
              <w:top w:val="nil"/>
              <w:left w:val="single" w:sz="4" w:space="0" w:color="auto"/>
              <w:bottom w:val="single" w:sz="4" w:space="0" w:color="auto"/>
              <w:right w:val="single" w:sz="4" w:space="0" w:color="auto"/>
            </w:tcBorders>
          </w:tcPr>
          <w:p w:rsidR="009559B5" w:rsidRPr="008C6D2D" w:rsidRDefault="009559B5" w:rsidP="00063DD6">
            <w:pPr>
              <w:rPr>
                <w:rFonts w:ascii="Calibri" w:hAnsi="Calibri" w:cs="Calibri"/>
                <w:sz w:val="20"/>
                <w:szCs w:val="20"/>
              </w:rPr>
            </w:pPr>
            <w:r w:rsidRPr="008C6D2D">
              <w:rPr>
                <w:rFonts w:ascii="Calibri" w:hAnsi="Calibri" w:cs="Calibri"/>
                <w:sz w:val="20"/>
                <w:szCs w:val="20"/>
              </w:rPr>
              <w:t>KF23/F</w:t>
            </w:r>
          </w:p>
        </w:tc>
      </w:tr>
    </w:tbl>
    <w:p w:rsidR="009559B5" w:rsidRPr="00744816" w:rsidRDefault="009559B5" w:rsidP="001B235E">
      <w:pPr>
        <w:rPr>
          <w:rFonts w:ascii="Calibri" w:hAnsi="Calibri" w:cs="Calibri"/>
        </w:rPr>
      </w:pPr>
    </w:p>
    <w:sectPr w:rsidR="009559B5" w:rsidRPr="00744816" w:rsidSect="0080564A">
      <w:pgSz w:w="16838" w:h="11906" w:orient="landscape"/>
      <w:pgMar w:top="1134" w:right="1440" w:bottom="212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84" w:rsidRDefault="00485B84" w:rsidP="00485B84">
      <w:r>
        <w:separator/>
      </w:r>
    </w:p>
  </w:endnote>
  <w:endnote w:type="continuationSeparator" w:id="0">
    <w:p w:rsidR="00485B84" w:rsidRDefault="00485B84" w:rsidP="00485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8223"/>
      <w:docPartObj>
        <w:docPartGallery w:val="Page Numbers (Bottom of Page)"/>
        <w:docPartUnique/>
      </w:docPartObj>
    </w:sdtPr>
    <w:sdtContent>
      <w:p w:rsidR="00485B84" w:rsidRPr="00485B84" w:rsidRDefault="00485B84" w:rsidP="00485B84">
        <w:pPr>
          <w:pStyle w:val="Footer"/>
          <w:pBdr>
            <w:top w:val="single" w:sz="4" w:space="1" w:color="auto"/>
          </w:pBdr>
          <w:rPr>
            <w:rFonts w:ascii="Arial" w:hAnsi="Arial" w:cs="Arial"/>
            <w:sz w:val="16"/>
            <w:szCs w:val="16"/>
          </w:rPr>
        </w:pPr>
        <w:r>
          <w:ptab w:relativeTo="margin" w:alignment="left" w:leader="none"/>
        </w:r>
        <w:r w:rsidRPr="00485B84">
          <w:rPr>
            <w:rFonts w:ascii="Arial" w:hAnsi="Arial" w:cs="Arial"/>
            <w:sz w:val="16"/>
            <w:szCs w:val="16"/>
          </w:rPr>
          <w:fldChar w:fldCharType="begin"/>
        </w:r>
        <w:r w:rsidRPr="00485B84">
          <w:rPr>
            <w:rFonts w:ascii="Arial" w:hAnsi="Arial" w:cs="Arial"/>
            <w:sz w:val="16"/>
            <w:szCs w:val="16"/>
          </w:rPr>
          <w:instrText xml:space="preserve"> DATE  \@ "d MMMM yyyy"  \* MERGEFORMAT </w:instrText>
        </w:r>
        <w:r w:rsidRPr="00485B84">
          <w:rPr>
            <w:rFonts w:ascii="Arial" w:hAnsi="Arial" w:cs="Arial"/>
            <w:sz w:val="16"/>
            <w:szCs w:val="16"/>
          </w:rPr>
          <w:fldChar w:fldCharType="separate"/>
        </w:r>
        <w:r>
          <w:rPr>
            <w:rFonts w:ascii="Arial" w:hAnsi="Arial" w:cs="Arial"/>
            <w:noProof/>
            <w:sz w:val="16"/>
            <w:szCs w:val="16"/>
          </w:rPr>
          <w:t>29 October 2013</w:t>
        </w:r>
        <w:r w:rsidRPr="00485B84">
          <w:rPr>
            <w:rFonts w:ascii="Arial" w:hAnsi="Arial" w:cs="Arial"/>
            <w:sz w:val="16"/>
            <w:szCs w:val="16"/>
          </w:rPr>
          <w:fldChar w:fldCharType="end"/>
        </w:r>
      </w:p>
      <w:p w:rsidR="00485B84" w:rsidRPr="00485B84" w:rsidRDefault="00485B84" w:rsidP="00485B84">
        <w:pPr>
          <w:pStyle w:val="Footer"/>
          <w:rPr>
            <w:rFonts w:ascii="Arial" w:hAnsi="Arial" w:cs="Arial"/>
            <w:sz w:val="16"/>
            <w:szCs w:val="16"/>
          </w:rPr>
        </w:pPr>
        <w:fldSimple w:instr=" FILENAME  \p  \* MERGEFORMAT ">
          <w:r>
            <w:rPr>
              <w:rFonts w:ascii="Arial" w:hAnsi="Arial" w:cs="Arial"/>
              <w:noProof/>
              <w:sz w:val="16"/>
              <w:szCs w:val="16"/>
            </w:rPr>
            <w:t>K:\Board Papers\Board Papers 2013\November\Open\Agenda Item 894 13  Staff Engagement Report.docx</w:t>
          </w:r>
        </w:fldSimple>
      </w:p>
      <w:p w:rsidR="00485B84" w:rsidRDefault="00485B84">
        <w:pPr>
          <w:pStyle w:val="Footer"/>
          <w:jc w:val="right"/>
        </w:pPr>
        <w:fldSimple w:instr=" PAGE   \* MERGEFORMAT ">
          <w:r>
            <w:rPr>
              <w:noProof/>
            </w:rPr>
            <w:t>5</w:t>
          </w:r>
        </w:fldSimple>
      </w:p>
    </w:sdtContent>
  </w:sdt>
  <w:p w:rsidR="00485B84" w:rsidRDefault="00485B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84" w:rsidRDefault="00485B84" w:rsidP="00485B84">
      <w:r>
        <w:separator/>
      </w:r>
    </w:p>
  </w:footnote>
  <w:footnote w:type="continuationSeparator" w:id="0">
    <w:p w:rsidR="00485B84" w:rsidRDefault="00485B84" w:rsidP="00485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149B"/>
    <w:multiLevelType w:val="hybridMultilevel"/>
    <w:tmpl w:val="6CF8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25CCE"/>
    <w:multiLevelType w:val="hybridMultilevel"/>
    <w:tmpl w:val="362A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A236D"/>
    <w:multiLevelType w:val="hybridMultilevel"/>
    <w:tmpl w:val="9DAC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54801"/>
    <w:multiLevelType w:val="hybridMultilevel"/>
    <w:tmpl w:val="05807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CAF231D"/>
    <w:multiLevelType w:val="hybridMultilevel"/>
    <w:tmpl w:val="DFFE99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4661067"/>
    <w:multiLevelType w:val="hybridMultilevel"/>
    <w:tmpl w:val="CBBA17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1080B33"/>
    <w:multiLevelType w:val="hybridMultilevel"/>
    <w:tmpl w:val="C300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97634C"/>
    <w:multiLevelType w:val="hybridMultilevel"/>
    <w:tmpl w:val="09881A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51CB1FDD"/>
    <w:multiLevelType w:val="hybridMultilevel"/>
    <w:tmpl w:val="33BC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E84EBA"/>
    <w:multiLevelType w:val="hybridMultilevel"/>
    <w:tmpl w:val="D766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3"/>
  </w:num>
  <w:num w:numId="6">
    <w:abstractNumId w:val="8"/>
  </w:num>
  <w:num w:numId="7">
    <w:abstractNumId w:val="4"/>
  </w:num>
  <w:num w:numId="8">
    <w:abstractNumId w:val="0"/>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063DD6"/>
    <w:rsid w:val="00016B01"/>
    <w:rsid w:val="00063DD6"/>
    <w:rsid w:val="00070079"/>
    <w:rsid w:val="00085242"/>
    <w:rsid w:val="000C3750"/>
    <w:rsid w:val="00136867"/>
    <w:rsid w:val="00136D82"/>
    <w:rsid w:val="00180329"/>
    <w:rsid w:val="001819D2"/>
    <w:rsid w:val="001B235E"/>
    <w:rsid w:val="001C130D"/>
    <w:rsid w:val="001E1CB6"/>
    <w:rsid w:val="001E4A4D"/>
    <w:rsid w:val="00236D7D"/>
    <w:rsid w:val="00255C4C"/>
    <w:rsid w:val="00265734"/>
    <w:rsid w:val="0028461E"/>
    <w:rsid w:val="002E671A"/>
    <w:rsid w:val="002F3657"/>
    <w:rsid w:val="0030576C"/>
    <w:rsid w:val="00310347"/>
    <w:rsid w:val="003124CC"/>
    <w:rsid w:val="003202A2"/>
    <w:rsid w:val="00361256"/>
    <w:rsid w:val="0037002D"/>
    <w:rsid w:val="00376BE5"/>
    <w:rsid w:val="00400999"/>
    <w:rsid w:val="00415882"/>
    <w:rsid w:val="00441AE6"/>
    <w:rsid w:val="004430FE"/>
    <w:rsid w:val="00443E98"/>
    <w:rsid w:val="00446562"/>
    <w:rsid w:val="00472A4B"/>
    <w:rsid w:val="0047762A"/>
    <w:rsid w:val="00485B84"/>
    <w:rsid w:val="00497A44"/>
    <w:rsid w:val="004A226C"/>
    <w:rsid w:val="005321D1"/>
    <w:rsid w:val="00537569"/>
    <w:rsid w:val="005A116B"/>
    <w:rsid w:val="005F10D5"/>
    <w:rsid w:val="00624D64"/>
    <w:rsid w:val="00657273"/>
    <w:rsid w:val="00664B19"/>
    <w:rsid w:val="00666910"/>
    <w:rsid w:val="0068261A"/>
    <w:rsid w:val="00683DE3"/>
    <w:rsid w:val="00691EA1"/>
    <w:rsid w:val="006B7759"/>
    <w:rsid w:val="006E5428"/>
    <w:rsid w:val="007435F8"/>
    <w:rsid w:val="00744816"/>
    <w:rsid w:val="007906CB"/>
    <w:rsid w:val="007D184F"/>
    <w:rsid w:val="0080564A"/>
    <w:rsid w:val="0089439A"/>
    <w:rsid w:val="008C6D2D"/>
    <w:rsid w:val="008D1DA3"/>
    <w:rsid w:val="00921653"/>
    <w:rsid w:val="009559B5"/>
    <w:rsid w:val="009A40AA"/>
    <w:rsid w:val="009E6456"/>
    <w:rsid w:val="009F3A74"/>
    <w:rsid w:val="009F5EDC"/>
    <w:rsid w:val="00A009C0"/>
    <w:rsid w:val="00A27A2E"/>
    <w:rsid w:val="00A474EF"/>
    <w:rsid w:val="00A91B88"/>
    <w:rsid w:val="00AF5FB6"/>
    <w:rsid w:val="00B06E23"/>
    <w:rsid w:val="00B10ECC"/>
    <w:rsid w:val="00B265F8"/>
    <w:rsid w:val="00B308A6"/>
    <w:rsid w:val="00B662D2"/>
    <w:rsid w:val="00B85A06"/>
    <w:rsid w:val="00BB79FA"/>
    <w:rsid w:val="00BF1F9A"/>
    <w:rsid w:val="00BF6981"/>
    <w:rsid w:val="00C00844"/>
    <w:rsid w:val="00C91F3A"/>
    <w:rsid w:val="00CA0BA9"/>
    <w:rsid w:val="00CA5878"/>
    <w:rsid w:val="00CD2FA8"/>
    <w:rsid w:val="00CF2980"/>
    <w:rsid w:val="00D1464D"/>
    <w:rsid w:val="00D45B2D"/>
    <w:rsid w:val="00D947C9"/>
    <w:rsid w:val="00E21C24"/>
    <w:rsid w:val="00E248D6"/>
    <w:rsid w:val="00E46061"/>
    <w:rsid w:val="00E4790D"/>
    <w:rsid w:val="00E80801"/>
    <w:rsid w:val="00EB263C"/>
    <w:rsid w:val="00EB7181"/>
    <w:rsid w:val="00ED08E8"/>
    <w:rsid w:val="00ED4543"/>
    <w:rsid w:val="00F30B2C"/>
    <w:rsid w:val="00F40BE9"/>
    <w:rsid w:val="00F51EA2"/>
    <w:rsid w:val="00FC0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B2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572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A5878"/>
    <w:pPr>
      <w:ind w:left="720"/>
      <w:contextualSpacing/>
    </w:pPr>
  </w:style>
  <w:style w:type="paragraph" w:styleId="BalloonText">
    <w:name w:val="Balloon Text"/>
    <w:basedOn w:val="Normal"/>
    <w:link w:val="BalloonTextChar"/>
    <w:uiPriority w:val="99"/>
    <w:rsid w:val="00D947C9"/>
    <w:rPr>
      <w:rFonts w:ascii="Tahoma" w:hAnsi="Tahoma" w:cs="Tahoma"/>
      <w:sz w:val="16"/>
      <w:szCs w:val="16"/>
    </w:rPr>
  </w:style>
  <w:style w:type="character" w:customStyle="1" w:styleId="BalloonTextChar">
    <w:name w:val="Balloon Text Char"/>
    <w:basedOn w:val="DefaultParagraphFont"/>
    <w:link w:val="BalloonText"/>
    <w:uiPriority w:val="99"/>
    <w:locked/>
    <w:rsid w:val="00D947C9"/>
    <w:rPr>
      <w:rFonts w:ascii="Tahoma" w:hAnsi="Tahoma" w:cs="Tahoma"/>
      <w:sz w:val="16"/>
      <w:szCs w:val="16"/>
    </w:rPr>
  </w:style>
  <w:style w:type="paragraph" w:styleId="DocumentMap">
    <w:name w:val="Document Map"/>
    <w:basedOn w:val="Normal"/>
    <w:link w:val="DocumentMapChar"/>
    <w:uiPriority w:val="99"/>
    <w:semiHidden/>
    <w:rsid w:val="002E671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529E8"/>
    <w:rPr>
      <w:sz w:val="0"/>
      <w:szCs w:val="0"/>
      <w:lang w:val="en-GB" w:eastAsia="en-GB"/>
    </w:rPr>
  </w:style>
  <w:style w:type="paragraph" w:customStyle="1" w:styleId="Default">
    <w:name w:val="Default"/>
    <w:uiPriority w:val="99"/>
    <w:rsid w:val="00415882"/>
    <w:pPr>
      <w:widowControl w:val="0"/>
      <w:autoSpaceDE w:val="0"/>
      <w:autoSpaceDN w:val="0"/>
      <w:adjustRightInd w:val="0"/>
    </w:pPr>
    <w:rPr>
      <w:color w:val="000000"/>
      <w:sz w:val="24"/>
      <w:szCs w:val="24"/>
      <w:lang w:val="en-GB" w:eastAsia="en-GB"/>
    </w:rPr>
  </w:style>
  <w:style w:type="paragraph" w:styleId="Header">
    <w:name w:val="header"/>
    <w:basedOn w:val="Normal"/>
    <w:link w:val="HeaderChar"/>
    <w:uiPriority w:val="99"/>
    <w:semiHidden/>
    <w:unhideWhenUsed/>
    <w:rsid w:val="00485B84"/>
    <w:pPr>
      <w:tabs>
        <w:tab w:val="center" w:pos="4513"/>
        <w:tab w:val="right" w:pos="9026"/>
      </w:tabs>
    </w:pPr>
  </w:style>
  <w:style w:type="character" w:customStyle="1" w:styleId="HeaderChar">
    <w:name w:val="Header Char"/>
    <w:basedOn w:val="DefaultParagraphFont"/>
    <w:link w:val="Header"/>
    <w:uiPriority w:val="99"/>
    <w:semiHidden/>
    <w:rsid w:val="00485B84"/>
    <w:rPr>
      <w:sz w:val="24"/>
      <w:szCs w:val="24"/>
      <w:lang w:val="en-GB" w:eastAsia="en-GB"/>
    </w:rPr>
  </w:style>
  <w:style w:type="paragraph" w:styleId="Footer">
    <w:name w:val="footer"/>
    <w:basedOn w:val="Normal"/>
    <w:link w:val="FooterChar"/>
    <w:uiPriority w:val="99"/>
    <w:unhideWhenUsed/>
    <w:rsid w:val="00485B84"/>
    <w:pPr>
      <w:tabs>
        <w:tab w:val="center" w:pos="4513"/>
        <w:tab w:val="right" w:pos="9026"/>
      </w:tabs>
    </w:pPr>
  </w:style>
  <w:style w:type="character" w:customStyle="1" w:styleId="FooterChar">
    <w:name w:val="Footer Char"/>
    <w:basedOn w:val="DefaultParagraphFont"/>
    <w:link w:val="Footer"/>
    <w:uiPriority w:val="99"/>
    <w:rsid w:val="00485B84"/>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B2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572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A5878"/>
    <w:pPr>
      <w:ind w:left="720"/>
      <w:contextualSpacing/>
    </w:pPr>
  </w:style>
  <w:style w:type="paragraph" w:styleId="BalloonText">
    <w:name w:val="Balloon Text"/>
    <w:basedOn w:val="Normal"/>
    <w:link w:val="BalloonTextChar"/>
    <w:uiPriority w:val="99"/>
    <w:rsid w:val="00D947C9"/>
    <w:rPr>
      <w:rFonts w:ascii="Tahoma" w:hAnsi="Tahoma" w:cs="Tahoma"/>
      <w:sz w:val="16"/>
      <w:szCs w:val="16"/>
    </w:rPr>
  </w:style>
  <w:style w:type="character" w:customStyle="1" w:styleId="BalloonTextChar">
    <w:name w:val="Balloon Text Char"/>
    <w:basedOn w:val="DefaultParagraphFont"/>
    <w:link w:val="BalloonText"/>
    <w:uiPriority w:val="99"/>
    <w:locked/>
    <w:rsid w:val="00D947C9"/>
    <w:rPr>
      <w:rFonts w:ascii="Tahoma" w:hAnsi="Tahoma" w:cs="Tahoma"/>
      <w:sz w:val="16"/>
      <w:szCs w:val="16"/>
    </w:rPr>
  </w:style>
  <w:style w:type="paragraph" w:styleId="DocumentMap">
    <w:name w:val="Document Map"/>
    <w:basedOn w:val="Normal"/>
    <w:link w:val="DocumentMapChar"/>
    <w:uiPriority w:val="99"/>
    <w:semiHidden/>
    <w:rsid w:val="002E671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529E8"/>
    <w:rPr>
      <w:sz w:val="0"/>
      <w:szCs w:val="0"/>
      <w:lang w:val="en-GB" w:eastAsia="en-GB"/>
    </w:rPr>
  </w:style>
  <w:style w:type="paragraph" w:customStyle="1" w:styleId="Default">
    <w:name w:val="Default"/>
    <w:uiPriority w:val="99"/>
    <w:rsid w:val="00415882"/>
    <w:pPr>
      <w:widowControl w:val="0"/>
      <w:autoSpaceDE w:val="0"/>
      <w:autoSpaceDN w:val="0"/>
      <w:adjustRightInd w:val="0"/>
    </w:pPr>
    <w:rPr>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830705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1835</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WESTON AREA HEALTH NHS TRUST</vt:lpstr>
    </vt:vector>
  </TitlesOfParts>
  <Company>Weston Area Health Trust</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WESTON AREA HEALTH NHS TRUST</dc:title>
  <dc:subject/>
  <dc:creator>Sandra Jackson</dc:creator>
  <cp:keywords/>
  <dc:description/>
  <cp:lastModifiedBy>fisherj</cp:lastModifiedBy>
  <cp:revision>3</cp:revision>
  <cp:lastPrinted>2013-10-29T13:03:00Z</cp:lastPrinted>
  <dcterms:created xsi:type="dcterms:W3CDTF">2013-10-29T10:35:00Z</dcterms:created>
  <dcterms:modified xsi:type="dcterms:W3CDTF">2013-10-29T13:03:00Z</dcterms:modified>
</cp:coreProperties>
</file>