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4E" w:rsidRDefault="0085424E" w:rsidP="0085424E">
      <w:pPr>
        <w:spacing w:after="0"/>
        <w:jc w:val="center"/>
        <w:rPr>
          <w:rFonts w:ascii="Arial" w:hAnsi="Arial" w:cs="Arial"/>
          <w:b/>
        </w:rPr>
      </w:pPr>
    </w:p>
    <w:p w:rsidR="003638D0" w:rsidRPr="003654F9" w:rsidRDefault="003638D0" w:rsidP="003638D0">
      <w:pPr>
        <w:jc w:val="center"/>
        <w:rPr>
          <w:sz w:val="20"/>
          <w:szCs w:val="20"/>
        </w:rPr>
      </w:pPr>
      <w:r>
        <w:rPr>
          <w:rFonts w:ascii="Arial" w:hAnsi="Arial" w:cs="Arial"/>
          <w:b/>
        </w:rPr>
        <w:t xml:space="preserve">MATTERS ARISING - TRUST BOARD </w:t>
      </w:r>
      <w:r w:rsidR="00381404">
        <w:rPr>
          <w:rFonts w:ascii="Arial" w:hAnsi="Arial" w:cs="Arial"/>
          <w:b/>
        </w:rPr>
        <w:t xml:space="preserve">OPEN SESSION – TUESDAY </w:t>
      </w:r>
      <w:r w:rsidR="004E4252">
        <w:rPr>
          <w:rFonts w:ascii="Arial" w:hAnsi="Arial" w:cs="Arial"/>
          <w:b/>
        </w:rPr>
        <w:t>4 MARCH</w:t>
      </w:r>
      <w:r w:rsidR="0014332C">
        <w:rPr>
          <w:rFonts w:ascii="Arial" w:hAnsi="Arial" w:cs="Arial"/>
          <w:b/>
        </w:rPr>
        <w:t xml:space="preserve"> 2014</w:t>
      </w:r>
    </w:p>
    <w:p w:rsidR="000221EF" w:rsidRDefault="00126F36" w:rsidP="00F57EFE">
      <w:pPr>
        <w:rPr>
          <w:rFonts w:ascii="Arial" w:hAnsi="Arial" w:cs="Arial"/>
        </w:rPr>
      </w:pPr>
      <w:r>
        <w:rPr>
          <w:rFonts w:ascii="Arial" w:hAnsi="Arial" w:cs="Arial"/>
          <w:b/>
        </w:rPr>
        <w:t>Outstanding Actions</w:t>
      </w:r>
      <w:r w:rsidR="0033782B">
        <w:rPr>
          <w:rFonts w:ascii="Arial" w:hAnsi="Arial" w:cs="Arial"/>
          <w:b/>
        </w:rPr>
        <w:t xml:space="preserve">: </w:t>
      </w:r>
      <w:r w:rsidR="004E4252">
        <w:rPr>
          <w:rFonts w:ascii="Arial" w:hAnsi="Arial" w:cs="Arial"/>
          <w:b/>
        </w:rPr>
        <w:t>7 January 2</w:t>
      </w:r>
      <w:r w:rsidR="008E7691">
        <w:rPr>
          <w:rFonts w:ascii="Arial" w:hAnsi="Arial" w:cs="Arial"/>
          <w:b/>
        </w:rPr>
        <w:t>014</w:t>
      </w:r>
    </w:p>
    <w:tbl>
      <w:tblPr>
        <w:tblStyle w:val="TableGrid"/>
        <w:tblW w:w="0" w:type="auto"/>
        <w:tblLayout w:type="fixed"/>
        <w:tblLook w:val="04A0"/>
      </w:tblPr>
      <w:tblGrid>
        <w:gridCol w:w="1951"/>
        <w:gridCol w:w="6946"/>
        <w:gridCol w:w="1984"/>
        <w:gridCol w:w="3293"/>
      </w:tblGrid>
      <w:tr w:rsidR="00BE63F7" w:rsidRPr="00F61E9F" w:rsidTr="00BE63F7">
        <w:trPr>
          <w:cantSplit/>
          <w:tblHeader/>
        </w:trPr>
        <w:tc>
          <w:tcPr>
            <w:tcW w:w="1951" w:type="dxa"/>
            <w:tcBorders>
              <w:bottom w:val="single" w:sz="4" w:space="0" w:color="auto"/>
            </w:tcBorders>
            <w:shd w:val="clear" w:color="auto" w:fill="D9D9D9" w:themeFill="background1" w:themeFillShade="D9"/>
          </w:tcPr>
          <w:p w:rsidR="00BE63F7" w:rsidRPr="00F61E9F" w:rsidRDefault="00BE63F7" w:rsidP="00BE63F7">
            <w:pPr>
              <w:jc w:val="center"/>
              <w:rPr>
                <w:rFonts w:ascii="Arial" w:hAnsi="Arial" w:cs="Arial"/>
                <w:b/>
              </w:rPr>
            </w:pPr>
            <w:r w:rsidRPr="00F61E9F">
              <w:rPr>
                <w:rFonts w:ascii="Arial" w:hAnsi="Arial" w:cs="Arial"/>
                <w:b/>
              </w:rPr>
              <w:t>Minute Reference</w:t>
            </w:r>
          </w:p>
        </w:tc>
        <w:tc>
          <w:tcPr>
            <w:tcW w:w="6946" w:type="dxa"/>
            <w:tcBorders>
              <w:bottom w:val="single" w:sz="4" w:space="0" w:color="auto"/>
            </w:tcBorders>
            <w:shd w:val="clear" w:color="auto" w:fill="D9D9D9" w:themeFill="background1" w:themeFillShade="D9"/>
          </w:tcPr>
          <w:p w:rsidR="00BE63F7" w:rsidRPr="00F61E9F" w:rsidRDefault="00BE63F7" w:rsidP="00BE63F7">
            <w:pPr>
              <w:jc w:val="center"/>
              <w:rPr>
                <w:rFonts w:ascii="Arial" w:hAnsi="Arial" w:cs="Arial"/>
                <w:b/>
              </w:rPr>
            </w:pPr>
            <w:r w:rsidRPr="00F61E9F">
              <w:rPr>
                <w:rFonts w:ascii="Arial" w:hAnsi="Arial" w:cs="Arial"/>
                <w:b/>
              </w:rPr>
              <w:t>Action</w:t>
            </w:r>
          </w:p>
          <w:p w:rsidR="00BE63F7" w:rsidRPr="00F61E9F" w:rsidRDefault="00BE63F7" w:rsidP="00BE63F7">
            <w:pPr>
              <w:jc w:val="center"/>
              <w:rPr>
                <w:rFonts w:ascii="Arial" w:hAnsi="Arial" w:cs="Arial"/>
                <w:b/>
              </w:rPr>
            </w:pPr>
          </w:p>
        </w:tc>
        <w:tc>
          <w:tcPr>
            <w:tcW w:w="1984" w:type="dxa"/>
            <w:tcBorders>
              <w:bottom w:val="single" w:sz="4" w:space="0" w:color="auto"/>
            </w:tcBorders>
            <w:shd w:val="clear" w:color="auto" w:fill="D9D9D9" w:themeFill="background1" w:themeFillShade="D9"/>
          </w:tcPr>
          <w:p w:rsidR="00BE63F7" w:rsidRPr="00F61E9F" w:rsidRDefault="00BE63F7" w:rsidP="00BE63F7">
            <w:pPr>
              <w:jc w:val="center"/>
              <w:rPr>
                <w:rFonts w:ascii="Arial" w:hAnsi="Arial" w:cs="Arial"/>
                <w:b/>
              </w:rPr>
            </w:pPr>
            <w:r w:rsidRPr="00F61E9F">
              <w:rPr>
                <w:rFonts w:ascii="Arial" w:hAnsi="Arial" w:cs="Arial"/>
                <w:b/>
              </w:rPr>
              <w:t>Lead</w:t>
            </w:r>
          </w:p>
        </w:tc>
        <w:tc>
          <w:tcPr>
            <w:tcW w:w="3293" w:type="dxa"/>
            <w:tcBorders>
              <w:bottom w:val="single" w:sz="4" w:space="0" w:color="auto"/>
            </w:tcBorders>
            <w:shd w:val="clear" w:color="auto" w:fill="D9D9D9" w:themeFill="background1" w:themeFillShade="D9"/>
          </w:tcPr>
          <w:p w:rsidR="00BE63F7" w:rsidRPr="00F61E9F" w:rsidRDefault="00BE63F7" w:rsidP="00BE63F7">
            <w:pPr>
              <w:jc w:val="center"/>
              <w:rPr>
                <w:rFonts w:ascii="Arial" w:hAnsi="Arial" w:cs="Arial"/>
                <w:b/>
              </w:rPr>
            </w:pPr>
            <w:r w:rsidRPr="00F61E9F">
              <w:rPr>
                <w:rFonts w:ascii="Arial" w:hAnsi="Arial" w:cs="Arial"/>
                <w:b/>
              </w:rPr>
              <w:t>Progress / Date Completed</w:t>
            </w:r>
          </w:p>
        </w:tc>
      </w:tr>
      <w:tr w:rsidR="00486064" w:rsidRPr="008840D2" w:rsidTr="00486064">
        <w:trPr>
          <w:cantSplit/>
        </w:trPr>
        <w:tc>
          <w:tcPr>
            <w:tcW w:w="1951" w:type="dxa"/>
            <w:shd w:val="clear" w:color="auto" w:fill="auto"/>
          </w:tcPr>
          <w:p w:rsidR="00486064" w:rsidRDefault="00486064" w:rsidP="00486064">
            <w:pPr>
              <w:rPr>
                <w:rFonts w:ascii="Arial" w:hAnsi="Arial" w:cs="Arial"/>
                <w:b/>
              </w:rPr>
            </w:pPr>
            <w:r>
              <w:rPr>
                <w:rFonts w:ascii="Arial" w:hAnsi="Arial" w:cs="Arial"/>
                <w:b/>
              </w:rPr>
              <w:t>903.14</w:t>
            </w:r>
          </w:p>
        </w:tc>
        <w:tc>
          <w:tcPr>
            <w:tcW w:w="6946" w:type="dxa"/>
            <w:shd w:val="clear" w:color="auto" w:fill="auto"/>
          </w:tcPr>
          <w:p w:rsidR="00486064" w:rsidRDefault="00486064" w:rsidP="00486064">
            <w:pPr>
              <w:jc w:val="both"/>
              <w:rPr>
                <w:rFonts w:ascii="Arial" w:hAnsi="Arial" w:cs="Arial"/>
              </w:rPr>
            </w:pPr>
            <w:r>
              <w:rPr>
                <w:rFonts w:ascii="Arial" w:hAnsi="Arial" w:cs="Arial"/>
                <w:b/>
              </w:rPr>
              <w:t>Paediatric Services Review</w:t>
            </w:r>
          </w:p>
          <w:p w:rsidR="00486064" w:rsidRDefault="00486064" w:rsidP="00486064">
            <w:pPr>
              <w:jc w:val="both"/>
              <w:rPr>
                <w:rFonts w:ascii="Arial" w:hAnsi="Arial" w:cs="Arial"/>
              </w:rPr>
            </w:pPr>
          </w:p>
          <w:p w:rsidR="00486064" w:rsidRPr="005B19AD" w:rsidRDefault="00486064" w:rsidP="00D27542">
            <w:pPr>
              <w:jc w:val="both"/>
              <w:rPr>
                <w:rFonts w:ascii="Arial" w:hAnsi="Arial" w:cs="Arial"/>
              </w:rPr>
            </w:pPr>
            <w:r>
              <w:rPr>
                <w:rFonts w:ascii="Arial" w:hAnsi="Arial" w:cs="Arial"/>
              </w:rPr>
              <w:t>To provide an update to the Board in respect of the sanctions which have been imposed on the Doctor referred under Section 75 by General Medical Council guidance on ‘Good Medical Practice’.</w:t>
            </w:r>
          </w:p>
        </w:tc>
        <w:tc>
          <w:tcPr>
            <w:tcW w:w="1984" w:type="dxa"/>
            <w:shd w:val="clear" w:color="auto" w:fill="auto"/>
          </w:tcPr>
          <w:p w:rsidR="00486064" w:rsidRDefault="00486064" w:rsidP="00486064">
            <w:pPr>
              <w:rPr>
                <w:rFonts w:ascii="Arial" w:hAnsi="Arial" w:cs="Arial"/>
              </w:rPr>
            </w:pPr>
          </w:p>
          <w:p w:rsidR="00486064" w:rsidRDefault="00486064" w:rsidP="00486064">
            <w:pPr>
              <w:rPr>
                <w:rFonts w:ascii="Arial" w:hAnsi="Arial" w:cs="Arial"/>
              </w:rPr>
            </w:pPr>
          </w:p>
          <w:p w:rsidR="00486064" w:rsidRDefault="00486064" w:rsidP="00486064">
            <w:pPr>
              <w:rPr>
                <w:rFonts w:ascii="Arial" w:hAnsi="Arial" w:cs="Arial"/>
              </w:rPr>
            </w:pPr>
            <w:r>
              <w:rPr>
                <w:rFonts w:ascii="Arial" w:hAnsi="Arial" w:cs="Arial"/>
              </w:rPr>
              <w:t>Medical Director</w:t>
            </w:r>
          </w:p>
          <w:p w:rsidR="00486064" w:rsidRDefault="00486064" w:rsidP="00486064">
            <w:pPr>
              <w:rPr>
                <w:rFonts w:ascii="Arial" w:hAnsi="Arial" w:cs="Arial"/>
              </w:rPr>
            </w:pPr>
          </w:p>
          <w:p w:rsidR="00486064" w:rsidRDefault="00486064" w:rsidP="00486064">
            <w:pPr>
              <w:rPr>
                <w:rFonts w:ascii="Arial" w:hAnsi="Arial" w:cs="Arial"/>
              </w:rPr>
            </w:pPr>
          </w:p>
          <w:p w:rsidR="00486064" w:rsidRDefault="00486064" w:rsidP="00486064">
            <w:pPr>
              <w:rPr>
                <w:rFonts w:ascii="Arial" w:hAnsi="Arial" w:cs="Arial"/>
              </w:rPr>
            </w:pPr>
          </w:p>
        </w:tc>
        <w:tc>
          <w:tcPr>
            <w:tcW w:w="3293" w:type="dxa"/>
            <w:shd w:val="clear" w:color="auto" w:fill="auto"/>
          </w:tcPr>
          <w:p w:rsidR="008840D2" w:rsidRDefault="008840D2" w:rsidP="00486064">
            <w:pPr>
              <w:jc w:val="both"/>
              <w:rPr>
                <w:rFonts w:ascii="Arial" w:hAnsi="Arial" w:cs="Arial"/>
              </w:rPr>
            </w:pPr>
          </w:p>
          <w:p w:rsidR="008840D2" w:rsidRDefault="008840D2" w:rsidP="00486064">
            <w:pPr>
              <w:jc w:val="both"/>
              <w:rPr>
                <w:rFonts w:ascii="Arial" w:hAnsi="Arial" w:cs="Arial"/>
              </w:rPr>
            </w:pPr>
          </w:p>
          <w:p w:rsidR="008840D2" w:rsidRDefault="008840D2" w:rsidP="00486064">
            <w:pPr>
              <w:jc w:val="both"/>
              <w:rPr>
                <w:rFonts w:ascii="Arial" w:hAnsi="Arial" w:cs="Arial"/>
              </w:rPr>
            </w:pPr>
            <w:r>
              <w:rPr>
                <w:rFonts w:ascii="Arial" w:hAnsi="Arial" w:cs="Arial"/>
              </w:rPr>
              <w:t xml:space="preserve">Awaiting </w:t>
            </w:r>
            <w:r w:rsidR="00126F36">
              <w:rPr>
                <w:rFonts w:ascii="Arial" w:hAnsi="Arial" w:cs="Arial"/>
              </w:rPr>
              <w:t xml:space="preserve">further </w:t>
            </w:r>
            <w:r>
              <w:rPr>
                <w:rFonts w:ascii="Arial" w:hAnsi="Arial" w:cs="Arial"/>
              </w:rPr>
              <w:t>update.</w:t>
            </w:r>
          </w:p>
          <w:p w:rsidR="008840D2" w:rsidRDefault="008840D2" w:rsidP="00486064">
            <w:pPr>
              <w:jc w:val="both"/>
              <w:rPr>
                <w:rFonts w:ascii="Arial" w:hAnsi="Arial" w:cs="Arial"/>
              </w:rPr>
            </w:pPr>
          </w:p>
          <w:p w:rsidR="008840D2" w:rsidRDefault="008840D2" w:rsidP="00486064">
            <w:pPr>
              <w:jc w:val="both"/>
              <w:rPr>
                <w:rFonts w:ascii="Arial" w:hAnsi="Arial" w:cs="Arial"/>
              </w:rPr>
            </w:pPr>
          </w:p>
          <w:p w:rsidR="00486064" w:rsidRPr="008840D2" w:rsidRDefault="00486064" w:rsidP="004E4252">
            <w:pPr>
              <w:jc w:val="both"/>
              <w:rPr>
                <w:rFonts w:ascii="Arial" w:hAnsi="Arial" w:cs="Arial"/>
              </w:rPr>
            </w:pPr>
          </w:p>
        </w:tc>
      </w:tr>
    </w:tbl>
    <w:p w:rsidR="00486064" w:rsidRDefault="00486064" w:rsidP="00C92A7A">
      <w:pPr>
        <w:rPr>
          <w:rFonts w:ascii="Arial" w:hAnsi="Arial" w:cs="Arial"/>
          <w:b/>
        </w:rPr>
      </w:pPr>
    </w:p>
    <w:p w:rsidR="004E4252" w:rsidRDefault="004E4252" w:rsidP="00C92A7A">
      <w:pPr>
        <w:rPr>
          <w:rFonts w:ascii="Arial" w:hAnsi="Arial" w:cs="Arial"/>
          <w:b/>
        </w:rPr>
      </w:pPr>
      <w:r>
        <w:rPr>
          <w:rFonts w:ascii="Arial" w:hAnsi="Arial" w:cs="Arial"/>
          <w:b/>
        </w:rPr>
        <w:t>Matters Arising: 4 March 2014</w:t>
      </w:r>
    </w:p>
    <w:tbl>
      <w:tblPr>
        <w:tblStyle w:val="TableGrid"/>
        <w:tblW w:w="0" w:type="auto"/>
        <w:tblLook w:val="04A0"/>
      </w:tblPr>
      <w:tblGrid>
        <w:gridCol w:w="1951"/>
        <w:gridCol w:w="6946"/>
        <w:gridCol w:w="1984"/>
        <w:gridCol w:w="3293"/>
      </w:tblGrid>
      <w:tr w:rsidR="004E4252" w:rsidTr="004E4252">
        <w:tc>
          <w:tcPr>
            <w:tcW w:w="1951" w:type="dxa"/>
            <w:shd w:val="clear" w:color="auto" w:fill="D9D9D9" w:themeFill="background1" w:themeFillShade="D9"/>
          </w:tcPr>
          <w:p w:rsidR="004E4252" w:rsidRPr="00F61E9F" w:rsidRDefault="004E4252" w:rsidP="004E4252">
            <w:pPr>
              <w:jc w:val="center"/>
              <w:rPr>
                <w:rFonts w:ascii="Arial" w:hAnsi="Arial" w:cs="Arial"/>
                <w:b/>
              </w:rPr>
            </w:pPr>
            <w:r w:rsidRPr="00F61E9F">
              <w:rPr>
                <w:rFonts w:ascii="Arial" w:hAnsi="Arial" w:cs="Arial"/>
                <w:b/>
              </w:rPr>
              <w:t>Minute Reference</w:t>
            </w:r>
          </w:p>
        </w:tc>
        <w:tc>
          <w:tcPr>
            <w:tcW w:w="6946" w:type="dxa"/>
            <w:shd w:val="clear" w:color="auto" w:fill="D9D9D9" w:themeFill="background1" w:themeFillShade="D9"/>
          </w:tcPr>
          <w:p w:rsidR="004E4252" w:rsidRPr="00F61E9F" w:rsidRDefault="004E4252" w:rsidP="004E4252">
            <w:pPr>
              <w:jc w:val="center"/>
              <w:rPr>
                <w:rFonts w:ascii="Arial" w:hAnsi="Arial" w:cs="Arial"/>
                <w:b/>
              </w:rPr>
            </w:pPr>
            <w:r w:rsidRPr="00F61E9F">
              <w:rPr>
                <w:rFonts w:ascii="Arial" w:hAnsi="Arial" w:cs="Arial"/>
                <w:b/>
              </w:rPr>
              <w:t>Action</w:t>
            </w:r>
          </w:p>
          <w:p w:rsidR="004E4252" w:rsidRPr="00F61E9F" w:rsidRDefault="004E4252" w:rsidP="004E4252">
            <w:pPr>
              <w:jc w:val="center"/>
              <w:rPr>
                <w:rFonts w:ascii="Arial" w:hAnsi="Arial" w:cs="Arial"/>
                <w:b/>
              </w:rPr>
            </w:pPr>
          </w:p>
        </w:tc>
        <w:tc>
          <w:tcPr>
            <w:tcW w:w="1984" w:type="dxa"/>
            <w:shd w:val="clear" w:color="auto" w:fill="D9D9D9" w:themeFill="background1" w:themeFillShade="D9"/>
          </w:tcPr>
          <w:p w:rsidR="004E4252" w:rsidRPr="00F61E9F" w:rsidRDefault="004E4252" w:rsidP="004E4252">
            <w:pPr>
              <w:jc w:val="center"/>
              <w:rPr>
                <w:rFonts w:ascii="Arial" w:hAnsi="Arial" w:cs="Arial"/>
                <w:b/>
              </w:rPr>
            </w:pPr>
            <w:r w:rsidRPr="00F61E9F">
              <w:rPr>
                <w:rFonts w:ascii="Arial" w:hAnsi="Arial" w:cs="Arial"/>
                <w:b/>
              </w:rPr>
              <w:t>Lead</w:t>
            </w:r>
          </w:p>
        </w:tc>
        <w:tc>
          <w:tcPr>
            <w:tcW w:w="3293" w:type="dxa"/>
            <w:shd w:val="clear" w:color="auto" w:fill="D9D9D9" w:themeFill="background1" w:themeFillShade="D9"/>
          </w:tcPr>
          <w:p w:rsidR="004E4252" w:rsidRPr="00F61E9F" w:rsidRDefault="004E4252" w:rsidP="004E4252">
            <w:pPr>
              <w:jc w:val="center"/>
              <w:rPr>
                <w:rFonts w:ascii="Arial" w:hAnsi="Arial" w:cs="Arial"/>
                <w:b/>
              </w:rPr>
            </w:pPr>
            <w:r w:rsidRPr="00F61E9F">
              <w:rPr>
                <w:rFonts w:ascii="Arial" w:hAnsi="Arial" w:cs="Arial"/>
                <w:b/>
              </w:rPr>
              <w:t>Progress / Date Completed</w:t>
            </w:r>
          </w:p>
        </w:tc>
      </w:tr>
      <w:tr w:rsidR="00A248F1" w:rsidTr="004E4252">
        <w:tc>
          <w:tcPr>
            <w:tcW w:w="1951" w:type="dxa"/>
          </w:tcPr>
          <w:p w:rsidR="00A248F1" w:rsidRDefault="00A248F1" w:rsidP="00C92A7A">
            <w:pPr>
              <w:rPr>
                <w:rFonts w:ascii="Arial" w:hAnsi="Arial" w:cs="Arial"/>
                <w:b/>
              </w:rPr>
            </w:pPr>
            <w:r>
              <w:rPr>
                <w:rFonts w:ascii="Arial" w:hAnsi="Arial" w:cs="Arial"/>
                <w:b/>
              </w:rPr>
              <w:t>907.14</w:t>
            </w:r>
          </w:p>
          <w:p w:rsidR="00A248F1" w:rsidRDefault="00A248F1" w:rsidP="00C92A7A">
            <w:pPr>
              <w:rPr>
                <w:rFonts w:ascii="Arial" w:hAnsi="Arial" w:cs="Arial"/>
                <w:b/>
              </w:rPr>
            </w:pPr>
          </w:p>
        </w:tc>
        <w:tc>
          <w:tcPr>
            <w:tcW w:w="6946" w:type="dxa"/>
          </w:tcPr>
          <w:p w:rsidR="00A248F1" w:rsidRDefault="00126F36" w:rsidP="00C92A7A">
            <w:pPr>
              <w:rPr>
                <w:rFonts w:ascii="Arial" w:hAnsi="Arial" w:cs="Arial"/>
              </w:rPr>
            </w:pPr>
            <w:r>
              <w:rPr>
                <w:rFonts w:ascii="Arial" w:hAnsi="Arial" w:cs="Arial"/>
                <w:b/>
              </w:rPr>
              <w:t>Minutes and Matters Arising Following the Meeting Held on Tuesday 7 January 2014</w:t>
            </w:r>
          </w:p>
          <w:p w:rsidR="00126F36" w:rsidRPr="00126F36" w:rsidRDefault="00126F36" w:rsidP="00C92A7A">
            <w:pPr>
              <w:rPr>
                <w:rFonts w:ascii="Arial" w:hAnsi="Arial" w:cs="Arial"/>
              </w:rPr>
            </w:pPr>
          </w:p>
          <w:p w:rsidR="00126F36" w:rsidRDefault="00126F36" w:rsidP="00A248F1">
            <w:pPr>
              <w:pStyle w:val="ListParagraph"/>
              <w:numPr>
                <w:ilvl w:val="0"/>
                <w:numId w:val="4"/>
              </w:numPr>
              <w:rPr>
                <w:rFonts w:ascii="Arial" w:hAnsi="Arial" w:cs="Arial"/>
              </w:rPr>
            </w:pPr>
            <w:r>
              <w:rPr>
                <w:rFonts w:ascii="Arial" w:hAnsi="Arial" w:cs="Arial"/>
              </w:rPr>
              <w:t>To arrange for additional litter bins to be erected around the Trust grounds;</w:t>
            </w:r>
          </w:p>
          <w:p w:rsidR="00690F36" w:rsidRDefault="00690F36" w:rsidP="00690F36">
            <w:pPr>
              <w:pStyle w:val="ListParagraph"/>
              <w:ind w:left="360"/>
              <w:rPr>
                <w:rFonts w:ascii="Arial" w:hAnsi="Arial" w:cs="Arial"/>
              </w:rPr>
            </w:pPr>
          </w:p>
          <w:p w:rsidR="00126F36" w:rsidRDefault="00126F36" w:rsidP="00A248F1">
            <w:pPr>
              <w:pStyle w:val="ListParagraph"/>
              <w:numPr>
                <w:ilvl w:val="0"/>
                <w:numId w:val="4"/>
              </w:numPr>
              <w:rPr>
                <w:rFonts w:ascii="Arial" w:hAnsi="Arial" w:cs="Arial"/>
              </w:rPr>
            </w:pPr>
            <w:r>
              <w:rPr>
                <w:rFonts w:ascii="Arial" w:hAnsi="Arial" w:cs="Arial"/>
              </w:rPr>
              <w:t>To expand the perimeter of the Trust’s regular litter pick up; and</w:t>
            </w:r>
          </w:p>
          <w:p w:rsidR="00690F36" w:rsidRDefault="00690F36" w:rsidP="00690F36">
            <w:pPr>
              <w:pStyle w:val="ListParagraph"/>
              <w:ind w:left="360"/>
              <w:rPr>
                <w:rFonts w:ascii="Arial" w:hAnsi="Arial" w:cs="Arial"/>
              </w:rPr>
            </w:pPr>
          </w:p>
          <w:p w:rsidR="00A248F1" w:rsidRPr="00126F36" w:rsidRDefault="00126F36" w:rsidP="00126F36">
            <w:pPr>
              <w:pStyle w:val="ListParagraph"/>
              <w:numPr>
                <w:ilvl w:val="0"/>
                <w:numId w:val="4"/>
              </w:numPr>
              <w:rPr>
                <w:rFonts w:ascii="Arial" w:hAnsi="Arial" w:cs="Arial"/>
              </w:rPr>
            </w:pPr>
            <w:r>
              <w:rPr>
                <w:rFonts w:ascii="Arial" w:hAnsi="Arial" w:cs="Arial"/>
              </w:rPr>
              <w:t>To request volunteers to participate in the Uphill Village litter pick on 26 and 27 April 2014.</w:t>
            </w:r>
          </w:p>
        </w:tc>
        <w:tc>
          <w:tcPr>
            <w:tcW w:w="1984" w:type="dxa"/>
          </w:tcPr>
          <w:p w:rsidR="00A248F1" w:rsidRDefault="00A248F1" w:rsidP="00C92A7A">
            <w:pPr>
              <w:rPr>
                <w:rFonts w:ascii="Arial" w:hAnsi="Arial" w:cs="Arial"/>
                <w:b/>
              </w:rPr>
            </w:pPr>
          </w:p>
          <w:p w:rsidR="00126F36" w:rsidRDefault="00126F36" w:rsidP="00C92A7A">
            <w:pPr>
              <w:rPr>
                <w:rFonts w:ascii="Arial" w:hAnsi="Arial" w:cs="Arial"/>
                <w:b/>
              </w:rPr>
            </w:pPr>
          </w:p>
          <w:p w:rsidR="00A248F1" w:rsidRDefault="00A248F1" w:rsidP="00C92A7A">
            <w:pPr>
              <w:rPr>
                <w:rFonts w:ascii="Arial" w:hAnsi="Arial" w:cs="Arial"/>
                <w:b/>
              </w:rPr>
            </w:pPr>
          </w:p>
          <w:p w:rsidR="00A248F1" w:rsidRPr="00A248F1" w:rsidRDefault="00A248F1" w:rsidP="00C92A7A">
            <w:pPr>
              <w:rPr>
                <w:rFonts w:ascii="Arial" w:hAnsi="Arial" w:cs="Arial"/>
              </w:rPr>
            </w:pPr>
            <w:r w:rsidRPr="00A248F1">
              <w:rPr>
                <w:rFonts w:ascii="Arial" w:hAnsi="Arial" w:cs="Arial"/>
              </w:rPr>
              <w:t>Chief Executive</w:t>
            </w:r>
          </w:p>
        </w:tc>
        <w:tc>
          <w:tcPr>
            <w:tcW w:w="3293" w:type="dxa"/>
          </w:tcPr>
          <w:p w:rsidR="00A248F1" w:rsidRDefault="00A248F1" w:rsidP="00C92A7A">
            <w:pPr>
              <w:rPr>
                <w:rFonts w:ascii="Arial" w:hAnsi="Arial" w:cs="Arial"/>
                <w:b/>
              </w:rPr>
            </w:pPr>
          </w:p>
          <w:p w:rsidR="00126F36" w:rsidRDefault="00126F36" w:rsidP="00C92A7A">
            <w:pPr>
              <w:rPr>
                <w:rFonts w:ascii="Arial" w:hAnsi="Arial" w:cs="Arial"/>
                <w:b/>
              </w:rPr>
            </w:pPr>
          </w:p>
          <w:p w:rsidR="00126F36" w:rsidRDefault="00126F36" w:rsidP="00C92A7A">
            <w:pPr>
              <w:rPr>
                <w:rFonts w:ascii="Arial" w:hAnsi="Arial" w:cs="Arial"/>
                <w:b/>
              </w:rPr>
            </w:pPr>
          </w:p>
          <w:p w:rsidR="00126F36" w:rsidRDefault="00690F36" w:rsidP="00C92A7A">
            <w:pPr>
              <w:rPr>
                <w:rFonts w:ascii="Arial" w:hAnsi="Arial" w:cs="Arial"/>
              </w:rPr>
            </w:pPr>
            <w:r>
              <w:rPr>
                <w:rFonts w:ascii="Arial" w:hAnsi="Arial" w:cs="Arial"/>
              </w:rPr>
              <w:t>New litter bins have now been fitted at all the exits to the Trust.</w:t>
            </w:r>
          </w:p>
          <w:p w:rsidR="00690F36" w:rsidRDefault="00690F36" w:rsidP="00C92A7A">
            <w:pPr>
              <w:rPr>
                <w:rFonts w:ascii="Arial" w:hAnsi="Arial" w:cs="Arial"/>
              </w:rPr>
            </w:pPr>
          </w:p>
          <w:p w:rsidR="00932054" w:rsidRPr="00126F36" w:rsidRDefault="00690F36" w:rsidP="00690F36">
            <w:pPr>
              <w:rPr>
                <w:rFonts w:ascii="Arial" w:hAnsi="Arial" w:cs="Arial"/>
              </w:rPr>
            </w:pPr>
            <w:r>
              <w:rPr>
                <w:rFonts w:ascii="Arial" w:hAnsi="Arial" w:cs="Arial"/>
              </w:rPr>
              <w:t>Staff volunteers had participated in the Annual Uphill Village ‘Litter Pick’ which took place over the weekend of 26 and 27 April 2014.</w:t>
            </w:r>
            <w:r w:rsidRPr="00126F36">
              <w:rPr>
                <w:rFonts w:ascii="Arial" w:hAnsi="Arial" w:cs="Arial"/>
              </w:rPr>
              <w:t xml:space="preserve"> </w:t>
            </w:r>
          </w:p>
        </w:tc>
      </w:tr>
      <w:tr w:rsidR="00932054" w:rsidRPr="00F61E9F" w:rsidTr="003D1A63">
        <w:tc>
          <w:tcPr>
            <w:tcW w:w="1951" w:type="dxa"/>
            <w:shd w:val="clear" w:color="auto" w:fill="D9D9D9" w:themeFill="background1" w:themeFillShade="D9"/>
          </w:tcPr>
          <w:p w:rsidR="00932054" w:rsidRPr="00F61E9F" w:rsidRDefault="00932054" w:rsidP="003D1A63">
            <w:pPr>
              <w:jc w:val="center"/>
              <w:rPr>
                <w:rFonts w:ascii="Arial" w:hAnsi="Arial" w:cs="Arial"/>
                <w:b/>
              </w:rPr>
            </w:pPr>
            <w:r w:rsidRPr="00F61E9F">
              <w:rPr>
                <w:rFonts w:ascii="Arial" w:hAnsi="Arial" w:cs="Arial"/>
                <w:b/>
              </w:rPr>
              <w:lastRenderedPageBreak/>
              <w:t>Minute Reference</w:t>
            </w:r>
          </w:p>
        </w:tc>
        <w:tc>
          <w:tcPr>
            <w:tcW w:w="6946" w:type="dxa"/>
            <w:shd w:val="clear" w:color="auto" w:fill="D9D9D9" w:themeFill="background1" w:themeFillShade="D9"/>
          </w:tcPr>
          <w:p w:rsidR="00932054" w:rsidRPr="00F61E9F" w:rsidRDefault="00932054" w:rsidP="003D1A63">
            <w:pPr>
              <w:jc w:val="center"/>
              <w:rPr>
                <w:rFonts w:ascii="Arial" w:hAnsi="Arial" w:cs="Arial"/>
                <w:b/>
              </w:rPr>
            </w:pPr>
            <w:r w:rsidRPr="00F61E9F">
              <w:rPr>
                <w:rFonts w:ascii="Arial" w:hAnsi="Arial" w:cs="Arial"/>
                <w:b/>
              </w:rPr>
              <w:t>Action</w:t>
            </w:r>
          </w:p>
          <w:p w:rsidR="00932054" w:rsidRPr="00F61E9F" w:rsidRDefault="00932054" w:rsidP="003D1A63">
            <w:pPr>
              <w:jc w:val="center"/>
              <w:rPr>
                <w:rFonts w:ascii="Arial" w:hAnsi="Arial" w:cs="Arial"/>
                <w:b/>
              </w:rPr>
            </w:pPr>
          </w:p>
        </w:tc>
        <w:tc>
          <w:tcPr>
            <w:tcW w:w="1984" w:type="dxa"/>
            <w:shd w:val="clear" w:color="auto" w:fill="D9D9D9" w:themeFill="background1" w:themeFillShade="D9"/>
          </w:tcPr>
          <w:p w:rsidR="00932054" w:rsidRPr="00F61E9F" w:rsidRDefault="00932054" w:rsidP="003D1A63">
            <w:pPr>
              <w:jc w:val="center"/>
              <w:rPr>
                <w:rFonts w:ascii="Arial" w:hAnsi="Arial" w:cs="Arial"/>
                <w:b/>
              </w:rPr>
            </w:pPr>
            <w:r w:rsidRPr="00F61E9F">
              <w:rPr>
                <w:rFonts w:ascii="Arial" w:hAnsi="Arial" w:cs="Arial"/>
                <w:b/>
              </w:rPr>
              <w:t>Lead</w:t>
            </w:r>
          </w:p>
        </w:tc>
        <w:tc>
          <w:tcPr>
            <w:tcW w:w="3293" w:type="dxa"/>
            <w:shd w:val="clear" w:color="auto" w:fill="D9D9D9" w:themeFill="background1" w:themeFillShade="D9"/>
          </w:tcPr>
          <w:p w:rsidR="00932054" w:rsidRPr="00F61E9F" w:rsidRDefault="00932054" w:rsidP="003D1A63">
            <w:pPr>
              <w:jc w:val="center"/>
              <w:rPr>
                <w:rFonts w:ascii="Arial" w:hAnsi="Arial" w:cs="Arial"/>
                <w:b/>
              </w:rPr>
            </w:pPr>
            <w:r w:rsidRPr="00F61E9F">
              <w:rPr>
                <w:rFonts w:ascii="Arial" w:hAnsi="Arial" w:cs="Arial"/>
                <w:b/>
              </w:rPr>
              <w:t>Progress / Date Completed</w:t>
            </w:r>
          </w:p>
        </w:tc>
      </w:tr>
      <w:tr w:rsidR="00932054" w:rsidRPr="00126F36" w:rsidTr="003D1A63">
        <w:tc>
          <w:tcPr>
            <w:tcW w:w="1951" w:type="dxa"/>
          </w:tcPr>
          <w:p w:rsidR="00932054" w:rsidRDefault="00932054" w:rsidP="003D1A63">
            <w:pPr>
              <w:rPr>
                <w:rFonts w:ascii="Arial" w:hAnsi="Arial" w:cs="Arial"/>
                <w:b/>
              </w:rPr>
            </w:pPr>
            <w:r>
              <w:rPr>
                <w:rFonts w:ascii="Arial" w:hAnsi="Arial" w:cs="Arial"/>
                <w:b/>
              </w:rPr>
              <w:t>914.14</w:t>
            </w:r>
          </w:p>
        </w:tc>
        <w:tc>
          <w:tcPr>
            <w:tcW w:w="6946" w:type="dxa"/>
          </w:tcPr>
          <w:p w:rsidR="00932054" w:rsidRDefault="00932054" w:rsidP="003D1A63">
            <w:pPr>
              <w:rPr>
                <w:rFonts w:ascii="Arial" w:hAnsi="Arial" w:cs="Arial"/>
                <w:b/>
              </w:rPr>
            </w:pPr>
            <w:r>
              <w:rPr>
                <w:rFonts w:ascii="Arial" w:hAnsi="Arial" w:cs="Arial"/>
                <w:b/>
              </w:rPr>
              <w:t>Any Other Business</w:t>
            </w:r>
          </w:p>
          <w:p w:rsidR="00932054" w:rsidRDefault="00932054" w:rsidP="003D1A63">
            <w:pPr>
              <w:rPr>
                <w:rFonts w:ascii="Arial" w:hAnsi="Arial" w:cs="Arial"/>
                <w:b/>
              </w:rPr>
            </w:pPr>
            <w:r>
              <w:rPr>
                <w:rFonts w:ascii="Arial" w:hAnsi="Arial" w:cs="Arial"/>
                <w:b/>
              </w:rPr>
              <w:t>Questions from Members of the Public</w:t>
            </w:r>
          </w:p>
          <w:p w:rsidR="00932054" w:rsidRDefault="00932054" w:rsidP="003D1A63">
            <w:pPr>
              <w:rPr>
                <w:rFonts w:ascii="Arial" w:hAnsi="Arial" w:cs="Arial"/>
                <w:b/>
              </w:rPr>
            </w:pPr>
          </w:p>
          <w:p w:rsidR="00932054" w:rsidRPr="00CB7833" w:rsidRDefault="00932054" w:rsidP="003D1A63">
            <w:pPr>
              <w:rPr>
                <w:rFonts w:ascii="Arial" w:hAnsi="Arial" w:cs="Arial"/>
              </w:rPr>
            </w:pPr>
            <w:r>
              <w:rPr>
                <w:rFonts w:ascii="Arial" w:hAnsi="Arial" w:cs="Arial"/>
              </w:rPr>
              <w:t>To advise the local Council of the lack of bus services after 6.00 pm to the Hospital and surrounding area.</w:t>
            </w:r>
          </w:p>
          <w:p w:rsidR="00932054" w:rsidRDefault="00932054" w:rsidP="003D1A63">
            <w:pPr>
              <w:rPr>
                <w:rFonts w:ascii="Arial" w:hAnsi="Arial" w:cs="Arial"/>
              </w:rPr>
            </w:pPr>
          </w:p>
          <w:p w:rsidR="00932054" w:rsidRPr="00CB7833" w:rsidRDefault="00932054" w:rsidP="003D1A63">
            <w:pPr>
              <w:rPr>
                <w:rFonts w:ascii="Arial" w:hAnsi="Arial" w:cs="Arial"/>
              </w:rPr>
            </w:pPr>
          </w:p>
        </w:tc>
        <w:tc>
          <w:tcPr>
            <w:tcW w:w="1984" w:type="dxa"/>
          </w:tcPr>
          <w:p w:rsidR="00932054" w:rsidRDefault="00932054" w:rsidP="003D1A63">
            <w:pPr>
              <w:rPr>
                <w:rFonts w:ascii="Arial" w:hAnsi="Arial" w:cs="Arial"/>
                <w:b/>
              </w:rPr>
            </w:pPr>
          </w:p>
          <w:p w:rsidR="00932054" w:rsidRDefault="00932054" w:rsidP="003D1A63">
            <w:pPr>
              <w:rPr>
                <w:rFonts w:ascii="Arial" w:hAnsi="Arial" w:cs="Arial"/>
                <w:b/>
              </w:rPr>
            </w:pPr>
          </w:p>
          <w:p w:rsidR="00932054" w:rsidRDefault="00932054" w:rsidP="003D1A63">
            <w:pPr>
              <w:rPr>
                <w:rFonts w:ascii="Arial" w:hAnsi="Arial" w:cs="Arial"/>
                <w:b/>
              </w:rPr>
            </w:pPr>
          </w:p>
          <w:p w:rsidR="00932054" w:rsidRPr="00A248F1" w:rsidRDefault="00932054" w:rsidP="003D1A63">
            <w:pPr>
              <w:rPr>
                <w:rFonts w:ascii="Arial" w:hAnsi="Arial" w:cs="Arial"/>
              </w:rPr>
            </w:pPr>
            <w:r>
              <w:rPr>
                <w:rFonts w:ascii="Arial" w:hAnsi="Arial" w:cs="Arial"/>
              </w:rPr>
              <w:t>Director of Human Resources</w:t>
            </w:r>
          </w:p>
        </w:tc>
        <w:tc>
          <w:tcPr>
            <w:tcW w:w="3293" w:type="dxa"/>
          </w:tcPr>
          <w:p w:rsidR="00932054" w:rsidRDefault="00932054" w:rsidP="003D1A63">
            <w:pPr>
              <w:rPr>
                <w:rFonts w:ascii="Arial" w:hAnsi="Arial" w:cs="Arial"/>
                <w:b/>
              </w:rPr>
            </w:pPr>
          </w:p>
          <w:p w:rsidR="00932054" w:rsidRDefault="00932054" w:rsidP="003D1A63">
            <w:pPr>
              <w:rPr>
                <w:rFonts w:ascii="Arial" w:hAnsi="Arial" w:cs="Arial"/>
                <w:b/>
              </w:rPr>
            </w:pPr>
          </w:p>
          <w:p w:rsidR="00932054" w:rsidRDefault="00932054" w:rsidP="003D1A63">
            <w:pPr>
              <w:rPr>
                <w:rFonts w:ascii="Arial" w:hAnsi="Arial" w:cs="Arial"/>
                <w:b/>
              </w:rPr>
            </w:pPr>
          </w:p>
          <w:p w:rsidR="00932054" w:rsidRPr="00126F36" w:rsidRDefault="00932054" w:rsidP="003D1A63">
            <w:pPr>
              <w:rPr>
                <w:rFonts w:ascii="Arial" w:hAnsi="Arial" w:cs="Arial"/>
              </w:rPr>
            </w:pPr>
            <w:proofErr w:type="spellStart"/>
            <w:r>
              <w:rPr>
                <w:rFonts w:ascii="Arial" w:hAnsi="Arial" w:cs="Arial"/>
              </w:rPr>
              <w:t>Actioned</w:t>
            </w:r>
            <w:proofErr w:type="spellEnd"/>
            <w:r>
              <w:rPr>
                <w:rFonts w:ascii="Arial" w:hAnsi="Arial" w:cs="Arial"/>
              </w:rPr>
              <w:t xml:space="preserve"> – feedback from the local Council </w:t>
            </w:r>
            <w:proofErr w:type="gramStart"/>
            <w:r>
              <w:rPr>
                <w:rFonts w:ascii="Arial" w:hAnsi="Arial" w:cs="Arial"/>
              </w:rPr>
              <w:t>awaited</w:t>
            </w:r>
            <w:proofErr w:type="gramEnd"/>
            <w:r>
              <w:rPr>
                <w:rFonts w:ascii="Arial" w:hAnsi="Arial" w:cs="Arial"/>
              </w:rPr>
              <w:t>.</w:t>
            </w:r>
          </w:p>
        </w:tc>
      </w:tr>
    </w:tbl>
    <w:p w:rsidR="00932054" w:rsidRDefault="00932054" w:rsidP="00C92A7A">
      <w:pPr>
        <w:rPr>
          <w:rFonts w:ascii="Arial" w:hAnsi="Arial" w:cs="Arial"/>
          <w:b/>
        </w:rPr>
      </w:pPr>
    </w:p>
    <w:sectPr w:rsidR="00932054" w:rsidSect="003638D0">
      <w:headerReference w:type="default" r:id="rId8"/>
      <w:footerReference w:type="default" r:id="rId9"/>
      <w:pgSz w:w="16838" w:h="11906" w:orient="landscape"/>
      <w:pgMar w:top="1158"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F36" w:rsidRDefault="00690F36" w:rsidP="00D62F70">
      <w:pPr>
        <w:spacing w:after="0" w:line="240" w:lineRule="auto"/>
      </w:pPr>
      <w:r>
        <w:separator/>
      </w:r>
    </w:p>
  </w:endnote>
  <w:endnote w:type="continuationSeparator" w:id="0">
    <w:p w:rsidR="00690F36" w:rsidRDefault="00690F36" w:rsidP="00D62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3146"/>
      <w:docPartObj>
        <w:docPartGallery w:val="Page Numbers (Bottom of Page)"/>
        <w:docPartUnique/>
      </w:docPartObj>
    </w:sdtPr>
    <w:sdtContent>
      <w:p w:rsidR="00690F36" w:rsidRPr="00423475" w:rsidRDefault="00690F36" w:rsidP="00E45C9C">
        <w:pPr>
          <w:pStyle w:val="Footer"/>
          <w:pBdr>
            <w:top w:val="single" w:sz="4" w:space="1" w:color="auto"/>
          </w:pBdr>
          <w:rPr>
            <w:rFonts w:ascii="Arial" w:hAnsi="Arial" w:cs="Arial"/>
            <w:sz w:val="16"/>
            <w:szCs w:val="16"/>
          </w:rPr>
        </w:pPr>
        <w:r w:rsidRPr="00423475">
          <w:rPr>
            <w:rFonts w:ascii="Arial" w:hAnsi="Arial" w:cs="Arial"/>
            <w:sz w:val="16"/>
            <w:szCs w:val="16"/>
          </w:rPr>
          <w:ptab w:relativeTo="margin" w:alignment="left" w:leader="none"/>
        </w:r>
        <w:r w:rsidR="00930F18" w:rsidRPr="00423475">
          <w:rPr>
            <w:rFonts w:ascii="Arial" w:hAnsi="Arial" w:cs="Arial"/>
            <w:sz w:val="16"/>
            <w:szCs w:val="16"/>
          </w:rPr>
          <w:fldChar w:fldCharType="begin"/>
        </w:r>
        <w:r w:rsidRPr="00423475">
          <w:rPr>
            <w:rFonts w:ascii="Arial" w:hAnsi="Arial" w:cs="Arial"/>
            <w:sz w:val="16"/>
            <w:szCs w:val="16"/>
          </w:rPr>
          <w:instrText xml:space="preserve"> DATE  \@ "d MMMM yyyy"  \* MERGEFORMAT </w:instrText>
        </w:r>
        <w:r w:rsidR="00930F18" w:rsidRPr="00423475">
          <w:rPr>
            <w:rFonts w:ascii="Arial" w:hAnsi="Arial" w:cs="Arial"/>
            <w:sz w:val="16"/>
            <w:szCs w:val="16"/>
          </w:rPr>
          <w:fldChar w:fldCharType="separate"/>
        </w:r>
        <w:r w:rsidR="003E4391">
          <w:rPr>
            <w:rFonts w:ascii="Arial" w:hAnsi="Arial" w:cs="Arial"/>
            <w:noProof/>
            <w:sz w:val="16"/>
            <w:szCs w:val="16"/>
          </w:rPr>
          <w:t>29 April 2014</w:t>
        </w:r>
        <w:r w:rsidR="00930F18" w:rsidRPr="00423475">
          <w:rPr>
            <w:rFonts w:ascii="Arial" w:hAnsi="Arial" w:cs="Arial"/>
            <w:sz w:val="16"/>
            <w:szCs w:val="16"/>
          </w:rPr>
          <w:fldChar w:fldCharType="end"/>
        </w:r>
      </w:p>
      <w:p w:rsidR="00690F36" w:rsidRPr="00CB7833" w:rsidRDefault="00930F18" w:rsidP="00E45C9C">
        <w:pPr>
          <w:pStyle w:val="Footer"/>
          <w:rPr>
            <w:rFonts w:ascii="Arial" w:hAnsi="Arial" w:cs="Arial"/>
            <w:sz w:val="16"/>
            <w:szCs w:val="16"/>
          </w:rPr>
        </w:pPr>
        <w:fldSimple w:instr=" FILENAME  \p  \* MERGEFORMAT ">
          <w:r w:rsidR="00690F36" w:rsidRPr="00690F36">
            <w:rPr>
              <w:rFonts w:ascii="Arial" w:hAnsi="Arial" w:cs="Arial"/>
              <w:noProof/>
              <w:sz w:val="16"/>
              <w:szCs w:val="16"/>
            </w:rPr>
            <w:t>K:\Board Papers\Board Papers 2014\6 May 2014\Open\Agenda Item 916 14 Matters Arising Following the Trust Board Meeting Open Session Held on Tuesday 4 March 2014.docx</w:t>
          </w:r>
        </w:fldSimple>
      </w:p>
      <w:p w:rsidR="00690F36" w:rsidRDefault="00930F18">
        <w:pPr>
          <w:pStyle w:val="Footer"/>
          <w:jc w:val="right"/>
        </w:pPr>
        <w:fldSimple w:instr=" PAGE   \* MERGEFORMAT ">
          <w:r w:rsidR="003E4391">
            <w:rPr>
              <w:noProof/>
            </w:rPr>
            <w:t>2</w:t>
          </w:r>
        </w:fldSimple>
      </w:p>
    </w:sdtContent>
  </w:sdt>
  <w:p w:rsidR="00690F36" w:rsidRDefault="00690F3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F36" w:rsidRDefault="00690F36" w:rsidP="00D62F70">
      <w:pPr>
        <w:spacing w:after="0" w:line="240" w:lineRule="auto"/>
      </w:pPr>
      <w:r>
        <w:separator/>
      </w:r>
    </w:p>
  </w:footnote>
  <w:footnote w:type="continuationSeparator" w:id="0">
    <w:p w:rsidR="00690F36" w:rsidRDefault="00690F36" w:rsidP="00D62F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36" w:rsidRDefault="00690F36" w:rsidP="003638D0">
    <w:pPr>
      <w:jc w:val="right"/>
      <w:rPr>
        <w:rFonts w:ascii="Arial" w:hAnsi="Arial" w:cs="Arial"/>
        <w:b/>
      </w:rPr>
    </w:pPr>
    <w:r>
      <w:rPr>
        <w:noProof/>
        <w:lang w:eastAsia="en-GB"/>
      </w:rPr>
      <w:drawing>
        <wp:inline distT="0" distB="0" distL="0" distR="0">
          <wp:extent cx="2686050" cy="438150"/>
          <wp:effectExtent l="19050" t="0" r="0" b="0"/>
          <wp:docPr id="3" name="Picture 1" descr="wat-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logo-200"/>
                  <pic:cNvPicPr>
                    <a:picLocks noChangeAspect="1" noChangeArrowheads="1"/>
                  </pic:cNvPicPr>
                </pic:nvPicPr>
                <pic:blipFill>
                  <a:blip r:embed="rId1"/>
                  <a:srcRect/>
                  <a:stretch>
                    <a:fillRect/>
                  </a:stretch>
                </pic:blipFill>
                <pic:spPr bwMode="auto">
                  <a:xfrm>
                    <a:off x="0" y="0"/>
                    <a:ext cx="2686050" cy="438150"/>
                  </a:xfrm>
                  <a:prstGeom prst="rect">
                    <a:avLst/>
                  </a:prstGeom>
                  <a:noFill/>
                  <a:ln w="9525">
                    <a:noFill/>
                    <a:miter lim="800000"/>
                    <a:headEnd/>
                    <a:tailEnd/>
                  </a:ln>
                </pic:spPr>
              </pic:pic>
            </a:graphicData>
          </a:graphic>
        </wp:inline>
      </w:drawing>
    </w:r>
  </w:p>
  <w:p w:rsidR="00690F36" w:rsidRPr="003654F9" w:rsidRDefault="00690F36" w:rsidP="00E75031">
    <w:pPr>
      <w:pBdr>
        <w:top w:val="single" w:sz="4" w:space="1" w:color="auto"/>
      </w:pBdr>
      <w:jc w:val="right"/>
      <w:rPr>
        <w:sz w:val="20"/>
        <w:szCs w:val="20"/>
      </w:rPr>
    </w:pPr>
    <w:r>
      <w:rPr>
        <w:sz w:val="20"/>
        <w:szCs w:val="20"/>
      </w:rPr>
      <w:t>Key:  Grey Shaded – Completed and / or listed on the agenda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142E"/>
    <w:multiLevelType w:val="multilevel"/>
    <w:tmpl w:val="A86A56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C2477FC"/>
    <w:multiLevelType w:val="hybridMultilevel"/>
    <w:tmpl w:val="7D76A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F4B6655"/>
    <w:multiLevelType w:val="hybridMultilevel"/>
    <w:tmpl w:val="4E20B912"/>
    <w:lvl w:ilvl="0" w:tplc="B442D0B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AF50427"/>
    <w:multiLevelType w:val="hybridMultilevel"/>
    <w:tmpl w:val="493A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3D3E"/>
    <w:rsid w:val="00016D51"/>
    <w:rsid w:val="00020254"/>
    <w:rsid w:val="00020F6F"/>
    <w:rsid w:val="000221EF"/>
    <w:rsid w:val="00023375"/>
    <w:rsid w:val="000305BC"/>
    <w:rsid w:val="00032157"/>
    <w:rsid w:val="00037915"/>
    <w:rsid w:val="00040A8D"/>
    <w:rsid w:val="00042362"/>
    <w:rsid w:val="000540DF"/>
    <w:rsid w:val="000544DA"/>
    <w:rsid w:val="0005697D"/>
    <w:rsid w:val="00067049"/>
    <w:rsid w:val="000806CC"/>
    <w:rsid w:val="00084A45"/>
    <w:rsid w:val="00085F6C"/>
    <w:rsid w:val="0009093A"/>
    <w:rsid w:val="000A3351"/>
    <w:rsid w:val="000B3620"/>
    <w:rsid w:val="000C4539"/>
    <w:rsid w:val="000D36EE"/>
    <w:rsid w:val="000D5316"/>
    <w:rsid w:val="000E05A1"/>
    <w:rsid w:val="000E293A"/>
    <w:rsid w:val="000E42BC"/>
    <w:rsid w:val="000E6DEF"/>
    <w:rsid w:val="00105385"/>
    <w:rsid w:val="00106CCA"/>
    <w:rsid w:val="001130E3"/>
    <w:rsid w:val="001172F1"/>
    <w:rsid w:val="00117839"/>
    <w:rsid w:val="00117D4F"/>
    <w:rsid w:val="00121545"/>
    <w:rsid w:val="00126687"/>
    <w:rsid w:val="00126F36"/>
    <w:rsid w:val="001311A1"/>
    <w:rsid w:val="00133D3E"/>
    <w:rsid w:val="00140DE5"/>
    <w:rsid w:val="0014253F"/>
    <w:rsid w:val="0014332C"/>
    <w:rsid w:val="00153E10"/>
    <w:rsid w:val="001711FE"/>
    <w:rsid w:val="00173849"/>
    <w:rsid w:val="001778E6"/>
    <w:rsid w:val="0017790C"/>
    <w:rsid w:val="0018704C"/>
    <w:rsid w:val="00193147"/>
    <w:rsid w:val="00195853"/>
    <w:rsid w:val="001A4465"/>
    <w:rsid w:val="001B39A3"/>
    <w:rsid w:val="001B42CA"/>
    <w:rsid w:val="001C23F3"/>
    <w:rsid w:val="001C492B"/>
    <w:rsid w:val="001C604B"/>
    <w:rsid w:val="001D267B"/>
    <w:rsid w:val="001D3DB0"/>
    <w:rsid w:val="001D77EF"/>
    <w:rsid w:val="001E1B87"/>
    <w:rsid w:val="001E2864"/>
    <w:rsid w:val="001E4BEF"/>
    <w:rsid w:val="001E6740"/>
    <w:rsid w:val="001F1B48"/>
    <w:rsid w:val="001F585E"/>
    <w:rsid w:val="002047A0"/>
    <w:rsid w:val="00216DC7"/>
    <w:rsid w:val="00223740"/>
    <w:rsid w:val="00224DF9"/>
    <w:rsid w:val="00226928"/>
    <w:rsid w:val="00226C2B"/>
    <w:rsid w:val="00227E9F"/>
    <w:rsid w:val="00233E59"/>
    <w:rsid w:val="00234FAB"/>
    <w:rsid w:val="00235482"/>
    <w:rsid w:val="002408DE"/>
    <w:rsid w:val="00253569"/>
    <w:rsid w:val="00265FD4"/>
    <w:rsid w:val="00274540"/>
    <w:rsid w:val="00287DA2"/>
    <w:rsid w:val="0029036E"/>
    <w:rsid w:val="002A4288"/>
    <w:rsid w:val="002A4B3D"/>
    <w:rsid w:val="002B6F26"/>
    <w:rsid w:val="002B7627"/>
    <w:rsid w:val="002C77A8"/>
    <w:rsid w:val="002D0DA0"/>
    <w:rsid w:val="002E1BA9"/>
    <w:rsid w:val="002F638A"/>
    <w:rsid w:val="00304B53"/>
    <w:rsid w:val="00305DA6"/>
    <w:rsid w:val="00312B56"/>
    <w:rsid w:val="003179D1"/>
    <w:rsid w:val="003356E8"/>
    <w:rsid w:val="0033782B"/>
    <w:rsid w:val="00355212"/>
    <w:rsid w:val="0035555D"/>
    <w:rsid w:val="003638D0"/>
    <w:rsid w:val="003654F9"/>
    <w:rsid w:val="003678A2"/>
    <w:rsid w:val="00381404"/>
    <w:rsid w:val="00385B9E"/>
    <w:rsid w:val="00390158"/>
    <w:rsid w:val="003909BB"/>
    <w:rsid w:val="003913DD"/>
    <w:rsid w:val="00392D2C"/>
    <w:rsid w:val="00394C3F"/>
    <w:rsid w:val="003A2409"/>
    <w:rsid w:val="003A48D5"/>
    <w:rsid w:val="003A5102"/>
    <w:rsid w:val="003B06C9"/>
    <w:rsid w:val="003B5C96"/>
    <w:rsid w:val="003C2C1D"/>
    <w:rsid w:val="003C3F6B"/>
    <w:rsid w:val="003E4391"/>
    <w:rsid w:val="003E47DE"/>
    <w:rsid w:val="003E755B"/>
    <w:rsid w:val="003F05A7"/>
    <w:rsid w:val="003F4FC5"/>
    <w:rsid w:val="0040287F"/>
    <w:rsid w:val="004148BC"/>
    <w:rsid w:val="00416B4A"/>
    <w:rsid w:val="00423475"/>
    <w:rsid w:val="00432FE9"/>
    <w:rsid w:val="004476F3"/>
    <w:rsid w:val="00450687"/>
    <w:rsid w:val="00462116"/>
    <w:rsid w:val="00467D1D"/>
    <w:rsid w:val="00471E90"/>
    <w:rsid w:val="00471F5D"/>
    <w:rsid w:val="00474A0C"/>
    <w:rsid w:val="004765A5"/>
    <w:rsid w:val="00486064"/>
    <w:rsid w:val="00496855"/>
    <w:rsid w:val="004A3B80"/>
    <w:rsid w:val="004A3D83"/>
    <w:rsid w:val="004A63FF"/>
    <w:rsid w:val="004B0A7C"/>
    <w:rsid w:val="004B146F"/>
    <w:rsid w:val="004C5158"/>
    <w:rsid w:val="004C53E7"/>
    <w:rsid w:val="004D1564"/>
    <w:rsid w:val="004E3F52"/>
    <w:rsid w:val="004E4252"/>
    <w:rsid w:val="004E52B7"/>
    <w:rsid w:val="004E786E"/>
    <w:rsid w:val="004F44BF"/>
    <w:rsid w:val="004F5EBE"/>
    <w:rsid w:val="00502CFD"/>
    <w:rsid w:val="0051580D"/>
    <w:rsid w:val="00520124"/>
    <w:rsid w:val="00533680"/>
    <w:rsid w:val="005356C1"/>
    <w:rsid w:val="005462E5"/>
    <w:rsid w:val="00556F9B"/>
    <w:rsid w:val="005618A1"/>
    <w:rsid w:val="00564782"/>
    <w:rsid w:val="00566308"/>
    <w:rsid w:val="0057569D"/>
    <w:rsid w:val="0057694C"/>
    <w:rsid w:val="0057696A"/>
    <w:rsid w:val="00580A75"/>
    <w:rsid w:val="005872C6"/>
    <w:rsid w:val="00590455"/>
    <w:rsid w:val="00590AF1"/>
    <w:rsid w:val="005A308F"/>
    <w:rsid w:val="005A4B35"/>
    <w:rsid w:val="005B19AD"/>
    <w:rsid w:val="005B25CB"/>
    <w:rsid w:val="005B68B0"/>
    <w:rsid w:val="005C1B4B"/>
    <w:rsid w:val="005C5DD8"/>
    <w:rsid w:val="005D23A0"/>
    <w:rsid w:val="005D57A1"/>
    <w:rsid w:val="005E5734"/>
    <w:rsid w:val="005E64A9"/>
    <w:rsid w:val="005E7309"/>
    <w:rsid w:val="005F61E7"/>
    <w:rsid w:val="00600260"/>
    <w:rsid w:val="006224EC"/>
    <w:rsid w:val="0062469D"/>
    <w:rsid w:val="006475D1"/>
    <w:rsid w:val="0065242F"/>
    <w:rsid w:val="006524B8"/>
    <w:rsid w:val="0065663C"/>
    <w:rsid w:val="0065755B"/>
    <w:rsid w:val="006640FE"/>
    <w:rsid w:val="006714D3"/>
    <w:rsid w:val="0067431B"/>
    <w:rsid w:val="00675BA7"/>
    <w:rsid w:val="00684FA1"/>
    <w:rsid w:val="00685548"/>
    <w:rsid w:val="00690F36"/>
    <w:rsid w:val="00694C1D"/>
    <w:rsid w:val="006A060D"/>
    <w:rsid w:val="006A3EAF"/>
    <w:rsid w:val="006B52D7"/>
    <w:rsid w:val="006C1312"/>
    <w:rsid w:val="006C3B87"/>
    <w:rsid w:val="006C5170"/>
    <w:rsid w:val="006D6AF7"/>
    <w:rsid w:val="006E2500"/>
    <w:rsid w:val="006E3453"/>
    <w:rsid w:val="006E5677"/>
    <w:rsid w:val="006E6C48"/>
    <w:rsid w:val="00704AD3"/>
    <w:rsid w:val="0070765F"/>
    <w:rsid w:val="00707F37"/>
    <w:rsid w:val="00713B3A"/>
    <w:rsid w:val="00717208"/>
    <w:rsid w:val="00717405"/>
    <w:rsid w:val="00726F96"/>
    <w:rsid w:val="007308C3"/>
    <w:rsid w:val="00735CA2"/>
    <w:rsid w:val="007435F6"/>
    <w:rsid w:val="00745702"/>
    <w:rsid w:val="00746391"/>
    <w:rsid w:val="00746D34"/>
    <w:rsid w:val="00753450"/>
    <w:rsid w:val="00760274"/>
    <w:rsid w:val="007616AE"/>
    <w:rsid w:val="00764920"/>
    <w:rsid w:val="007779D8"/>
    <w:rsid w:val="00791B56"/>
    <w:rsid w:val="00792659"/>
    <w:rsid w:val="007A5732"/>
    <w:rsid w:val="007B10D8"/>
    <w:rsid w:val="007B2BCD"/>
    <w:rsid w:val="007B3E52"/>
    <w:rsid w:val="007B6B09"/>
    <w:rsid w:val="007C3681"/>
    <w:rsid w:val="008052C8"/>
    <w:rsid w:val="00814EA7"/>
    <w:rsid w:val="008202DD"/>
    <w:rsid w:val="00820F2C"/>
    <w:rsid w:val="00832C94"/>
    <w:rsid w:val="008343C4"/>
    <w:rsid w:val="0084585F"/>
    <w:rsid w:val="008467AC"/>
    <w:rsid w:val="0085424E"/>
    <w:rsid w:val="00856509"/>
    <w:rsid w:val="00880191"/>
    <w:rsid w:val="008818BE"/>
    <w:rsid w:val="008840D2"/>
    <w:rsid w:val="00884996"/>
    <w:rsid w:val="008A3BCB"/>
    <w:rsid w:val="008A4DE6"/>
    <w:rsid w:val="008B4910"/>
    <w:rsid w:val="008C1CB4"/>
    <w:rsid w:val="008C2161"/>
    <w:rsid w:val="008D1FF1"/>
    <w:rsid w:val="008E11BF"/>
    <w:rsid w:val="008E4D3C"/>
    <w:rsid w:val="008E7691"/>
    <w:rsid w:val="008F031D"/>
    <w:rsid w:val="008F1C14"/>
    <w:rsid w:val="008F7A57"/>
    <w:rsid w:val="00900D3A"/>
    <w:rsid w:val="0090100A"/>
    <w:rsid w:val="00911DCA"/>
    <w:rsid w:val="0091275A"/>
    <w:rsid w:val="0091423C"/>
    <w:rsid w:val="009151BE"/>
    <w:rsid w:val="00916AF1"/>
    <w:rsid w:val="00923F5E"/>
    <w:rsid w:val="00926775"/>
    <w:rsid w:val="00926B26"/>
    <w:rsid w:val="00930E3F"/>
    <w:rsid w:val="00930F18"/>
    <w:rsid w:val="00932054"/>
    <w:rsid w:val="0093418E"/>
    <w:rsid w:val="009370EA"/>
    <w:rsid w:val="0096066E"/>
    <w:rsid w:val="00961BEC"/>
    <w:rsid w:val="009730E5"/>
    <w:rsid w:val="009837A0"/>
    <w:rsid w:val="009B029E"/>
    <w:rsid w:val="009B1DA2"/>
    <w:rsid w:val="009B7F9E"/>
    <w:rsid w:val="009D4E80"/>
    <w:rsid w:val="009D75D1"/>
    <w:rsid w:val="009E2BFC"/>
    <w:rsid w:val="009E3867"/>
    <w:rsid w:val="009E4425"/>
    <w:rsid w:val="009E455C"/>
    <w:rsid w:val="009F45BA"/>
    <w:rsid w:val="009F63F7"/>
    <w:rsid w:val="009F64A3"/>
    <w:rsid w:val="009F749C"/>
    <w:rsid w:val="00A052AA"/>
    <w:rsid w:val="00A12D8F"/>
    <w:rsid w:val="00A13E0A"/>
    <w:rsid w:val="00A1604F"/>
    <w:rsid w:val="00A21762"/>
    <w:rsid w:val="00A22CD5"/>
    <w:rsid w:val="00A248F1"/>
    <w:rsid w:val="00A24A84"/>
    <w:rsid w:val="00A3031C"/>
    <w:rsid w:val="00A52B62"/>
    <w:rsid w:val="00A71480"/>
    <w:rsid w:val="00A71517"/>
    <w:rsid w:val="00A73D26"/>
    <w:rsid w:val="00A75418"/>
    <w:rsid w:val="00A7668C"/>
    <w:rsid w:val="00A80687"/>
    <w:rsid w:val="00A8078F"/>
    <w:rsid w:val="00A81600"/>
    <w:rsid w:val="00A93CDA"/>
    <w:rsid w:val="00A9558D"/>
    <w:rsid w:val="00A979B6"/>
    <w:rsid w:val="00AA6F7D"/>
    <w:rsid w:val="00AA7B4C"/>
    <w:rsid w:val="00AB1235"/>
    <w:rsid w:val="00AB28A9"/>
    <w:rsid w:val="00AC440B"/>
    <w:rsid w:val="00AC6582"/>
    <w:rsid w:val="00AD34DA"/>
    <w:rsid w:val="00AF245C"/>
    <w:rsid w:val="00AF3918"/>
    <w:rsid w:val="00B07178"/>
    <w:rsid w:val="00B15103"/>
    <w:rsid w:val="00B20FDA"/>
    <w:rsid w:val="00B2197E"/>
    <w:rsid w:val="00B261B5"/>
    <w:rsid w:val="00B27AD4"/>
    <w:rsid w:val="00B30486"/>
    <w:rsid w:val="00B313C2"/>
    <w:rsid w:val="00B3162D"/>
    <w:rsid w:val="00B35C1D"/>
    <w:rsid w:val="00B35CBE"/>
    <w:rsid w:val="00B37095"/>
    <w:rsid w:val="00B6146E"/>
    <w:rsid w:val="00B65AD4"/>
    <w:rsid w:val="00B70AD7"/>
    <w:rsid w:val="00B75893"/>
    <w:rsid w:val="00B7655C"/>
    <w:rsid w:val="00B77013"/>
    <w:rsid w:val="00B93A52"/>
    <w:rsid w:val="00B95298"/>
    <w:rsid w:val="00BA47AE"/>
    <w:rsid w:val="00BA6F81"/>
    <w:rsid w:val="00BB07F7"/>
    <w:rsid w:val="00BC06AB"/>
    <w:rsid w:val="00BC0C26"/>
    <w:rsid w:val="00BC264C"/>
    <w:rsid w:val="00BC3C2F"/>
    <w:rsid w:val="00BC6569"/>
    <w:rsid w:val="00BD5334"/>
    <w:rsid w:val="00BE0573"/>
    <w:rsid w:val="00BE63F7"/>
    <w:rsid w:val="00BF0554"/>
    <w:rsid w:val="00BF2A9A"/>
    <w:rsid w:val="00C0274E"/>
    <w:rsid w:val="00C027E2"/>
    <w:rsid w:val="00C22C18"/>
    <w:rsid w:val="00C25A24"/>
    <w:rsid w:val="00C31203"/>
    <w:rsid w:val="00C33449"/>
    <w:rsid w:val="00C374A5"/>
    <w:rsid w:val="00C40F68"/>
    <w:rsid w:val="00C46B50"/>
    <w:rsid w:val="00C46C3E"/>
    <w:rsid w:val="00C62128"/>
    <w:rsid w:val="00C63597"/>
    <w:rsid w:val="00C6490F"/>
    <w:rsid w:val="00C668DF"/>
    <w:rsid w:val="00C74A76"/>
    <w:rsid w:val="00C82B95"/>
    <w:rsid w:val="00C82E4C"/>
    <w:rsid w:val="00C86730"/>
    <w:rsid w:val="00C92A7A"/>
    <w:rsid w:val="00C941E7"/>
    <w:rsid w:val="00C9454E"/>
    <w:rsid w:val="00C96970"/>
    <w:rsid w:val="00CA52BB"/>
    <w:rsid w:val="00CA5B93"/>
    <w:rsid w:val="00CB292F"/>
    <w:rsid w:val="00CB4386"/>
    <w:rsid w:val="00CB7833"/>
    <w:rsid w:val="00CC2C2C"/>
    <w:rsid w:val="00CC75C8"/>
    <w:rsid w:val="00CD08D9"/>
    <w:rsid w:val="00CD2FFF"/>
    <w:rsid w:val="00CD6E6B"/>
    <w:rsid w:val="00CE32BF"/>
    <w:rsid w:val="00CE5FC9"/>
    <w:rsid w:val="00CF3BBC"/>
    <w:rsid w:val="00CF6EDC"/>
    <w:rsid w:val="00D12EBF"/>
    <w:rsid w:val="00D13FCA"/>
    <w:rsid w:val="00D16062"/>
    <w:rsid w:val="00D22895"/>
    <w:rsid w:val="00D2700D"/>
    <w:rsid w:val="00D27542"/>
    <w:rsid w:val="00D32F25"/>
    <w:rsid w:val="00D342EA"/>
    <w:rsid w:val="00D47362"/>
    <w:rsid w:val="00D50602"/>
    <w:rsid w:val="00D57424"/>
    <w:rsid w:val="00D6002B"/>
    <w:rsid w:val="00D62F70"/>
    <w:rsid w:val="00D72AA4"/>
    <w:rsid w:val="00D7557D"/>
    <w:rsid w:val="00D96E79"/>
    <w:rsid w:val="00DB0ACD"/>
    <w:rsid w:val="00DB340B"/>
    <w:rsid w:val="00DB75F8"/>
    <w:rsid w:val="00DB7643"/>
    <w:rsid w:val="00DC0C6D"/>
    <w:rsid w:val="00DC15B9"/>
    <w:rsid w:val="00DC4C26"/>
    <w:rsid w:val="00DC5282"/>
    <w:rsid w:val="00DD3059"/>
    <w:rsid w:val="00DE7FDA"/>
    <w:rsid w:val="00E02C3C"/>
    <w:rsid w:val="00E13DA5"/>
    <w:rsid w:val="00E216C6"/>
    <w:rsid w:val="00E2506A"/>
    <w:rsid w:val="00E25B92"/>
    <w:rsid w:val="00E26EFF"/>
    <w:rsid w:val="00E32D20"/>
    <w:rsid w:val="00E347A3"/>
    <w:rsid w:val="00E36EF3"/>
    <w:rsid w:val="00E4416F"/>
    <w:rsid w:val="00E45C9C"/>
    <w:rsid w:val="00E5136C"/>
    <w:rsid w:val="00E51929"/>
    <w:rsid w:val="00E51DF6"/>
    <w:rsid w:val="00E52F7C"/>
    <w:rsid w:val="00E55EA7"/>
    <w:rsid w:val="00E6050A"/>
    <w:rsid w:val="00E64506"/>
    <w:rsid w:val="00E74A1F"/>
    <w:rsid w:val="00E75031"/>
    <w:rsid w:val="00E93F0D"/>
    <w:rsid w:val="00EA2C04"/>
    <w:rsid w:val="00EA4431"/>
    <w:rsid w:val="00EB6798"/>
    <w:rsid w:val="00EC6A8D"/>
    <w:rsid w:val="00EC7A8F"/>
    <w:rsid w:val="00EE1594"/>
    <w:rsid w:val="00EE439C"/>
    <w:rsid w:val="00EF68E2"/>
    <w:rsid w:val="00F001A4"/>
    <w:rsid w:val="00F0154D"/>
    <w:rsid w:val="00F032B8"/>
    <w:rsid w:val="00F07702"/>
    <w:rsid w:val="00F11061"/>
    <w:rsid w:val="00F14E4A"/>
    <w:rsid w:val="00F222EB"/>
    <w:rsid w:val="00F25065"/>
    <w:rsid w:val="00F268E7"/>
    <w:rsid w:val="00F30C30"/>
    <w:rsid w:val="00F31A2D"/>
    <w:rsid w:val="00F35A95"/>
    <w:rsid w:val="00F4248B"/>
    <w:rsid w:val="00F57EFE"/>
    <w:rsid w:val="00F61E9F"/>
    <w:rsid w:val="00F667CF"/>
    <w:rsid w:val="00F754EF"/>
    <w:rsid w:val="00F77687"/>
    <w:rsid w:val="00F92A37"/>
    <w:rsid w:val="00F947EF"/>
    <w:rsid w:val="00FA587C"/>
    <w:rsid w:val="00FA6C8A"/>
    <w:rsid w:val="00FB3E39"/>
    <w:rsid w:val="00FC1FF0"/>
    <w:rsid w:val="00FC24B5"/>
    <w:rsid w:val="00FD3560"/>
    <w:rsid w:val="00FD4686"/>
    <w:rsid w:val="00FE4EC8"/>
    <w:rsid w:val="00FE4F31"/>
    <w:rsid w:val="00FE56CD"/>
    <w:rsid w:val="00FE6E2D"/>
    <w:rsid w:val="00FF22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F70"/>
  </w:style>
  <w:style w:type="paragraph" w:styleId="Footer">
    <w:name w:val="footer"/>
    <w:basedOn w:val="Normal"/>
    <w:link w:val="FooterChar"/>
    <w:uiPriority w:val="99"/>
    <w:unhideWhenUsed/>
    <w:rsid w:val="00D62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F70"/>
  </w:style>
  <w:style w:type="paragraph" w:styleId="BalloonText">
    <w:name w:val="Balloon Text"/>
    <w:basedOn w:val="Normal"/>
    <w:link w:val="BalloonTextChar"/>
    <w:uiPriority w:val="99"/>
    <w:semiHidden/>
    <w:unhideWhenUsed/>
    <w:rsid w:val="00D6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F70"/>
    <w:rPr>
      <w:rFonts w:ascii="Tahoma" w:hAnsi="Tahoma" w:cs="Tahoma"/>
      <w:sz w:val="16"/>
      <w:szCs w:val="16"/>
    </w:rPr>
  </w:style>
  <w:style w:type="table" w:styleId="TableGrid">
    <w:name w:val="Table Grid"/>
    <w:basedOn w:val="TableNormal"/>
    <w:uiPriority w:val="59"/>
    <w:rsid w:val="00F61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580D"/>
    <w:rPr>
      <w:color w:val="0000FF" w:themeColor="hyperlink"/>
      <w:u w:val="single"/>
    </w:rPr>
  </w:style>
  <w:style w:type="paragraph" w:styleId="ListParagraph">
    <w:name w:val="List Paragraph"/>
    <w:basedOn w:val="Normal"/>
    <w:uiPriority w:val="34"/>
    <w:qFormat/>
    <w:rsid w:val="00D16062"/>
    <w:pPr>
      <w:ind w:left="720"/>
      <w:contextualSpacing/>
    </w:pPr>
  </w:style>
</w:styles>
</file>

<file path=word/webSettings.xml><?xml version="1.0" encoding="utf-8"?>
<w:webSettings xmlns:r="http://schemas.openxmlformats.org/officeDocument/2006/relationships" xmlns:w="http://schemas.openxmlformats.org/wordprocessingml/2006/main">
  <w:divs>
    <w:div w:id="160194693">
      <w:bodyDiv w:val="1"/>
      <w:marLeft w:val="0"/>
      <w:marRight w:val="0"/>
      <w:marTop w:val="0"/>
      <w:marBottom w:val="0"/>
      <w:divBdr>
        <w:top w:val="none" w:sz="0" w:space="0" w:color="auto"/>
        <w:left w:val="none" w:sz="0" w:space="0" w:color="auto"/>
        <w:bottom w:val="none" w:sz="0" w:space="0" w:color="auto"/>
        <w:right w:val="none" w:sz="0" w:space="0" w:color="auto"/>
      </w:divBdr>
    </w:div>
    <w:div w:id="574586137">
      <w:bodyDiv w:val="1"/>
      <w:marLeft w:val="0"/>
      <w:marRight w:val="0"/>
      <w:marTop w:val="0"/>
      <w:marBottom w:val="0"/>
      <w:divBdr>
        <w:top w:val="none" w:sz="0" w:space="0" w:color="auto"/>
        <w:left w:val="none" w:sz="0" w:space="0" w:color="auto"/>
        <w:bottom w:val="none" w:sz="0" w:space="0" w:color="auto"/>
        <w:right w:val="none" w:sz="0" w:space="0" w:color="auto"/>
      </w:divBdr>
    </w:div>
    <w:div w:id="757138355">
      <w:bodyDiv w:val="1"/>
      <w:marLeft w:val="0"/>
      <w:marRight w:val="0"/>
      <w:marTop w:val="0"/>
      <w:marBottom w:val="0"/>
      <w:divBdr>
        <w:top w:val="none" w:sz="0" w:space="0" w:color="auto"/>
        <w:left w:val="none" w:sz="0" w:space="0" w:color="auto"/>
        <w:bottom w:val="none" w:sz="0" w:space="0" w:color="auto"/>
        <w:right w:val="none" w:sz="0" w:space="0" w:color="auto"/>
      </w:divBdr>
    </w:div>
    <w:div w:id="210757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47F1D-ABED-4A7E-96D7-61E64EDD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Weston Area Health Trust</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hunta</dc:creator>
  <cp:keywords/>
  <dc:description/>
  <cp:lastModifiedBy>fisherj</cp:lastModifiedBy>
  <cp:revision>17</cp:revision>
  <cp:lastPrinted>2014-04-29T09:55:00Z</cp:lastPrinted>
  <dcterms:created xsi:type="dcterms:W3CDTF">2014-01-20T12:30:00Z</dcterms:created>
  <dcterms:modified xsi:type="dcterms:W3CDTF">2014-04-29T10:00:00Z</dcterms:modified>
</cp:coreProperties>
</file>