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layout12.xml" ContentType="application/vnd.openxmlformats-officedocument.drawingml.diagramLayout+xml"/>
  <Override PartName="/word/diagrams/colors15.xml" ContentType="application/vnd.openxmlformats-officedocument.drawingml.diagramColors+xml"/>
  <Override PartName="/word/diagrams/drawing19.xml" ContentType="application/vnd.ms-office.drawingml.diagramDrawin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ata10.xml" ContentType="application/vnd.openxmlformats-officedocument.drawingml.diagramData+xml"/>
  <Override PartName="/word/stylesWithEffects.xml" ContentType="application/vnd.ms-word.stylesWithEffects+xml"/>
  <Override PartName="/word/diagrams/drawing2.xml" ContentType="application/vnd.ms-office.drawingml.diagramDrawing+xml"/>
  <Override PartName="/word/diagrams/layout7.xml" ContentType="application/vnd.openxmlformats-officedocument.drawingml.diagramLayout+xml"/>
  <Override PartName="/word/diagrams/colors11.xml" ContentType="application/vnd.openxmlformats-officedocument.drawingml.diagramColors+xml"/>
  <Override PartName="/word/diagrams/drawing15.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quickStyle18.xml" ContentType="application/vnd.openxmlformats-officedocument.drawingml.diagramStyle+xml"/>
  <Override PartName="/word/header4.xml" ContentType="application/vnd.openxmlformats-officedocument.wordprocessingml.header+xml"/>
  <Override PartName="/word/header2.xml" ContentType="application/vnd.openxmlformats-officedocument.wordprocessingml.header+xml"/>
  <Override PartName="/word/diagrams/layout3.xml" ContentType="application/vnd.openxmlformats-officedocument.drawingml.diagramLayout+xml"/>
  <Override PartName="/word/diagrams/quickStyle5.xml" ContentType="application/vnd.openxmlformats-officedocument.drawingml.diagramStyle+xml"/>
  <Default Extension="xlsx" ContentType="application/vnd.openxmlformats-officedocument.spreadsheetml.sheet"/>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Default Extension="emf" ContentType="image/x-emf"/>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diagrams/drawing18.xml" ContentType="application/vnd.ms-office.drawingml.diagramDrawing+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diagrams/quickStyle19.xml" ContentType="application/vnd.openxmlformats-officedocument.drawingml.diagramStyle+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diagrams/quickStyle17.xml" ContentType="application/vnd.openxmlformats-officedocument.drawingml.diagramStyle+xml"/>
  <Override PartName="/word/theme/theme1.xml" ContentType="application/vnd.openxmlformats-officedocument.theme+xml"/>
  <Override PartName="/word/header3.xml" ContentType="application/vnd.openxmlformats-officedocument.wordprocessingml.header+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Override PartName="/word/diagrams/colors17.xml" ContentType="application/vnd.openxmlformats-officedocument.drawingml.diagramColors+xml"/>
  <Default Extension="wmf" ContentType="image/x-wmf"/>
  <Override PartName="/word/diagrams/data12.xml" ContentType="application/vnd.openxmlformats-officedocument.drawingml.diagramData+xml"/>
  <Default Extension="rels" ContentType="application/vnd.openxmlformats-package.relationships+xml"/>
  <Override PartName="/word/diagrams/drawing4.xml" ContentType="application/vnd.ms-office.drawingml.diagramDrawing+xml"/>
  <Override PartName="/word/diagrams/layout9.xml" ContentType="application/vnd.openxmlformats-officedocument.drawingml.diagramLayout+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17.xml" ContentType="application/vnd.ms-office.drawingml.diagramDrawing+xml"/>
  <Override PartName="/word/diagrams/quickStyle9.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FE" w:rsidRPr="005E08F8" w:rsidRDefault="00E3452C" w:rsidP="00FB18A7">
      <w:pPr>
        <w:pStyle w:val="NormalBoldChar"/>
        <w:rPr>
          <w:rFonts w:ascii="Calibri" w:hAnsi="Calibri"/>
        </w:rPr>
      </w:pPr>
      <w:bookmarkStart w:id="0" w:name="_Toc36641921"/>
      <w:bookmarkStart w:id="1" w:name="_Toc36384165"/>
      <w:bookmarkStart w:id="2" w:name="_Toc31467841"/>
      <w:bookmarkStart w:id="3" w:name="_Toc31467840"/>
      <w:r w:rsidRPr="00E3452C">
        <w:rPr>
          <w:rFonts w:ascii="Calibri" w:hAnsi="Calibri"/>
          <w:b w:val="0"/>
          <w:bCs/>
          <w:noProof/>
          <w:sz w:val="96"/>
          <w:szCs w:val="96"/>
          <w:lang w:eastAsia="en-GB"/>
        </w:rPr>
        <w:pict>
          <v:rect id="Rectangle 2" o:spid="_x0000_s1026" style="position:absolute;margin-left:-6.75pt;margin-top:14.4pt;width:453.75pt;height:4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" fillcolor="#369" strokecolor="#36f">
            <v:shadow on="t" opacity=".5" offset="-6pt,6pt"/>
          </v:rect>
        </w:pict>
      </w:r>
    </w:p>
    <w:p w:rsidR="00FB18A7" w:rsidRPr="005E08F8" w:rsidRDefault="00FB18A7" w:rsidP="00FB18A7">
      <w:pPr>
        <w:pStyle w:val="NormalBoldChar"/>
        <w:rPr>
          <w:rFonts w:ascii="Calibri" w:hAnsi="Calibri"/>
        </w:rPr>
      </w:pPr>
    </w:p>
    <w:bookmarkEnd w:id="0"/>
    <w:bookmarkEnd w:id="1"/>
    <w:bookmarkEnd w:id="2"/>
    <w:bookmarkEnd w:id="3"/>
    <w:p w:rsidR="008D6DBF" w:rsidRPr="005E08F8" w:rsidRDefault="00C42556" w:rsidP="00556FD3">
      <w:pPr>
        <w:autoSpaceDE w:val="0"/>
        <w:autoSpaceDN w:val="0"/>
        <w:adjustRightInd w:val="0"/>
        <w:jc w:val="center"/>
        <w:rPr>
          <w:rFonts w:ascii="Calibri" w:hAnsi="Calibri" w:cs="Arial"/>
          <w:b/>
          <w:bCs/>
          <w:sz w:val="24"/>
          <w:lang w:eastAsia="en-GB"/>
        </w:rPr>
      </w:pPr>
      <w:r w:rsidRPr="005E08F8">
        <w:rPr>
          <w:rFonts w:ascii="Calibri" w:hAnsi="Calibri" w:cs="Arial"/>
          <w:b/>
          <w:bCs/>
          <w:color w:val="FFFFFF"/>
          <w:sz w:val="72"/>
          <w:szCs w:val="72"/>
          <w:lang w:eastAsia="en-GB"/>
        </w:rPr>
        <w:t xml:space="preserve">Weston Area Health NHS Trust Business </w:t>
      </w:r>
      <w:r w:rsidR="00A15A03">
        <w:rPr>
          <w:rFonts w:ascii="Calibri" w:hAnsi="Calibri" w:cs="Arial"/>
          <w:b/>
          <w:bCs/>
          <w:color w:val="FFFFFF"/>
          <w:sz w:val="72"/>
          <w:szCs w:val="72"/>
          <w:lang w:eastAsia="en-GB"/>
        </w:rPr>
        <w:t xml:space="preserve">Operational </w:t>
      </w:r>
      <w:r w:rsidRPr="005E08F8">
        <w:rPr>
          <w:rFonts w:ascii="Calibri" w:hAnsi="Calibri" w:cs="Arial"/>
          <w:b/>
          <w:bCs/>
          <w:color w:val="FFFFFF"/>
          <w:sz w:val="72"/>
          <w:szCs w:val="72"/>
          <w:lang w:eastAsia="en-GB"/>
        </w:rPr>
        <w:t>Plan 201</w:t>
      </w:r>
      <w:r w:rsidR="00DF5F6D">
        <w:rPr>
          <w:rFonts w:ascii="Calibri" w:hAnsi="Calibri" w:cs="Arial"/>
          <w:b/>
          <w:bCs/>
          <w:color w:val="FFFFFF"/>
          <w:sz w:val="72"/>
          <w:szCs w:val="72"/>
          <w:lang w:eastAsia="en-GB"/>
        </w:rPr>
        <w:t>5</w:t>
      </w:r>
      <w:r w:rsidRPr="005E08F8">
        <w:rPr>
          <w:rFonts w:ascii="Calibri" w:hAnsi="Calibri" w:cs="Arial"/>
          <w:b/>
          <w:bCs/>
          <w:color w:val="FFFFFF"/>
          <w:sz w:val="72"/>
          <w:szCs w:val="72"/>
          <w:lang w:eastAsia="en-GB"/>
        </w:rPr>
        <w:t xml:space="preserve"> </w:t>
      </w:r>
      <w:r w:rsidR="00CA0490">
        <w:rPr>
          <w:rFonts w:ascii="Calibri" w:hAnsi="Calibri" w:cs="Arial"/>
          <w:b/>
          <w:bCs/>
          <w:color w:val="FFFFFF"/>
          <w:sz w:val="72"/>
          <w:szCs w:val="72"/>
          <w:lang w:eastAsia="en-GB"/>
        </w:rPr>
        <w:t>–</w:t>
      </w:r>
      <w:r w:rsidRPr="005E08F8">
        <w:rPr>
          <w:rFonts w:ascii="Calibri" w:hAnsi="Calibri" w:cs="Arial"/>
          <w:b/>
          <w:bCs/>
          <w:color w:val="FFFFFF"/>
          <w:sz w:val="72"/>
          <w:szCs w:val="72"/>
          <w:lang w:eastAsia="en-GB"/>
        </w:rPr>
        <w:t xml:space="preserve"> </w:t>
      </w:r>
      <w:r w:rsidR="00790930">
        <w:rPr>
          <w:rFonts w:ascii="Calibri" w:hAnsi="Calibri" w:cs="Arial"/>
          <w:b/>
          <w:bCs/>
          <w:color w:val="FFFFFF"/>
          <w:sz w:val="72"/>
          <w:szCs w:val="72"/>
          <w:lang w:eastAsia="en-GB"/>
        </w:rPr>
        <w:t>2016</w:t>
      </w:r>
    </w:p>
    <w:p w:rsidR="008D6DBF" w:rsidRPr="005E08F8" w:rsidRDefault="00E3452C" w:rsidP="00556FD3">
      <w:pPr>
        <w:autoSpaceDE w:val="0"/>
        <w:autoSpaceDN w:val="0"/>
        <w:adjustRightInd w:val="0"/>
        <w:jc w:val="center"/>
        <w:rPr>
          <w:rFonts w:ascii="Calibri" w:hAnsi="Calibri" w:cs="Arial"/>
          <w:b/>
          <w:bCs/>
          <w:sz w:val="24"/>
          <w:lang w:eastAsia="en-GB"/>
        </w:rPr>
      </w:pPr>
      <w:r w:rsidRPr="00E3452C">
        <w:rPr>
          <w:rFonts w:ascii="Calibri" w:hAnsi="Calibri"/>
          <w:b/>
          <w:bCs/>
          <w:noProof/>
          <w:sz w:val="96"/>
          <w:szCs w:val="96"/>
          <w:lang w:eastAsia="en-GB"/>
        </w:rPr>
        <w:pict>
          <v:roundrect id="AutoShape 6" o:spid="_x0000_s1077" alt="YYOR00218-586" style="position:absolute;left:0;text-align:left;margin-left:71pt;margin-top:10.15pt;width:123.6pt;height:7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" stroked="f">
            <v:fill r:id="rId8" o:title="YYOR00218-586" recolor="t" rotate="t" type="frame"/>
          </v:roundrect>
        </w:pict>
      </w:r>
      <w:r w:rsidRPr="00E3452C">
        <w:rPr>
          <w:rFonts w:ascii="Calibri" w:hAnsi="Calibri"/>
          <w:b/>
          <w:bCs/>
          <w:noProof/>
          <w:sz w:val="96"/>
          <w:szCs w:val="96"/>
          <w:lang w:eastAsia="en-GB"/>
        </w:rPr>
        <w:pict>
          <v:roundrect id="AutoShape 8" o:spid="_x0000_s1076" alt="100_3212 resize" style="position:absolute;left:0;text-align:left;margin-left:201.95pt;margin-top:10.15pt;width:123.6pt;height: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" stroked="f">
            <v:fill r:id="rId9" o:title="100_3212 resize" recolor="t" rotate="t" type="frame"/>
          </v:roundrect>
        </w:pict>
      </w:r>
    </w:p>
    <w:p w:rsidR="008D6DBF" w:rsidRPr="005E08F8" w:rsidRDefault="00E3452C" w:rsidP="00556FD3">
      <w:pPr>
        <w:autoSpaceDE w:val="0"/>
        <w:autoSpaceDN w:val="0"/>
        <w:adjustRightInd w:val="0"/>
        <w:jc w:val="center"/>
        <w:rPr>
          <w:rFonts w:ascii="Calibri" w:hAnsi="Calibri" w:cs="Arial"/>
          <w:b/>
          <w:bCs/>
          <w:sz w:val="24"/>
          <w:lang w:eastAsia="en-GB"/>
        </w:rPr>
      </w:pPr>
      <w:r>
        <w:rPr>
          <w:rFonts w:ascii="Calibri" w:hAnsi="Calibri" w:cs="Arial"/>
          <w:b/>
          <w:bCs/>
          <w:noProof/>
          <w:sz w:val="24"/>
          <w:lang w:eastAsia="en-GB"/>
        </w:rPr>
        <w:pict>
          <v:shapetype id="_x0000_t202" coordsize="21600,21600" o:spt="202" path="m,l,21600r21600,l21600,xe">
            <v:stroke joinstyle="miter"/>
            <v:path gradientshapeok="t" o:connecttype="rect"/>
          </v:shapetype>
          <v:shape id="Text Box 4" o:spid="_x0000_s1075" type="#_x0000_t202" style="position:absolute;left:0;text-align:left;margin-left:-45pt;margin-top:282.35pt;width:116pt;height:23.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">
            <v:textbox>
              <w:txbxContent>
                <w:p w:rsidR="003F5C9B" w:rsidRPr="005934F0" w:rsidRDefault="00862613">
                  <w:pPr>
                    <w:rPr>
                      <w:rFonts w:ascii="Calibri" w:hAnsi="Calibri"/>
                      <w:b/>
                      <w:sz w:val="20"/>
                      <w:szCs w:val="20"/>
                    </w:rPr>
                  </w:pPr>
                  <w:r>
                    <w:rPr>
                      <w:rFonts w:ascii="Calibri" w:hAnsi="Calibri"/>
                      <w:b/>
                      <w:sz w:val="20"/>
                      <w:szCs w:val="20"/>
                    </w:rPr>
                    <w:t>28</w:t>
                  </w:r>
                  <w:r w:rsidR="003F5C9B">
                    <w:rPr>
                      <w:rFonts w:ascii="Calibri" w:hAnsi="Calibri"/>
                      <w:b/>
                      <w:sz w:val="20"/>
                      <w:szCs w:val="20"/>
                    </w:rPr>
                    <w:t xml:space="preserve"> April 2015 Draft </w:t>
                  </w:r>
                  <w:r>
                    <w:rPr>
                      <w:rFonts w:ascii="Calibri" w:hAnsi="Calibri"/>
                      <w:b/>
                      <w:sz w:val="20"/>
                      <w:szCs w:val="20"/>
                    </w:rPr>
                    <w:t>Final</w:t>
                  </w:r>
                </w:p>
              </w:txbxContent>
            </v:textbox>
          </v:shape>
        </w:pict>
      </w:r>
      <w:r w:rsidRPr="00E3452C">
        <w:rPr>
          <w:rFonts w:ascii="Calibri" w:hAnsi="Calibri"/>
          <w:b/>
          <w:bCs/>
          <w:noProof/>
          <w:sz w:val="96"/>
          <w:szCs w:val="96"/>
          <w:lang w:eastAsia="en-GB"/>
        </w:rPr>
        <w:pict>
          <v:roundrect id="AutoShape 5" o:spid="_x0000_s1074" alt="YBRA00683-678" style="position:absolute;left:0;text-align:left;margin-left:278pt;margin-top:81.8pt;width:123.6pt;height:7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" stroked="f">
            <v:fill r:id="rId10" o:title="YBRA00683-678" recolor="t" rotate="t" type="frame"/>
          </v:roundrect>
        </w:pict>
      </w:r>
      <w:r w:rsidRPr="00E3452C">
        <w:rPr>
          <w:rFonts w:ascii="Calibri" w:hAnsi="Calibri"/>
          <w:b/>
          <w:bCs/>
          <w:noProof/>
          <w:sz w:val="96"/>
          <w:szCs w:val="96"/>
          <w:lang w:eastAsia="en-GB"/>
        </w:rPr>
        <w:pict>
          <v:roundrect id="AutoShape 7" o:spid="_x0000_s1073" alt="birthing pool 007" style="position:absolute;left:0;text-align:left;margin-left:9.95pt;margin-top:77.4pt;width:123.6pt;height:7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" stroked="f">
            <v:fill r:id="rId11" o:title="birthing pool 007" recolor="t" rotate="t" type="frame"/>
          </v:roundrect>
        </w:pict>
      </w:r>
      <w:r w:rsidRPr="00E3452C">
        <w:rPr>
          <w:rFonts w:ascii="Calibri" w:hAnsi="Calibri"/>
          <w:b/>
          <w:bCs/>
          <w:noProof/>
          <w:sz w:val="96"/>
          <w:szCs w:val="96"/>
          <w:lang w:eastAsia="en-GB"/>
        </w:rPr>
        <w:pict>
          <v:roundrect id="AutoShape 9" o:spid="_x0000_s1027" alt="100_2646" style="position:absolute;left:0;text-align:left;margin-left:141.05pt;margin-top:81.8pt;width:123.6pt;height: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" stroked="f">
            <v:fill r:id="rId12" o:title="100_2646" recolor="t" rotate="t" type="frame"/>
            <v:textbox>
              <w:txbxContent>
                <w:p w:rsidR="003F5C9B" w:rsidRDefault="003F5C9B" w:rsidP="00B25658"/>
              </w:txbxContent>
            </v:textbox>
          </v:roundrect>
        </w:pict>
      </w:r>
    </w:p>
    <w:p w:rsidR="00097041" w:rsidRPr="005E08F8" w:rsidRDefault="00097041" w:rsidP="00556FD3">
      <w:pPr>
        <w:autoSpaceDE w:val="0"/>
        <w:autoSpaceDN w:val="0"/>
        <w:adjustRightInd w:val="0"/>
        <w:jc w:val="center"/>
        <w:rPr>
          <w:rFonts w:ascii="Calibri" w:hAnsi="Calibri" w:cs="Arial"/>
          <w:b/>
          <w:bCs/>
          <w:sz w:val="24"/>
          <w:lang w:eastAsia="en-GB"/>
        </w:rPr>
        <w:sectPr w:rsidR="00097041" w:rsidRPr="005E08F8" w:rsidSect="00B65688">
          <w:headerReference w:type="default" r:id="rId13"/>
          <w:footerReference w:type="even" r:id="rId14"/>
          <w:footerReference w:type="default" r:id="rId15"/>
          <w:type w:val="nextColumn"/>
          <w:pgSz w:w="11906" w:h="16838"/>
          <w:pgMar w:top="1440" w:right="1440" w:bottom="1440" w:left="1440" w:header="709" w:footer="617" w:gutter="0"/>
          <w:cols w:space="720"/>
          <w:docGrid w:linePitch="360"/>
        </w:sectPr>
      </w:pPr>
    </w:p>
    <w:p w:rsidR="00556FD3" w:rsidRPr="005E08F8" w:rsidRDefault="00556FD3" w:rsidP="00556FD3">
      <w:pPr>
        <w:autoSpaceDE w:val="0"/>
        <w:autoSpaceDN w:val="0"/>
        <w:adjustRightInd w:val="0"/>
        <w:jc w:val="center"/>
        <w:rPr>
          <w:rFonts w:ascii="Calibri" w:hAnsi="Calibri" w:cs="Arial"/>
          <w:b/>
          <w:bCs/>
          <w:sz w:val="36"/>
          <w:szCs w:val="36"/>
          <w:lang w:eastAsia="en-GB"/>
        </w:rPr>
      </w:pPr>
      <w:r w:rsidRPr="005E08F8">
        <w:rPr>
          <w:rFonts w:ascii="Calibri" w:hAnsi="Calibri" w:cs="Arial"/>
          <w:b/>
          <w:bCs/>
          <w:sz w:val="36"/>
          <w:szCs w:val="36"/>
          <w:lang w:eastAsia="en-GB"/>
        </w:rPr>
        <w:lastRenderedPageBreak/>
        <w:t>CONTENTS</w:t>
      </w:r>
    </w:p>
    <w:p w:rsidR="00556FD3" w:rsidRPr="005E08F8" w:rsidRDefault="00556FD3" w:rsidP="00556FD3">
      <w:pPr>
        <w:autoSpaceDE w:val="0"/>
        <w:autoSpaceDN w:val="0"/>
        <w:adjustRightInd w:val="0"/>
        <w:rPr>
          <w:rFonts w:ascii="Calibri" w:hAnsi="Calibri" w:cs="Arial"/>
          <w:b/>
          <w:bCs/>
          <w:sz w:val="24"/>
          <w:lang w:eastAsia="en-GB"/>
        </w:rPr>
      </w:pPr>
    </w:p>
    <w:tbl>
      <w:tblPr>
        <w:tblW w:w="8388"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ook w:val="01E0"/>
      </w:tblPr>
      <w:tblGrid>
        <w:gridCol w:w="777"/>
        <w:gridCol w:w="6531"/>
        <w:gridCol w:w="1080"/>
      </w:tblGrid>
      <w:tr w:rsidR="00556FD3" w:rsidRPr="005E08F8" w:rsidTr="00A864FE">
        <w:tc>
          <w:tcPr>
            <w:tcW w:w="777" w:type="dxa"/>
            <w:shd w:val="clear" w:color="auto" w:fill="99CCFF"/>
          </w:tcPr>
          <w:p w:rsidR="00556FD3" w:rsidRPr="005E08F8" w:rsidRDefault="00556FD3"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1</w:t>
            </w:r>
          </w:p>
        </w:tc>
        <w:tc>
          <w:tcPr>
            <w:tcW w:w="6531" w:type="dxa"/>
            <w:shd w:val="clear" w:color="auto" w:fill="99CCFF"/>
          </w:tcPr>
          <w:p w:rsidR="00556FD3" w:rsidRPr="005E08F8" w:rsidRDefault="00556FD3" w:rsidP="00556FD3">
            <w:pPr>
              <w:autoSpaceDE w:val="0"/>
              <w:autoSpaceDN w:val="0"/>
              <w:adjustRightInd w:val="0"/>
              <w:spacing w:before="120" w:after="60"/>
              <w:jc w:val="both"/>
              <w:rPr>
                <w:rFonts w:ascii="Calibri" w:hAnsi="Calibri" w:cs="Arial"/>
                <w:b/>
                <w:bCs/>
                <w:szCs w:val="22"/>
                <w:lang w:eastAsia="en-GB"/>
              </w:rPr>
            </w:pPr>
          </w:p>
        </w:tc>
        <w:tc>
          <w:tcPr>
            <w:tcW w:w="1080" w:type="dxa"/>
            <w:shd w:val="clear" w:color="auto" w:fill="99CCFF"/>
          </w:tcPr>
          <w:p w:rsidR="00556FD3" w:rsidRPr="005E08F8" w:rsidRDefault="008612B6"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Page</w:t>
            </w: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1.</w:t>
            </w:r>
            <w:r w:rsidR="00737673" w:rsidRPr="005E08F8">
              <w:rPr>
                <w:rFonts w:ascii="Calibri" w:hAnsi="Calibri" w:cs="Arial"/>
                <w:szCs w:val="22"/>
              </w:rPr>
              <w:t>1</w:t>
            </w:r>
          </w:p>
        </w:tc>
        <w:tc>
          <w:tcPr>
            <w:tcW w:w="6531" w:type="dxa"/>
          </w:tcPr>
          <w:p w:rsidR="00556FD3" w:rsidRPr="005E08F8" w:rsidRDefault="005A7001" w:rsidP="00556FD3">
            <w:pPr>
              <w:spacing w:before="120" w:after="60"/>
              <w:jc w:val="both"/>
              <w:rPr>
                <w:rFonts w:ascii="Calibri" w:hAnsi="Calibri" w:cs="Arial"/>
                <w:szCs w:val="22"/>
              </w:rPr>
            </w:pPr>
            <w:r>
              <w:rPr>
                <w:rFonts w:ascii="Calibri" w:hAnsi="Calibri" w:cs="Arial"/>
                <w:szCs w:val="22"/>
              </w:rPr>
              <w:t xml:space="preserve">Context </w:t>
            </w:r>
          </w:p>
        </w:tc>
        <w:tc>
          <w:tcPr>
            <w:tcW w:w="1080" w:type="dxa"/>
          </w:tcPr>
          <w:p w:rsidR="00556FD3" w:rsidRPr="005E08F8" w:rsidRDefault="00AB3703" w:rsidP="00AB3703">
            <w:pPr>
              <w:spacing w:before="120" w:after="60"/>
              <w:jc w:val="center"/>
              <w:rPr>
                <w:rFonts w:ascii="Calibri" w:hAnsi="Calibri" w:cs="Arial"/>
              </w:rPr>
            </w:pPr>
            <w:r w:rsidRPr="005E08F8">
              <w:rPr>
                <w:rFonts w:ascii="Calibri" w:hAnsi="Calibri" w:cs="Arial"/>
              </w:rPr>
              <w:t>3</w:t>
            </w:r>
          </w:p>
        </w:tc>
      </w:tr>
      <w:tr w:rsidR="008C27F8" w:rsidRPr="005E08F8" w:rsidTr="00A864FE">
        <w:tc>
          <w:tcPr>
            <w:tcW w:w="777" w:type="dxa"/>
          </w:tcPr>
          <w:p w:rsidR="008C27F8" w:rsidRPr="005E08F8" w:rsidRDefault="008C27F8" w:rsidP="00556FD3">
            <w:pPr>
              <w:spacing w:before="120" w:after="60"/>
              <w:jc w:val="both"/>
              <w:rPr>
                <w:rFonts w:ascii="Calibri" w:hAnsi="Calibri" w:cs="Arial"/>
                <w:szCs w:val="22"/>
              </w:rPr>
            </w:pPr>
            <w:r>
              <w:rPr>
                <w:rFonts w:ascii="Calibri" w:hAnsi="Calibri" w:cs="Arial"/>
                <w:szCs w:val="22"/>
              </w:rPr>
              <w:t>1.2</w:t>
            </w:r>
          </w:p>
        </w:tc>
        <w:tc>
          <w:tcPr>
            <w:tcW w:w="6531" w:type="dxa"/>
          </w:tcPr>
          <w:p w:rsidR="008C27F8" w:rsidRDefault="008C27F8" w:rsidP="00556FD3">
            <w:pPr>
              <w:spacing w:before="120" w:after="60"/>
              <w:jc w:val="both"/>
              <w:rPr>
                <w:rFonts w:ascii="Calibri" w:hAnsi="Calibri" w:cs="Arial"/>
                <w:szCs w:val="22"/>
              </w:rPr>
            </w:pPr>
            <w:r>
              <w:rPr>
                <w:rFonts w:ascii="Calibri" w:hAnsi="Calibri" w:cs="Arial"/>
                <w:szCs w:val="22"/>
              </w:rPr>
              <w:t>Summary Business Plan</w:t>
            </w:r>
          </w:p>
        </w:tc>
        <w:tc>
          <w:tcPr>
            <w:tcW w:w="1080" w:type="dxa"/>
          </w:tcPr>
          <w:p w:rsidR="008C27F8" w:rsidRPr="005E08F8" w:rsidRDefault="00577B49" w:rsidP="00AB3703">
            <w:pPr>
              <w:spacing w:before="120" w:after="60"/>
              <w:jc w:val="center"/>
              <w:rPr>
                <w:rFonts w:ascii="Calibri" w:hAnsi="Calibri" w:cs="Arial"/>
              </w:rPr>
            </w:pPr>
            <w:r>
              <w:rPr>
                <w:rFonts w:ascii="Calibri" w:hAnsi="Calibri" w:cs="Arial"/>
              </w:rPr>
              <w:t>5</w:t>
            </w:r>
          </w:p>
        </w:tc>
      </w:tr>
      <w:tr w:rsidR="00556FD3" w:rsidRPr="005E08F8" w:rsidTr="00A864FE">
        <w:tc>
          <w:tcPr>
            <w:tcW w:w="777" w:type="dxa"/>
            <w:shd w:val="clear" w:color="auto" w:fill="99CCFF"/>
          </w:tcPr>
          <w:p w:rsidR="00556FD3" w:rsidRPr="005E08F8" w:rsidRDefault="00556FD3"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2.</w:t>
            </w:r>
          </w:p>
        </w:tc>
        <w:tc>
          <w:tcPr>
            <w:tcW w:w="6531" w:type="dxa"/>
            <w:shd w:val="clear" w:color="auto" w:fill="99CCFF"/>
          </w:tcPr>
          <w:p w:rsidR="00556FD3" w:rsidRPr="005E08F8" w:rsidRDefault="00A864FE" w:rsidP="00556FD3">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STRATEGIC CONTEXT</w:t>
            </w:r>
          </w:p>
        </w:tc>
        <w:tc>
          <w:tcPr>
            <w:tcW w:w="1080" w:type="dxa"/>
            <w:shd w:val="clear" w:color="auto" w:fill="99CCFF"/>
          </w:tcPr>
          <w:p w:rsidR="00556FD3" w:rsidRPr="005E08F8" w:rsidRDefault="00556FD3" w:rsidP="00AB3703">
            <w:pPr>
              <w:autoSpaceDE w:val="0"/>
              <w:autoSpaceDN w:val="0"/>
              <w:adjustRightInd w:val="0"/>
              <w:spacing w:before="120" w:after="60"/>
              <w:jc w:val="center"/>
              <w:rPr>
                <w:rFonts w:ascii="Calibri" w:hAnsi="Calibri" w:cs="Arial"/>
                <w:b/>
                <w:bCs/>
                <w:szCs w:val="22"/>
                <w:lang w:eastAsia="en-GB"/>
              </w:rPr>
            </w:pP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2.</w:t>
            </w:r>
            <w:r w:rsidR="00737673" w:rsidRPr="005E08F8">
              <w:rPr>
                <w:rFonts w:ascii="Calibri" w:hAnsi="Calibri" w:cs="Arial"/>
                <w:szCs w:val="22"/>
              </w:rPr>
              <w:t>1</w:t>
            </w:r>
          </w:p>
        </w:tc>
        <w:tc>
          <w:tcPr>
            <w:tcW w:w="6531" w:type="dxa"/>
          </w:tcPr>
          <w:p w:rsidR="00556FD3" w:rsidRPr="005E08F8" w:rsidRDefault="005274D8" w:rsidP="00556FD3">
            <w:pPr>
              <w:spacing w:before="120" w:after="60"/>
              <w:jc w:val="both"/>
              <w:rPr>
                <w:rFonts w:ascii="Calibri" w:hAnsi="Calibri" w:cs="Arial"/>
                <w:szCs w:val="22"/>
              </w:rPr>
            </w:pPr>
            <w:r w:rsidRPr="005E08F8">
              <w:rPr>
                <w:rFonts w:ascii="Calibri" w:hAnsi="Calibri" w:cs="Arial"/>
                <w:szCs w:val="22"/>
              </w:rPr>
              <w:t>Trust Profile</w:t>
            </w:r>
          </w:p>
        </w:tc>
        <w:tc>
          <w:tcPr>
            <w:tcW w:w="1080" w:type="dxa"/>
          </w:tcPr>
          <w:p w:rsidR="00556FD3" w:rsidRPr="005E08F8" w:rsidRDefault="00577B49" w:rsidP="00AB3703">
            <w:pPr>
              <w:spacing w:before="120" w:after="60"/>
              <w:jc w:val="center"/>
              <w:rPr>
                <w:rFonts w:ascii="Calibri" w:hAnsi="Calibri" w:cs="Arial"/>
                <w:szCs w:val="22"/>
              </w:rPr>
            </w:pPr>
            <w:r>
              <w:rPr>
                <w:rFonts w:ascii="Calibri" w:hAnsi="Calibri" w:cs="Arial"/>
                <w:szCs w:val="22"/>
              </w:rPr>
              <w:t>6</w:t>
            </w:r>
          </w:p>
        </w:tc>
      </w:tr>
      <w:tr w:rsidR="00556FD3" w:rsidRPr="005E08F8" w:rsidTr="00A864FE">
        <w:tc>
          <w:tcPr>
            <w:tcW w:w="777" w:type="dxa"/>
          </w:tcPr>
          <w:p w:rsidR="00556FD3" w:rsidRPr="005E08F8" w:rsidRDefault="00556FD3" w:rsidP="00556FD3">
            <w:pPr>
              <w:spacing w:before="120" w:after="60"/>
              <w:jc w:val="both"/>
              <w:rPr>
                <w:rFonts w:ascii="Calibri" w:hAnsi="Calibri" w:cs="Arial"/>
                <w:szCs w:val="22"/>
              </w:rPr>
            </w:pPr>
            <w:r w:rsidRPr="005E08F8">
              <w:rPr>
                <w:rFonts w:ascii="Calibri" w:hAnsi="Calibri" w:cs="Arial"/>
                <w:szCs w:val="22"/>
              </w:rPr>
              <w:t>2.</w:t>
            </w:r>
            <w:r w:rsidR="00737673" w:rsidRPr="005E08F8">
              <w:rPr>
                <w:rFonts w:ascii="Calibri" w:hAnsi="Calibri" w:cs="Arial"/>
                <w:szCs w:val="22"/>
              </w:rPr>
              <w:t>2</w:t>
            </w:r>
          </w:p>
        </w:tc>
        <w:tc>
          <w:tcPr>
            <w:tcW w:w="6531" w:type="dxa"/>
          </w:tcPr>
          <w:p w:rsidR="00556FD3" w:rsidRPr="005E08F8" w:rsidRDefault="00044EDF" w:rsidP="00044EDF">
            <w:pPr>
              <w:spacing w:before="120" w:after="60"/>
              <w:jc w:val="both"/>
              <w:rPr>
                <w:rFonts w:ascii="Calibri" w:hAnsi="Calibri" w:cs="Arial"/>
                <w:szCs w:val="22"/>
              </w:rPr>
            </w:pPr>
            <w:r w:rsidRPr="005E08F8">
              <w:rPr>
                <w:rFonts w:ascii="Calibri" w:hAnsi="Calibri"/>
                <w:bCs/>
              </w:rPr>
              <w:t>Socio-economic and demographic overview</w:t>
            </w:r>
            <w:r w:rsidRPr="005E08F8">
              <w:rPr>
                <w:rFonts w:ascii="Calibri" w:hAnsi="Calibri" w:cs="Arial"/>
                <w:szCs w:val="22"/>
              </w:rPr>
              <w:t xml:space="preserve"> </w:t>
            </w:r>
          </w:p>
        </w:tc>
        <w:tc>
          <w:tcPr>
            <w:tcW w:w="1080" w:type="dxa"/>
          </w:tcPr>
          <w:p w:rsidR="00556FD3" w:rsidRPr="005E08F8" w:rsidRDefault="00577B49" w:rsidP="00AB3703">
            <w:pPr>
              <w:spacing w:before="120" w:after="60"/>
              <w:jc w:val="center"/>
              <w:rPr>
                <w:rFonts w:ascii="Calibri" w:hAnsi="Calibri" w:cs="Arial"/>
                <w:szCs w:val="22"/>
              </w:rPr>
            </w:pPr>
            <w:r>
              <w:rPr>
                <w:rFonts w:ascii="Calibri" w:hAnsi="Calibri" w:cs="Arial"/>
                <w:szCs w:val="22"/>
              </w:rPr>
              <w:t>7</w:t>
            </w:r>
          </w:p>
        </w:tc>
      </w:tr>
      <w:tr w:rsidR="00A864FE" w:rsidRPr="005E08F8" w:rsidTr="00A864FE">
        <w:tc>
          <w:tcPr>
            <w:tcW w:w="777" w:type="dxa"/>
          </w:tcPr>
          <w:p w:rsidR="00A864FE" w:rsidRPr="005E08F8" w:rsidRDefault="00A864FE" w:rsidP="00556FD3">
            <w:pPr>
              <w:spacing w:before="120" w:after="60"/>
              <w:jc w:val="both"/>
              <w:rPr>
                <w:rFonts w:ascii="Calibri" w:hAnsi="Calibri" w:cs="Arial"/>
                <w:szCs w:val="22"/>
              </w:rPr>
            </w:pPr>
            <w:r w:rsidRPr="005E08F8">
              <w:rPr>
                <w:rFonts w:ascii="Calibri" w:hAnsi="Calibri" w:cs="Arial"/>
                <w:szCs w:val="22"/>
              </w:rPr>
              <w:t>2.3</w:t>
            </w:r>
          </w:p>
        </w:tc>
        <w:tc>
          <w:tcPr>
            <w:tcW w:w="6531" w:type="dxa"/>
          </w:tcPr>
          <w:p w:rsidR="00A864FE" w:rsidRPr="005E08F8" w:rsidRDefault="00044EDF" w:rsidP="008C27F8">
            <w:pPr>
              <w:spacing w:before="120" w:after="60"/>
              <w:rPr>
                <w:rFonts w:ascii="Calibri" w:hAnsi="Calibri" w:cs="Arial"/>
                <w:szCs w:val="22"/>
              </w:rPr>
            </w:pPr>
            <w:r>
              <w:rPr>
                <w:rFonts w:ascii="Calibri" w:hAnsi="Calibri" w:cs="Arial"/>
                <w:szCs w:val="22"/>
              </w:rPr>
              <w:t>Local NHS bodies</w:t>
            </w:r>
            <w:r w:rsidR="008C27F8">
              <w:rPr>
                <w:rFonts w:ascii="Calibri" w:hAnsi="Calibri" w:cs="Arial"/>
                <w:szCs w:val="22"/>
              </w:rPr>
              <w:t xml:space="preserve"> and </w:t>
            </w:r>
            <w:r>
              <w:rPr>
                <w:rFonts w:ascii="Calibri" w:hAnsi="Calibri" w:cs="Arial"/>
                <w:szCs w:val="22"/>
              </w:rPr>
              <w:t>other providers</w:t>
            </w:r>
          </w:p>
        </w:tc>
        <w:tc>
          <w:tcPr>
            <w:tcW w:w="1080" w:type="dxa"/>
          </w:tcPr>
          <w:p w:rsidR="00A864FE" w:rsidRPr="005E08F8" w:rsidRDefault="00577B49" w:rsidP="00541E8C">
            <w:pPr>
              <w:spacing w:before="120" w:after="60"/>
              <w:jc w:val="center"/>
              <w:rPr>
                <w:rFonts w:ascii="Calibri" w:hAnsi="Calibri" w:cs="Arial"/>
                <w:szCs w:val="22"/>
              </w:rPr>
            </w:pPr>
            <w:r>
              <w:rPr>
                <w:rFonts w:ascii="Calibri" w:hAnsi="Calibri" w:cs="Arial"/>
                <w:szCs w:val="22"/>
              </w:rPr>
              <w:t>1</w:t>
            </w:r>
            <w:r w:rsidR="00541E8C">
              <w:rPr>
                <w:rFonts w:ascii="Calibri" w:hAnsi="Calibri" w:cs="Arial"/>
                <w:szCs w:val="22"/>
              </w:rPr>
              <w:t>1</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4</w:t>
            </w:r>
          </w:p>
        </w:tc>
        <w:tc>
          <w:tcPr>
            <w:tcW w:w="6531" w:type="dxa"/>
          </w:tcPr>
          <w:p w:rsidR="00044EDF" w:rsidRPr="005E08F8" w:rsidRDefault="00044EDF" w:rsidP="00044EDF">
            <w:pPr>
              <w:spacing w:before="120" w:after="60"/>
              <w:rPr>
                <w:rFonts w:ascii="Calibri" w:hAnsi="Calibri" w:cs="Arial"/>
                <w:szCs w:val="22"/>
              </w:rPr>
            </w:pPr>
            <w:r>
              <w:rPr>
                <w:rFonts w:ascii="Calibri" w:hAnsi="Calibri" w:cs="Arial"/>
                <w:szCs w:val="22"/>
              </w:rPr>
              <w:t xml:space="preserve">National Priorities </w:t>
            </w:r>
          </w:p>
        </w:tc>
        <w:tc>
          <w:tcPr>
            <w:tcW w:w="1080" w:type="dxa"/>
          </w:tcPr>
          <w:p w:rsidR="00044EDF" w:rsidRPr="005E08F8" w:rsidRDefault="008C27F8" w:rsidP="00577B49">
            <w:pPr>
              <w:spacing w:before="120" w:after="60"/>
              <w:jc w:val="center"/>
              <w:rPr>
                <w:rFonts w:ascii="Calibri" w:hAnsi="Calibri" w:cs="Arial"/>
                <w:szCs w:val="22"/>
              </w:rPr>
            </w:pPr>
            <w:r>
              <w:rPr>
                <w:rFonts w:ascii="Calibri" w:hAnsi="Calibri" w:cs="Arial"/>
                <w:szCs w:val="22"/>
              </w:rPr>
              <w:t>1</w:t>
            </w:r>
            <w:r w:rsidR="00577B49">
              <w:rPr>
                <w:rFonts w:ascii="Calibri" w:hAnsi="Calibri" w:cs="Arial"/>
                <w:szCs w:val="22"/>
              </w:rPr>
              <w:t>1</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5</w:t>
            </w:r>
          </w:p>
        </w:tc>
        <w:tc>
          <w:tcPr>
            <w:tcW w:w="6531" w:type="dxa"/>
          </w:tcPr>
          <w:p w:rsidR="00044EDF" w:rsidRPr="005E08F8" w:rsidRDefault="00044EDF" w:rsidP="003937FD">
            <w:pPr>
              <w:spacing w:before="120" w:after="60"/>
              <w:rPr>
                <w:rFonts w:ascii="Calibri" w:hAnsi="Calibri" w:cs="Arial"/>
                <w:szCs w:val="22"/>
              </w:rPr>
            </w:pPr>
            <w:r>
              <w:rPr>
                <w:rFonts w:ascii="Calibri" w:hAnsi="Calibri" w:cs="Arial"/>
                <w:szCs w:val="22"/>
              </w:rPr>
              <w:t>Local Priorities</w:t>
            </w:r>
            <w:r w:rsidR="008C27F8">
              <w:rPr>
                <w:rFonts w:ascii="Calibri" w:hAnsi="Calibri" w:cs="Arial"/>
                <w:szCs w:val="22"/>
              </w:rPr>
              <w:t xml:space="preserve"> including key commissioning priorities and service improvement requirements</w:t>
            </w:r>
          </w:p>
        </w:tc>
        <w:tc>
          <w:tcPr>
            <w:tcW w:w="1080" w:type="dxa"/>
          </w:tcPr>
          <w:p w:rsidR="00044EDF" w:rsidRPr="005E08F8" w:rsidRDefault="008C27F8" w:rsidP="00577B49">
            <w:pPr>
              <w:spacing w:before="120" w:after="60"/>
              <w:jc w:val="center"/>
              <w:rPr>
                <w:rFonts w:ascii="Calibri" w:hAnsi="Calibri" w:cs="Arial"/>
                <w:szCs w:val="22"/>
              </w:rPr>
            </w:pPr>
            <w:r>
              <w:rPr>
                <w:rFonts w:ascii="Calibri" w:hAnsi="Calibri" w:cs="Arial"/>
                <w:szCs w:val="22"/>
              </w:rPr>
              <w:t>1</w:t>
            </w:r>
            <w:r w:rsidR="00577B49">
              <w:rPr>
                <w:rFonts w:ascii="Calibri" w:hAnsi="Calibri" w:cs="Arial"/>
                <w:szCs w:val="22"/>
              </w:rPr>
              <w:t>2</w:t>
            </w:r>
          </w:p>
        </w:tc>
      </w:tr>
      <w:tr w:rsidR="00044EDF" w:rsidRPr="005E08F8" w:rsidTr="00A864FE">
        <w:trPr>
          <w:trHeight w:val="242"/>
        </w:trPr>
        <w:tc>
          <w:tcPr>
            <w:tcW w:w="777" w:type="dxa"/>
          </w:tcPr>
          <w:p w:rsidR="00044EDF" w:rsidRPr="005E08F8" w:rsidRDefault="00044EDF" w:rsidP="00CF3568">
            <w:pPr>
              <w:spacing w:before="120" w:after="60"/>
              <w:jc w:val="both"/>
              <w:rPr>
                <w:rFonts w:ascii="Calibri" w:hAnsi="Calibri" w:cs="Arial"/>
                <w:szCs w:val="22"/>
              </w:rPr>
            </w:pPr>
            <w:r>
              <w:rPr>
                <w:rFonts w:ascii="Calibri" w:hAnsi="Calibri" w:cs="Arial"/>
                <w:szCs w:val="22"/>
              </w:rPr>
              <w:t>2.</w:t>
            </w:r>
            <w:r w:rsidR="00CF3568">
              <w:rPr>
                <w:rFonts w:ascii="Calibri" w:hAnsi="Calibri" w:cs="Arial"/>
                <w:szCs w:val="22"/>
              </w:rPr>
              <w:t>6</w:t>
            </w:r>
          </w:p>
        </w:tc>
        <w:tc>
          <w:tcPr>
            <w:tcW w:w="6531" w:type="dxa"/>
          </w:tcPr>
          <w:p w:rsidR="00044EDF" w:rsidRPr="005E08F8" w:rsidRDefault="008C27F8" w:rsidP="003937FD">
            <w:pPr>
              <w:spacing w:before="120" w:after="60"/>
              <w:rPr>
                <w:rFonts w:ascii="Calibri" w:hAnsi="Calibri" w:cs="Arial"/>
                <w:szCs w:val="22"/>
              </w:rPr>
            </w:pPr>
            <w:r>
              <w:rPr>
                <w:rFonts w:ascii="Calibri" w:hAnsi="Calibri" w:cs="Arial"/>
                <w:szCs w:val="22"/>
              </w:rPr>
              <w:t>Implications of strategic context and market assessment</w:t>
            </w:r>
          </w:p>
        </w:tc>
        <w:tc>
          <w:tcPr>
            <w:tcW w:w="1080" w:type="dxa"/>
          </w:tcPr>
          <w:p w:rsidR="00044EDF" w:rsidRPr="005E08F8" w:rsidRDefault="008C27F8" w:rsidP="00577B49">
            <w:pPr>
              <w:spacing w:before="120" w:after="60"/>
              <w:jc w:val="center"/>
              <w:rPr>
                <w:rFonts w:ascii="Calibri" w:hAnsi="Calibri" w:cs="Arial"/>
                <w:szCs w:val="22"/>
              </w:rPr>
            </w:pPr>
            <w:r>
              <w:rPr>
                <w:rFonts w:ascii="Calibri" w:hAnsi="Calibri" w:cs="Arial"/>
                <w:szCs w:val="22"/>
              </w:rPr>
              <w:t>1</w:t>
            </w:r>
            <w:r w:rsidR="00577B49">
              <w:rPr>
                <w:rFonts w:ascii="Calibri" w:hAnsi="Calibri" w:cs="Arial"/>
                <w:szCs w:val="22"/>
              </w:rPr>
              <w:t>4</w:t>
            </w:r>
          </w:p>
        </w:tc>
      </w:tr>
      <w:tr w:rsidR="002F0186" w:rsidRPr="005E08F8" w:rsidTr="00A864FE">
        <w:trPr>
          <w:trHeight w:val="242"/>
        </w:trPr>
        <w:tc>
          <w:tcPr>
            <w:tcW w:w="777" w:type="dxa"/>
          </w:tcPr>
          <w:p w:rsidR="002F0186" w:rsidRDefault="002F0186" w:rsidP="00CF3568">
            <w:pPr>
              <w:spacing w:before="120" w:after="60"/>
              <w:jc w:val="both"/>
              <w:rPr>
                <w:rFonts w:ascii="Calibri" w:hAnsi="Calibri" w:cs="Arial"/>
                <w:szCs w:val="22"/>
              </w:rPr>
            </w:pPr>
            <w:r>
              <w:rPr>
                <w:rFonts w:ascii="Calibri" w:hAnsi="Calibri" w:cs="Arial"/>
                <w:szCs w:val="22"/>
              </w:rPr>
              <w:t>2.7</w:t>
            </w:r>
          </w:p>
        </w:tc>
        <w:tc>
          <w:tcPr>
            <w:tcW w:w="6531" w:type="dxa"/>
          </w:tcPr>
          <w:p w:rsidR="002F0186" w:rsidRPr="002F0186" w:rsidRDefault="002F0186" w:rsidP="00BB1CA5">
            <w:pPr>
              <w:spacing w:before="120" w:after="60"/>
              <w:rPr>
                <w:rFonts w:ascii="Calibri" w:hAnsi="Calibri" w:cs="Arial"/>
                <w:szCs w:val="22"/>
              </w:rPr>
            </w:pPr>
            <w:r w:rsidRPr="002F0186">
              <w:rPr>
                <w:rFonts w:ascii="Calibri" w:hAnsi="Calibri"/>
                <w:bCs/>
                <w:szCs w:val="22"/>
              </w:rPr>
              <w:t>Outturn 201</w:t>
            </w:r>
            <w:r w:rsidR="00BB1CA5">
              <w:rPr>
                <w:rFonts w:ascii="Calibri" w:hAnsi="Calibri"/>
                <w:bCs/>
                <w:szCs w:val="22"/>
              </w:rPr>
              <w:t>4</w:t>
            </w:r>
            <w:r w:rsidRPr="002F0186">
              <w:rPr>
                <w:rFonts w:ascii="Calibri" w:hAnsi="Calibri"/>
                <w:bCs/>
                <w:szCs w:val="22"/>
              </w:rPr>
              <w:t>/1</w:t>
            </w:r>
            <w:r w:rsidR="00BB1CA5">
              <w:rPr>
                <w:rFonts w:ascii="Calibri" w:hAnsi="Calibri"/>
                <w:bCs/>
                <w:szCs w:val="22"/>
              </w:rPr>
              <w:t>5</w:t>
            </w:r>
            <w:r w:rsidRPr="002F0186">
              <w:rPr>
                <w:rFonts w:ascii="Calibri" w:hAnsi="Calibri"/>
                <w:bCs/>
                <w:szCs w:val="22"/>
              </w:rPr>
              <w:t xml:space="preserve"> and implications </w:t>
            </w:r>
            <w:r w:rsidR="00BB1CA5">
              <w:rPr>
                <w:rFonts w:ascii="Calibri" w:hAnsi="Calibri"/>
                <w:bCs/>
                <w:szCs w:val="22"/>
              </w:rPr>
              <w:t xml:space="preserve">for </w:t>
            </w:r>
            <w:r w:rsidRPr="002F0186">
              <w:rPr>
                <w:rFonts w:ascii="Calibri" w:hAnsi="Calibri"/>
                <w:bCs/>
                <w:szCs w:val="22"/>
              </w:rPr>
              <w:t>2015/16</w:t>
            </w:r>
          </w:p>
        </w:tc>
        <w:tc>
          <w:tcPr>
            <w:tcW w:w="1080" w:type="dxa"/>
          </w:tcPr>
          <w:p w:rsidR="002F0186" w:rsidRDefault="002F0186" w:rsidP="00541E8C">
            <w:pPr>
              <w:spacing w:before="120" w:after="60"/>
              <w:jc w:val="center"/>
              <w:rPr>
                <w:rFonts w:ascii="Calibri" w:hAnsi="Calibri" w:cs="Arial"/>
                <w:szCs w:val="22"/>
              </w:rPr>
            </w:pPr>
            <w:r>
              <w:rPr>
                <w:rFonts w:ascii="Calibri" w:hAnsi="Calibri" w:cs="Arial"/>
                <w:szCs w:val="22"/>
              </w:rPr>
              <w:t>1</w:t>
            </w:r>
            <w:r w:rsidR="00541E8C">
              <w:rPr>
                <w:rFonts w:ascii="Calibri" w:hAnsi="Calibri" w:cs="Arial"/>
                <w:szCs w:val="22"/>
              </w:rPr>
              <w:t>8</w:t>
            </w:r>
          </w:p>
        </w:tc>
      </w:tr>
      <w:tr w:rsidR="00F4427C" w:rsidRPr="005E08F8" w:rsidTr="00A864FE">
        <w:tc>
          <w:tcPr>
            <w:tcW w:w="777" w:type="dxa"/>
            <w:shd w:val="clear" w:color="auto" w:fill="99CCFF"/>
          </w:tcPr>
          <w:p w:rsidR="00F4427C" w:rsidRPr="005E08F8" w:rsidRDefault="00F4427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3.</w:t>
            </w:r>
          </w:p>
        </w:tc>
        <w:tc>
          <w:tcPr>
            <w:tcW w:w="6531" w:type="dxa"/>
            <w:shd w:val="clear" w:color="auto" w:fill="99CCFF"/>
          </w:tcPr>
          <w:p w:rsidR="00F4427C" w:rsidRPr="005E08F8" w:rsidRDefault="00F4427C" w:rsidP="00556FD3">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STRATEGY</w:t>
            </w:r>
          </w:p>
        </w:tc>
        <w:tc>
          <w:tcPr>
            <w:tcW w:w="1080" w:type="dxa"/>
            <w:shd w:val="clear" w:color="auto" w:fill="99CCFF"/>
          </w:tcPr>
          <w:p w:rsidR="00F4427C" w:rsidRPr="005E08F8" w:rsidRDefault="00F4427C" w:rsidP="00AB3703">
            <w:pPr>
              <w:autoSpaceDE w:val="0"/>
              <w:autoSpaceDN w:val="0"/>
              <w:adjustRightInd w:val="0"/>
              <w:spacing w:before="120" w:after="60"/>
              <w:jc w:val="center"/>
              <w:rPr>
                <w:rFonts w:ascii="Calibri" w:hAnsi="Calibri" w:cs="Arial"/>
                <w:b/>
                <w:bCs/>
                <w:szCs w:val="22"/>
                <w:lang w:eastAsia="en-GB"/>
              </w:rPr>
            </w:pPr>
          </w:p>
        </w:tc>
      </w:tr>
      <w:tr w:rsidR="00F4427C" w:rsidRPr="005E08F8" w:rsidTr="00A864FE">
        <w:tc>
          <w:tcPr>
            <w:tcW w:w="777"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3.1</w:t>
            </w:r>
          </w:p>
        </w:tc>
        <w:tc>
          <w:tcPr>
            <w:tcW w:w="6531"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Vision</w:t>
            </w:r>
            <w:r w:rsidR="00CF3568">
              <w:rPr>
                <w:rFonts w:ascii="Calibri" w:hAnsi="Calibri" w:cs="Arial"/>
                <w:szCs w:val="22"/>
              </w:rPr>
              <w:t xml:space="preserve"> and Values</w:t>
            </w:r>
          </w:p>
        </w:tc>
        <w:tc>
          <w:tcPr>
            <w:tcW w:w="1080" w:type="dxa"/>
          </w:tcPr>
          <w:p w:rsidR="00F4427C" w:rsidRPr="005E08F8" w:rsidRDefault="008C27F8" w:rsidP="00577B49">
            <w:pPr>
              <w:spacing w:before="120" w:after="60"/>
              <w:jc w:val="center"/>
              <w:rPr>
                <w:rFonts w:ascii="Calibri" w:hAnsi="Calibri" w:cs="Arial"/>
                <w:szCs w:val="22"/>
              </w:rPr>
            </w:pPr>
            <w:r>
              <w:rPr>
                <w:rFonts w:ascii="Calibri" w:hAnsi="Calibri" w:cs="Arial"/>
                <w:szCs w:val="22"/>
              </w:rPr>
              <w:t>1</w:t>
            </w:r>
            <w:r w:rsidR="00577B49">
              <w:rPr>
                <w:rFonts w:ascii="Calibri" w:hAnsi="Calibri" w:cs="Arial"/>
                <w:szCs w:val="22"/>
              </w:rPr>
              <w:t>9</w:t>
            </w:r>
          </w:p>
        </w:tc>
      </w:tr>
      <w:tr w:rsidR="00F4427C" w:rsidRPr="005E08F8" w:rsidTr="00A864FE">
        <w:tc>
          <w:tcPr>
            <w:tcW w:w="777" w:type="dxa"/>
          </w:tcPr>
          <w:p w:rsidR="00F4427C" w:rsidRPr="005E08F8" w:rsidRDefault="00F4427C" w:rsidP="00556FD3">
            <w:pPr>
              <w:spacing w:before="120" w:after="60"/>
              <w:jc w:val="both"/>
              <w:rPr>
                <w:rFonts w:ascii="Calibri" w:hAnsi="Calibri" w:cs="Arial"/>
                <w:szCs w:val="22"/>
              </w:rPr>
            </w:pPr>
            <w:r w:rsidRPr="005E08F8">
              <w:rPr>
                <w:rFonts w:ascii="Calibri" w:hAnsi="Calibri" w:cs="Arial"/>
                <w:szCs w:val="22"/>
              </w:rPr>
              <w:t>3.2</w:t>
            </w:r>
          </w:p>
        </w:tc>
        <w:tc>
          <w:tcPr>
            <w:tcW w:w="6531" w:type="dxa"/>
          </w:tcPr>
          <w:p w:rsidR="00F4427C" w:rsidRPr="005E08F8" w:rsidRDefault="00CF3568" w:rsidP="00556FD3">
            <w:pPr>
              <w:spacing w:before="120" w:after="60"/>
              <w:jc w:val="both"/>
              <w:rPr>
                <w:rFonts w:ascii="Calibri" w:hAnsi="Calibri" w:cs="Arial"/>
                <w:szCs w:val="22"/>
              </w:rPr>
            </w:pPr>
            <w:r>
              <w:rPr>
                <w:rFonts w:ascii="Calibri" w:hAnsi="Calibri" w:cs="Arial"/>
                <w:szCs w:val="22"/>
              </w:rPr>
              <w:t xml:space="preserve">Strategic </w:t>
            </w:r>
            <w:r w:rsidR="00EE32EE">
              <w:rPr>
                <w:rFonts w:ascii="Calibri" w:hAnsi="Calibri" w:cs="Arial"/>
                <w:szCs w:val="22"/>
              </w:rPr>
              <w:t xml:space="preserve">and Corporate </w:t>
            </w:r>
            <w:r>
              <w:rPr>
                <w:rFonts w:ascii="Calibri" w:hAnsi="Calibri" w:cs="Arial"/>
                <w:szCs w:val="22"/>
              </w:rPr>
              <w:t>Objectives</w:t>
            </w:r>
          </w:p>
        </w:tc>
        <w:tc>
          <w:tcPr>
            <w:tcW w:w="1080" w:type="dxa"/>
          </w:tcPr>
          <w:p w:rsidR="00F4427C" w:rsidRPr="005E08F8" w:rsidRDefault="00541E8C" w:rsidP="00577B49">
            <w:pPr>
              <w:spacing w:before="120" w:after="60"/>
              <w:jc w:val="center"/>
              <w:rPr>
                <w:rFonts w:ascii="Calibri" w:hAnsi="Calibri" w:cs="Arial"/>
                <w:szCs w:val="22"/>
              </w:rPr>
            </w:pPr>
            <w:r>
              <w:rPr>
                <w:rFonts w:ascii="Calibri" w:hAnsi="Calibri" w:cs="Arial"/>
                <w:szCs w:val="22"/>
              </w:rPr>
              <w:t>20</w:t>
            </w:r>
          </w:p>
        </w:tc>
      </w:tr>
      <w:tr w:rsidR="002620EC" w:rsidRPr="005E08F8" w:rsidTr="00A864FE">
        <w:tc>
          <w:tcPr>
            <w:tcW w:w="777" w:type="dxa"/>
            <w:shd w:val="clear" w:color="auto" w:fill="99CCFF"/>
          </w:tcPr>
          <w:p w:rsidR="002620EC" w:rsidRPr="005E08F8" w:rsidRDefault="002620EC" w:rsidP="00F51070">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4.</w:t>
            </w:r>
          </w:p>
        </w:tc>
        <w:tc>
          <w:tcPr>
            <w:tcW w:w="6531" w:type="dxa"/>
            <w:shd w:val="clear" w:color="auto" w:fill="99CCFF"/>
          </w:tcPr>
          <w:p w:rsidR="002620EC" w:rsidRPr="005E08F8" w:rsidRDefault="002620EC" w:rsidP="00BB1CA5">
            <w:pPr>
              <w:autoSpaceDE w:val="0"/>
              <w:autoSpaceDN w:val="0"/>
              <w:adjustRightInd w:val="0"/>
              <w:spacing w:before="120" w:after="60"/>
              <w:jc w:val="both"/>
              <w:rPr>
                <w:rFonts w:ascii="Calibri" w:hAnsi="Calibri" w:cs="Arial"/>
                <w:b/>
                <w:bCs/>
                <w:szCs w:val="22"/>
                <w:lang w:eastAsia="en-GB"/>
              </w:rPr>
            </w:pPr>
            <w:r w:rsidRPr="005E08F8">
              <w:rPr>
                <w:rFonts w:ascii="Calibri" w:hAnsi="Calibri" w:cs="Arial"/>
                <w:b/>
                <w:bCs/>
                <w:szCs w:val="22"/>
                <w:lang w:eastAsia="en-GB"/>
              </w:rPr>
              <w:t>DELIVERY PLANS 201</w:t>
            </w:r>
            <w:r w:rsidR="00BB1CA5">
              <w:rPr>
                <w:rFonts w:ascii="Calibri" w:hAnsi="Calibri" w:cs="Arial"/>
                <w:b/>
                <w:bCs/>
                <w:szCs w:val="22"/>
                <w:lang w:eastAsia="en-GB"/>
              </w:rPr>
              <w:t>5</w:t>
            </w:r>
            <w:r w:rsidR="008C27F8">
              <w:rPr>
                <w:rFonts w:ascii="Calibri" w:hAnsi="Calibri" w:cs="Arial"/>
                <w:b/>
                <w:bCs/>
                <w:szCs w:val="22"/>
                <w:lang w:eastAsia="en-GB"/>
              </w:rPr>
              <w:t xml:space="preserve"> - 2016</w:t>
            </w:r>
          </w:p>
        </w:tc>
        <w:tc>
          <w:tcPr>
            <w:tcW w:w="1080" w:type="dxa"/>
            <w:shd w:val="clear" w:color="auto" w:fill="99CCFF"/>
          </w:tcPr>
          <w:p w:rsidR="002620EC" w:rsidRPr="005E08F8" w:rsidRDefault="002620EC" w:rsidP="00AB3703">
            <w:pPr>
              <w:autoSpaceDE w:val="0"/>
              <w:autoSpaceDN w:val="0"/>
              <w:adjustRightInd w:val="0"/>
              <w:spacing w:before="120" w:after="60"/>
              <w:jc w:val="center"/>
              <w:rPr>
                <w:rFonts w:ascii="Calibri" w:hAnsi="Calibri" w:cs="Arial"/>
                <w:b/>
                <w:bCs/>
                <w:szCs w:val="22"/>
                <w:lang w:eastAsia="en-GB"/>
              </w:rPr>
            </w:pPr>
          </w:p>
        </w:tc>
      </w:tr>
      <w:tr w:rsidR="002620EC" w:rsidRPr="005E08F8" w:rsidTr="00A864FE">
        <w:tc>
          <w:tcPr>
            <w:tcW w:w="777" w:type="dxa"/>
          </w:tcPr>
          <w:p w:rsidR="002620EC" w:rsidRPr="005E08F8" w:rsidRDefault="002620EC" w:rsidP="00F51070">
            <w:pPr>
              <w:spacing w:before="120" w:after="60"/>
              <w:jc w:val="both"/>
              <w:rPr>
                <w:rFonts w:ascii="Calibri" w:hAnsi="Calibri" w:cs="Arial"/>
                <w:szCs w:val="22"/>
              </w:rPr>
            </w:pPr>
            <w:r w:rsidRPr="005E08F8">
              <w:rPr>
                <w:rFonts w:ascii="Calibri" w:hAnsi="Calibri" w:cs="Arial"/>
                <w:szCs w:val="22"/>
              </w:rPr>
              <w:t>4.1</w:t>
            </w:r>
          </w:p>
        </w:tc>
        <w:tc>
          <w:tcPr>
            <w:tcW w:w="6531" w:type="dxa"/>
          </w:tcPr>
          <w:p w:rsidR="002620EC" w:rsidRPr="005E08F8" w:rsidRDefault="008C27F8" w:rsidP="008C27F8">
            <w:pPr>
              <w:spacing w:before="120" w:after="60"/>
              <w:jc w:val="both"/>
              <w:rPr>
                <w:rFonts w:ascii="Calibri" w:hAnsi="Calibri" w:cs="Arial"/>
                <w:szCs w:val="22"/>
              </w:rPr>
            </w:pPr>
            <w:r>
              <w:rPr>
                <w:rFonts w:ascii="Calibri" w:hAnsi="Calibri" w:cs="Arial"/>
                <w:szCs w:val="22"/>
              </w:rPr>
              <w:t>Key operational delivery initiatives</w:t>
            </w:r>
          </w:p>
        </w:tc>
        <w:tc>
          <w:tcPr>
            <w:tcW w:w="1080" w:type="dxa"/>
          </w:tcPr>
          <w:p w:rsidR="002620EC" w:rsidRPr="005E08F8" w:rsidRDefault="00577B49" w:rsidP="00AB3703">
            <w:pPr>
              <w:spacing w:before="120" w:after="60"/>
              <w:jc w:val="center"/>
              <w:rPr>
                <w:rFonts w:ascii="Calibri" w:hAnsi="Calibri" w:cs="Arial"/>
                <w:szCs w:val="22"/>
              </w:rPr>
            </w:pPr>
            <w:r>
              <w:rPr>
                <w:rFonts w:ascii="Calibri" w:hAnsi="Calibri" w:cs="Arial"/>
                <w:szCs w:val="22"/>
              </w:rPr>
              <w:t>21</w:t>
            </w:r>
          </w:p>
        </w:tc>
      </w:tr>
      <w:tr w:rsidR="002F0186" w:rsidRPr="005E08F8" w:rsidTr="00A864FE">
        <w:tc>
          <w:tcPr>
            <w:tcW w:w="777" w:type="dxa"/>
          </w:tcPr>
          <w:p w:rsidR="002F0186" w:rsidRDefault="002F0186" w:rsidP="00F51070">
            <w:pPr>
              <w:spacing w:before="120" w:after="60"/>
              <w:jc w:val="both"/>
              <w:rPr>
                <w:rFonts w:ascii="Calibri" w:hAnsi="Calibri" w:cs="Arial"/>
                <w:szCs w:val="22"/>
              </w:rPr>
            </w:pPr>
            <w:r>
              <w:rPr>
                <w:rFonts w:ascii="Calibri" w:hAnsi="Calibri" w:cs="Arial"/>
                <w:szCs w:val="22"/>
              </w:rPr>
              <w:t>4.2</w:t>
            </w:r>
          </w:p>
        </w:tc>
        <w:tc>
          <w:tcPr>
            <w:tcW w:w="6531" w:type="dxa"/>
          </w:tcPr>
          <w:p w:rsidR="002F0186" w:rsidRDefault="002F0186" w:rsidP="00F51070">
            <w:pPr>
              <w:spacing w:before="120" w:after="60"/>
              <w:jc w:val="both"/>
              <w:rPr>
                <w:rFonts w:ascii="Calibri" w:hAnsi="Calibri" w:cs="Arial"/>
                <w:szCs w:val="22"/>
              </w:rPr>
            </w:pPr>
            <w:r>
              <w:rPr>
                <w:rFonts w:ascii="Calibri" w:hAnsi="Calibri" w:cs="Arial"/>
                <w:szCs w:val="22"/>
              </w:rPr>
              <w:t>Approach to improving quality and safety</w:t>
            </w:r>
          </w:p>
        </w:tc>
        <w:tc>
          <w:tcPr>
            <w:tcW w:w="1080" w:type="dxa"/>
          </w:tcPr>
          <w:p w:rsidR="002F0186" w:rsidRPr="005E08F8" w:rsidRDefault="00577B49" w:rsidP="00AB3703">
            <w:pPr>
              <w:spacing w:before="120" w:after="60"/>
              <w:jc w:val="center"/>
              <w:rPr>
                <w:rFonts w:ascii="Calibri" w:hAnsi="Calibri" w:cs="Arial"/>
                <w:szCs w:val="22"/>
              </w:rPr>
            </w:pPr>
            <w:r>
              <w:rPr>
                <w:rFonts w:ascii="Calibri" w:hAnsi="Calibri" w:cs="Arial"/>
                <w:szCs w:val="22"/>
              </w:rPr>
              <w:t>31</w:t>
            </w:r>
          </w:p>
        </w:tc>
      </w:tr>
      <w:tr w:rsidR="00B72F01" w:rsidRPr="005E08F8" w:rsidTr="00A864FE">
        <w:tc>
          <w:tcPr>
            <w:tcW w:w="777" w:type="dxa"/>
          </w:tcPr>
          <w:p w:rsidR="00B72F01" w:rsidRDefault="00B72F01" w:rsidP="002F0186">
            <w:pPr>
              <w:spacing w:before="120" w:after="60"/>
              <w:jc w:val="both"/>
              <w:rPr>
                <w:rFonts w:ascii="Calibri" w:hAnsi="Calibri" w:cs="Arial"/>
                <w:szCs w:val="22"/>
              </w:rPr>
            </w:pPr>
            <w:r>
              <w:rPr>
                <w:rFonts w:ascii="Calibri" w:hAnsi="Calibri" w:cs="Arial"/>
                <w:szCs w:val="22"/>
              </w:rPr>
              <w:t>4.3</w:t>
            </w:r>
          </w:p>
        </w:tc>
        <w:tc>
          <w:tcPr>
            <w:tcW w:w="6531" w:type="dxa"/>
          </w:tcPr>
          <w:p w:rsidR="00B72F01" w:rsidRDefault="00B72F01" w:rsidP="00F51070">
            <w:pPr>
              <w:spacing w:before="120" w:after="60"/>
              <w:jc w:val="both"/>
              <w:rPr>
                <w:rFonts w:ascii="Calibri" w:hAnsi="Calibri" w:cs="Arial"/>
                <w:szCs w:val="22"/>
              </w:rPr>
            </w:pPr>
            <w:r>
              <w:rPr>
                <w:rFonts w:ascii="Calibri" w:hAnsi="Calibri" w:cs="Arial"/>
                <w:szCs w:val="22"/>
              </w:rPr>
              <w:t>Clinical strategy</w:t>
            </w:r>
          </w:p>
        </w:tc>
        <w:tc>
          <w:tcPr>
            <w:tcW w:w="1080" w:type="dxa"/>
          </w:tcPr>
          <w:p w:rsidR="00B72F01" w:rsidRPr="005E08F8" w:rsidRDefault="00577B49" w:rsidP="00AB3703">
            <w:pPr>
              <w:spacing w:before="120" w:after="60"/>
              <w:jc w:val="center"/>
              <w:rPr>
                <w:rFonts w:ascii="Calibri" w:hAnsi="Calibri" w:cs="Arial"/>
                <w:szCs w:val="22"/>
              </w:rPr>
            </w:pPr>
            <w:r>
              <w:rPr>
                <w:rFonts w:ascii="Calibri" w:hAnsi="Calibri" w:cs="Arial"/>
                <w:szCs w:val="22"/>
              </w:rPr>
              <w:t>33</w:t>
            </w:r>
          </w:p>
        </w:tc>
      </w:tr>
      <w:tr w:rsidR="008C27F8" w:rsidRPr="005E08F8" w:rsidTr="00A864FE">
        <w:tc>
          <w:tcPr>
            <w:tcW w:w="777" w:type="dxa"/>
          </w:tcPr>
          <w:p w:rsidR="008C27F8" w:rsidRPr="005E08F8" w:rsidRDefault="008C27F8" w:rsidP="00B72F01">
            <w:pPr>
              <w:spacing w:before="120" w:after="60"/>
              <w:jc w:val="both"/>
              <w:rPr>
                <w:rFonts w:ascii="Calibri" w:hAnsi="Calibri" w:cs="Arial"/>
                <w:szCs w:val="22"/>
              </w:rPr>
            </w:pPr>
            <w:r>
              <w:rPr>
                <w:rFonts w:ascii="Calibri" w:hAnsi="Calibri" w:cs="Arial"/>
                <w:szCs w:val="22"/>
              </w:rPr>
              <w:t>4.</w:t>
            </w:r>
            <w:r w:rsidR="00B72F01">
              <w:rPr>
                <w:rFonts w:ascii="Calibri" w:hAnsi="Calibri" w:cs="Arial"/>
                <w:szCs w:val="22"/>
              </w:rPr>
              <w:t>4</w:t>
            </w:r>
          </w:p>
        </w:tc>
        <w:tc>
          <w:tcPr>
            <w:tcW w:w="6531" w:type="dxa"/>
          </w:tcPr>
          <w:p w:rsidR="008C27F8" w:rsidRDefault="00994D22" w:rsidP="00F51070">
            <w:pPr>
              <w:spacing w:before="120" w:after="60"/>
              <w:jc w:val="both"/>
              <w:rPr>
                <w:rFonts w:ascii="Calibri" w:hAnsi="Calibri" w:cs="Arial"/>
                <w:szCs w:val="22"/>
              </w:rPr>
            </w:pPr>
            <w:r>
              <w:rPr>
                <w:rFonts w:ascii="Calibri" w:hAnsi="Calibri" w:cs="Arial"/>
                <w:szCs w:val="22"/>
              </w:rPr>
              <w:t xml:space="preserve">Service capacity </w:t>
            </w:r>
            <w:r w:rsidR="00E2120C">
              <w:rPr>
                <w:rFonts w:ascii="Calibri" w:hAnsi="Calibri" w:cs="Arial"/>
                <w:szCs w:val="22"/>
              </w:rPr>
              <w:t>–</w:t>
            </w:r>
            <w:r>
              <w:rPr>
                <w:rFonts w:ascii="Calibri" w:hAnsi="Calibri" w:cs="Arial"/>
                <w:szCs w:val="22"/>
              </w:rPr>
              <w:t xml:space="preserve"> </w:t>
            </w:r>
            <w:r w:rsidR="008C27F8">
              <w:rPr>
                <w:rFonts w:ascii="Calibri" w:hAnsi="Calibri" w:cs="Arial"/>
                <w:szCs w:val="22"/>
              </w:rPr>
              <w:t>Demand</w:t>
            </w:r>
            <w:r w:rsidR="00E2120C">
              <w:rPr>
                <w:rFonts w:ascii="Calibri" w:hAnsi="Calibri" w:cs="Arial"/>
                <w:szCs w:val="22"/>
              </w:rPr>
              <w:t xml:space="preserve"> and </w:t>
            </w:r>
            <w:r w:rsidR="008C27F8">
              <w:rPr>
                <w:rFonts w:ascii="Calibri" w:hAnsi="Calibri" w:cs="Arial"/>
                <w:szCs w:val="22"/>
              </w:rPr>
              <w:t xml:space="preserve">Resource Analysis: </w:t>
            </w:r>
          </w:p>
          <w:p w:rsidR="008C27F8" w:rsidRPr="008C27F8" w:rsidRDefault="008C27F8" w:rsidP="00973CCA">
            <w:pPr>
              <w:pStyle w:val="ListParagraph"/>
              <w:numPr>
                <w:ilvl w:val="0"/>
                <w:numId w:val="16"/>
              </w:numPr>
              <w:ind w:left="357" w:hanging="357"/>
              <w:rPr>
                <w:rFonts w:ascii="Calibri" w:hAnsi="Calibri" w:cs="Arial"/>
                <w:szCs w:val="22"/>
              </w:rPr>
            </w:pPr>
            <w:r w:rsidRPr="008C27F8">
              <w:rPr>
                <w:rFonts w:ascii="Calibri" w:hAnsi="Calibri" w:cs="Arial"/>
                <w:szCs w:val="22"/>
              </w:rPr>
              <w:t>Summary activity requirements</w:t>
            </w:r>
          </w:p>
          <w:p w:rsidR="008C27F8" w:rsidRPr="008C27F8" w:rsidRDefault="008C27F8" w:rsidP="00973CCA">
            <w:pPr>
              <w:pStyle w:val="ListParagraph"/>
              <w:numPr>
                <w:ilvl w:val="0"/>
                <w:numId w:val="16"/>
              </w:numPr>
              <w:ind w:left="357" w:hanging="357"/>
              <w:rPr>
                <w:rFonts w:ascii="Calibri" w:hAnsi="Calibri" w:cs="Arial"/>
                <w:szCs w:val="22"/>
              </w:rPr>
            </w:pPr>
            <w:r w:rsidRPr="008C27F8">
              <w:rPr>
                <w:rFonts w:ascii="Calibri" w:hAnsi="Calibri" w:cs="Arial"/>
                <w:szCs w:val="22"/>
              </w:rPr>
              <w:t>Summary workforce requirements</w:t>
            </w:r>
          </w:p>
          <w:p w:rsidR="008C27F8" w:rsidRPr="008C27F8" w:rsidRDefault="008C27F8" w:rsidP="00973CCA">
            <w:pPr>
              <w:pStyle w:val="ListParagraph"/>
              <w:numPr>
                <w:ilvl w:val="0"/>
                <w:numId w:val="16"/>
              </w:numPr>
              <w:ind w:left="357" w:hanging="357"/>
              <w:rPr>
                <w:rFonts w:ascii="Calibri" w:hAnsi="Calibri" w:cs="Arial"/>
                <w:szCs w:val="22"/>
              </w:rPr>
            </w:pPr>
            <w:r w:rsidRPr="008C27F8">
              <w:rPr>
                <w:rFonts w:ascii="Calibri" w:hAnsi="Calibri" w:cs="Arial"/>
                <w:szCs w:val="22"/>
              </w:rPr>
              <w:t>Summary bed requirements</w:t>
            </w:r>
          </w:p>
        </w:tc>
        <w:tc>
          <w:tcPr>
            <w:tcW w:w="1080" w:type="dxa"/>
          </w:tcPr>
          <w:p w:rsidR="008C27F8" w:rsidRPr="005E08F8" w:rsidRDefault="00CB4938" w:rsidP="00577B49">
            <w:pPr>
              <w:spacing w:before="120" w:after="60"/>
              <w:jc w:val="center"/>
              <w:rPr>
                <w:rFonts w:ascii="Calibri" w:hAnsi="Calibri" w:cs="Arial"/>
                <w:szCs w:val="22"/>
              </w:rPr>
            </w:pPr>
            <w:r>
              <w:rPr>
                <w:rFonts w:ascii="Calibri" w:hAnsi="Calibri" w:cs="Arial"/>
                <w:szCs w:val="22"/>
              </w:rPr>
              <w:t>3</w:t>
            </w:r>
            <w:r w:rsidR="00577B49">
              <w:rPr>
                <w:rFonts w:ascii="Calibri" w:hAnsi="Calibri" w:cs="Arial"/>
                <w:szCs w:val="22"/>
              </w:rPr>
              <w:t>3</w:t>
            </w:r>
          </w:p>
        </w:tc>
      </w:tr>
      <w:tr w:rsidR="008C27F8" w:rsidRPr="005E08F8" w:rsidTr="00A864FE">
        <w:tc>
          <w:tcPr>
            <w:tcW w:w="777" w:type="dxa"/>
          </w:tcPr>
          <w:p w:rsidR="008C27F8" w:rsidRPr="005E08F8" w:rsidRDefault="00ED65E6" w:rsidP="00B72F01">
            <w:pPr>
              <w:spacing w:before="120" w:after="60"/>
              <w:jc w:val="both"/>
              <w:rPr>
                <w:rFonts w:ascii="Calibri" w:hAnsi="Calibri" w:cs="Arial"/>
                <w:szCs w:val="22"/>
              </w:rPr>
            </w:pPr>
            <w:r>
              <w:rPr>
                <w:rFonts w:ascii="Calibri" w:hAnsi="Calibri" w:cs="Arial"/>
                <w:szCs w:val="22"/>
              </w:rPr>
              <w:t>4.</w:t>
            </w:r>
            <w:r w:rsidR="00B72F01">
              <w:rPr>
                <w:rFonts w:ascii="Calibri" w:hAnsi="Calibri" w:cs="Arial"/>
                <w:szCs w:val="22"/>
              </w:rPr>
              <w:t>5</w:t>
            </w:r>
          </w:p>
        </w:tc>
        <w:tc>
          <w:tcPr>
            <w:tcW w:w="6531" w:type="dxa"/>
          </w:tcPr>
          <w:p w:rsidR="008C27F8" w:rsidRDefault="00ED65E6" w:rsidP="00F51070">
            <w:pPr>
              <w:spacing w:before="120" w:after="60"/>
              <w:jc w:val="both"/>
              <w:rPr>
                <w:rFonts w:ascii="Calibri" w:hAnsi="Calibri" w:cs="Arial"/>
                <w:szCs w:val="22"/>
              </w:rPr>
            </w:pPr>
            <w:r>
              <w:rPr>
                <w:rFonts w:ascii="Calibri" w:hAnsi="Calibri" w:cs="Arial"/>
                <w:szCs w:val="22"/>
              </w:rPr>
              <w:t>Income and Expenditure</w:t>
            </w:r>
            <w:r w:rsidR="00B72F01">
              <w:rPr>
                <w:rFonts w:ascii="Calibri" w:hAnsi="Calibri" w:cs="Arial"/>
                <w:szCs w:val="22"/>
              </w:rPr>
              <w:t xml:space="preserve"> and Capital Investment Plans</w:t>
            </w:r>
          </w:p>
        </w:tc>
        <w:tc>
          <w:tcPr>
            <w:tcW w:w="1080" w:type="dxa"/>
          </w:tcPr>
          <w:p w:rsidR="008C27F8" w:rsidRPr="005E08F8" w:rsidRDefault="00CB4938" w:rsidP="00577B49">
            <w:pPr>
              <w:spacing w:before="120" w:after="60"/>
              <w:jc w:val="center"/>
              <w:rPr>
                <w:rFonts w:ascii="Calibri" w:hAnsi="Calibri" w:cs="Arial"/>
                <w:szCs w:val="22"/>
              </w:rPr>
            </w:pPr>
            <w:r>
              <w:rPr>
                <w:rFonts w:ascii="Calibri" w:hAnsi="Calibri" w:cs="Arial"/>
                <w:szCs w:val="22"/>
              </w:rPr>
              <w:t>3</w:t>
            </w:r>
            <w:r w:rsidR="00577B49">
              <w:rPr>
                <w:rFonts w:ascii="Calibri" w:hAnsi="Calibri" w:cs="Arial"/>
                <w:szCs w:val="22"/>
              </w:rPr>
              <w:t>6</w:t>
            </w:r>
          </w:p>
        </w:tc>
      </w:tr>
      <w:tr w:rsidR="002620EC" w:rsidRPr="005E08F8" w:rsidTr="00A864FE">
        <w:tc>
          <w:tcPr>
            <w:tcW w:w="777" w:type="dxa"/>
          </w:tcPr>
          <w:p w:rsidR="002620EC" w:rsidRPr="005E08F8" w:rsidRDefault="002620EC" w:rsidP="00B72F01">
            <w:pPr>
              <w:spacing w:before="120" w:after="60"/>
              <w:jc w:val="both"/>
              <w:rPr>
                <w:rFonts w:ascii="Calibri" w:hAnsi="Calibri" w:cs="Arial"/>
                <w:szCs w:val="22"/>
              </w:rPr>
            </w:pPr>
            <w:r w:rsidRPr="005E08F8">
              <w:rPr>
                <w:rFonts w:ascii="Calibri" w:hAnsi="Calibri" w:cs="Arial"/>
                <w:szCs w:val="22"/>
              </w:rPr>
              <w:t>4.</w:t>
            </w:r>
            <w:r w:rsidR="00B72F01">
              <w:rPr>
                <w:rFonts w:ascii="Calibri" w:hAnsi="Calibri" w:cs="Arial"/>
                <w:szCs w:val="22"/>
              </w:rPr>
              <w:t>6</w:t>
            </w:r>
          </w:p>
        </w:tc>
        <w:tc>
          <w:tcPr>
            <w:tcW w:w="6531" w:type="dxa"/>
          </w:tcPr>
          <w:p w:rsidR="002620EC" w:rsidRPr="005E08F8" w:rsidRDefault="002368AF" w:rsidP="00BB1CA5">
            <w:pPr>
              <w:spacing w:before="120" w:after="60"/>
              <w:jc w:val="both"/>
              <w:rPr>
                <w:rFonts w:ascii="Calibri" w:hAnsi="Calibri" w:cs="Arial"/>
                <w:szCs w:val="22"/>
              </w:rPr>
            </w:pPr>
            <w:r>
              <w:rPr>
                <w:rFonts w:ascii="Calibri" w:hAnsi="Calibri" w:cs="Arial"/>
                <w:szCs w:val="22"/>
              </w:rPr>
              <w:t>Savings P</w:t>
            </w:r>
            <w:r w:rsidR="00B72F01">
              <w:rPr>
                <w:rFonts w:ascii="Calibri" w:hAnsi="Calibri" w:cs="Arial"/>
                <w:szCs w:val="22"/>
              </w:rPr>
              <w:t>lans 201</w:t>
            </w:r>
            <w:r w:rsidR="00BB1CA5">
              <w:rPr>
                <w:rFonts w:ascii="Calibri" w:hAnsi="Calibri" w:cs="Arial"/>
                <w:szCs w:val="22"/>
              </w:rPr>
              <w:t>5</w:t>
            </w:r>
            <w:r w:rsidR="00B72F01">
              <w:rPr>
                <w:rFonts w:ascii="Calibri" w:hAnsi="Calibri" w:cs="Arial"/>
                <w:szCs w:val="22"/>
              </w:rPr>
              <w:t xml:space="preserve"> - 2016</w:t>
            </w:r>
          </w:p>
        </w:tc>
        <w:tc>
          <w:tcPr>
            <w:tcW w:w="1080" w:type="dxa"/>
          </w:tcPr>
          <w:p w:rsidR="002620EC" w:rsidRPr="005E08F8" w:rsidRDefault="00541E8C" w:rsidP="00577B49">
            <w:pPr>
              <w:spacing w:before="120" w:after="60"/>
              <w:jc w:val="center"/>
              <w:rPr>
                <w:rFonts w:ascii="Calibri" w:hAnsi="Calibri" w:cs="Arial"/>
                <w:szCs w:val="22"/>
              </w:rPr>
            </w:pPr>
            <w:r>
              <w:rPr>
                <w:rFonts w:ascii="Calibri" w:hAnsi="Calibri" w:cs="Arial"/>
                <w:szCs w:val="22"/>
              </w:rPr>
              <w:t>39</w:t>
            </w:r>
          </w:p>
        </w:tc>
      </w:tr>
      <w:tr w:rsidR="002620EC" w:rsidRPr="005E08F8" w:rsidTr="000E21B3">
        <w:tc>
          <w:tcPr>
            <w:tcW w:w="777" w:type="dxa"/>
            <w:shd w:val="clear" w:color="auto" w:fill="99CCFF"/>
          </w:tcPr>
          <w:p w:rsidR="002620EC" w:rsidRPr="005E08F8" w:rsidRDefault="002620E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5.</w:t>
            </w:r>
          </w:p>
        </w:tc>
        <w:tc>
          <w:tcPr>
            <w:tcW w:w="6531" w:type="dxa"/>
            <w:shd w:val="clear" w:color="auto" w:fill="99CCFF"/>
          </w:tcPr>
          <w:p w:rsidR="002620EC" w:rsidRPr="005E08F8" w:rsidRDefault="002620EC" w:rsidP="00556FD3">
            <w:pPr>
              <w:autoSpaceDE w:val="0"/>
              <w:autoSpaceDN w:val="0"/>
              <w:adjustRightInd w:val="0"/>
              <w:spacing w:before="120" w:after="60"/>
              <w:rPr>
                <w:rFonts w:ascii="Calibri" w:hAnsi="Calibri" w:cs="Arial"/>
                <w:b/>
                <w:bCs/>
                <w:szCs w:val="22"/>
                <w:lang w:eastAsia="en-GB"/>
              </w:rPr>
            </w:pPr>
            <w:r w:rsidRPr="005E08F8">
              <w:rPr>
                <w:rFonts w:ascii="Calibri" w:hAnsi="Calibri" w:cs="Arial"/>
                <w:b/>
                <w:bCs/>
                <w:szCs w:val="22"/>
                <w:lang w:eastAsia="en-GB"/>
              </w:rPr>
              <w:t>RISKS</w:t>
            </w:r>
          </w:p>
        </w:tc>
        <w:tc>
          <w:tcPr>
            <w:tcW w:w="1080" w:type="dxa"/>
            <w:shd w:val="clear" w:color="auto" w:fill="99CCFF"/>
          </w:tcPr>
          <w:p w:rsidR="002620EC" w:rsidRPr="005E08F8" w:rsidRDefault="002620EC" w:rsidP="00AB3703">
            <w:pPr>
              <w:autoSpaceDE w:val="0"/>
              <w:autoSpaceDN w:val="0"/>
              <w:adjustRightInd w:val="0"/>
              <w:spacing w:before="120" w:after="60"/>
              <w:jc w:val="center"/>
              <w:rPr>
                <w:rFonts w:ascii="Calibri" w:hAnsi="Calibri" w:cs="Arial"/>
                <w:b/>
                <w:bCs/>
                <w:szCs w:val="22"/>
                <w:lang w:eastAsia="en-GB"/>
              </w:rPr>
            </w:pPr>
          </w:p>
        </w:tc>
      </w:tr>
      <w:tr w:rsidR="002620EC" w:rsidRPr="005E08F8" w:rsidTr="000E21B3">
        <w:tc>
          <w:tcPr>
            <w:tcW w:w="777" w:type="dxa"/>
          </w:tcPr>
          <w:p w:rsidR="002620EC" w:rsidRPr="005E08F8" w:rsidRDefault="002620EC" w:rsidP="00556FD3">
            <w:pPr>
              <w:autoSpaceDE w:val="0"/>
              <w:autoSpaceDN w:val="0"/>
              <w:adjustRightInd w:val="0"/>
              <w:spacing w:before="120" w:after="60"/>
              <w:rPr>
                <w:rFonts w:ascii="Calibri" w:hAnsi="Calibri" w:cs="Arial"/>
                <w:bCs/>
                <w:szCs w:val="22"/>
                <w:lang w:eastAsia="en-GB"/>
              </w:rPr>
            </w:pPr>
            <w:r w:rsidRPr="005E08F8">
              <w:rPr>
                <w:rFonts w:ascii="Calibri" w:hAnsi="Calibri" w:cs="Arial"/>
                <w:bCs/>
                <w:szCs w:val="22"/>
                <w:lang w:eastAsia="en-GB"/>
              </w:rPr>
              <w:t>5.1</w:t>
            </w:r>
          </w:p>
        </w:tc>
        <w:tc>
          <w:tcPr>
            <w:tcW w:w="6531" w:type="dxa"/>
          </w:tcPr>
          <w:p w:rsidR="002620EC" w:rsidRPr="005E08F8" w:rsidRDefault="002620EC" w:rsidP="00556FD3">
            <w:pPr>
              <w:autoSpaceDE w:val="0"/>
              <w:autoSpaceDN w:val="0"/>
              <w:adjustRightInd w:val="0"/>
              <w:spacing w:before="120" w:after="60"/>
              <w:rPr>
                <w:rFonts w:ascii="Calibri" w:hAnsi="Calibri" w:cs="Arial"/>
                <w:bCs/>
                <w:szCs w:val="22"/>
                <w:lang w:eastAsia="en-GB"/>
              </w:rPr>
            </w:pPr>
            <w:r w:rsidRPr="005E08F8">
              <w:rPr>
                <w:rFonts w:ascii="Calibri" w:hAnsi="Calibri" w:cs="Arial"/>
                <w:bCs/>
                <w:szCs w:val="22"/>
                <w:lang w:eastAsia="en-GB"/>
              </w:rPr>
              <w:t xml:space="preserve">Key identified risks </w:t>
            </w:r>
          </w:p>
        </w:tc>
        <w:tc>
          <w:tcPr>
            <w:tcW w:w="1080" w:type="dxa"/>
          </w:tcPr>
          <w:p w:rsidR="002620EC" w:rsidRPr="005E08F8" w:rsidRDefault="00541E8C" w:rsidP="00577B49">
            <w:pPr>
              <w:autoSpaceDE w:val="0"/>
              <w:autoSpaceDN w:val="0"/>
              <w:adjustRightInd w:val="0"/>
              <w:spacing w:before="120" w:after="60"/>
              <w:jc w:val="center"/>
              <w:rPr>
                <w:rFonts w:ascii="Calibri" w:hAnsi="Calibri" w:cs="Arial"/>
                <w:bCs/>
                <w:szCs w:val="22"/>
                <w:lang w:eastAsia="en-GB"/>
              </w:rPr>
            </w:pPr>
            <w:r>
              <w:rPr>
                <w:rFonts w:ascii="Calibri" w:hAnsi="Calibri" w:cs="Arial"/>
                <w:bCs/>
                <w:szCs w:val="22"/>
                <w:lang w:eastAsia="en-GB"/>
              </w:rPr>
              <w:t>40</w:t>
            </w:r>
          </w:p>
        </w:tc>
      </w:tr>
    </w:tbl>
    <w:p w:rsidR="00BC4B62" w:rsidRPr="00D61AF1" w:rsidRDefault="00F1330A" w:rsidP="00A864FE">
      <w:pPr>
        <w:rPr>
          <w:rFonts w:ascii="Calibri" w:hAnsi="Calibri" w:cs="Arial"/>
          <w:b/>
          <w:color w:val="4F81BD" w:themeColor="accent1"/>
          <w:sz w:val="28"/>
          <w:szCs w:val="28"/>
        </w:rPr>
      </w:pPr>
      <w:r w:rsidRPr="005E08F8">
        <w:rPr>
          <w:rFonts w:ascii="Calibri" w:hAnsi="Calibri" w:cs="Arial"/>
        </w:rPr>
        <w:br w:type="page"/>
      </w:r>
      <w:r w:rsidR="00536EA5" w:rsidRPr="00D61AF1">
        <w:rPr>
          <w:rFonts w:ascii="Calibri" w:hAnsi="Calibri" w:cs="Arial"/>
          <w:b/>
          <w:color w:val="4F81BD" w:themeColor="accent1"/>
          <w:sz w:val="28"/>
          <w:szCs w:val="28"/>
        </w:rPr>
        <w:lastRenderedPageBreak/>
        <w:t>1.</w:t>
      </w:r>
      <w:r w:rsidR="00536EA5" w:rsidRPr="00D61AF1">
        <w:rPr>
          <w:rFonts w:ascii="Calibri" w:hAnsi="Calibri" w:cs="Arial"/>
          <w:b/>
          <w:color w:val="4F81BD" w:themeColor="accent1"/>
          <w:sz w:val="28"/>
          <w:szCs w:val="28"/>
        </w:rPr>
        <w:tab/>
      </w:r>
      <w:r w:rsidR="005A7001" w:rsidRPr="00D61AF1">
        <w:rPr>
          <w:rFonts w:ascii="Calibri" w:hAnsi="Calibri" w:cs="Arial"/>
          <w:b/>
          <w:color w:val="4F81BD" w:themeColor="accent1"/>
          <w:sz w:val="28"/>
          <w:szCs w:val="28"/>
        </w:rPr>
        <w:t xml:space="preserve">Context </w:t>
      </w:r>
    </w:p>
    <w:p w:rsidR="005A7001" w:rsidRPr="005A7001" w:rsidRDefault="00A15A03" w:rsidP="00A15A03">
      <w:pPr>
        <w:autoSpaceDE w:val="0"/>
        <w:autoSpaceDN w:val="0"/>
        <w:adjustRightInd w:val="0"/>
        <w:ind w:left="709" w:hanging="709"/>
        <w:jc w:val="both"/>
        <w:rPr>
          <w:rFonts w:ascii="Calibri" w:hAnsi="Calibri" w:cs="Arial"/>
          <w:color w:val="000000"/>
        </w:rPr>
      </w:pPr>
      <w:r>
        <w:rPr>
          <w:rFonts w:ascii="Calibri" w:hAnsi="Calibri" w:cs="Arial"/>
          <w:color w:val="000000"/>
        </w:rPr>
        <w:t>1.1</w:t>
      </w:r>
      <w:r>
        <w:rPr>
          <w:rFonts w:ascii="Calibri" w:hAnsi="Calibri" w:cs="Arial"/>
          <w:color w:val="000000"/>
        </w:rPr>
        <w:tab/>
      </w:r>
      <w:r w:rsidR="005A7001" w:rsidRPr="005A7001">
        <w:rPr>
          <w:rFonts w:ascii="Calibri" w:hAnsi="Calibri" w:cs="Arial"/>
          <w:color w:val="000000"/>
        </w:rPr>
        <w:t xml:space="preserve">Work undertaken by the Weston Area Health NHS Trust in partnership with NHS North Somerset over the last </w:t>
      </w:r>
      <w:r w:rsidR="00790930">
        <w:rPr>
          <w:rFonts w:ascii="Calibri" w:hAnsi="Calibri" w:cs="Arial"/>
          <w:color w:val="000000"/>
        </w:rPr>
        <w:t>5</w:t>
      </w:r>
      <w:r w:rsidR="00D97A49">
        <w:rPr>
          <w:rFonts w:ascii="Calibri" w:hAnsi="Calibri" w:cs="Arial"/>
          <w:color w:val="000000"/>
        </w:rPr>
        <w:t xml:space="preserve"> </w:t>
      </w:r>
      <w:r w:rsidR="005A7001" w:rsidRPr="005A7001">
        <w:rPr>
          <w:rFonts w:ascii="Calibri" w:hAnsi="Calibri" w:cs="Arial"/>
          <w:color w:val="000000"/>
        </w:rPr>
        <w:t xml:space="preserve">years has demonstrated that Weston Area Health NHS Trust, as a standalone entity, is unable to satisfy the financial requirements required to achieve Foundation status.  </w:t>
      </w:r>
    </w:p>
    <w:p w:rsidR="005A7001" w:rsidRPr="005A7001" w:rsidRDefault="005A7001" w:rsidP="000C0AD4">
      <w:pPr>
        <w:shd w:val="clear" w:color="auto" w:fill="FFFFFF" w:themeFill="background1"/>
        <w:autoSpaceDE w:val="0"/>
        <w:autoSpaceDN w:val="0"/>
        <w:adjustRightInd w:val="0"/>
        <w:ind w:left="709" w:hanging="709"/>
        <w:jc w:val="both"/>
        <w:rPr>
          <w:rFonts w:ascii="Calibri" w:hAnsi="Calibri" w:cs="Arial"/>
          <w:color w:val="000000"/>
        </w:rPr>
      </w:pPr>
    </w:p>
    <w:p w:rsidR="00FE5FA0" w:rsidRPr="00853CF2" w:rsidRDefault="00A15A03" w:rsidP="00FE5FA0">
      <w:pPr>
        <w:autoSpaceDE w:val="0"/>
        <w:autoSpaceDN w:val="0"/>
        <w:adjustRightInd w:val="0"/>
        <w:ind w:left="709" w:hanging="709"/>
        <w:jc w:val="both"/>
        <w:rPr>
          <w:rFonts w:ascii="Calibri" w:hAnsi="Calibri" w:cs="Frutiger-Light"/>
          <w:szCs w:val="22"/>
          <w:lang w:eastAsia="en-GB"/>
        </w:rPr>
      </w:pPr>
      <w:r w:rsidRPr="000C0AD4">
        <w:rPr>
          <w:rFonts w:ascii="Calibri" w:hAnsi="Calibri" w:cs="Arial"/>
          <w:color w:val="000000"/>
          <w:szCs w:val="22"/>
        </w:rPr>
        <w:t>1.2</w:t>
      </w:r>
      <w:r w:rsidRPr="000C0AD4">
        <w:rPr>
          <w:rFonts w:ascii="Calibri" w:hAnsi="Calibri" w:cs="Arial"/>
          <w:color w:val="000000"/>
          <w:szCs w:val="22"/>
        </w:rPr>
        <w:tab/>
        <w:t xml:space="preserve">Over the last 30+ years, the NHS has enjoyed continued year on year funding growth.  The NHS is now operating in a “flat cash” </w:t>
      </w:r>
      <w:r w:rsidR="00DF5F6D">
        <w:rPr>
          <w:rFonts w:ascii="Calibri" w:hAnsi="Calibri" w:cs="Arial"/>
          <w:color w:val="000000"/>
          <w:szCs w:val="22"/>
        </w:rPr>
        <w:t xml:space="preserve">environment with </w:t>
      </w:r>
      <w:r w:rsidR="00DF5F6D" w:rsidRPr="00EB1A53">
        <w:rPr>
          <w:rFonts w:ascii="Calibri" w:hAnsi="Calibri" w:cs="Calibri"/>
          <w:color w:val="000000"/>
          <w:szCs w:val="22"/>
        </w:rPr>
        <w:t>reduced real terms public spending, minimal  or no growth in NHS spending, and the need for real terms cost reductions</w:t>
      </w:r>
      <w:r w:rsidR="00DF5F6D">
        <w:rPr>
          <w:rFonts w:ascii="Calibri" w:hAnsi="Calibri" w:cs="Calibri"/>
          <w:color w:val="000000"/>
          <w:szCs w:val="22"/>
        </w:rPr>
        <w:t xml:space="preserve">. </w:t>
      </w:r>
      <w:r w:rsidR="00DF5F6D">
        <w:rPr>
          <w:rFonts w:ascii="Calibri" w:hAnsi="Calibri" w:cs="Arial"/>
          <w:color w:val="000000"/>
          <w:szCs w:val="22"/>
        </w:rPr>
        <w:t xml:space="preserve">In </w:t>
      </w:r>
      <w:r w:rsidRPr="000C0AD4">
        <w:rPr>
          <w:rFonts w:ascii="Calibri" w:hAnsi="Calibri" w:cs="Arial"/>
          <w:color w:val="000000"/>
          <w:szCs w:val="22"/>
        </w:rPr>
        <w:t>201</w:t>
      </w:r>
      <w:r w:rsidR="00DF5F6D">
        <w:rPr>
          <w:rFonts w:ascii="Calibri" w:hAnsi="Calibri" w:cs="Arial"/>
          <w:color w:val="000000"/>
          <w:szCs w:val="22"/>
        </w:rPr>
        <w:t>5</w:t>
      </w:r>
      <w:r w:rsidRPr="000C0AD4">
        <w:rPr>
          <w:rFonts w:ascii="Calibri" w:hAnsi="Calibri" w:cs="Arial"/>
          <w:color w:val="000000"/>
          <w:szCs w:val="22"/>
        </w:rPr>
        <w:t>/1</w:t>
      </w:r>
      <w:r w:rsidR="00DF5F6D">
        <w:rPr>
          <w:rFonts w:ascii="Calibri" w:hAnsi="Calibri" w:cs="Arial"/>
          <w:color w:val="000000"/>
          <w:szCs w:val="22"/>
        </w:rPr>
        <w:t>6</w:t>
      </w:r>
      <w:r w:rsidRPr="000C0AD4">
        <w:rPr>
          <w:rFonts w:ascii="Calibri" w:hAnsi="Calibri" w:cs="Arial"/>
          <w:color w:val="000000"/>
          <w:szCs w:val="22"/>
        </w:rPr>
        <w:t xml:space="preserve"> </w:t>
      </w:r>
      <w:r w:rsidR="00790930">
        <w:rPr>
          <w:rFonts w:ascii="Calibri" w:hAnsi="Calibri" w:cs="Arial"/>
          <w:color w:val="000000"/>
          <w:szCs w:val="22"/>
        </w:rPr>
        <w:t xml:space="preserve"> </w:t>
      </w:r>
      <w:r w:rsidRPr="000C0AD4">
        <w:rPr>
          <w:rFonts w:ascii="Calibri" w:hAnsi="Calibri" w:cs="Arial"/>
          <w:color w:val="000000"/>
          <w:szCs w:val="22"/>
        </w:rPr>
        <w:t xml:space="preserve">the Trust is required to </w:t>
      </w:r>
      <w:r w:rsidR="00F50902">
        <w:rPr>
          <w:rFonts w:ascii="Calibri" w:hAnsi="Calibri" w:cs="Arial"/>
          <w:color w:val="000000"/>
          <w:szCs w:val="22"/>
        </w:rPr>
        <w:t xml:space="preserve">deliver efficiency savings </w:t>
      </w:r>
      <w:r w:rsidR="00EE3E0D" w:rsidRPr="00A96FC9">
        <w:rPr>
          <w:rFonts w:ascii="Calibri" w:hAnsi="Calibri" w:cs="Arial"/>
          <w:color w:val="000000"/>
          <w:szCs w:val="22"/>
        </w:rPr>
        <w:t xml:space="preserve">of </w:t>
      </w:r>
      <w:r w:rsidR="00A11F71" w:rsidRPr="00A96FC9">
        <w:rPr>
          <w:rFonts w:ascii="Calibri" w:hAnsi="Calibri" w:cs="Arial"/>
          <w:color w:val="000000"/>
          <w:szCs w:val="22"/>
        </w:rPr>
        <w:t>3.</w:t>
      </w:r>
      <w:r w:rsidR="00A96FC9" w:rsidRPr="00A96FC9">
        <w:rPr>
          <w:rFonts w:ascii="Calibri" w:hAnsi="Calibri" w:cs="Arial"/>
          <w:color w:val="000000"/>
          <w:szCs w:val="22"/>
        </w:rPr>
        <w:t>5</w:t>
      </w:r>
      <w:r w:rsidR="00DF5F6D" w:rsidRPr="00A96FC9">
        <w:rPr>
          <w:rFonts w:ascii="Calibri" w:hAnsi="Calibri" w:cs="Arial"/>
          <w:color w:val="000000"/>
          <w:szCs w:val="22"/>
        </w:rPr>
        <w:t>%.</w:t>
      </w:r>
      <w:r w:rsidR="00FE5FA0">
        <w:rPr>
          <w:rFonts w:ascii="Calibri" w:hAnsi="Calibri" w:cs="Arial"/>
          <w:color w:val="000000"/>
          <w:szCs w:val="22"/>
        </w:rPr>
        <w:t xml:space="preserve"> </w:t>
      </w:r>
      <w:r w:rsidR="00FE5FA0">
        <w:rPr>
          <w:rFonts w:ascii="Calibri" w:hAnsi="Calibri" w:cs="Frutiger-Light"/>
          <w:szCs w:val="22"/>
          <w:lang w:eastAsia="en-GB"/>
        </w:rPr>
        <w:t>The</w:t>
      </w:r>
      <w:r w:rsidR="00FE5FA0" w:rsidRPr="00853CF2">
        <w:rPr>
          <w:rFonts w:ascii="Calibri" w:hAnsi="Calibri" w:cs="Frutiger-Light"/>
          <w:szCs w:val="22"/>
          <w:lang w:eastAsia="en-GB"/>
        </w:rPr>
        <w:t xml:space="preserve"> financial challenges facing the Trust are such that it will require additional financial support in the future.</w:t>
      </w:r>
    </w:p>
    <w:p w:rsidR="00A15A03" w:rsidRDefault="00A15A03" w:rsidP="00DF5F6D">
      <w:pPr>
        <w:autoSpaceDE w:val="0"/>
        <w:autoSpaceDN w:val="0"/>
        <w:adjustRightInd w:val="0"/>
        <w:ind w:left="709" w:hanging="709"/>
        <w:rPr>
          <w:rFonts w:ascii="Calibri" w:hAnsi="Calibri" w:cs="Arial"/>
          <w:color w:val="000000"/>
          <w:szCs w:val="22"/>
        </w:rPr>
      </w:pPr>
    </w:p>
    <w:p w:rsidR="00FE5FA0" w:rsidRPr="00853CF2" w:rsidRDefault="00FE5FA0" w:rsidP="00235B55">
      <w:pPr>
        <w:pStyle w:val="Default"/>
        <w:ind w:left="709" w:hanging="709"/>
        <w:jc w:val="both"/>
        <w:rPr>
          <w:rFonts w:ascii="Calibri" w:hAnsi="Calibri" w:cs="Frutiger-Light"/>
          <w:szCs w:val="22"/>
        </w:rPr>
      </w:pPr>
      <w:r>
        <w:rPr>
          <w:rFonts w:ascii="Calibri" w:hAnsi="Calibri" w:cs="Arial"/>
          <w:szCs w:val="22"/>
        </w:rPr>
        <w:t>1.3</w:t>
      </w:r>
      <w:r>
        <w:rPr>
          <w:rFonts w:ascii="Calibri" w:hAnsi="Calibri" w:cs="Arial"/>
          <w:szCs w:val="22"/>
        </w:rPr>
        <w:tab/>
      </w:r>
      <w:r w:rsidRPr="00235B55">
        <w:rPr>
          <w:rFonts w:asciiTheme="minorHAnsi" w:hAnsiTheme="minorHAnsi" w:cs="Arial"/>
          <w:sz w:val="22"/>
          <w:szCs w:val="22"/>
        </w:rPr>
        <w:t>The North Somerset health community has a long history of financial challenge, and t</w:t>
      </w:r>
      <w:r w:rsidRPr="00235B55">
        <w:rPr>
          <w:rFonts w:asciiTheme="minorHAnsi" w:hAnsiTheme="minorHAnsi" w:cs="Frutiger-Light"/>
          <w:sz w:val="22"/>
          <w:szCs w:val="22"/>
        </w:rPr>
        <w:t xml:space="preserve">hese financial challenges will only get bigger in the future. </w:t>
      </w:r>
      <w:r w:rsidR="00EB24A1">
        <w:rPr>
          <w:rFonts w:asciiTheme="minorHAnsi" w:hAnsiTheme="minorHAnsi" w:cs="Frutiger-Light"/>
          <w:sz w:val="22"/>
          <w:szCs w:val="22"/>
        </w:rPr>
        <w:t>Whilst t</w:t>
      </w:r>
      <w:r w:rsidRPr="00235B55">
        <w:rPr>
          <w:rFonts w:asciiTheme="minorHAnsi" w:hAnsiTheme="minorHAnsi" w:cs="Arial"/>
          <w:sz w:val="22"/>
          <w:szCs w:val="22"/>
        </w:rPr>
        <w:t xml:space="preserve">he North Somerset Clinical Commissioning Group (CCG) </w:t>
      </w:r>
      <w:r w:rsidR="00A11F71" w:rsidRPr="00EB24A1">
        <w:rPr>
          <w:rFonts w:asciiTheme="minorHAnsi" w:hAnsiTheme="minorHAnsi" w:cs="Arial"/>
          <w:sz w:val="22"/>
          <w:szCs w:val="22"/>
        </w:rPr>
        <w:t xml:space="preserve">has received funding growth of 6.35% for 2015/16, above </w:t>
      </w:r>
      <w:r w:rsidR="00440370" w:rsidRPr="00EB24A1">
        <w:rPr>
          <w:rFonts w:asciiTheme="minorHAnsi" w:hAnsiTheme="minorHAnsi" w:cs="Arial"/>
          <w:sz w:val="22"/>
          <w:szCs w:val="22"/>
        </w:rPr>
        <w:t xml:space="preserve">the allocation </w:t>
      </w:r>
      <w:r w:rsidR="00A11F71" w:rsidRPr="00EB24A1">
        <w:rPr>
          <w:rFonts w:asciiTheme="minorHAnsi" w:hAnsiTheme="minorHAnsi" w:cs="Arial"/>
          <w:sz w:val="22"/>
          <w:szCs w:val="22"/>
        </w:rPr>
        <w:t>pre</w:t>
      </w:r>
      <w:r w:rsidR="00440370" w:rsidRPr="00EB24A1">
        <w:rPr>
          <w:rFonts w:asciiTheme="minorHAnsi" w:hAnsiTheme="minorHAnsi" w:cs="Arial"/>
          <w:sz w:val="22"/>
          <w:szCs w:val="22"/>
        </w:rPr>
        <w:t>viously anticipated</w:t>
      </w:r>
      <w:r w:rsidR="00EB24A1" w:rsidRPr="00EB24A1">
        <w:rPr>
          <w:rFonts w:asciiTheme="minorHAnsi" w:hAnsiTheme="minorHAnsi" w:cs="Arial"/>
          <w:sz w:val="22"/>
          <w:szCs w:val="22"/>
        </w:rPr>
        <w:t xml:space="preserve">, the </w:t>
      </w:r>
      <w:r w:rsidR="00235B55" w:rsidRPr="00EB24A1">
        <w:rPr>
          <w:rFonts w:asciiTheme="minorHAnsi" w:hAnsiTheme="minorHAnsi"/>
          <w:sz w:val="22"/>
          <w:szCs w:val="22"/>
        </w:rPr>
        <w:t xml:space="preserve">CCG </w:t>
      </w:r>
      <w:r w:rsidR="00440370" w:rsidRPr="00EB24A1">
        <w:rPr>
          <w:rFonts w:asciiTheme="minorHAnsi" w:hAnsiTheme="minorHAnsi"/>
          <w:sz w:val="22"/>
          <w:szCs w:val="22"/>
        </w:rPr>
        <w:t>continues to have</w:t>
      </w:r>
      <w:r w:rsidR="00235B55" w:rsidRPr="00EB24A1">
        <w:rPr>
          <w:rFonts w:asciiTheme="minorHAnsi" w:hAnsiTheme="minorHAnsi"/>
          <w:sz w:val="22"/>
          <w:szCs w:val="22"/>
        </w:rPr>
        <w:t xml:space="preserve"> a significant recurrent deficit which requires substantial savings to be planned and delivered</w:t>
      </w:r>
      <w:r w:rsidR="00EB24A1" w:rsidRPr="00EB24A1">
        <w:rPr>
          <w:rFonts w:asciiTheme="minorHAnsi" w:hAnsiTheme="minorHAnsi"/>
          <w:sz w:val="22"/>
          <w:szCs w:val="22"/>
        </w:rPr>
        <w:t>.  This wil</w:t>
      </w:r>
      <w:r w:rsidR="00235B55" w:rsidRPr="00EB24A1">
        <w:rPr>
          <w:rFonts w:asciiTheme="minorHAnsi" w:hAnsiTheme="minorHAnsi"/>
          <w:sz w:val="22"/>
          <w:szCs w:val="22"/>
        </w:rPr>
        <w:t>l require service transformation and reconfiguration, including disinvestment where necessary as well as affordable investment in new services where needed.  The CCG ambition is to achieve recurrent financial balance by the end of 2016/17</w:t>
      </w:r>
      <w:r w:rsidR="00235B55" w:rsidRPr="00EB24A1">
        <w:rPr>
          <w:sz w:val="23"/>
          <w:szCs w:val="23"/>
        </w:rPr>
        <w:t>.</w:t>
      </w:r>
      <w:r w:rsidR="00440370" w:rsidRPr="00EB24A1">
        <w:rPr>
          <w:sz w:val="23"/>
          <w:szCs w:val="23"/>
        </w:rPr>
        <w:t xml:space="preserve"> </w:t>
      </w:r>
    </w:p>
    <w:p w:rsidR="00FE5FA0" w:rsidRPr="00637367" w:rsidRDefault="00FE5FA0" w:rsidP="00DF5F6D">
      <w:pPr>
        <w:autoSpaceDE w:val="0"/>
        <w:autoSpaceDN w:val="0"/>
        <w:adjustRightInd w:val="0"/>
        <w:ind w:left="709" w:hanging="709"/>
        <w:rPr>
          <w:rFonts w:ascii="Calibri" w:hAnsi="Calibri" w:cs="Arial"/>
          <w:color w:val="000000"/>
          <w:szCs w:val="22"/>
        </w:rPr>
      </w:pPr>
    </w:p>
    <w:p w:rsidR="00DF5F6D" w:rsidRDefault="00A15A03" w:rsidP="00DF5F6D">
      <w:pPr>
        <w:autoSpaceDE w:val="0"/>
        <w:autoSpaceDN w:val="0"/>
        <w:adjustRightInd w:val="0"/>
        <w:ind w:left="709" w:hanging="709"/>
        <w:rPr>
          <w:rFonts w:ascii="Calibri" w:hAnsi="Calibri" w:cs="Calibri"/>
          <w:color w:val="000000"/>
          <w:szCs w:val="22"/>
        </w:rPr>
      </w:pPr>
      <w:r>
        <w:rPr>
          <w:rFonts w:ascii="Calibri" w:hAnsi="Calibri" w:cs="Arial"/>
          <w:color w:val="000000"/>
          <w:szCs w:val="22"/>
        </w:rPr>
        <w:t>1.</w:t>
      </w:r>
      <w:r w:rsidR="000F2D9C">
        <w:rPr>
          <w:rFonts w:ascii="Calibri" w:hAnsi="Calibri" w:cs="Arial"/>
          <w:color w:val="000000"/>
          <w:szCs w:val="22"/>
        </w:rPr>
        <w:t>4</w:t>
      </w:r>
      <w:r>
        <w:rPr>
          <w:rFonts w:ascii="Calibri" w:hAnsi="Calibri" w:cs="Arial"/>
          <w:color w:val="000000"/>
          <w:szCs w:val="22"/>
        </w:rPr>
        <w:tab/>
      </w:r>
      <w:r w:rsidR="00DF5F6D" w:rsidRPr="00EB1A53">
        <w:rPr>
          <w:rFonts w:ascii="Calibri" w:hAnsi="Calibri" w:cs="Calibri"/>
          <w:color w:val="000000"/>
          <w:szCs w:val="22"/>
        </w:rPr>
        <w:t>The operating environment for the Trust is</w:t>
      </w:r>
      <w:r w:rsidR="00DF5F6D">
        <w:rPr>
          <w:rFonts w:ascii="Calibri" w:hAnsi="Calibri" w:cs="Calibri"/>
          <w:color w:val="000000"/>
          <w:szCs w:val="22"/>
        </w:rPr>
        <w:t xml:space="preserve"> also</w:t>
      </w:r>
      <w:r w:rsidR="00DF5F6D" w:rsidRPr="00EB1A53">
        <w:rPr>
          <w:rFonts w:ascii="Calibri" w:hAnsi="Calibri" w:cs="Calibri"/>
          <w:color w:val="000000"/>
          <w:szCs w:val="22"/>
        </w:rPr>
        <w:t xml:space="preserve"> likely to have the following </w:t>
      </w:r>
      <w:r w:rsidR="00A77643" w:rsidRPr="00A77643">
        <w:rPr>
          <w:rFonts w:ascii="Calibri" w:hAnsi="Calibri" w:cs="Calibri"/>
          <w:color w:val="000000"/>
        </w:rPr>
        <w:t>political, economic, social and technological (PEST) forces</w:t>
      </w:r>
      <w:r w:rsidR="00DF5F6D" w:rsidRPr="00EB1A53">
        <w:rPr>
          <w:rFonts w:ascii="Calibri" w:hAnsi="Calibri" w:cs="Calibri"/>
          <w:color w:val="000000"/>
          <w:szCs w:val="22"/>
        </w:rPr>
        <w:t xml:space="preserve"> over the next </w:t>
      </w:r>
      <w:r w:rsidR="00790930">
        <w:rPr>
          <w:rFonts w:ascii="Calibri" w:hAnsi="Calibri" w:cs="Calibri"/>
          <w:color w:val="000000"/>
          <w:szCs w:val="22"/>
        </w:rPr>
        <w:t>twelve months</w:t>
      </w:r>
      <w:r w:rsidR="00DF5F6D" w:rsidRPr="00EB1A53">
        <w:rPr>
          <w:rFonts w:ascii="Calibri" w:hAnsi="Calibri" w:cs="Calibri"/>
          <w:color w:val="000000"/>
          <w:szCs w:val="22"/>
        </w:rPr>
        <w:t xml:space="preserve">: </w:t>
      </w:r>
    </w:p>
    <w:p w:rsidR="00B0147B" w:rsidRPr="00B0147B" w:rsidRDefault="00B0147B" w:rsidP="00973CCA">
      <w:pPr>
        <w:pStyle w:val="ListParagraph"/>
        <w:numPr>
          <w:ilvl w:val="0"/>
          <w:numId w:val="24"/>
        </w:numPr>
        <w:autoSpaceDE w:val="0"/>
        <w:autoSpaceDN w:val="0"/>
        <w:adjustRightInd w:val="0"/>
        <w:ind w:left="1134" w:hanging="425"/>
        <w:rPr>
          <w:rFonts w:ascii="Calibri" w:hAnsi="Calibri" w:cs="Calibri"/>
          <w:color w:val="000000"/>
          <w:szCs w:val="22"/>
        </w:rPr>
      </w:pPr>
      <w:r>
        <w:rPr>
          <w:rFonts w:ascii="Calibri" w:hAnsi="Calibri" w:cs="Calibri"/>
          <w:color w:val="000000"/>
          <w:szCs w:val="22"/>
        </w:rPr>
        <w:t>A highly challenging operational environment in respect of unprecedented level of pressure in respect of the demand for services and the constraints on public resources (source: NTDA “approach to operational planning for Trusts 2015/16)</w:t>
      </w:r>
    </w:p>
    <w:p w:rsidR="00DF5F6D" w:rsidRDefault="00DF5F6D" w:rsidP="00973CCA">
      <w:pPr>
        <w:pStyle w:val="ListParagraph"/>
        <w:numPr>
          <w:ilvl w:val="0"/>
          <w:numId w:val="24"/>
        </w:numPr>
        <w:autoSpaceDE w:val="0"/>
        <w:autoSpaceDN w:val="0"/>
        <w:adjustRightInd w:val="0"/>
        <w:ind w:left="1134" w:hanging="425"/>
        <w:rPr>
          <w:rFonts w:ascii="Calibri" w:hAnsi="Calibri" w:cs="Calibri"/>
          <w:color w:val="000000"/>
          <w:szCs w:val="22"/>
        </w:rPr>
      </w:pPr>
      <w:r w:rsidRPr="00DF5F6D">
        <w:rPr>
          <w:rFonts w:ascii="Calibri" w:hAnsi="Calibri" w:cs="Calibri"/>
          <w:color w:val="000000"/>
          <w:szCs w:val="22"/>
        </w:rPr>
        <w:t xml:space="preserve">a </w:t>
      </w:r>
      <w:r w:rsidR="00790930">
        <w:rPr>
          <w:rFonts w:ascii="Calibri" w:hAnsi="Calibri" w:cs="Calibri"/>
          <w:color w:val="000000"/>
          <w:szCs w:val="22"/>
        </w:rPr>
        <w:t>temporary plateau</w:t>
      </w:r>
      <w:r w:rsidRPr="00DF5F6D">
        <w:rPr>
          <w:rFonts w:ascii="Calibri" w:hAnsi="Calibri" w:cs="Calibri"/>
          <w:color w:val="000000"/>
          <w:szCs w:val="22"/>
        </w:rPr>
        <w:t xml:space="preserve"> in the </w:t>
      </w:r>
      <w:r w:rsidR="00790930">
        <w:rPr>
          <w:rFonts w:ascii="Calibri" w:hAnsi="Calibri" w:cs="Calibri"/>
          <w:color w:val="000000"/>
          <w:szCs w:val="22"/>
        </w:rPr>
        <w:t xml:space="preserve">rising </w:t>
      </w:r>
      <w:r w:rsidRPr="00DF5F6D">
        <w:rPr>
          <w:rFonts w:ascii="Calibri" w:hAnsi="Calibri" w:cs="Calibri"/>
          <w:color w:val="000000"/>
          <w:szCs w:val="22"/>
        </w:rPr>
        <w:t xml:space="preserve">number of 85 year olds and older, </w:t>
      </w:r>
      <w:r w:rsidR="00790930">
        <w:rPr>
          <w:rFonts w:ascii="Calibri" w:hAnsi="Calibri" w:cs="Calibri"/>
          <w:color w:val="000000"/>
          <w:szCs w:val="22"/>
        </w:rPr>
        <w:t>although existing numbers within the local population bring ongoing</w:t>
      </w:r>
      <w:r w:rsidRPr="00DF5F6D">
        <w:rPr>
          <w:rFonts w:ascii="Calibri" w:hAnsi="Calibri" w:cs="Calibri"/>
          <w:color w:val="000000"/>
          <w:szCs w:val="22"/>
        </w:rPr>
        <w:t xml:space="preserve"> demands for complex acute and chronic condition services, outgrowing the effects of demand management</w:t>
      </w:r>
      <w:r w:rsidR="00790930">
        <w:rPr>
          <w:rFonts w:ascii="Calibri" w:hAnsi="Calibri" w:cs="Calibri"/>
          <w:color w:val="000000"/>
          <w:szCs w:val="22"/>
        </w:rPr>
        <w:t xml:space="preserve"> (source: ONS)</w:t>
      </w:r>
      <w:r w:rsidRPr="00DF5F6D">
        <w:rPr>
          <w:rFonts w:ascii="Calibri" w:hAnsi="Calibri" w:cs="Calibri"/>
          <w:color w:val="000000"/>
          <w:szCs w:val="22"/>
        </w:rPr>
        <w:t xml:space="preserve">; </w:t>
      </w:r>
    </w:p>
    <w:p w:rsidR="00790930" w:rsidRDefault="00790930" w:rsidP="00973CCA">
      <w:pPr>
        <w:pStyle w:val="ListParagraph"/>
        <w:numPr>
          <w:ilvl w:val="0"/>
          <w:numId w:val="24"/>
        </w:numPr>
        <w:autoSpaceDE w:val="0"/>
        <w:autoSpaceDN w:val="0"/>
        <w:adjustRightInd w:val="0"/>
        <w:ind w:left="1134" w:hanging="425"/>
        <w:rPr>
          <w:rFonts w:ascii="Calibri" w:hAnsi="Calibri" w:cs="Calibri"/>
          <w:color w:val="000000"/>
          <w:szCs w:val="22"/>
        </w:rPr>
      </w:pPr>
      <w:r>
        <w:rPr>
          <w:rFonts w:ascii="Calibri" w:hAnsi="Calibri" w:cs="Calibri"/>
          <w:color w:val="000000"/>
          <w:szCs w:val="22"/>
        </w:rPr>
        <w:t>a 4.2% increase in the number of 25 – 34 year olds, requiring a range of general medical and surgical services (source: ONS);</w:t>
      </w:r>
    </w:p>
    <w:p w:rsidR="00790930" w:rsidRPr="00DF5F6D" w:rsidRDefault="00B0147B" w:rsidP="00973CCA">
      <w:pPr>
        <w:pStyle w:val="ListParagraph"/>
        <w:numPr>
          <w:ilvl w:val="0"/>
          <w:numId w:val="24"/>
        </w:numPr>
        <w:autoSpaceDE w:val="0"/>
        <w:autoSpaceDN w:val="0"/>
        <w:adjustRightInd w:val="0"/>
        <w:ind w:left="1134" w:hanging="425"/>
        <w:rPr>
          <w:rFonts w:ascii="Calibri" w:hAnsi="Calibri" w:cs="Calibri"/>
          <w:color w:val="000000"/>
          <w:szCs w:val="22"/>
        </w:rPr>
      </w:pPr>
      <w:r>
        <w:rPr>
          <w:rFonts w:ascii="Calibri" w:hAnsi="Calibri" w:cs="Calibri"/>
          <w:color w:val="000000"/>
          <w:szCs w:val="22"/>
        </w:rPr>
        <w:t>A likely significant increase in the number of cancer referrals and diagnostic tests for cancer following the current NICE review of all cancer referral guidelines;</w:t>
      </w:r>
    </w:p>
    <w:p w:rsidR="00DF5F6D" w:rsidRDefault="00DF5F6D" w:rsidP="00973CCA">
      <w:pPr>
        <w:pStyle w:val="ListParagraph"/>
        <w:numPr>
          <w:ilvl w:val="0"/>
          <w:numId w:val="24"/>
        </w:numPr>
        <w:autoSpaceDE w:val="0"/>
        <w:autoSpaceDN w:val="0"/>
        <w:adjustRightInd w:val="0"/>
        <w:ind w:left="1134" w:hanging="425"/>
        <w:rPr>
          <w:rFonts w:ascii="Calibri" w:hAnsi="Calibri" w:cs="Calibri"/>
          <w:color w:val="000000"/>
          <w:szCs w:val="22"/>
        </w:rPr>
      </w:pPr>
      <w:r w:rsidRPr="00DF5F6D">
        <w:rPr>
          <w:rFonts w:ascii="Calibri" w:hAnsi="Calibri" w:cs="Calibri"/>
          <w:color w:val="000000"/>
          <w:szCs w:val="22"/>
        </w:rPr>
        <w:t>an expectation by the public and the health regulators of higher standards, and lower toleran</w:t>
      </w:r>
      <w:r w:rsidR="00FE5FA0">
        <w:rPr>
          <w:rFonts w:ascii="Calibri" w:hAnsi="Calibri" w:cs="Calibri"/>
          <w:color w:val="000000"/>
          <w:szCs w:val="22"/>
        </w:rPr>
        <w:t>ce of poor service or outcomes;</w:t>
      </w:r>
    </w:p>
    <w:p w:rsidR="00FE5FA0" w:rsidRPr="00FE5FA0" w:rsidRDefault="00FE5FA0" w:rsidP="00973CCA">
      <w:pPr>
        <w:pStyle w:val="ListParagraph"/>
        <w:numPr>
          <w:ilvl w:val="0"/>
          <w:numId w:val="24"/>
        </w:numPr>
        <w:autoSpaceDE w:val="0"/>
        <w:autoSpaceDN w:val="0"/>
        <w:adjustRightInd w:val="0"/>
        <w:ind w:left="1134" w:hanging="425"/>
        <w:rPr>
          <w:rFonts w:ascii="Calibri" w:hAnsi="Calibri" w:cs="Calibri"/>
          <w:color w:val="000000"/>
          <w:szCs w:val="22"/>
        </w:rPr>
      </w:pPr>
      <w:r w:rsidRPr="00637367">
        <w:rPr>
          <w:rFonts w:ascii="Calibri" w:hAnsi="Calibri" w:cs="Arial"/>
          <w:color w:val="000000"/>
          <w:szCs w:val="22"/>
        </w:rPr>
        <w:t>rising service demand as a consequence of technological innovation, increasingly complex and expensive treatments, clinical specialisation and the rising expectations of patients as to the availability of such innovation</w:t>
      </w:r>
    </w:p>
    <w:p w:rsidR="00FE5FA0" w:rsidRPr="000F2D9C" w:rsidRDefault="00FE5FA0" w:rsidP="00973CCA">
      <w:pPr>
        <w:pStyle w:val="ListParagraph"/>
        <w:numPr>
          <w:ilvl w:val="0"/>
          <w:numId w:val="24"/>
        </w:numPr>
        <w:ind w:left="1134" w:hanging="425"/>
        <w:rPr>
          <w:rFonts w:ascii="Calibri" w:hAnsi="Calibri" w:cs="Arial"/>
          <w:color w:val="000000"/>
          <w:szCs w:val="22"/>
        </w:rPr>
      </w:pPr>
      <w:r w:rsidRPr="000F2D9C">
        <w:rPr>
          <w:rFonts w:ascii="Calibri" w:hAnsi="Calibri" w:cs="Arial"/>
          <w:color w:val="000000"/>
          <w:szCs w:val="22"/>
        </w:rPr>
        <w:t>the migration of work into the community or into the large regional specialist centres over the next few years</w:t>
      </w:r>
      <w:r w:rsidR="000F2D9C" w:rsidRPr="000F2D9C">
        <w:rPr>
          <w:rFonts w:ascii="Calibri" w:hAnsi="Calibri" w:cs="Arial"/>
          <w:color w:val="000000"/>
          <w:szCs w:val="22"/>
        </w:rPr>
        <w:t xml:space="preserve"> as more routine healthcare is delivered very locally - in GP surgeries or at home – and the most complex healthcare is delivered in large, regional specialist hospitals</w:t>
      </w:r>
      <w:r w:rsidR="000F2D9C">
        <w:rPr>
          <w:rFonts w:ascii="Calibri" w:hAnsi="Calibri" w:cs="Arial"/>
          <w:color w:val="000000"/>
          <w:szCs w:val="22"/>
        </w:rPr>
        <w:t>;</w:t>
      </w:r>
    </w:p>
    <w:p w:rsidR="00A77643" w:rsidRPr="00A77643" w:rsidRDefault="00A77643" w:rsidP="00973CCA">
      <w:pPr>
        <w:pStyle w:val="ListParagraph"/>
        <w:numPr>
          <w:ilvl w:val="0"/>
          <w:numId w:val="24"/>
        </w:numPr>
        <w:autoSpaceDE w:val="0"/>
        <w:autoSpaceDN w:val="0"/>
        <w:adjustRightInd w:val="0"/>
        <w:ind w:left="1134" w:hanging="425"/>
        <w:rPr>
          <w:rFonts w:ascii="Calibri" w:hAnsi="Calibri" w:cs="Calibri"/>
          <w:color w:val="000000"/>
        </w:rPr>
      </w:pPr>
      <w:r>
        <w:rPr>
          <w:rFonts w:ascii="Calibri" w:hAnsi="Calibri" w:cs="Calibri"/>
          <w:color w:val="000000"/>
        </w:rPr>
        <w:t xml:space="preserve">a need to </w:t>
      </w:r>
      <w:r w:rsidRPr="00A77643">
        <w:rPr>
          <w:rFonts w:ascii="Calibri" w:hAnsi="Calibri" w:cs="Calibri"/>
          <w:color w:val="000000"/>
        </w:rPr>
        <w:t>design and deliver projects that save significant levels of operating costs;</w:t>
      </w:r>
    </w:p>
    <w:p w:rsidR="00A77643" w:rsidRPr="00A77643" w:rsidRDefault="00A77643" w:rsidP="00973CCA">
      <w:pPr>
        <w:pStyle w:val="ListParagraph"/>
        <w:numPr>
          <w:ilvl w:val="0"/>
          <w:numId w:val="24"/>
        </w:numPr>
        <w:autoSpaceDE w:val="0"/>
        <w:autoSpaceDN w:val="0"/>
        <w:adjustRightInd w:val="0"/>
        <w:ind w:left="1134" w:hanging="425"/>
        <w:rPr>
          <w:rFonts w:ascii="Calibri" w:hAnsi="Calibri" w:cs="Calibri"/>
          <w:color w:val="000000"/>
        </w:rPr>
      </w:pPr>
      <w:r>
        <w:rPr>
          <w:rFonts w:ascii="Calibri" w:hAnsi="Calibri" w:cs="Calibri"/>
          <w:color w:val="000000"/>
        </w:rPr>
        <w:t xml:space="preserve">a need to </w:t>
      </w:r>
      <w:r w:rsidRPr="00A77643">
        <w:rPr>
          <w:rFonts w:ascii="Calibri" w:hAnsi="Calibri" w:cs="Calibri"/>
          <w:color w:val="000000"/>
        </w:rPr>
        <w:t>challenge variation at the lower end of quality and reduce variation in delivery of services</w:t>
      </w:r>
    </w:p>
    <w:p w:rsidR="00A77643" w:rsidRPr="00A77643" w:rsidRDefault="00A77643" w:rsidP="00973CCA">
      <w:pPr>
        <w:pStyle w:val="ListParagraph"/>
        <w:numPr>
          <w:ilvl w:val="0"/>
          <w:numId w:val="24"/>
        </w:numPr>
        <w:autoSpaceDE w:val="0"/>
        <w:autoSpaceDN w:val="0"/>
        <w:adjustRightInd w:val="0"/>
        <w:ind w:left="1134" w:hanging="425"/>
        <w:rPr>
          <w:rFonts w:ascii="Calibri" w:hAnsi="Calibri" w:cs="Calibri"/>
          <w:color w:val="000000"/>
        </w:rPr>
      </w:pPr>
      <w:r>
        <w:rPr>
          <w:rFonts w:ascii="Calibri" w:hAnsi="Calibri" w:cs="Calibri"/>
          <w:color w:val="000000"/>
        </w:rPr>
        <w:t>a need to use</w:t>
      </w:r>
      <w:r w:rsidRPr="00A77643">
        <w:rPr>
          <w:rFonts w:ascii="Calibri" w:hAnsi="Calibri" w:cs="Calibri"/>
          <w:color w:val="000000"/>
        </w:rPr>
        <w:t xml:space="preserve"> good evidence to determine what advances to bring into clinical practice/service development </w:t>
      </w:r>
    </w:p>
    <w:p w:rsidR="00A77643" w:rsidRPr="00616D1F" w:rsidRDefault="00A77643" w:rsidP="00A77643">
      <w:pPr>
        <w:autoSpaceDE w:val="0"/>
        <w:autoSpaceDN w:val="0"/>
        <w:adjustRightInd w:val="0"/>
        <w:ind w:left="709" w:hanging="709"/>
        <w:jc w:val="both"/>
        <w:rPr>
          <w:rFonts w:ascii="Calibri" w:hAnsi="Calibri" w:cs="Calibri"/>
          <w:color w:val="000000"/>
        </w:rPr>
      </w:pPr>
      <w:r>
        <w:rPr>
          <w:rFonts w:ascii="Calibri" w:hAnsi="Calibri" w:cs="Calibri"/>
          <w:color w:val="000000"/>
        </w:rPr>
        <w:t>1.5</w:t>
      </w:r>
      <w:r>
        <w:rPr>
          <w:rFonts w:ascii="Calibri" w:hAnsi="Calibri" w:cs="Calibri"/>
          <w:color w:val="000000"/>
        </w:rPr>
        <w:tab/>
      </w:r>
      <w:r w:rsidRPr="00A77643">
        <w:rPr>
          <w:rFonts w:ascii="Calibri" w:hAnsi="Calibri" w:cs="Calibri"/>
          <w:color w:val="000000"/>
        </w:rPr>
        <w:t xml:space="preserve">The creation of the Better Care Fund to be managed as a pooled budget will transfer CCG mainstream funds </w:t>
      </w:r>
      <w:r w:rsidR="00B0147B">
        <w:rPr>
          <w:rFonts w:ascii="Calibri" w:hAnsi="Calibri" w:cs="Calibri"/>
          <w:color w:val="000000"/>
        </w:rPr>
        <w:t>for the first time this year</w:t>
      </w:r>
      <w:r w:rsidR="00616D1F">
        <w:rPr>
          <w:rFonts w:ascii="Calibri" w:hAnsi="Calibri" w:cs="Calibri"/>
          <w:color w:val="000000"/>
        </w:rPr>
        <w:t xml:space="preserve">. </w:t>
      </w:r>
      <w:r w:rsidRPr="00A77643">
        <w:rPr>
          <w:rFonts w:ascii="Calibri" w:hAnsi="Calibri" w:cs="Calibri"/>
          <w:color w:val="000000"/>
        </w:rPr>
        <w:t xml:space="preserve">Whilst this will add to the pressure on CCGs’ </w:t>
      </w:r>
      <w:r w:rsidRPr="00A77643">
        <w:rPr>
          <w:rFonts w:ascii="Calibri" w:hAnsi="Calibri" w:cs="Calibri"/>
          <w:color w:val="000000"/>
        </w:rPr>
        <w:lastRenderedPageBreak/>
        <w:t xml:space="preserve">budgets, funding services that take pressure out of the acute sector, identifying people at greatest risk of hospital admission, and providing community and preventative services </w:t>
      </w:r>
      <w:r w:rsidR="00B0147B">
        <w:rPr>
          <w:rFonts w:ascii="Calibri" w:hAnsi="Calibri" w:cs="Calibri"/>
          <w:color w:val="000000"/>
        </w:rPr>
        <w:t>should</w:t>
      </w:r>
      <w:r w:rsidRPr="00A77643">
        <w:rPr>
          <w:rFonts w:ascii="Calibri" w:hAnsi="Calibri" w:cs="Calibri"/>
          <w:color w:val="000000"/>
        </w:rPr>
        <w:t xml:space="preserve"> </w:t>
      </w:r>
      <w:r>
        <w:rPr>
          <w:rFonts w:ascii="Calibri" w:hAnsi="Calibri" w:cs="Calibri"/>
          <w:color w:val="000000"/>
        </w:rPr>
        <w:t>bring</w:t>
      </w:r>
      <w:r w:rsidRPr="00A77643">
        <w:rPr>
          <w:rFonts w:ascii="Calibri" w:hAnsi="Calibri" w:cs="Calibri"/>
          <w:color w:val="000000"/>
        </w:rPr>
        <w:t xml:space="preserve"> important new benefits.  </w:t>
      </w:r>
      <w:r w:rsidRPr="00616D1F">
        <w:rPr>
          <w:rFonts w:ascii="Calibri" w:hAnsi="Calibri" w:cs="Calibri"/>
          <w:color w:val="000000"/>
        </w:rPr>
        <w:t>The  CCGs and local authorit</w:t>
      </w:r>
      <w:r w:rsidR="00616D1F" w:rsidRPr="00616D1F">
        <w:rPr>
          <w:rFonts w:ascii="Calibri" w:hAnsi="Calibri" w:cs="Calibri"/>
          <w:color w:val="000000"/>
        </w:rPr>
        <w:t>y</w:t>
      </w:r>
      <w:r w:rsidRPr="00616D1F">
        <w:rPr>
          <w:rFonts w:ascii="Calibri" w:hAnsi="Calibri" w:cs="Calibri"/>
          <w:color w:val="000000"/>
        </w:rPr>
        <w:t xml:space="preserve"> have developed  local priorities for the fund’s application. This is to support and maintain preventative </w:t>
      </w:r>
      <w:r w:rsidR="00616D1F" w:rsidRPr="00616D1F">
        <w:rPr>
          <w:rFonts w:ascii="Calibri" w:hAnsi="Calibri" w:cs="Calibri"/>
          <w:color w:val="000000"/>
        </w:rPr>
        <w:t xml:space="preserve">community and </w:t>
      </w:r>
      <w:r w:rsidRPr="00616D1F">
        <w:rPr>
          <w:rFonts w:ascii="Calibri" w:hAnsi="Calibri" w:cs="Calibri"/>
          <w:color w:val="000000"/>
        </w:rPr>
        <w:t xml:space="preserve">social care services, without which more people would be requiring NHS services. </w:t>
      </w:r>
    </w:p>
    <w:p w:rsidR="00B0147B" w:rsidRDefault="00B0147B" w:rsidP="008718AD">
      <w:pPr>
        <w:autoSpaceDE w:val="0"/>
        <w:autoSpaceDN w:val="0"/>
        <w:adjustRightInd w:val="0"/>
        <w:ind w:left="709" w:hanging="709"/>
        <w:jc w:val="both"/>
        <w:rPr>
          <w:rFonts w:ascii="Calibri" w:hAnsi="Calibri" w:cs="Frutiger-Light"/>
          <w:szCs w:val="22"/>
          <w:lang w:eastAsia="en-GB"/>
        </w:rPr>
      </w:pPr>
    </w:p>
    <w:p w:rsidR="008718AD" w:rsidRPr="00853CF2" w:rsidRDefault="00FE5FA0" w:rsidP="008718AD">
      <w:pPr>
        <w:autoSpaceDE w:val="0"/>
        <w:autoSpaceDN w:val="0"/>
        <w:adjustRightInd w:val="0"/>
        <w:ind w:left="709" w:hanging="709"/>
        <w:jc w:val="both"/>
        <w:rPr>
          <w:rFonts w:ascii="Calibri" w:hAnsi="Calibri" w:cs="Frutiger-Light"/>
          <w:szCs w:val="22"/>
          <w:lang w:eastAsia="en-GB"/>
        </w:rPr>
      </w:pPr>
      <w:r>
        <w:rPr>
          <w:rFonts w:ascii="Calibri" w:hAnsi="Calibri" w:cs="Frutiger-Light"/>
          <w:szCs w:val="22"/>
          <w:lang w:eastAsia="en-GB"/>
        </w:rPr>
        <w:t>1.</w:t>
      </w:r>
      <w:r w:rsidR="00A77643">
        <w:rPr>
          <w:rFonts w:ascii="Calibri" w:hAnsi="Calibri" w:cs="Frutiger-Light"/>
          <w:szCs w:val="22"/>
          <w:lang w:eastAsia="en-GB"/>
        </w:rPr>
        <w:t>6</w:t>
      </w:r>
      <w:r>
        <w:rPr>
          <w:rFonts w:ascii="Calibri" w:hAnsi="Calibri" w:cs="Frutiger-Light"/>
          <w:szCs w:val="22"/>
          <w:lang w:eastAsia="en-GB"/>
        </w:rPr>
        <w:tab/>
      </w:r>
      <w:r w:rsidR="008718AD" w:rsidRPr="00853CF2">
        <w:rPr>
          <w:rFonts w:ascii="Calibri" w:hAnsi="Calibri" w:cs="Frutiger-Light"/>
          <w:szCs w:val="22"/>
          <w:lang w:eastAsia="en-GB"/>
        </w:rPr>
        <w:t>Like all hospitals, Weston General Hospital has to be sustainable. In other words, it has to run:</w:t>
      </w:r>
    </w:p>
    <w:p w:rsidR="008718AD" w:rsidRPr="00853CF2" w:rsidRDefault="008718AD" w:rsidP="00973CCA">
      <w:pPr>
        <w:numPr>
          <w:ilvl w:val="0"/>
          <w:numId w:val="13"/>
        </w:numPr>
        <w:autoSpaceDE w:val="0"/>
        <w:autoSpaceDN w:val="0"/>
        <w:adjustRightInd w:val="0"/>
        <w:ind w:left="1134" w:hanging="425"/>
        <w:rPr>
          <w:rFonts w:ascii="Calibri" w:hAnsi="Calibri" w:cs="Frutiger-Light"/>
          <w:szCs w:val="22"/>
          <w:lang w:eastAsia="en-GB"/>
        </w:rPr>
      </w:pPr>
      <w:r w:rsidRPr="00853CF2">
        <w:rPr>
          <w:rFonts w:ascii="Calibri" w:hAnsi="Calibri" w:cs="Frutiger-Light"/>
          <w:szCs w:val="22"/>
          <w:lang w:eastAsia="en-GB"/>
        </w:rPr>
        <w:t>safe, high quality clinical services</w:t>
      </w:r>
    </w:p>
    <w:p w:rsidR="008718AD" w:rsidRPr="00853CF2" w:rsidRDefault="008718AD" w:rsidP="00973CCA">
      <w:pPr>
        <w:numPr>
          <w:ilvl w:val="0"/>
          <w:numId w:val="13"/>
        </w:numPr>
        <w:autoSpaceDE w:val="0"/>
        <w:autoSpaceDN w:val="0"/>
        <w:adjustRightInd w:val="0"/>
        <w:ind w:left="1134" w:hanging="425"/>
        <w:rPr>
          <w:rFonts w:ascii="Calibri" w:hAnsi="Calibri" w:cs="Frutiger-Light"/>
          <w:szCs w:val="22"/>
          <w:lang w:eastAsia="en-GB"/>
        </w:rPr>
      </w:pPr>
      <w:r w:rsidRPr="00853CF2">
        <w:rPr>
          <w:rFonts w:ascii="Calibri" w:hAnsi="Calibri" w:cs="Frutiger-Roman"/>
          <w:szCs w:val="22"/>
          <w:lang w:eastAsia="en-GB"/>
        </w:rPr>
        <w:t>i</w:t>
      </w:r>
      <w:r w:rsidRPr="00853CF2">
        <w:rPr>
          <w:rFonts w:ascii="Calibri" w:hAnsi="Calibri" w:cs="Frutiger-Light"/>
          <w:szCs w:val="22"/>
          <w:lang w:eastAsia="en-GB"/>
        </w:rPr>
        <w:t>n suitable facilities; and</w:t>
      </w:r>
    </w:p>
    <w:p w:rsidR="008718AD" w:rsidRPr="00853CF2" w:rsidRDefault="008718AD" w:rsidP="00973CCA">
      <w:pPr>
        <w:numPr>
          <w:ilvl w:val="0"/>
          <w:numId w:val="13"/>
        </w:numPr>
        <w:autoSpaceDE w:val="0"/>
        <w:autoSpaceDN w:val="0"/>
        <w:adjustRightInd w:val="0"/>
        <w:ind w:left="1134" w:hanging="425"/>
        <w:rPr>
          <w:rFonts w:ascii="Calibri" w:hAnsi="Calibri" w:cs="Frutiger-Light"/>
          <w:szCs w:val="22"/>
          <w:lang w:eastAsia="en-GB"/>
        </w:rPr>
      </w:pPr>
      <w:r w:rsidRPr="00853CF2">
        <w:rPr>
          <w:rFonts w:ascii="Calibri" w:hAnsi="Calibri" w:cs="Frutiger-Light"/>
          <w:szCs w:val="22"/>
          <w:lang w:eastAsia="en-GB"/>
        </w:rPr>
        <w:t xml:space="preserve">in a way which achieves </w:t>
      </w:r>
      <w:r w:rsidR="00EE3E0D">
        <w:rPr>
          <w:rFonts w:ascii="Calibri" w:hAnsi="Calibri" w:cs="Frutiger-Light"/>
          <w:szCs w:val="22"/>
          <w:lang w:eastAsia="en-GB"/>
        </w:rPr>
        <w:t xml:space="preserve">operational standards and </w:t>
      </w:r>
      <w:r w:rsidRPr="00853CF2">
        <w:rPr>
          <w:rFonts w:ascii="Calibri" w:hAnsi="Calibri" w:cs="Frutiger-Light"/>
          <w:szCs w:val="22"/>
          <w:lang w:eastAsia="en-GB"/>
        </w:rPr>
        <w:t>financial balance.</w:t>
      </w:r>
    </w:p>
    <w:p w:rsidR="008718AD" w:rsidRPr="00853CF2" w:rsidRDefault="008718AD" w:rsidP="008718AD">
      <w:pPr>
        <w:autoSpaceDE w:val="0"/>
        <w:autoSpaceDN w:val="0"/>
        <w:adjustRightInd w:val="0"/>
        <w:rPr>
          <w:rFonts w:ascii="Calibri" w:hAnsi="Calibri" w:cs="Frutiger-Light"/>
          <w:szCs w:val="22"/>
          <w:lang w:eastAsia="en-GB"/>
        </w:rPr>
      </w:pPr>
    </w:p>
    <w:p w:rsidR="008718AD" w:rsidRDefault="008718AD" w:rsidP="008718AD">
      <w:pPr>
        <w:ind w:left="709" w:hanging="709"/>
        <w:jc w:val="both"/>
        <w:rPr>
          <w:rFonts w:ascii="Calibri" w:hAnsi="Calibri" w:cs="Arial"/>
          <w:szCs w:val="22"/>
        </w:rPr>
      </w:pPr>
      <w:r>
        <w:rPr>
          <w:rFonts w:ascii="Calibri" w:hAnsi="Calibri" w:cs="Frutiger-Light"/>
          <w:szCs w:val="22"/>
          <w:lang w:eastAsia="en-GB"/>
        </w:rPr>
        <w:t>1.</w:t>
      </w:r>
      <w:r w:rsidR="00A77643">
        <w:rPr>
          <w:rFonts w:ascii="Calibri" w:hAnsi="Calibri" w:cs="Frutiger-Light"/>
          <w:szCs w:val="22"/>
          <w:lang w:eastAsia="en-GB"/>
        </w:rPr>
        <w:t>7</w:t>
      </w:r>
      <w:r>
        <w:rPr>
          <w:rFonts w:ascii="Calibri" w:hAnsi="Calibri" w:cs="Frutiger-Light"/>
          <w:szCs w:val="22"/>
          <w:lang w:eastAsia="en-GB"/>
        </w:rPr>
        <w:tab/>
      </w:r>
      <w:r w:rsidRPr="00853CF2">
        <w:rPr>
          <w:rFonts w:ascii="Calibri" w:hAnsi="Calibri" w:cs="Frutiger-Light"/>
          <w:szCs w:val="22"/>
          <w:lang w:eastAsia="en-GB"/>
        </w:rPr>
        <w:t xml:space="preserve">Weston has explored all of the options to meet these challenges, ranging from achieving Foundation Trust status to developing an Integrated Care Organisation.  </w:t>
      </w:r>
      <w:r>
        <w:rPr>
          <w:rFonts w:ascii="Calibri" w:hAnsi="Calibri" w:cs="Arial"/>
          <w:szCs w:val="22"/>
        </w:rPr>
        <w:t>P</w:t>
      </w:r>
      <w:r w:rsidRPr="00853CF2">
        <w:rPr>
          <w:rFonts w:ascii="Calibri" w:hAnsi="Calibri" w:cs="Arial"/>
          <w:szCs w:val="22"/>
        </w:rPr>
        <w:t xml:space="preserve">rior to its disestablishment, </w:t>
      </w:r>
      <w:r>
        <w:rPr>
          <w:rFonts w:ascii="Calibri" w:hAnsi="Calibri" w:cs="Arial"/>
          <w:szCs w:val="22"/>
        </w:rPr>
        <w:t>t</w:t>
      </w:r>
      <w:r w:rsidRPr="00853CF2">
        <w:rPr>
          <w:rFonts w:ascii="Calibri" w:hAnsi="Calibri" w:cs="Arial"/>
          <w:szCs w:val="22"/>
        </w:rPr>
        <w:t xml:space="preserve">he Strategic Health Authority, together with the Trust concluded that, having exhausted all other possible options, the best solution to reduce the need for future financial support was to run a competition to find an </w:t>
      </w:r>
      <w:r w:rsidR="000F2D9C">
        <w:rPr>
          <w:rFonts w:ascii="Calibri" w:hAnsi="Calibri" w:cs="Arial"/>
          <w:szCs w:val="22"/>
        </w:rPr>
        <w:t xml:space="preserve">NHS </w:t>
      </w:r>
      <w:r w:rsidRPr="00853CF2">
        <w:rPr>
          <w:rFonts w:ascii="Calibri" w:hAnsi="Calibri" w:cs="Arial"/>
          <w:szCs w:val="22"/>
        </w:rPr>
        <w:t xml:space="preserve">partner to help run services </w:t>
      </w:r>
      <w:r>
        <w:rPr>
          <w:rFonts w:ascii="Calibri" w:hAnsi="Calibri" w:cs="Arial"/>
          <w:szCs w:val="22"/>
        </w:rPr>
        <w:t xml:space="preserve">at the Trust </w:t>
      </w:r>
      <w:r w:rsidRPr="00853CF2">
        <w:rPr>
          <w:rFonts w:ascii="Calibri" w:hAnsi="Calibri" w:cs="Arial"/>
          <w:szCs w:val="22"/>
        </w:rPr>
        <w:t xml:space="preserve">more sustainably. </w:t>
      </w:r>
    </w:p>
    <w:p w:rsidR="008718AD" w:rsidRDefault="008718AD" w:rsidP="008718AD">
      <w:pPr>
        <w:jc w:val="both"/>
        <w:rPr>
          <w:rFonts w:ascii="Calibri" w:hAnsi="Calibri" w:cs="Arial"/>
          <w:szCs w:val="22"/>
        </w:rPr>
      </w:pPr>
    </w:p>
    <w:p w:rsidR="008718AD" w:rsidRPr="00853CF2" w:rsidRDefault="008718AD" w:rsidP="008718AD">
      <w:pPr>
        <w:ind w:firstLine="709"/>
        <w:jc w:val="both"/>
        <w:rPr>
          <w:rFonts w:ascii="Calibri" w:hAnsi="Calibri" w:cs="Arial"/>
          <w:szCs w:val="22"/>
        </w:rPr>
      </w:pPr>
      <w:r>
        <w:rPr>
          <w:rFonts w:ascii="Calibri" w:hAnsi="Calibri" w:cs="Arial"/>
          <w:szCs w:val="22"/>
        </w:rPr>
        <w:t>The National Trust Development Authority is leading this project.</w:t>
      </w:r>
    </w:p>
    <w:p w:rsidR="00A15A03" w:rsidRDefault="00A15A03" w:rsidP="00A15A03">
      <w:pPr>
        <w:autoSpaceDE w:val="0"/>
        <w:autoSpaceDN w:val="0"/>
        <w:adjustRightInd w:val="0"/>
        <w:ind w:left="709" w:hanging="709"/>
        <w:jc w:val="both"/>
        <w:rPr>
          <w:rFonts w:ascii="Calibri" w:hAnsi="Calibri" w:cs="Arial"/>
          <w:color w:val="000000"/>
          <w:szCs w:val="22"/>
        </w:rPr>
      </w:pPr>
    </w:p>
    <w:p w:rsidR="00A7463C" w:rsidRDefault="00A15A03" w:rsidP="00A15A03">
      <w:pPr>
        <w:autoSpaceDE w:val="0"/>
        <w:autoSpaceDN w:val="0"/>
        <w:adjustRightInd w:val="0"/>
        <w:ind w:left="709" w:hanging="709"/>
        <w:jc w:val="both"/>
        <w:rPr>
          <w:rFonts w:ascii="Calibri" w:hAnsi="Calibri" w:cs="Arial"/>
          <w:color w:val="000000"/>
        </w:rPr>
      </w:pPr>
      <w:r>
        <w:rPr>
          <w:rFonts w:ascii="Calibri" w:hAnsi="Calibri" w:cs="Arial"/>
          <w:color w:val="000000"/>
        </w:rPr>
        <w:t>1.</w:t>
      </w:r>
      <w:r w:rsidR="00A77643">
        <w:rPr>
          <w:rFonts w:ascii="Calibri" w:hAnsi="Calibri" w:cs="Arial"/>
          <w:color w:val="000000"/>
        </w:rPr>
        <w:t>8</w:t>
      </w:r>
      <w:r>
        <w:rPr>
          <w:rFonts w:ascii="Calibri" w:hAnsi="Calibri" w:cs="Arial"/>
          <w:color w:val="000000"/>
        </w:rPr>
        <w:tab/>
      </w:r>
      <w:r w:rsidR="00A7463C">
        <w:rPr>
          <w:rFonts w:ascii="Calibri" w:hAnsi="Calibri" w:cs="Arial"/>
          <w:color w:val="000000"/>
        </w:rPr>
        <w:t>The Trust is to be subject to a full inspection by the Care Quality Commission during May 2015.</w:t>
      </w:r>
    </w:p>
    <w:p w:rsidR="00A7463C" w:rsidRDefault="00A7463C" w:rsidP="00A15A03">
      <w:pPr>
        <w:autoSpaceDE w:val="0"/>
        <w:autoSpaceDN w:val="0"/>
        <w:adjustRightInd w:val="0"/>
        <w:ind w:left="709" w:hanging="709"/>
        <w:jc w:val="both"/>
        <w:rPr>
          <w:rFonts w:ascii="Calibri" w:hAnsi="Calibri" w:cs="Arial"/>
          <w:color w:val="000000"/>
        </w:rPr>
      </w:pPr>
    </w:p>
    <w:p w:rsidR="005A7001" w:rsidRPr="005A7001" w:rsidRDefault="00A7463C" w:rsidP="00A15A03">
      <w:pPr>
        <w:autoSpaceDE w:val="0"/>
        <w:autoSpaceDN w:val="0"/>
        <w:adjustRightInd w:val="0"/>
        <w:ind w:left="709" w:hanging="709"/>
        <w:jc w:val="both"/>
        <w:rPr>
          <w:rFonts w:ascii="Calibri" w:hAnsi="Calibri"/>
        </w:rPr>
      </w:pPr>
      <w:r>
        <w:rPr>
          <w:rFonts w:ascii="Calibri" w:hAnsi="Calibri" w:cs="Arial"/>
          <w:color w:val="000000"/>
        </w:rPr>
        <w:t>1.9</w:t>
      </w:r>
      <w:r>
        <w:rPr>
          <w:rFonts w:ascii="Calibri" w:hAnsi="Calibri" w:cs="Arial"/>
          <w:color w:val="000000"/>
        </w:rPr>
        <w:tab/>
        <w:t>The</w:t>
      </w:r>
      <w:r w:rsidR="005A7001">
        <w:rPr>
          <w:rFonts w:ascii="Calibri" w:hAnsi="Calibri" w:cs="Arial"/>
          <w:color w:val="000000"/>
        </w:rPr>
        <w:t xml:space="preserve"> business plan is therefore set within this context and </w:t>
      </w:r>
      <w:r>
        <w:rPr>
          <w:rFonts w:ascii="Calibri" w:hAnsi="Calibri" w:cs="Arial"/>
          <w:color w:val="000000"/>
        </w:rPr>
        <w:t xml:space="preserve">is deliberately focussed on ensuring </w:t>
      </w:r>
      <w:r w:rsidR="005A7001">
        <w:rPr>
          <w:rFonts w:ascii="Calibri" w:hAnsi="Calibri" w:cs="Arial"/>
          <w:color w:val="000000"/>
        </w:rPr>
        <w:t xml:space="preserve">the ongoing delivery of </w:t>
      </w:r>
      <w:r>
        <w:rPr>
          <w:rFonts w:ascii="Calibri" w:hAnsi="Calibri" w:cs="Arial"/>
          <w:color w:val="000000"/>
        </w:rPr>
        <w:t xml:space="preserve">“as is” </w:t>
      </w:r>
      <w:r w:rsidR="005A7001">
        <w:rPr>
          <w:rFonts w:ascii="Calibri" w:hAnsi="Calibri" w:cs="Arial"/>
          <w:color w:val="000000"/>
        </w:rPr>
        <w:t>high quality, safe, effective and affordable health services during the transition period to a new organisational form</w:t>
      </w:r>
      <w:r w:rsidR="00DD6759">
        <w:rPr>
          <w:rFonts w:ascii="Calibri" w:hAnsi="Calibri" w:cs="Arial"/>
          <w:color w:val="000000"/>
        </w:rPr>
        <w:t xml:space="preserve"> over the next 12 months</w:t>
      </w:r>
      <w:r w:rsidR="005A7001">
        <w:rPr>
          <w:rFonts w:ascii="Calibri" w:hAnsi="Calibri" w:cs="Arial"/>
          <w:color w:val="000000"/>
        </w:rPr>
        <w:t>.</w:t>
      </w:r>
      <w:r>
        <w:rPr>
          <w:rFonts w:ascii="Calibri" w:hAnsi="Calibri" w:cs="Arial"/>
          <w:color w:val="000000"/>
        </w:rPr>
        <w:t xml:space="preserve">  </w:t>
      </w:r>
    </w:p>
    <w:p w:rsidR="004E4AE2" w:rsidRDefault="004E4AE2" w:rsidP="00FE6768">
      <w:pPr>
        <w:ind w:left="360" w:right="-688" w:hanging="360"/>
        <w:rPr>
          <w:rFonts w:ascii="Calibri" w:hAnsi="Calibri" w:cs="Arial"/>
          <w:b/>
          <w:szCs w:val="22"/>
        </w:rPr>
      </w:pPr>
    </w:p>
    <w:p w:rsidR="004E4AE2" w:rsidRDefault="004E4AE2" w:rsidP="00FE6768">
      <w:pPr>
        <w:ind w:left="360" w:right="-688" w:hanging="360"/>
        <w:rPr>
          <w:rFonts w:ascii="Calibri" w:hAnsi="Calibri" w:cs="Arial"/>
          <w:b/>
          <w:szCs w:val="22"/>
        </w:rPr>
        <w:sectPr w:rsidR="004E4AE2" w:rsidSect="00B65688">
          <w:headerReference w:type="default" r:id="rId16"/>
          <w:pgSz w:w="11906" w:h="16838"/>
          <w:pgMar w:top="1440" w:right="1440" w:bottom="1440" w:left="1440" w:header="680" w:footer="708" w:gutter="0"/>
          <w:cols w:space="708"/>
          <w:titlePg/>
          <w:docGrid w:linePitch="360"/>
        </w:sectPr>
      </w:pPr>
    </w:p>
    <w:p w:rsidR="00900FDF" w:rsidRDefault="00E3452C" w:rsidP="00900FDF">
      <w:pPr>
        <w:rPr>
          <w:rFonts w:ascii="Calibri" w:hAnsi="Calibri"/>
          <w:b/>
        </w:rPr>
      </w:pPr>
      <w:r>
        <w:rPr>
          <w:rFonts w:ascii="Calibri" w:hAnsi="Calibri"/>
          <w:b/>
          <w:noProof/>
          <w:lang w:eastAsia="en-GB"/>
        </w:rPr>
        <w:lastRenderedPageBreak/>
        <w:pict>
          <v:roundrect id="AutoShape 18" o:spid="_x0000_s1028" style="position:absolute;margin-left:621.75pt;margin-top:-10.55pt;width:175.5pt;height:25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" fillcolor="#9bbb59" strokecolor="#f2f2f2" strokeweight="3pt">
            <v:shadow on="t" color="#243f60" opacity=".5" offset="1pt"/>
            <v:textbox>
              <w:txbxContent>
                <w:p w:rsidR="003F5C9B" w:rsidRPr="004E4AE2" w:rsidRDefault="003F5C9B" w:rsidP="00900FDF">
                  <w:pPr>
                    <w:jc w:val="center"/>
                    <w:rPr>
                      <w:rFonts w:ascii="Calibri" w:hAnsi="Calibri"/>
                      <w:b/>
                      <w:color w:val="FFFFFF"/>
                      <w:sz w:val="16"/>
                      <w:szCs w:val="16"/>
                    </w:rPr>
                  </w:pPr>
                  <w:r w:rsidRPr="004E4AE2">
                    <w:rPr>
                      <w:rFonts w:ascii="Calibri" w:hAnsi="Calibri"/>
                      <w:b/>
                      <w:color w:val="FFFFFF"/>
                      <w:sz w:val="16"/>
                      <w:szCs w:val="16"/>
                    </w:rPr>
                    <w:t>Our Quality Improvement Priorities are:</w:t>
                  </w:r>
                </w:p>
              </w:txbxContent>
            </v:textbox>
          </v:roundrect>
        </w:pict>
      </w:r>
      <w:r>
        <w:rPr>
          <w:rFonts w:ascii="Calibri" w:hAnsi="Calibri"/>
          <w:b/>
          <w:noProof/>
          <w:lang w:eastAsia="en-GB"/>
        </w:rPr>
        <w:pict>
          <v:shape id="Text Box 36" o:spid="_x0000_s1029" type="#_x0000_t202" style="position:absolute;margin-left:-2.25pt;margin-top:-29.4pt;width:471.75pt;height:18.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" stroked="f">
            <v:textbox>
              <w:txbxContent>
                <w:p w:rsidR="003F5C9B" w:rsidRPr="00973BAB" w:rsidRDefault="003F5C9B" w:rsidP="0000797D">
                  <w:pPr>
                    <w:rPr>
                      <w:rFonts w:ascii="Calibri" w:hAnsi="Calibri"/>
                      <w:b/>
                      <w:sz w:val="20"/>
                      <w:szCs w:val="20"/>
                    </w:rPr>
                  </w:pPr>
                  <w:r>
                    <w:rPr>
                      <w:rFonts w:ascii="Calibri" w:hAnsi="Calibri"/>
                      <w:b/>
                      <w:sz w:val="20"/>
                      <w:szCs w:val="20"/>
                    </w:rPr>
                    <w:t>1.2</w:t>
                  </w:r>
                  <w:r>
                    <w:rPr>
                      <w:rFonts w:ascii="Calibri" w:hAnsi="Calibri"/>
                      <w:b/>
                      <w:sz w:val="20"/>
                      <w:szCs w:val="20"/>
                    </w:rPr>
                    <w:tab/>
                  </w:r>
                  <w:r w:rsidRPr="00973BAB">
                    <w:rPr>
                      <w:rFonts w:ascii="Calibri" w:hAnsi="Calibri"/>
                      <w:b/>
                      <w:sz w:val="20"/>
                      <w:szCs w:val="20"/>
                    </w:rPr>
                    <w:t>Summary Business Plan</w:t>
                  </w:r>
                </w:p>
              </w:txbxContent>
            </v:textbox>
          </v:shape>
        </w:pict>
      </w:r>
      <w:r w:rsidRPr="00E3452C">
        <w:rPr>
          <w:rFonts w:ascii="Calibri" w:hAnsi="Calibri"/>
          <w:noProof/>
          <w:lang w:eastAsia="en-GB"/>
        </w:rPr>
        <w:pict>
          <v:roundrect id="AutoShape 15" o:spid="_x0000_s1030" style="position:absolute;margin-left:-2.25pt;margin-top:-10.55pt;width:137.25pt;height:2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" fillcolor="#4f81bd" strokecolor="#f2f2f2" strokeweight="3pt">
            <v:shadow on="t" color="#243f60" opacity=".5" offset="1pt"/>
            <v:textbox>
              <w:txbxContent>
                <w:p w:rsidR="003F5C9B" w:rsidRPr="004E4AE2" w:rsidRDefault="003F5C9B" w:rsidP="00900FDF">
                  <w:pPr>
                    <w:rPr>
                      <w:rFonts w:ascii="Calibri" w:hAnsi="Calibri"/>
                      <w:color w:val="FFFFFF"/>
                      <w:sz w:val="16"/>
                      <w:szCs w:val="16"/>
                    </w:rPr>
                  </w:pPr>
                  <w:r w:rsidRPr="004E4AE2">
                    <w:rPr>
                      <w:rFonts w:ascii="Calibri" w:hAnsi="Calibri"/>
                      <w:color w:val="FFFFFF"/>
                      <w:sz w:val="16"/>
                      <w:szCs w:val="16"/>
                    </w:rPr>
                    <w:t>Our Vision</w:t>
                  </w:r>
                </w:p>
              </w:txbxContent>
            </v:textbox>
          </v:roundrect>
        </w:pict>
      </w:r>
      <w:r w:rsidRPr="00E3452C">
        <w:rPr>
          <w:rFonts w:ascii="Calibri" w:hAnsi="Calibri"/>
          <w:noProof/>
          <w:lang w:eastAsia="en-GB"/>
        </w:rPr>
        <w:pict>
          <v:roundrect id="AutoShape 16" o:spid="_x0000_s1031" style="position:absolute;margin-left:141.95pt;margin-top:-10.55pt;width:468.55pt;height:3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" fillcolor="#e5dfec" strokecolor="#f2f2f2" strokeweight="3pt">
            <v:shadow on="t" color="#243f60" opacity=".5" offset="1pt"/>
            <v:textbox>
              <w:txbxContent>
                <w:p w:rsidR="003F5C9B" w:rsidRPr="008264DB" w:rsidRDefault="003F5C9B" w:rsidP="00900FDF">
                  <w:pPr>
                    <w:pStyle w:val="Default"/>
                    <w:jc w:val="center"/>
                    <w:rPr>
                      <w:rFonts w:ascii="Calibri" w:hAnsi="Calibri"/>
                      <w:b/>
                      <w:i/>
                      <w:sz w:val="16"/>
                      <w:szCs w:val="16"/>
                    </w:rPr>
                  </w:pPr>
                  <w:r w:rsidRPr="008264DB">
                    <w:rPr>
                      <w:rFonts w:ascii="Calibri" w:hAnsi="Calibri"/>
                      <w:b/>
                      <w:bCs/>
                      <w:i/>
                      <w:sz w:val="16"/>
                      <w:szCs w:val="16"/>
                    </w:rPr>
                    <w:t xml:space="preserve">To </w:t>
                  </w:r>
                  <w:r>
                    <w:rPr>
                      <w:rFonts w:ascii="Calibri" w:hAnsi="Calibri"/>
                      <w:b/>
                      <w:bCs/>
                      <w:i/>
                      <w:sz w:val="16"/>
                      <w:szCs w:val="16"/>
                    </w:rPr>
                    <w:t xml:space="preserve">put patients at the heart of what we do and  be  </w:t>
                  </w:r>
                  <w:r w:rsidRPr="008264DB">
                    <w:rPr>
                      <w:rFonts w:ascii="Calibri" w:hAnsi="Calibri"/>
                      <w:b/>
                      <w:bCs/>
                      <w:i/>
                      <w:sz w:val="16"/>
                      <w:szCs w:val="16"/>
                    </w:rPr>
                    <w:t xml:space="preserve">the local healthcare provider of choice </w:t>
                  </w:r>
                  <w:r>
                    <w:rPr>
                      <w:rFonts w:ascii="Calibri" w:hAnsi="Calibri"/>
                      <w:b/>
                      <w:bCs/>
                      <w:i/>
                      <w:sz w:val="16"/>
                      <w:szCs w:val="16"/>
                    </w:rPr>
                    <w:t>by delivering the right care in the right place at the right time and with the right care team.</w:t>
                  </w:r>
                </w:p>
                <w:p w:rsidR="003F5C9B" w:rsidRPr="008264DB" w:rsidRDefault="003F5C9B" w:rsidP="00900FDF">
                  <w:pPr>
                    <w:jc w:val="center"/>
                    <w:rPr>
                      <w:sz w:val="16"/>
                      <w:szCs w:val="16"/>
                    </w:rPr>
                  </w:pPr>
                </w:p>
              </w:txbxContent>
            </v:textbox>
          </v:roundrect>
        </w:pict>
      </w:r>
    </w:p>
    <w:p w:rsidR="00900FDF" w:rsidRDefault="00E3452C" w:rsidP="00900FDF">
      <w:pPr>
        <w:rPr>
          <w:rFonts w:ascii="Calibri" w:hAnsi="Calibri"/>
          <w:b/>
        </w:rPr>
      </w:pPr>
      <w:r>
        <w:rPr>
          <w:rFonts w:ascii="Calibri" w:hAnsi="Calibri"/>
          <w:b/>
          <w:noProof/>
          <w:lang w:eastAsia="en-GB"/>
        </w:rPr>
        <w:pict>
          <v:roundrect id="AutoShape 30" o:spid="_x0000_s1032" style="position:absolute;margin-left:628.5pt;margin-top:4.55pt;width:162pt;height:150.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" fillcolor="#eaf1dd" strokecolor="#f2f2f2" strokeweight="3pt">
            <v:shadow on="t" color="#243f60" opacity=".5" offset="1pt"/>
            <v:textbox>
              <w:txbxContent>
                <w:p w:rsidR="003F5C9B" w:rsidRDefault="003F5C9B" w:rsidP="00900FDF">
                  <w:pPr>
                    <w:jc w:val="center"/>
                    <w:rPr>
                      <w:rFonts w:ascii="Calibri" w:hAnsi="Calibri"/>
                      <w:b/>
                      <w:sz w:val="16"/>
                      <w:szCs w:val="16"/>
                    </w:rPr>
                  </w:pPr>
                  <w:r w:rsidRPr="004E4AE2">
                    <w:rPr>
                      <w:rFonts w:ascii="Calibri" w:hAnsi="Calibri"/>
                      <w:b/>
                      <w:sz w:val="16"/>
                      <w:szCs w:val="16"/>
                    </w:rPr>
                    <w:t>Patient Safety</w:t>
                  </w:r>
                </w:p>
                <w:p w:rsidR="003F5C9B" w:rsidRDefault="003F5C9B" w:rsidP="00900FDF">
                  <w:pPr>
                    <w:jc w:val="center"/>
                    <w:rPr>
                      <w:rFonts w:ascii="Calibri" w:hAnsi="Calibri"/>
                      <w:sz w:val="16"/>
                      <w:szCs w:val="16"/>
                    </w:rPr>
                  </w:pPr>
                  <w:r>
                    <w:rPr>
                      <w:rFonts w:ascii="Calibri" w:hAnsi="Calibri"/>
                      <w:sz w:val="16"/>
                      <w:szCs w:val="16"/>
                    </w:rPr>
                    <w:t>Reduce pressure ulcers</w:t>
                  </w:r>
                </w:p>
                <w:p w:rsidR="003F5C9B" w:rsidRDefault="003F5C9B" w:rsidP="00900FDF">
                  <w:pPr>
                    <w:jc w:val="center"/>
                    <w:rPr>
                      <w:rFonts w:ascii="Calibri" w:hAnsi="Calibri"/>
                      <w:sz w:val="16"/>
                      <w:szCs w:val="16"/>
                    </w:rPr>
                  </w:pPr>
                  <w:r>
                    <w:rPr>
                      <w:rFonts w:ascii="Calibri" w:hAnsi="Calibri"/>
                      <w:sz w:val="16"/>
                      <w:szCs w:val="16"/>
                    </w:rPr>
                    <w:t>Reduce falls</w:t>
                  </w:r>
                </w:p>
                <w:p w:rsidR="003F5C9B" w:rsidRDefault="003F5C9B" w:rsidP="00900FDF">
                  <w:pPr>
                    <w:jc w:val="center"/>
                    <w:rPr>
                      <w:rFonts w:ascii="Calibri" w:hAnsi="Calibri"/>
                      <w:sz w:val="16"/>
                      <w:szCs w:val="16"/>
                    </w:rPr>
                  </w:pPr>
                  <w:r>
                    <w:rPr>
                      <w:rFonts w:ascii="Calibri" w:hAnsi="Calibri"/>
                      <w:sz w:val="16"/>
                      <w:szCs w:val="16"/>
                    </w:rPr>
                    <w:t>Reduce Healthcare Acquired Infections</w:t>
                  </w:r>
                </w:p>
                <w:p w:rsidR="003F5C9B" w:rsidRDefault="003F5C9B" w:rsidP="00900FDF">
                  <w:pPr>
                    <w:jc w:val="center"/>
                    <w:rPr>
                      <w:rFonts w:ascii="Calibri" w:hAnsi="Calibri"/>
                      <w:sz w:val="16"/>
                      <w:szCs w:val="16"/>
                    </w:rPr>
                  </w:pPr>
                  <w:r>
                    <w:rPr>
                      <w:rFonts w:ascii="Calibri" w:hAnsi="Calibri"/>
                      <w:sz w:val="16"/>
                      <w:szCs w:val="16"/>
                    </w:rPr>
                    <w:t>Reduce medication errors</w:t>
                  </w:r>
                </w:p>
                <w:p w:rsidR="003F5C9B" w:rsidRPr="00E17291" w:rsidRDefault="003F5C9B" w:rsidP="00ED01B1">
                  <w:pPr>
                    <w:ind w:left="34"/>
                    <w:jc w:val="center"/>
                    <w:rPr>
                      <w:rFonts w:asciiTheme="minorHAnsi" w:hAnsiTheme="minorHAnsi"/>
                      <w:sz w:val="16"/>
                      <w:szCs w:val="16"/>
                    </w:rPr>
                  </w:pPr>
                  <w:r w:rsidRPr="00ED01B1">
                    <w:rPr>
                      <w:rFonts w:asciiTheme="minorHAnsi" w:hAnsiTheme="minorHAnsi"/>
                      <w:sz w:val="16"/>
                      <w:szCs w:val="16"/>
                      <w:highlight w:val="yellow"/>
                    </w:rPr>
                    <w:t>i</w:t>
                  </w:r>
                  <w:r w:rsidRPr="00E17291">
                    <w:rPr>
                      <w:rFonts w:asciiTheme="minorHAnsi" w:hAnsiTheme="minorHAnsi"/>
                      <w:sz w:val="16"/>
                      <w:szCs w:val="16"/>
                    </w:rPr>
                    <w:t>mprove the care of patients with sepsis and acute kidney injury;</w:t>
                  </w:r>
                </w:p>
                <w:p w:rsidR="003F5C9B" w:rsidRPr="00E17291" w:rsidRDefault="003F5C9B" w:rsidP="00ED01B1">
                  <w:pPr>
                    <w:ind w:left="34"/>
                    <w:jc w:val="center"/>
                    <w:rPr>
                      <w:rFonts w:asciiTheme="minorHAnsi" w:hAnsiTheme="minorHAnsi"/>
                      <w:sz w:val="16"/>
                      <w:szCs w:val="16"/>
                    </w:rPr>
                  </w:pPr>
                  <w:r w:rsidRPr="00E17291">
                    <w:rPr>
                      <w:rFonts w:asciiTheme="minorHAnsi" w:hAnsiTheme="minorHAnsi"/>
                      <w:sz w:val="16"/>
                      <w:szCs w:val="16"/>
                    </w:rPr>
                    <w:t>improve anti-mircrobial prescribing and validate antibiotic prescribing data following the Public Health England validation protocol;</w:t>
                  </w:r>
                </w:p>
                <w:p w:rsidR="003F5C9B" w:rsidRPr="00E17291" w:rsidRDefault="003F5C9B" w:rsidP="00ED01B1">
                  <w:pPr>
                    <w:ind w:left="34"/>
                    <w:jc w:val="center"/>
                    <w:rPr>
                      <w:rFonts w:asciiTheme="minorHAnsi" w:hAnsiTheme="minorHAnsi"/>
                      <w:b/>
                      <w:sz w:val="16"/>
                      <w:szCs w:val="16"/>
                    </w:rPr>
                  </w:pPr>
                  <w:r w:rsidRPr="00E17291">
                    <w:rPr>
                      <w:rFonts w:asciiTheme="minorHAnsi" w:hAnsiTheme="minorHAnsi"/>
                      <w:sz w:val="16"/>
                      <w:szCs w:val="16"/>
                    </w:rPr>
                    <w:t>reduce medication errors;</w:t>
                  </w:r>
                </w:p>
                <w:p w:rsidR="003F5C9B" w:rsidRPr="00ED01B1" w:rsidRDefault="003F5C9B" w:rsidP="00ED01B1">
                  <w:pPr>
                    <w:jc w:val="center"/>
                    <w:rPr>
                      <w:rFonts w:asciiTheme="minorHAnsi" w:hAnsiTheme="minorHAnsi"/>
                      <w:sz w:val="16"/>
                      <w:szCs w:val="16"/>
                    </w:rPr>
                  </w:pPr>
                  <w:r w:rsidRPr="00E17291">
                    <w:rPr>
                      <w:rFonts w:asciiTheme="minorHAnsi" w:hAnsiTheme="minorHAnsi"/>
                      <w:sz w:val="16"/>
                      <w:szCs w:val="16"/>
                    </w:rPr>
                    <w:t xml:space="preserve">further strengthen clinical leadership </w:t>
                  </w:r>
                </w:p>
                <w:p w:rsidR="003F5C9B" w:rsidRPr="00ED01B1" w:rsidRDefault="003F5C9B" w:rsidP="00900FDF">
                  <w:pPr>
                    <w:jc w:val="center"/>
                    <w:rPr>
                      <w:rFonts w:asciiTheme="minorHAnsi" w:hAnsiTheme="minorHAnsi"/>
                      <w:b/>
                      <w:sz w:val="16"/>
                      <w:szCs w:val="16"/>
                    </w:rPr>
                  </w:pPr>
                </w:p>
              </w:txbxContent>
            </v:textbox>
          </v:roundrect>
        </w:pict>
      </w:r>
      <w:r>
        <w:rPr>
          <w:rFonts w:ascii="Calibri" w:hAnsi="Calibri"/>
          <w:b/>
          <w:noProof/>
          <w:lang w:eastAsia="en-GB"/>
        </w:rPr>
        <w:pict>
          <v:roundrect id="AutoShape 14" o:spid="_x0000_s1033" style="position:absolute;margin-left:-2.25pt;margin-top:6pt;width:137.2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" fillcolor="#4f81bd" strokecolor="#f2f2f2" strokeweight="3pt">
            <v:shadow on="t" color="#243f60" opacity=".5" offset="1pt"/>
            <v:textbox>
              <w:txbxContent>
                <w:p w:rsidR="003F5C9B" w:rsidRPr="004E4AE2" w:rsidRDefault="003F5C9B" w:rsidP="00900FDF">
                  <w:pPr>
                    <w:rPr>
                      <w:rFonts w:ascii="Calibri" w:hAnsi="Calibri"/>
                      <w:color w:val="FFFFFF"/>
                      <w:sz w:val="16"/>
                      <w:szCs w:val="16"/>
                    </w:rPr>
                  </w:pPr>
                  <w:r w:rsidRPr="004E4AE2">
                    <w:rPr>
                      <w:rFonts w:ascii="Calibri" w:hAnsi="Calibri"/>
                      <w:color w:val="FFFFFF"/>
                      <w:sz w:val="16"/>
                      <w:szCs w:val="16"/>
                    </w:rPr>
                    <w:t>Our Values</w:t>
                  </w:r>
                </w:p>
              </w:txbxContent>
            </v:textbox>
          </v:roundrect>
        </w:pict>
      </w:r>
      <w:r w:rsidRPr="00E3452C">
        <w:rPr>
          <w:rFonts w:ascii="Calibri" w:hAnsi="Calibri"/>
          <w:noProof/>
          <w:lang w:eastAsia="en-GB"/>
        </w:rPr>
        <w:pict>
          <v:roundrect id="AutoShape 17" o:spid="_x0000_s1034" style="position:absolute;margin-left:141.95pt;margin-top:7.4pt;width:468.55pt;height:7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" fillcolor="#e5dfec" strokecolor="#f2f2f2" strokeweight="3pt">
            <v:shadow on="t" color="#243f60" opacity=".5" offset="1pt"/>
            <v:textbox>
              <w:txbxContent>
                <w:p w:rsidR="003F5C9B" w:rsidRPr="008264DB" w:rsidRDefault="003F5C9B" w:rsidP="00900FDF">
                  <w:pPr>
                    <w:ind w:left="2127" w:hanging="2127"/>
                    <w:rPr>
                      <w:rFonts w:ascii="Calibri" w:hAnsi="Calibri" w:cs="Arial"/>
                      <w:sz w:val="16"/>
                      <w:szCs w:val="16"/>
                      <w:lang w:eastAsia="en-GB"/>
                    </w:rPr>
                  </w:pPr>
                  <w:r w:rsidRPr="008264DB">
                    <w:rPr>
                      <w:rFonts w:ascii="Calibri" w:hAnsi="Calibri" w:cs="Arial"/>
                      <w:b/>
                      <w:bCs/>
                      <w:sz w:val="16"/>
                      <w:szCs w:val="16"/>
                      <w:lang w:eastAsia="en-GB"/>
                    </w:rPr>
                    <w:t>People and Partnership</w:t>
                  </w:r>
                  <w:r w:rsidRPr="008264DB">
                    <w:rPr>
                      <w:rFonts w:ascii="Calibri" w:hAnsi="Calibri" w:cs="Arial"/>
                      <w:sz w:val="16"/>
                      <w:szCs w:val="16"/>
                      <w:lang w:eastAsia="en-GB"/>
                    </w:rPr>
                    <w:t xml:space="preserve"> – working together with colleagues, other organisations and agencies to achieve high care standards or specifically helping a service user, visitor or colleague (</w:t>
                  </w:r>
                  <w:r w:rsidRPr="008264DB">
                    <w:rPr>
                      <w:rFonts w:ascii="Calibri" w:hAnsi="Calibri" w:cs="Arial"/>
                      <w:b/>
                      <w:sz w:val="16"/>
                      <w:szCs w:val="16"/>
                      <w:lang w:eastAsia="en-GB"/>
                    </w:rPr>
                    <w:t>C</w:t>
                  </w:r>
                  <w:r w:rsidRPr="008264DB">
                    <w:rPr>
                      <w:rFonts w:ascii="Calibri" w:hAnsi="Calibri" w:cs="Arial"/>
                      <w:sz w:val="16"/>
                      <w:szCs w:val="16"/>
                      <w:lang w:eastAsia="en-GB"/>
                    </w:rPr>
                    <w:t xml:space="preserve">are and </w:t>
                  </w:r>
                  <w:r w:rsidRPr="008264DB">
                    <w:rPr>
                      <w:rFonts w:ascii="Calibri" w:hAnsi="Calibri" w:cs="Arial"/>
                      <w:b/>
                      <w:sz w:val="16"/>
                      <w:szCs w:val="16"/>
                      <w:lang w:eastAsia="en-GB"/>
                    </w:rPr>
                    <w:t>C</w:t>
                  </w:r>
                  <w:r w:rsidRPr="008264DB">
                    <w:rPr>
                      <w:rFonts w:ascii="Calibri" w:hAnsi="Calibri" w:cs="Arial"/>
                      <w:sz w:val="16"/>
                      <w:szCs w:val="16"/>
                      <w:lang w:eastAsia="en-GB"/>
                    </w:rPr>
                    <w:t>ommitment)</w:t>
                  </w:r>
                </w:p>
                <w:p w:rsidR="003F5C9B" w:rsidRPr="008264DB" w:rsidRDefault="003F5C9B" w:rsidP="00900FDF">
                  <w:pPr>
                    <w:rPr>
                      <w:rFonts w:ascii="Calibri" w:hAnsi="Calibri" w:cs="Arial"/>
                      <w:sz w:val="16"/>
                      <w:szCs w:val="16"/>
                      <w:lang w:eastAsia="en-GB"/>
                    </w:rPr>
                  </w:pPr>
                  <w:r w:rsidRPr="008264DB">
                    <w:rPr>
                      <w:rFonts w:ascii="Calibri" w:hAnsi="Calibri" w:cs="Arial"/>
                      <w:b/>
                      <w:bCs/>
                      <w:sz w:val="16"/>
                      <w:szCs w:val="16"/>
                      <w:lang w:eastAsia="en-GB"/>
                    </w:rPr>
                    <w:t>Reputation</w:t>
                  </w:r>
                  <w:r w:rsidRPr="008264DB">
                    <w:rPr>
                      <w:rFonts w:ascii="Calibri" w:hAnsi="Calibri" w:cs="Arial"/>
                      <w:sz w:val="16"/>
                      <w:szCs w:val="16"/>
                      <w:lang w:eastAsia="en-GB"/>
                    </w:rPr>
                    <w:t xml:space="preserve"> –actions which build and maintain the Trust’s good name in the community (</w:t>
                  </w:r>
                  <w:r w:rsidRPr="008264DB">
                    <w:rPr>
                      <w:rFonts w:ascii="Calibri" w:hAnsi="Calibri" w:cs="Arial"/>
                      <w:b/>
                      <w:sz w:val="16"/>
                      <w:szCs w:val="16"/>
                      <w:lang w:eastAsia="en-GB"/>
                    </w:rPr>
                    <w:t>C</w:t>
                  </w:r>
                  <w:r w:rsidRPr="008264DB">
                    <w:rPr>
                      <w:rFonts w:ascii="Calibri" w:hAnsi="Calibri" w:cs="Arial"/>
                      <w:sz w:val="16"/>
                      <w:szCs w:val="16"/>
                      <w:lang w:eastAsia="en-GB"/>
                    </w:rPr>
                    <w:t>ommunication)</w:t>
                  </w:r>
                </w:p>
                <w:p w:rsidR="003F5C9B" w:rsidRPr="008264DB" w:rsidRDefault="003F5C9B" w:rsidP="00900FDF">
                  <w:pPr>
                    <w:rPr>
                      <w:rFonts w:ascii="Calibri" w:hAnsi="Calibri" w:cs="Arial"/>
                      <w:sz w:val="16"/>
                      <w:szCs w:val="16"/>
                      <w:lang w:eastAsia="en-GB"/>
                    </w:rPr>
                  </w:pPr>
                  <w:r w:rsidRPr="008264DB">
                    <w:rPr>
                      <w:rFonts w:ascii="Calibri" w:hAnsi="Calibri" w:cs="Arial"/>
                      <w:b/>
                      <w:bCs/>
                      <w:sz w:val="16"/>
                      <w:szCs w:val="16"/>
                      <w:lang w:eastAsia="en-GB"/>
                    </w:rPr>
                    <w:t>Innovation</w:t>
                  </w:r>
                  <w:r w:rsidRPr="008264DB">
                    <w:rPr>
                      <w:rFonts w:ascii="Calibri" w:hAnsi="Calibri" w:cs="Arial"/>
                      <w:sz w:val="16"/>
                      <w:szCs w:val="16"/>
                      <w:lang w:eastAsia="en-GB"/>
                    </w:rPr>
                    <w:t xml:space="preserve"> – demonstrating  a fresh approach or finding new solution</w:t>
                  </w:r>
                  <w:r>
                    <w:rPr>
                      <w:rFonts w:ascii="Calibri" w:hAnsi="Calibri" w:cs="Arial"/>
                      <w:sz w:val="16"/>
                      <w:szCs w:val="16"/>
                      <w:lang w:eastAsia="en-GB"/>
                    </w:rPr>
                    <w:t>s</w:t>
                  </w:r>
                  <w:r w:rsidRPr="008264DB">
                    <w:rPr>
                      <w:rFonts w:ascii="Calibri" w:hAnsi="Calibri" w:cs="Arial"/>
                      <w:sz w:val="16"/>
                      <w:szCs w:val="16"/>
                      <w:lang w:eastAsia="en-GB"/>
                    </w:rPr>
                    <w:t xml:space="preserve"> to problem</w:t>
                  </w:r>
                  <w:r>
                    <w:rPr>
                      <w:rFonts w:ascii="Calibri" w:hAnsi="Calibri" w:cs="Arial"/>
                      <w:sz w:val="16"/>
                      <w:szCs w:val="16"/>
                      <w:lang w:eastAsia="en-GB"/>
                    </w:rPr>
                    <w:t>s</w:t>
                  </w:r>
                  <w:r w:rsidRPr="008264DB">
                    <w:rPr>
                      <w:rFonts w:ascii="Calibri" w:hAnsi="Calibri" w:cs="Arial"/>
                      <w:sz w:val="16"/>
                      <w:szCs w:val="16"/>
                      <w:lang w:eastAsia="en-GB"/>
                    </w:rPr>
                    <w:t xml:space="preserve"> (</w:t>
                  </w:r>
                  <w:r w:rsidRPr="008264DB">
                    <w:rPr>
                      <w:rFonts w:ascii="Calibri" w:hAnsi="Calibri" w:cs="Arial"/>
                      <w:b/>
                      <w:sz w:val="16"/>
                      <w:szCs w:val="16"/>
                      <w:lang w:eastAsia="en-GB"/>
                    </w:rPr>
                    <w:t>C</w:t>
                  </w:r>
                  <w:r w:rsidRPr="008264DB">
                    <w:rPr>
                      <w:rFonts w:ascii="Calibri" w:hAnsi="Calibri" w:cs="Arial"/>
                      <w:sz w:val="16"/>
                      <w:szCs w:val="16"/>
                      <w:lang w:eastAsia="en-GB"/>
                    </w:rPr>
                    <w:t>ourage)</w:t>
                  </w:r>
                </w:p>
                <w:p w:rsidR="003F5C9B" w:rsidRPr="008264DB" w:rsidRDefault="003F5C9B" w:rsidP="00900FDF">
                  <w:pPr>
                    <w:rPr>
                      <w:rFonts w:ascii="Calibri" w:hAnsi="Calibri" w:cs="Arial"/>
                      <w:sz w:val="16"/>
                      <w:szCs w:val="16"/>
                      <w:lang w:eastAsia="en-GB"/>
                    </w:rPr>
                  </w:pPr>
                  <w:r w:rsidRPr="008264DB">
                    <w:rPr>
                      <w:rFonts w:ascii="Calibri" w:hAnsi="Calibri" w:cs="Arial"/>
                      <w:b/>
                      <w:bCs/>
                      <w:sz w:val="16"/>
                      <w:szCs w:val="16"/>
                      <w:lang w:eastAsia="en-GB"/>
                    </w:rPr>
                    <w:t>Dignity</w:t>
                  </w:r>
                  <w:r w:rsidRPr="008264DB">
                    <w:rPr>
                      <w:rFonts w:ascii="Calibri" w:hAnsi="Calibri" w:cs="Arial"/>
                      <w:sz w:val="16"/>
                      <w:szCs w:val="16"/>
                      <w:lang w:eastAsia="en-GB"/>
                    </w:rPr>
                    <w:t xml:space="preserve"> – Contributing to the Trust’s Dignity in Care priorities  (</w:t>
                  </w:r>
                  <w:r w:rsidRPr="008264DB">
                    <w:rPr>
                      <w:rFonts w:ascii="Calibri" w:hAnsi="Calibri" w:cs="Arial"/>
                      <w:b/>
                      <w:sz w:val="16"/>
                      <w:szCs w:val="16"/>
                      <w:lang w:eastAsia="en-GB"/>
                    </w:rPr>
                    <w:t>C</w:t>
                  </w:r>
                  <w:r w:rsidRPr="008264DB">
                    <w:rPr>
                      <w:rFonts w:ascii="Calibri" w:hAnsi="Calibri" w:cs="Arial"/>
                      <w:sz w:val="16"/>
                      <w:szCs w:val="16"/>
                      <w:lang w:eastAsia="en-GB"/>
                    </w:rPr>
                    <w:t>ompassion)</w:t>
                  </w:r>
                </w:p>
                <w:p w:rsidR="003F5C9B" w:rsidRPr="008264DB" w:rsidRDefault="003F5C9B" w:rsidP="00900FDF">
                  <w:pPr>
                    <w:rPr>
                      <w:rFonts w:ascii="Calibri" w:hAnsi="Calibri" w:cs="Arial"/>
                      <w:sz w:val="16"/>
                      <w:szCs w:val="16"/>
                      <w:lang w:eastAsia="en-GB"/>
                    </w:rPr>
                  </w:pPr>
                  <w:r w:rsidRPr="008264DB">
                    <w:rPr>
                      <w:rFonts w:ascii="Calibri" w:hAnsi="Calibri" w:cs="Arial"/>
                      <w:b/>
                      <w:bCs/>
                      <w:sz w:val="16"/>
                      <w:szCs w:val="16"/>
                      <w:lang w:eastAsia="en-GB"/>
                    </w:rPr>
                    <w:t>Excellence and equality</w:t>
                  </w:r>
                  <w:r w:rsidRPr="008264DB">
                    <w:rPr>
                      <w:rFonts w:ascii="Calibri" w:hAnsi="Calibri" w:cs="Arial"/>
                      <w:sz w:val="16"/>
                      <w:szCs w:val="16"/>
                      <w:lang w:eastAsia="en-GB"/>
                    </w:rPr>
                    <w:t xml:space="preserve"> – demonstrating excellence in and equality of service provision  (</w:t>
                  </w:r>
                  <w:r w:rsidRPr="008264DB">
                    <w:rPr>
                      <w:rFonts w:ascii="Calibri" w:hAnsi="Calibri" w:cs="Arial"/>
                      <w:b/>
                      <w:sz w:val="16"/>
                      <w:szCs w:val="16"/>
                      <w:lang w:eastAsia="en-GB"/>
                    </w:rPr>
                    <w:t>C</w:t>
                  </w:r>
                  <w:r w:rsidRPr="008264DB">
                    <w:rPr>
                      <w:rFonts w:ascii="Calibri" w:hAnsi="Calibri" w:cs="Arial"/>
                      <w:sz w:val="16"/>
                      <w:szCs w:val="16"/>
                      <w:lang w:eastAsia="en-GB"/>
                    </w:rPr>
                    <w:t>ompetence)</w:t>
                  </w:r>
                </w:p>
                <w:p w:rsidR="003F5C9B" w:rsidRPr="00FE4BBB" w:rsidRDefault="003F5C9B" w:rsidP="00900FDF"/>
              </w:txbxContent>
            </v:textbox>
          </v:roundrect>
        </w:pict>
      </w:r>
    </w:p>
    <w:p w:rsidR="00900FDF" w:rsidRPr="002C0206" w:rsidRDefault="00900FDF" w:rsidP="00900FDF">
      <w:pPr>
        <w:rPr>
          <w:rFonts w:ascii="Calibri" w:hAnsi="Calibri"/>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37" o:spid="_x0000_s1035" style="position:absolute;left:0;text-align:left;margin-left:228.75pt;margin-top:2pt;width:381.7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" fillcolor="#1f497d" strokecolor="#f2f2f2" strokeweight="3pt">
            <v:shadow on="t" color="#243f60" opacity=".5" offset="1pt"/>
            <v:textbox>
              <w:txbxContent>
                <w:p w:rsidR="003F5C9B" w:rsidRPr="004E4AE2" w:rsidRDefault="003F5C9B" w:rsidP="00900FDF">
                  <w:pPr>
                    <w:rPr>
                      <w:rFonts w:ascii="Calibri" w:hAnsi="Calibri"/>
                      <w:color w:val="FFFFFF"/>
                      <w:sz w:val="20"/>
                      <w:szCs w:val="20"/>
                    </w:rPr>
                  </w:pPr>
                  <w:r w:rsidRPr="004E4AE2">
                    <w:rPr>
                      <w:rFonts w:ascii="Calibri" w:hAnsi="Calibri"/>
                      <w:color w:val="FFFFFF"/>
                      <w:sz w:val="20"/>
                      <w:szCs w:val="20"/>
                    </w:rPr>
                    <w:t xml:space="preserve">Our Operational </w:t>
                  </w:r>
                  <w:r>
                    <w:rPr>
                      <w:rFonts w:ascii="Calibri" w:hAnsi="Calibri"/>
                      <w:color w:val="FFFFFF"/>
                      <w:sz w:val="20"/>
                      <w:szCs w:val="20"/>
                    </w:rPr>
                    <w:t>Objectives</w:t>
                  </w:r>
                  <w:r w:rsidRPr="004E4AE2">
                    <w:rPr>
                      <w:rFonts w:ascii="Calibri" w:hAnsi="Calibri"/>
                      <w:color w:val="FFFFFF"/>
                      <w:sz w:val="20"/>
                      <w:szCs w:val="20"/>
                    </w:rPr>
                    <w:t xml:space="preserve"> </w:t>
                  </w:r>
                  <w:r>
                    <w:rPr>
                      <w:rFonts w:ascii="Calibri" w:hAnsi="Calibri"/>
                      <w:color w:val="FFFFFF"/>
                      <w:sz w:val="20"/>
                      <w:szCs w:val="20"/>
                    </w:rPr>
                    <w:t xml:space="preserve"> 2015- 2016</w:t>
                  </w:r>
                </w:p>
              </w:txbxContent>
            </v:textbox>
          </v:roundrect>
        </w:pict>
      </w:r>
      <w:r>
        <w:rPr>
          <w:rFonts w:ascii="Calibri" w:hAnsi="Calibri"/>
          <w:b/>
          <w:noProof/>
          <w:lang w:eastAsia="en-GB"/>
        </w:rPr>
        <w:pict>
          <v:roundrect id="AutoShape 13" o:spid="_x0000_s1036" style="position:absolute;left:0;text-align:left;margin-left:62.25pt;margin-top:2.75pt;width:154.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" fillcolor="#1f497d" strokecolor="#f2f2f2" strokeweight="3pt">
            <v:shadow on="t" color="#243f60" opacity=".5" offset="1pt"/>
            <v:textbox>
              <w:txbxContent>
                <w:p w:rsidR="003F5C9B" w:rsidRPr="004E4AE2" w:rsidRDefault="003F5C9B" w:rsidP="00900FDF">
                  <w:pPr>
                    <w:rPr>
                      <w:rFonts w:ascii="Calibri" w:hAnsi="Calibri"/>
                      <w:color w:val="FFFFFF"/>
                      <w:sz w:val="20"/>
                      <w:szCs w:val="20"/>
                    </w:rPr>
                  </w:pPr>
                  <w:r w:rsidRPr="004E4AE2">
                    <w:rPr>
                      <w:rFonts w:ascii="Calibri" w:hAnsi="Calibri"/>
                      <w:color w:val="FFFFFF"/>
                      <w:sz w:val="20"/>
                      <w:szCs w:val="20"/>
                    </w:rPr>
                    <w:t>Our Strategic Objectives are:</w:t>
                  </w:r>
                </w:p>
              </w:txbxContent>
            </v:textbox>
          </v:roundrect>
        </w:pict>
      </w:r>
      <w:r>
        <w:rPr>
          <w:rFonts w:ascii="Calibri" w:hAnsi="Calibri"/>
          <w:b/>
          <w:noProof/>
          <w:lang w:eastAsia="en-GB"/>
        </w:rPr>
        <w:pict>
          <v:roundrect id="AutoShape 38" o:spid="_x0000_s1037" style="position:absolute;left:0;text-align:left;margin-left:-3pt;margin-top:2.75pt;width:60.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" fillcolor="#1f497d" strokecolor="#f2f2f2" strokeweight="3pt">
            <v:shadow on="t" color="#243f60" opacity=".5" offset="1pt"/>
            <v:textbox>
              <w:txbxContent>
                <w:p w:rsidR="003F5C9B" w:rsidRPr="00AE1BDC" w:rsidRDefault="003F5C9B" w:rsidP="00900FDF">
                  <w:pPr>
                    <w:rPr>
                      <w:rFonts w:ascii="Calibri" w:hAnsi="Calibri"/>
                      <w:color w:val="FFFFFF"/>
                      <w:sz w:val="16"/>
                      <w:szCs w:val="16"/>
                    </w:rPr>
                  </w:pPr>
                  <w:r w:rsidRPr="00AE1BDC">
                    <w:rPr>
                      <w:rFonts w:ascii="Calibri" w:hAnsi="Calibri"/>
                      <w:color w:val="FFFFFF"/>
                      <w:sz w:val="16"/>
                      <w:szCs w:val="16"/>
                    </w:rPr>
                    <w:t>CQC/ NTDA themes:</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41" o:spid="_x0000_s1038" style="position:absolute;left:0;text-align:left;margin-left:228.75pt;margin-top:12.6pt;width:384.55pt;height:3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" fillcolor="#c6d9f1" strokecolor="#f2f2f2" strokeweight="3pt">
            <v:shadow on="t" color="#243f60" opacity=".5" offset="1pt"/>
            <v:textbox>
              <w:txbxContent>
                <w:p w:rsidR="003F5C9B" w:rsidRPr="00501574" w:rsidRDefault="003F5C9B" w:rsidP="00900FDF">
                  <w:pPr>
                    <w:rPr>
                      <w:szCs w:val="16"/>
                    </w:rPr>
                  </w:pPr>
                  <w:r w:rsidRPr="00501574">
                    <w:rPr>
                      <w:rFonts w:ascii="Calibri" w:hAnsi="Calibri" w:cs="Arial"/>
                      <w:bCs/>
                      <w:sz w:val="16"/>
                      <w:szCs w:val="16"/>
                    </w:rPr>
                    <w:t>Deliver clinically effective service</w:t>
                  </w:r>
                  <w:r>
                    <w:rPr>
                      <w:rFonts w:ascii="Calibri" w:hAnsi="Calibri" w:cs="Arial"/>
                      <w:bCs/>
                      <w:sz w:val="16"/>
                      <w:szCs w:val="16"/>
                    </w:rPr>
                    <w:t>s</w:t>
                  </w:r>
                  <w:r w:rsidRPr="00501574">
                    <w:rPr>
                      <w:rFonts w:ascii="Calibri" w:hAnsi="Calibri" w:cs="Arial"/>
                      <w:bCs/>
                      <w:sz w:val="16"/>
                      <w:szCs w:val="16"/>
                    </w:rPr>
                    <w:t xml:space="preserve"> </w:t>
                  </w:r>
                  <w:r>
                    <w:rPr>
                      <w:rFonts w:ascii="Calibri" w:hAnsi="Calibri" w:cs="Arial"/>
                      <w:bCs/>
                      <w:sz w:val="16"/>
                      <w:szCs w:val="16"/>
                    </w:rPr>
                    <w:t xml:space="preserve">which meet benchmarked best practice standards  </w:t>
                  </w:r>
                  <w:r w:rsidRPr="00501574">
                    <w:rPr>
                      <w:rFonts w:ascii="Calibri" w:hAnsi="Calibri" w:cs="Arial"/>
                      <w:bCs/>
                      <w:sz w:val="16"/>
                      <w:szCs w:val="16"/>
                    </w:rPr>
                    <w:t>through implementation and audit of evidence based practice</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21" o:spid="_x0000_s1039" style="position:absolute;left:0;text-align:left;margin-left:-3pt;margin-top:11.15pt;width:60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" fillcolor="#1f497d" strokecolor="#f2f2f2" strokeweight="3pt">
            <v:shadow on="t" color="#243f60" opacity=".5" offset="1pt"/>
            <v:textbox>
              <w:txbxContent>
                <w:p w:rsidR="003F5C9B" w:rsidRPr="004E4AE2" w:rsidRDefault="003F5C9B" w:rsidP="00900FDF">
                  <w:pPr>
                    <w:jc w:val="center"/>
                    <w:rPr>
                      <w:rFonts w:ascii="Calibri" w:hAnsi="Calibri"/>
                      <w:color w:val="FFFFFF"/>
                      <w:sz w:val="16"/>
                      <w:szCs w:val="16"/>
                    </w:rPr>
                  </w:pPr>
                  <w:r>
                    <w:rPr>
                      <w:rFonts w:ascii="Calibri" w:hAnsi="Calibri"/>
                      <w:color w:val="FFFFFF"/>
                      <w:sz w:val="16"/>
                      <w:szCs w:val="16"/>
                    </w:rPr>
                    <w:t>Ensuring services are safe</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40" o:spid="_x0000_s1040" style="position:absolute;left:0;text-align:left;margin-left:228.75pt;margin-top:2.3pt;width:383.8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" fillcolor="#c6d9f1" strokecolor="#f2f2f2" strokeweight="3pt">
            <v:shadow on="t" color="#243f60" opacity=".5" offset="1pt"/>
            <v:textbox>
              <w:txbxContent>
                <w:p w:rsidR="003F5C9B" w:rsidRPr="000E7F58" w:rsidRDefault="003F5C9B" w:rsidP="00900FDF">
                  <w:pPr>
                    <w:rPr>
                      <w:sz w:val="16"/>
                      <w:szCs w:val="16"/>
                    </w:rPr>
                  </w:pPr>
                  <w:r w:rsidRPr="000E7F58">
                    <w:rPr>
                      <w:rFonts w:ascii="Calibri" w:hAnsi="Calibri" w:cs="Arial"/>
                      <w:bCs/>
                      <w:sz w:val="16"/>
                      <w:szCs w:val="16"/>
                    </w:rPr>
                    <w:t>Provide a safe environment for patients and reduce the incidence of avoidable harm</w:t>
                  </w:r>
                  <w:r>
                    <w:rPr>
                      <w:rFonts w:ascii="Calibri" w:hAnsi="Calibri" w:cs="Arial"/>
                      <w:bCs/>
                      <w:sz w:val="16"/>
                      <w:szCs w:val="16"/>
                    </w:rPr>
                    <w:t xml:space="preserve"> , </w:t>
                  </w:r>
                  <w:r w:rsidRPr="00A8319D">
                    <w:rPr>
                      <w:rFonts w:asciiTheme="minorHAnsi" w:hAnsiTheme="minorHAnsi" w:cs="Arial"/>
                      <w:bCs/>
                      <w:sz w:val="16"/>
                      <w:szCs w:val="16"/>
                    </w:rPr>
                    <w:t>m</w:t>
                  </w:r>
                  <w:r w:rsidRPr="00A8319D">
                    <w:rPr>
                      <w:rFonts w:asciiTheme="minorHAnsi" w:hAnsiTheme="minorHAnsi"/>
                      <w:sz w:val="16"/>
                      <w:szCs w:val="16"/>
                    </w:rPr>
                    <w:t>aintaining the level of harm free care above</w:t>
                  </w:r>
                  <w:r w:rsidRPr="00A8319D">
                    <w:rPr>
                      <w:rFonts w:asciiTheme="minorHAnsi" w:hAnsiTheme="minorHAnsi" w:cs="Arial"/>
                      <w:bCs/>
                      <w:sz w:val="16"/>
                      <w:szCs w:val="16"/>
                    </w:rPr>
                    <w:t xml:space="preserve"> </w:t>
                  </w:r>
                  <w:r w:rsidRPr="00A8319D">
                    <w:rPr>
                      <w:rFonts w:asciiTheme="minorHAnsi" w:hAnsiTheme="minorHAnsi"/>
                      <w:sz w:val="16"/>
                      <w:szCs w:val="16"/>
                    </w:rPr>
                    <w:t xml:space="preserve">93% as measured by the patient safety thermometer </w:t>
                  </w:r>
                </w:p>
              </w:txbxContent>
            </v:textbox>
          </v:roundrect>
        </w:pict>
      </w:r>
      <w:r>
        <w:rPr>
          <w:rFonts w:ascii="Calibri" w:hAnsi="Calibri"/>
          <w:b/>
          <w:noProof/>
          <w:lang w:eastAsia="en-GB"/>
        </w:rPr>
        <w:pict>
          <v:roundrect id="AutoShape 20" o:spid="_x0000_s1041" style="position:absolute;left:0;text-align:left;margin-left:63.75pt;margin-top:.05pt;width:153pt;height:7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" fillcolor="#c6d9f1" strokecolor="#f2f2f2" strokeweight="3pt">
            <v:shadow on="t" color="#243f60" opacity=".5" offset="1pt"/>
            <v:textbox>
              <w:txbxContent>
                <w:p w:rsidR="003F5C9B" w:rsidRPr="0097742E" w:rsidRDefault="003F5C9B" w:rsidP="00900FDF">
                  <w:pPr>
                    <w:jc w:val="both"/>
                    <w:rPr>
                      <w:sz w:val="16"/>
                      <w:szCs w:val="16"/>
                    </w:rPr>
                  </w:pPr>
                  <w:r w:rsidRPr="0097742E">
                    <w:rPr>
                      <w:rFonts w:ascii="Calibri" w:hAnsi="Calibri" w:cs="Arial"/>
                      <w:bCs/>
                      <w:sz w:val="16"/>
                      <w:szCs w:val="16"/>
                    </w:rPr>
                    <w:t>Ensure that people have a positive experience of care, being treated in a safe environment</w:t>
                  </w:r>
                  <w:r w:rsidRPr="00CB2EE4">
                    <w:rPr>
                      <w:rFonts w:ascii="Calibri" w:hAnsi="Calibri" w:cs="Arial"/>
                      <w:bCs/>
                      <w:sz w:val="20"/>
                      <w:szCs w:val="20"/>
                    </w:rPr>
                    <w:t xml:space="preserve"> </w:t>
                  </w:r>
                  <w:r w:rsidRPr="0097742E">
                    <w:rPr>
                      <w:rFonts w:ascii="Calibri" w:hAnsi="Calibri" w:cs="Arial"/>
                      <w:bCs/>
                      <w:sz w:val="16"/>
                      <w:szCs w:val="16"/>
                    </w:rPr>
                    <w:t>that protects them from harm</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31" o:spid="_x0000_s1042" style="position:absolute;left:0;text-align:left;margin-left:637.1pt;margin-top:3.2pt;width:148.8pt;height:5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" fillcolor="#eaf1dd" strokecolor="#f2f2f2" strokeweight="3pt">
            <v:shadow on="t" color="#243f60" opacity=".5" offset="1pt"/>
            <v:textbox>
              <w:txbxContent>
                <w:p w:rsidR="003F5C9B" w:rsidRDefault="003F5C9B" w:rsidP="00900FDF">
                  <w:pPr>
                    <w:jc w:val="center"/>
                    <w:rPr>
                      <w:rFonts w:ascii="Calibri" w:hAnsi="Calibri"/>
                      <w:b/>
                      <w:sz w:val="16"/>
                      <w:szCs w:val="16"/>
                    </w:rPr>
                  </w:pPr>
                  <w:r w:rsidRPr="004E4AE2">
                    <w:rPr>
                      <w:rFonts w:ascii="Calibri" w:hAnsi="Calibri"/>
                      <w:b/>
                      <w:sz w:val="16"/>
                      <w:szCs w:val="16"/>
                    </w:rPr>
                    <w:t>Patient Experience</w:t>
                  </w:r>
                </w:p>
                <w:p w:rsidR="003F5C9B" w:rsidRDefault="003F5C9B" w:rsidP="00900FDF">
                  <w:pPr>
                    <w:jc w:val="center"/>
                    <w:rPr>
                      <w:rFonts w:ascii="Calibri" w:hAnsi="Calibri"/>
                      <w:sz w:val="16"/>
                      <w:szCs w:val="16"/>
                    </w:rPr>
                  </w:pPr>
                  <w:r>
                    <w:rPr>
                      <w:rFonts w:ascii="Calibri" w:hAnsi="Calibri"/>
                      <w:sz w:val="16"/>
                      <w:szCs w:val="16"/>
                    </w:rPr>
                    <w:t>Increase feedback and scores from friends and family test</w:t>
                  </w:r>
                </w:p>
                <w:p w:rsidR="003F5C9B" w:rsidRPr="00A87486" w:rsidRDefault="003F5C9B" w:rsidP="00900FDF">
                  <w:pPr>
                    <w:jc w:val="center"/>
                    <w:rPr>
                      <w:rFonts w:ascii="Calibri" w:hAnsi="Calibri"/>
                      <w:sz w:val="16"/>
                      <w:szCs w:val="16"/>
                    </w:rPr>
                  </w:pPr>
                  <w:r>
                    <w:rPr>
                      <w:rFonts w:asciiTheme="minorHAnsi" w:hAnsiTheme="minorHAnsi"/>
                      <w:sz w:val="16"/>
                      <w:szCs w:val="16"/>
                    </w:rPr>
                    <w:t>Improve experience of discharge</w:t>
                  </w:r>
                </w:p>
              </w:txbxContent>
            </v:textbox>
          </v:roundrect>
        </w:pict>
      </w:r>
      <w:r>
        <w:rPr>
          <w:rFonts w:ascii="Calibri" w:hAnsi="Calibri"/>
          <w:b/>
          <w:noProof/>
          <w:lang w:eastAsia="en-GB"/>
        </w:rPr>
        <w:pict>
          <v:roundrect id="AutoShape 39" o:spid="_x0000_s1043" style="position:absolute;left:0;text-align:left;margin-left:228.95pt;margin-top:10.7pt;width:383.8pt;height:3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" fillcolor="#c6d9f1" strokecolor="#f2f2f2" strokeweight="3pt">
            <v:shadow on="t" color="#243f60" opacity=".5" offset="1pt"/>
            <v:textbox>
              <w:txbxContent>
                <w:p w:rsidR="003F5C9B" w:rsidRPr="000E7F58" w:rsidRDefault="003F5C9B" w:rsidP="00900FDF">
                  <w:pPr>
                    <w:rPr>
                      <w:sz w:val="16"/>
                      <w:szCs w:val="16"/>
                    </w:rPr>
                  </w:pPr>
                  <w:r w:rsidRPr="000E7F58">
                    <w:rPr>
                      <w:rFonts w:ascii="Calibri" w:hAnsi="Calibri" w:cs="Arial"/>
                      <w:bCs/>
                      <w:sz w:val="16"/>
                      <w:szCs w:val="16"/>
                    </w:rPr>
                    <w:t>Deliver dignified care that is responsive to patients’ personal needs</w:t>
                  </w:r>
                  <w:r>
                    <w:rPr>
                      <w:rFonts w:ascii="Calibri" w:hAnsi="Calibri" w:cs="Arial"/>
                      <w:bCs/>
                      <w:sz w:val="16"/>
                      <w:szCs w:val="16"/>
                    </w:rPr>
                    <w:t>, which ensures a positive experience of care and which meets CQUINs Family and Friend test standards</w:t>
                  </w:r>
                </w:p>
              </w:txbxContent>
            </v:textbox>
          </v:roundrect>
        </w:pict>
      </w:r>
      <w:r>
        <w:rPr>
          <w:rFonts w:ascii="Calibri" w:hAnsi="Calibri"/>
          <w:b/>
          <w:noProof/>
          <w:lang w:eastAsia="en-GB"/>
        </w:rPr>
        <w:pict>
          <v:roundrect id="AutoShape 51" o:spid="_x0000_s1044" style="position:absolute;left:0;text-align:left;margin-left:-4.5pt;margin-top:8.45pt;width:60pt;height:4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" fillcolor="#1f497d" strokecolor="#f2f2f2" strokeweight="3pt">
            <v:shadow on="t" color="#243f60" opacity=".5" offset="1pt"/>
            <v:textbox>
              <w:txbxContent>
                <w:p w:rsidR="003F5C9B" w:rsidRPr="004E4AE2" w:rsidRDefault="003F5C9B" w:rsidP="00900FDF">
                  <w:pPr>
                    <w:jc w:val="center"/>
                    <w:rPr>
                      <w:rFonts w:ascii="Calibri" w:hAnsi="Calibri"/>
                      <w:color w:val="FFFFFF"/>
                      <w:sz w:val="16"/>
                      <w:szCs w:val="16"/>
                    </w:rPr>
                  </w:pPr>
                  <w:r>
                    <w:rPr>
                      <w:rFonts w:ascii="Calibri" w:hAnsi="Calibri"/>
                      <w:color w:val="FFFFFF"/>
                      <w:sz w:val="16"/>
                      <w:szCs w:val="16"/>
                    </w:rPr>
                    <w:t>Ensuring services are caring</w:t>
                  </w:r>
                </w:p>
              </w:txbxContent>
            </v:textbox>
          </v:roundrect>
        </w:pict>
      </w: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52" o:spid="_x0000_s1045" style="position:absolute;left:0;text-align:left;margin-left:228.75pt;margin-top:1.15pt;width:383.8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" fillcolor="#c6d9f1" strokecolor="#f2f2f2" strokeweight="3pt">
            <v:shadow on="t" color="#243f60" opacity=".5" offset="1pt"/>
            <v:textbox>
              <w:txbxContent>
                <w:p w:rsidR="003F5C9B" w:rsidRPr="000E7F58" w:rsidRDefault="003F5C9B" w:rsidP="005E3F12">
                  <w:pPr>
                    <w:rPr>
                      <w:sz w:val="16"/>
                      <w:szCs w:val="16"/>
                    </w:rPr>
                  </w:pPr>
                  <w:r>
                    <w:rPr>
                      <w:rFonts w:ascii="Calibri" w:hAnsi="Calibri" w:cs="Arial"/>
                      <w:bCs/>
                      <w:sz w:val="16"/>
                      <w:szCs w:val="16"/>
                    </w:rPr>
                    <w:t>Embed clinical leadership providing clinicians sufficient time to lead together with clear, deliverable objectives</w:t>
                  </w:r>
                  <w:r w:rsidRPr="00A8319D">
                    <w:rPr>
                      <w:rFonts w:asciiTheme="minorHAnsi" w:hAnsiTheme="minorHAnsi"/>
                      <w:sz w:val="16"/>
                      <w:szCs w:val="16"/>
                    </w:rPr>
                    <w:t xml:space="preserve"> </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27" o:spid="_x0000_s1046" style="position:absolute;left:0;text-align:left;margin-left:621.75pt;margin-top:5.8pt;width:179.25pt;height:20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" fillcolor="#c0504d" strokecolor="#f2f2f2" strokeweight="3pt">
            <v:shadow on="t" color="#243f60" opacity=".5" offset="1pt"/>
            <v:textbox>
              <w:txbxContent>
                <w:p w:rsidR="003F5C9B" w:rsidRPr="004E4AE2" w:rsidRDefault="003F5C9B" w:rsidP="00900FDF">
                  <w:pPr>
                    <w:jc w:val="center"/>
                    <w:rPr>
                      <w:rFonts w:ascii="Calibri" w:hAnsi="Calibri"/>
                      <w:b/>
                      <w:color w:val="FFFFFF"/>
                      <w:sz w:val="16"/>
                      <w:szCs w:val="16"/>
                    </w:rPr>
                  </w:pPr>
                  <w:r w:rsidRPr="004E4AE2">
                    <w:rPr>
                      <w:rFonts w:ascii="Calibri" w:hAnsi="Calibri"/>
                      <w:b/>
                      <w:color w:val="FFFFFF"/>
                      <w:sz w:val="16"/>
                      <w:szCs w:val="16"/>
                    </w:rPr>
                    <w:t xml:space="preserve">Our Service </w:t>
                  </w:r>
                  <w:r>
                    <w:rPr>
                      <w:rFonts w:ascii="Calibri" w:hAnsi="Calibri"/>
                      <w:b/>
                      <w:color w:val="FFFFFF"/>
                      <w:sz w:val="16"/>
                      <w:szCs w:val="16"/>
                    </w:rPr>
                    <w:t>improvement</w:t>
                  </w:r>
                  <w:r w:rsidRPr="004E4AE2">
                    <w:rPr>
                      <w:rFonts w:ascii="Calibri" w:hAnsi="Calibri"/>
                      <w:b/>
                      <w:color w:val="FFFFFF"/>
                      <w:sz w:val="16"/>
                      <w:szCs w:val="16"/>
                    </w:rPr>
                    <w:t xml:space="preserve"> priorities:</w:t>
                  </w:r>
                </w:p>
              </w:txbxContent>
            </v:textbox>
          </v:roundrect>
        </w:pict>
      </w:r>
      <w:r>
        <w:rPr>
          <w:rFonts w:ascii="Calibri" w:hAnsi="Calibri"/>
          <w:b/>
          <w:noProof/>
          <w:lang w:eastAsia="en-GB"/>
        </w:rPr>
        <w:pict>
          <v:roundrect id="AutoShape 53" o:spid="_x0000_s1047" style="position:absolute;left:0;text-align:left;margin-left:430.5pt;margin-top:2.05pt;width:184.3pt;height:2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" fillcolor="#d6e3bc" strokecolor="#f2f2f2" strokeweight="3pt">
            <v:shadow on="t" color="#243f60" opacity=".5" offset="1pt"/>
            <v:textbox>
              <w:txbxContent>
                <w:p w:rsidR="003F5C9B" w:rsidRPr="00501574" w:rsidRDefault="003F5C9B" w:rsidP="008C27EF">
                  <w:pPr>
                    <w:pStyle w:val="PlainText"/>
                    <w:tabs>
                      <w:tab w:val="left" w:pos="92"/>
                    </w:tabs>
                    <w:ind w:left="92"/>
                    <w:jc w:val="both"/>
                    <w:rPr>
                      <w:rFonts w:ascii="Calibri" w:hAnsi="Calibri" w:cs="Arial"/>
                      <w:sz w:val="16"/>
                      <w:szCs w:val="16"/>
                    </w:rPr>
                  </w:pPr>
                  <w:r>
                    <w:rPr>
                      <w:rFonts w:ascii="Calibri" w:hAnsi="Calibri" w:cs="Arial"/>
                      <w:sz w:val="16"/>
                      <w:szCs w:val="16"/>
                    </w:rPr>
                    <w:t>Improve the Health and Wellbeing of our staff</w:t>
                  </w:r>
                </w:p>
                <w:p w:rsidR="003F5C9B" w:rsidRPr="00501574" w:rsidRDefault="003F5C9B" w:rsidP="008C27EF">
                  <w:pPr>
                    <w:rPr>
                      <w:szCs w:val="16"/>
                    </w:rPr>
                  </w:pPr>
                </w:p>
              </w:txbxContent>
            </v:textbox>
          </v:roundrect>
        </w:pict>
      </w:r>
      <w:r>
        <w:rPr>
          <w:rFonts w:ascii="Calibri" w:hAnsi="Calibri"/>
          <w:b/>
          <w:noProof/>
          <w:lang w:eastAsia="en-GB"/>
        </w:rPr>
        <w:pict>
          <v:roundrect id="AutoShape 42" o:spid="_x0000_s1048" style="position:absolute;left:0;text-align:left;margin-left:228.75pt;margin-top:3.55pt;width:199.5pt;height:20.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" fillcolor="#d6e3bc" strokecolor="#f2f2f2" strokeweight="3pt">
            <v:shadow on="t" color="#243f60" opacity=".5" offset="1pt"/>
            <v:textbox>
              <w:txbxContent>
                <w:p w:rsidR="003F5C9B" w:rsidRPr="00501574" w:rsidRDefault="003F5C9B" w:rsidP="00900FDF">
                  <w:pPr>
                    <w:pStyle w:val="PlainText"/>
                    <w:tabs>
                      <w:tab w:val="left" w:pos="92"/>
                    </w:tabs>
                    <w:ind w:left="92"/>
                    <w:jc w:val="both"/>
                    <w:rPr>
                      <w:rFonts w:ascii="Calibri" w:hAnsi="Calibri" w:cs="Arial"/>
                      <w:sz w:val="16"/>
                      <w:szCs w:val="16"/>
                    </w:rPr>
                  </w:pPr>
                  <w:r>
                    <w:rPr>
                      <w:rFonts w:ascii="Calibri" w:hAnsi="Calibri" w:cs="Arial"/>
                      <w:sz w:val="16"/>
                      <w:szCs w:val="16"/>
                    </w:rPr>
                    <w:t>Provide a safe, effective and affordable workforce</w:t>
                  </w:r>
                </w:p>
                <w:p w:rsidR="003F5C9B" w:rsidRPr="00501574" w:rsidRDefault="003F5C9B" w:rsidP="00900FDF">
                  <w:pPr>
                    <w:rPr>
                      <w:szCs w:val="16"/>
                    </w:rPr>
                  </w:pPr>
                </w:p>
              </w:txbxContent>
            </v:textbox>
          </v:roundrect>
        </w:pict>
      </w:r>
      <w:r>
        <w:rPr>
          <w:rFonts w:ascii="Calibri" w:hAnsi="Calibri"/>
          <w:b/>
          <w:noProof/>
          <w:lang w:eastAsia="en-GB"/>
        </w:rPr>
        <w:pict>
          <v:roundrect id="AutoShape 19" o:spid="_x0000_s1049" style="position:absolute;left:0;text-align:left;margin-left:60.75pt;margin-top:5.8pt;width:156pt;height: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" fillcolor="#d6e3bc" strokecolor="#f2f2f2" strokeweight="3pt">
            <v:shadow on="t" color="#243f60" opacity=".5" offset="1pt"/>
            <v:textbox>
              <w:txbxContent>
                <w:p w:rsidR="003F5C9B" w:rsidRPr="0097742E" w:rsidRDefault="003F5C9B" w:rsidP="00900FDF">
                  <w:pPr>
                    <w:jc w:val="both"/>
                    <w:rPr>
                      <w:sz w:val="16"/>
                      <w:szCs w:val="16"/>
                    </w:rPr>
                  </w:pPr>
                  <w:r w:rsidRPr="0097742E">
                    <w:rPr>
                      <w:rFonts w:ascii="Calibri" w:hAnsi="Calibri" w:cs="Arial"/>
                      <w:sz w:val="16"/>
                      <w:szCs w:val="16"/>
                    </w:rPr>
                    <w:t xml:space="preserve">Provide a flexible workforce with the capacity and capability to deliver high standards of patient care </w:t>
                  </w:r>
                  <w:r>
                    <w:rPr>
                      <w:rFonts w:ascii="Calibri" w:hAnsi="Calibri" w:cs="Arial"/>
                      <w:sz w:val="16"/>
                      <w:szCs w:val="16"/>
                    </w:rPr>
                    <w:t>meeting the demands of service users, their carers and the health economy</w:t>
                  </w:r>
                </w:p>
              </w:txbxContent>
            </v:textbox>
          </v:roundrect>
        </w:pict>
      </w:r>
      <w:r>
        <w:rPr>
          <w:rFonts w:ascii="Calibri" w:hAnsi="Calibri"/>
          <w:b/>
          <w:noProof/>
          <w:lang w:eastAsia="en-GB"/>
        </w:rPr>
        <w:pict>
          <v:roundrect id="AutoShape 22" o:spid="_x0000_s1050" style="position:absolute;left:0;text-align:left;margin-left:-3.75pt;margin-top:5.8pt;width:60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" fillcolor="#1f497d" strokecolor="#f2f2f2" strokeweight="3pt">
            <v:shadow on="t" color="#243f60" opacity=".5" offset="1pt"/>
            <v:textbox>
              <w:txbxContent>
                <w:p w:rsidR="003F5C9B" w:rsidRPr="004E4AE2" w:rsidRDefault="003F5C9B" w:rsidP="00900FDF">
                  <w:pPr>
                    <w:jc w:val="center"/>
                    <w:rPr>
                      <w:rFonts w:ascii="Calibri" w:hAnsi="Calibri"/>
                      <w:color w:val="FFFFFF"/>
                      <w:sz w:val="16"/>
                      <w:szCs w:val="16"/>
                    </w:rPr>
                  </w:pPr>
                  <w:r>
                    <w:rPr>
                      <w:rFonts w:ascii="Calibri" w:hAnsi="Calibri"/>
                      <w:color w:val="FFFFFF"/>
                      <w:sz w:val="16"/>
                      <w:szCs w:val="16"/>
                    </w:rPr>
                    <w:t>Ensuring services are well led</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29" o:spid="_x0000_s1051" style="position:absolute;left:0;text-align:left;margin-left:630pt;margin-top:3.65pt;width:162pt;height:180.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" fillcolor="#d99594" strokecolor="#f2f2f2" strokeweight="3pt">
            <v:shadow on="t" color="#243f60" opacity=".5" offset="1pt"/>
            <v:textbox>
              <w:txbxContent>
                <w:p w:rsidR="003F5C9B" w:rsidRDefault="003F5C9B" w:rsidP="00900FDF">
                  <w:pPr>
                    <w:jc w:val="center"/>
                    <w:rPr>
                      <w:rFonts w:asciiTheme="minorHAnsi" w:hAnsiTheme="minorHAnsi"/>
                      <w:b/>
                      <w:bCs/>
                      <w:sz w:val="16"/>
                      <w:szCs w:val="16"/>
                    </w:rPr>
                  </w:pPr>
                  <w:r>
                    <w:rPr>
                      <w:rFonts w:asciiTheme="minorHAnsi" w:hAnsiTheme="minorHAnsi"/>
                      <w:b/>
                      <w:bCs/>
                      <w:sz w:val="16"/>
                      <w:szCs w:val="16"/>
                    </w:rPr>
                    <w:t>Driving quality and safety - reducing avoidable harm, variation, errors and incidents;</w:t>
                  </w:r>
                </w:p>
                <w:p w:rsidR="003F5C9B" w:rsidRDefault="003F5C9B" w:rsidP="00900FDF">
                  <w:pPr>
                    <w:jc w:val="center"/>
                    <w:rPr>
                      <w:rFonts w:asciiTheme="minorHAnsi" w:hAnsiTheme="minorHAnsi"/>
                      <w:b/>
                      <w:bCs/>
                      <w:sz w:val="16"/>
                      <w:szCs w:val="16"/>
                    </w:rPr>
                  </w:pPr>
                  <w:r>
                    <w:rPr>
                      <w:rFonts w:asciiTheme="minorHAnsi" w:hAnsiTheme="minorHAnsi"/>
                      <w:b/>
                      <w:bCs/>
                      <w:sz w:val="16"/>
                      <w:szCs w:val="16"/>
                    </w:rPr>
                    <w:t>Best practice care pathways for planned and unplanned episodes of care;</w:t>
                  </w:r>
                </w:p>
                <w:p w:rsidR="003F5C9B" w:rsidRDefault="003F5C9B" w:rsidP="00900FDF">
                  <w:pPr>
                    <w:jc w:val="center"/>
                    <w:rPr>
                      <w:rFonts w:asciiTheme="minorHAnsi" w:hAnsiTheme="minorHAnsi"/>
                      <w:b/>
                      <w:bCs/>
                      <w:sz w:val="16"/>
                      <w:szCs w:val="16"/>
                    </w:rPr>
                  </w:pPr>
                  <w:r>
                    <w:rPr>
                      <w:rFonts w:asciiTheme="minorHAnsi" w:hAnsiTheme="minorHAnsi"/>
                      <w:b/>
                      <w:bCs/>
                      <w:sz w:val="16"/>
                      <w:szCs w:val="16"/>
                    </w:rPr>
                    <w:t>Matching and controlling capacity to demand</w:t>
                  </w:r>
                </w:p>
                <w:p w:rsidR="003F5C9B" w:rsidRDefault="003F5C9B" w:rsidP="00900FDF">
                  <w:pPr>
                    <w:jc w:val="center"/>
                    <w:rPr>
                      <w:rFonts w:asciiTheme="minorHAnsi" w:hAnsiTheme="minorHAnsi"/>
                      <w:b/>
                      <w:bCs/>
                      <w:sz w:val="16"/>
                      <w:szCs w:val="16"/>
                    </w:rPr>
                  </w:pPr>
                  <w:r>
                    <w:rPr>
                      <w:rFonts w:asciiTheme="minorHAnsi" w:hAnsiTheme="minorHAnsi"/>
                      <w:b/>
                      <w:bCs/>
                      <w:sz w:val="16"/>
                      <w:szCs w:val="16"/>
                    </w:rPr>
                    <w:t>Integrated care pathways which avoid delays to ongoing treatment and self care;</w:t>
                  </w:r>
                </w:p>
                <w:p w:rsidR="003F5C9B" w:rsidRDefault="003F5C9B" w:rsidP="00900FDF">
                  <w:pPr>
                    <w:jc w:val="center"/>
                    <w:rPr>
                      <w:rFonts w:asciiTheme="minorHAnsi" w:hAnsiTheme="minorHAnsi"/>
                      <w:b/>
                      <w:bCs/>
                      <w:sz w:val="16"/>
                      <w:szCs w:val="16"/>
                    </w:rPr>
                  </w:pPr>
                  <w:r>
                    <w:rPr>
                      <w:rFonts w:asciiTheme="minorHAnsi" w:hAnsiTheme="minorHAnsi"/>
                      <w:b/>
                      <w:bCs/>
                      <w:sz w:val="16"/>
                      <w:szCs w:val="16"/>
                    </w:rPr>
                    <w:t>Engaging, motivating and empowering our workforce to deliver dignified care in a healthy organisation;</w:t>
                  </w:r>
                </w:p>
                <w:p w:rsidR="003F5C9B" w:rsidRDefault="003F5C9B" w:rsidP="00900FDF">
                  <w:pPr>
                    <w:jc w:val="center"/>
                    <w:rPr>
                      <w:rFonts w:ascii="Calibri" w:hAnsi="Calibri"/>
                      <w:b/>
                      <w:sz w:val="16"/>
                      <w:szCs w:val="16"/>
                    </w:rPr>
                  </w:pPr>
                  <w:r>
                    <w:rPr>
                      <w:rFonts w:asciiTheme="minorHAnsi" w:hAnsiTheme="minorHAnsi"/>
                      <w:b/>
                      <w:bCs/>
                      <w:sz w:val="16"/>
                      <w:szCs w:val="16"/>
                    </w:rPr>
                    <w:t>Ensuring value for money and delivery of the financial plan</w:t>
                  </w:r>
                  <w:r>
                    <w:rPr>
                      <w:rFonts w:ascii="Calibri" w:hAnsi="Calibri"/>
                      <w:b/>
                      <w:sz w:val="16"/>
                      <w:szCs w:val="16"/>
                    </w:rPr>
                    <w:t>.</w:t>
                  </w:r>
                </w:p>
                <w:p w:rsidR="003F5C9B" w:rsidRPr="004E4AE2" w:rsidRDefault="003F5C9B" w:rsidP="00900FDF">
                  <w:pPr>
                    <w:jc w:val="center"/>
                    <w:rPr>
                      <w:rFonts w:ascii="Calibri" w:hAnsi="Calibri"/>
                      <w:b/>
                      <w:sz w:val="16"/>
                      <w:szCs w:val="16"/>
                    </w:rPr>
                  </w:pPr>
                </w:p>
              </w:txbxContent>
            </v:textbox>
          </v:roundrect>
        </w:pict>
      </w:r>
      <w:r>
        <w:rPr>
          <w:rFonts w:ascii="Calibri" w:hAnsi="Calibri"/>
          <w:b/>
          <w:noProof/>
          <w:lang w:eastAsia="en-GB"/>
        </w:rPr>
        <w:pict>
          <v:roundrect id="AutoShape 43" o:spid="_x0000_s1052" style="position:absolute;left:0;text-align:left;margin-left:228.75pt;margin-top:1.45pt;width:251.2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" fillcolor="#d6e3bc" strokecolor="#f2f2f2" strokeweight="3pt">
            <v:shadow on="t" color="#243f60" opacity=".5" offset="1pt"/>
            <v:textbox>
              <w:txbxContent>
                <w:p w:rsidR="003F5C9B" w:rsidRPr="004254CC" w:rsidRDefault="003F5C9B" w:rsidP="00900FDF">
                  <w:pPr>
                    <w:rPr>
                      <w:rFonts w:ascii="Calibri" w:hAnsi="Calibri"/>
                      <w:sz w:val="16"/>
                      <w:szCs w:val="16"/>
                    </w:rPr>
                  </w:pPr>
                  <w:r>
                    <w:rPr>
                      <w:rFonts w:ascii="Calibri" w:hAnsi="Calibri" w:cs="Arial"/>
                      <w:sz w:val="16"/>
                      <w:szCs w:val="16"/>
                    </w:rPr>
                    <w:t>Invest in and develop our staff to continually deliver high standards</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44" o:spid="_x0000_s1053" style="position:absolute;left:0;text-align:left;margin-left:228.75pt;margin-top:.1pt;width:386.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" fillcolor="#d6e3bc [1302]" strokecolor="#f2f2f2 [3041]" strokeweight="3pt">
            <v:shadow on="t" color="#4e6128 [1606]" opacity=".5" offset="1pt"/>
            <v:textbox>
              <w:txbxContent>
                <w:p w:rsidR="003F5C9B" w:rsidRPr="00501574" w:rsidRDefault="003F5C9B" w:rsidP="00900FDF">
                  <w:pPr>
                    <w:rPr>
                      <w:szCs w:val="16"/>
                    </w:rPr>
                  </w:pPr>
                  <w:r>
                    <w:rPr>
                      <w:rFonts w:ascii="Calibri" w:hAnsi="Calibri" w:cs="Arial"/>
                      <w:sz w:val="16"/>
                      <w:szCs w:val="16"/>
                    </w:rPr>
                    <w:t>Improve and drive two way communication to increase staff engagement and build staff confidence and capability</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50" o:spid="_x0000_s1054" style="position:absolute;left:0;text-align:left;margin-left:-3.75pt;margin-top:12.9pt;width:59.25pt;height:53.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" fillcolor="#1f497d" strokecolor="#f2f2f2" strokeweight="3pt">
            <v:shadow on="t" color="#243f60" opacity=".5" offset="1pt"/>
            <v:textbox>
              <w:txbxContent>
                <w:p w:rsidR="003F5C9B" w:rsidRPr="004E4AE2" w:rsidRDefault="003F5C9B" w:rsidP="00900FDF">
                  <w:pPr>
                    <w:jc w:val="center"/>
                    <w:rPr>
                      <w:rFonts w:ascii="Calibri" w:hAnsi="Calibri"/>
                      <w:color w:val="FFFFFF"/>
                      <w:sz w:val="16"/>
                      <w:szCs w:val="16"/>
                    </w:rPr>
                  </w:pPr>
                  <w:r>
                    <w:rPr>
                      <w:rFonts w:ascii="Calibri" w:hAnsi="Calibri"/>
                      <w:color w:val="FFFFFF"/>
                      <w:sz w:val="16"/>
                      <w:szCs w:val="16"/>
                    </w:rPr>
                    <w:t>Ensuring services are  responsive</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46" o:spid="_x0000_s1055" style="position:absolute;left:0;text-align:left;margin-left:369.75pt;margin-top:12.25pt;width:243.75pt;height:3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" fillcolor="#ccc0d9" strokecolor="#f2f2f2" strokeweight="3pt">
            <v:shadow on="t" color="#243f60" opacity=".5" offset="1pt"/>
            <v:textbox>
              <w:txbxContent>
                <w:p w:rsidR="003F5C9B" w:rsidRPr="005E3F12" w:rsidRDefault="003F5C9B" w:rsidP="005E3F12">
                  <w:pPr>
                    <w:autoSpaceDE w:val="0"/>
                    <w:autoSpaceDN w:val="0"/>
                    <w:adjustRightInd w:val="0"/>
                    <w:rPr>
                      <w:rFonts w:ascii="Calibri" w:hAnsi="Calibri" w:cs="Arial"/>
                      <w:sz w:val="16"/>
                      <w:szCs w:val="16"/>
                      <w:lang w:eastAsia="en-GB"/>
                    </w:rPr>
                  </w:pPr>
                  <w:r w:rsidRPr="005E3F12">
                    <w:rPr>
                      <w:rFonts w:ascii="Calibri" w:hAnsi="Calibri" w:cs="Arial"/>
                      <w:sz w:val="16"/>
                      <w:szCs w:val="16"/>
                      <w:lang w:eastAsia="en-GB"/>
                    </w:rPr>
                    <w:t xml:space="preserve">Provide responsive, flexible and consistent services, appropriate to the needs of the patient and in line with commissioner intentions </w:t>
                  </w:r>
                </w:p>
                <w:p w:rsidR="003F5C9B" w:rsidRPr="005E3F12" w:rsidRDefault="003F5C9B" w:rsidP="005E3F12">
                  <w:pPr>
                    <w:rPr>
                      <w:szCs w:val="16"/>
                    </w:rPr>
                  </w:pPr>
                </w:p>
              </w:txbxContent>
            </v:textbox>
          </v:roundrect>
        </w:pict>
      </w:r>
      <w:r>
        <w:rPr>
          <w:rFonts w:ascii="Calibri" w:hAnsi="Calibri"/>
          <w:b/>
          <w:noProof/>
          <w:lang w:eastAsia="en-GB"/>
        </w:rPr>
        <w:pict>
          <v:roundrect id="AutoShape 45" o:spid="_x0000_s1056" style="position:absolute;left:0;text-align:left;margin-left:228.75pt;margin-top:11.5pt;width:134.25pt;height:3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" fillcolor="#ccc0d9" strokecolor="#f2f2f2" strokeweight="3pt">
            <v:shadow on="t" color="#243f60" opacity=".5" offset="1pt"/>
            <v:textbox>
              <w:txbxContent>
                <w:p w:rsidR="003F5C9B" w:rsidRPr="00B971CF" w:rsidRDefault="003F5C9B" w:rsidP="00900FDF">
                  <w:pPr>
                    <w:rPr>
                      <w:szCs w:val="16"/>
                    </w:rPr>
                  </w:pPr>
                  <w:r w:rsidRPr="00501574">
                    <w:rPr>
                      <w:rFonts w:ascii="Calibri" w:hAnsi="Calibri" w:cs="Tahoma"/>
                      <w:color w:val="000000"/>
                      <w:sz w:val="16"/>
                      <w:szCs w:val="16"/>
                    </w:rPr>
                    <w:t>Meet and sustain local and national performance standards</w:t>
                  </w:r>
                </w:p>
              </w:txbxContent>
            </v:textbox>
          </v:roundrect>
        </w:pict>
      </w:r>
      <w:r>
        <w:rPr>
          <w:rFonts w:ascii="Calibri" w:hAnsi="Calibri"/>
          <w:b/>
          <w:noProof/>
          <w:lang w:eastAsia="en-GB"/>
        </w:rPr>
        <w:pict>
          <v:roundrect id="AutoShape 26" o:spid="_x0000_s1057" style="position:absolute;left:0;text-align:left;margin-left:63.75pt;margin-top:5.5pt;width:153pt;height:4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" fillcolor="#ccc0d9" strokecolor="#f2f2f2" strokeweight="3pt">
            <v:shadow on="t" color="#243f60" opacity=".5" offset="1pt"/>
            <v:textbox>
              <w:txbxContent>
                <w:p w:rsidR="003F5C9B" w:rsidRPr="004F6D60" w:rsidRDefault="003F5C9B" w:rsidP="00900FDF">
                  <w:pPr>
                    <w:jc w:val="both"/>
                    <w:rPr>
                      <w:rFonts w:ascii="Calibri" w:hAnsi="Calibri" w:cs="Tahoma"/>
                      <w:color w:val="000000"/>
                      <w:sz w:val="16"/>
                      <w:szCs w:val="16"/>
                    </w:rPr>
                  </w:pPr>
                  <w:r w:rsidRPr="004F6D60">
                    <w:rPr>
                      <w:rFonts w:ascii="Calibri" w:hAnsi="Calibri" w:cs="Tahoma"/>
                      <w:color w:val="000000"/>
                      <w:sz w:val="16"/>
                      <w:szCs w:val="16"/>
                    </w:rPr>
                    <w:t>Provide efficient and effective services, affordable and desirable to patients and referrers.</w:t>
                  </w:r>
                </w:p>
                <w:p w:rsidR="003F5C9B" w:rsidRPr="004F6D60" w:rsidRDefault="003F5C9B" w:rsidP="00900FDF"/>
              </w:txbxContent>
            </v:textbox>
          </v:roundrect>
        </w:pict>
      </w: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48" o:spid="_x0000_s1058" style="position:absolute;left:0;text-align:left;margin-left:229.5pt;margin-top:1.25pt;width:388.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" fillcolor="#fbd4b4 [1305]" strokecolor="#f2f2f2" strokeweight="3pt">
            <v:shadow on="t" color="#243f60" opacity=".5" offset="1pt"/>
            <v:textbox>
              <w:txbxContent>
                <w:p w:rsidR="003F5C9B" w:rsidRPr="00B971CF" w:rsidRDefault="003F5C9B" w:rsidP="00900FDF">
                  <w:pPr>
                    <w:rPr>
                      <w:szCs w:val="16"/>
                    </w:rPr>
                  </w:pPr>
                  <w:r>
                    <w:rPr>
                      <w:rFonts w:ascii="Calibri" w:hAnsi="Calibri" w:cs="Tahoma"/>
                      <w:color w:val="000000"/>
                      <w:sz w:val="16"/>
                      <w:szCs w:val="16"/>
                    </w:rPr>
                    <w:t>Deliver the savings plan for each  year</w:t>
                  </w:r>
                </w:p>
              </w:txbxContent>
            </v:textbox>
          </v:roundrect>
        </w:pict>
      </w:r>
      <w:r>
        <w:rPr>
          <w:rFonts w:ascii="Calibri" w:hAnsi="Calibri"/>
          <w:b/>
          <w:noProof/>
          <w:lang w:eastAsia="en-GB"/>
        </w:rPr>
        <w:pict>
          <v:roundrect id="AutoShape 23" o:spid="_x0000_s1059" style="position:absolute;left:0;text-align:left;margin-left:-4.5pt;margin-top:11.75pt;width:59.2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" fillcolor="#1f497d" strokecolor="#f2f2f2" strokeweight="3pt">
            <v:shadow on="t" color="#243f60" opacity=".5" offset="1pt"/>
            <v:textbox>
              <w:txbxContent>
                <w:p w:rsidR="003F5C9B" w:rsidRPr="004E4AE2" w:rsidRDefault="003F5C9B" w:rsidP="00900FDF">
                  <w:pPr>
                    <w:jc w:val="center"/>
                    <w:rPr>
                      <w:rFonts w:ascii="Calibri" w:hAnsi="Calibri"/>
                      <w:color w:val="FFFFFF"/>
                      <w:sz w:val="16"/>
                      <w:szCs w:val="16"/>
                    </w:rPr>
                  </w:pPr>
                  <w:r>
                    <w:rPr>
                      <w:rFonts w:ascii="Calibri" w:hAnsi="Calibri"/>
                      <w:color w:val="FFFFFF"/>
                      <w:sz w:val="16"/>
                      <w:szCs w:val="16"/>
                    </w:rPr>
                    <w:t>Ensuring services are  effective</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25" o:spid="_x0000_s1060" style="position:absolute;left:0;text-align:left;margin-left:61.5pt;margin-top:2.1pt;width:155.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" fillcolor="#fbd4b4 [1305]" strokecolor="#f2f2f2" strokeweight="3pt">
            <v:shadow on="t" color="#243f60" opacity=".5" offset="1pt"/>
            <v:textbox>
              <w:txbxContent>
                <w:p w:rsidR="003F5C9B" w:rsidRPr="004F6D60" w:rsidRDefault="003F5C9B" w:rsidP="00900FDF">
                  <w:pPr>
                    <w:rPr>
                      <w:sz w:val="16"/>
                      <w:szCs w:val="16"/>
                    </w:rPr>
                  </w:pPr>
                  <w:r w:rsidRPr="004F6D60">
                    <w:rPr>
                      <w:rFonts w:ascii="Calibri" w:hAnsi="Calibri" w:cs="Tahoma"/>
                      <w:color w:val="000000"/>
                      <w:sz w:val="16"/>
                      <w:szCs w:val="16"/>
                    </w:rPr>
                    <w:t>Provide  affordable services and demonstrate value for money</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47" o:spid="_x0000_s1061" style="position:absolute;left:0;text-align:left;margin-left:229.5pt;margin-top:.65pt;width:389.2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" fillcolor="#fbd4b4 [1305]" strokecolor="#f2f2f2" strokeweight="3pt">
            <v:shadow on="t" color="#243f60" opacity=".5" offset="1pt"/>
            <v:textbox>
              <w:txbxContent>
                <w:p w:rsidR="003F5C9B" w:rsidRPr="00B971CF" w:rsidRDefault="003F5C9B" w:rsidP="00900FDF">
                  <w:pPr>
                    <w:rPr>
                      <w:szCs w:val="16"/>
                    </w:rPr>
                  </w:pPr>
                  <w:r w:rsidRPr="00501574">
                    <w:rPr>
                      <w:rFonts w:ascii="Calibri" w:hAnsi="Calibri" w:cs="Tahoma"/>
                      <w:color w:val="000000"/>
                      <w:sz w:val="16"/>
                      <w:szCs w:val="16"/>
                    </w:rPr>
                    <w:t>Deliver the financial plan for revenue income and expenditure, capital expenditure and cash</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24" o:spid="_x0000_s1062" style="position:absolute;left:0;text-align:left;margin-left:61.5pt;margin-top:13pt;width:155.25pt;height:5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" fillcolor="#fbd4b4 [1305]" strokecolor="#f2f2f2" strokeweight="3pt">
            <v:shadow on="t" color="#243f60" opacity=".5" offset="1pt"/>
            <v:textbox>
              <w:txbxContent>
                <w:p w:rsidR="003F5C9B" w:rsidRPr="001B0713" w:rsidRDefault="003F5C9B" w:rsidP="00900FDF">
                  <w:pPr>
                    <w:tabs>
                      <w:tab w:val="num" w:pos="34"/>
                    </w:tabs>
                    <w:ind w:left="34"/>
                    <w:jc w:val="both"/>
                    <w:rPr>
                      <w:rFonts w:ascii="Calibri" w:hAnsi="Calibri"/>
                      <w:i/>
                      <w:iCs/>
                      <w:sz w:val="20"/>
                      <w:szCs w:val="20"/>
                    </w:rPr>
                  </w:pPr>
                  <w:r w:rsidRPr="004F6D60">
                    <w:rPr>
                      <w:rFonts w:ascii="Calibri" w:hAnsi="Calibri"/>
                      <w:iCs/>
                      <w:sz w:val="16"/>
                      <w:szCs w:val="16"/>
                    </w:rPr>
                    <w:t xml:space="preserve">Secure a strategic partner(s) to manage the future delivery of clinically and financially sustainable and viable services </w:t>
                  </w:r>
                </w:p>
                <w:p w:rsidR="003F5C9B" w:rsidRPr="004F6D60" w:rsidRDefault="003F5C9B" w:rsidP="00900FDF"/>
              </w:txbxContent>
            </v:textbox>
          </v:roundrect>
        </w:pict>
      </w:r>
      <w:r>
        <w:rPr>
          <w:rFonts w:ascii="Calibri" w:hAnsi="Calibri"/>
          <w:b/>
          <w:noProof/>
          <w:lang w:eastAsia="en-GB"/>
        </w:rPr>
        <w:pict>
          <v:roundrect id="AutoShape 49" o:spid="_x0000_s1063" style="position:absolute;left:0;text-align:left;margin-left:229.5pt;margin-top:1.55pt;width:389.2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" fillcolor="#fbd4b4 [1305]" strokecolor="#f2f2f2" strokeweight="3pt">
            <v:shadow on="t" color="#243f60" opacity=".5" offset="1pt"/>
            <v:textbox>
              <w:txbxContent>
                <w:p w:rsidR="003F5C9B" w:rsidRPr="00B971CF" w:rsidRDefault="003F5C9B" w:rsidP="00900FDF">
                  <w:pPr>
                    <w:rPr>
                      <w:szCs w:val="16"/>
                    </w:rPr>
                  </w:pPr>
                  <w:r>
                    <w:rPr>
                      <w:rFonts w:ascii="Calibri" w:hAnsi="Calibri" w:cs="Tahoma"/>
                      <w:color w:val="000000"/>
                      <w:sz w:val="16"/>
                      <w:szCs w:val="16"/>
                    </w:rPr>
                    <w:t>Deliver the Estates and IM&amp;T plans to support safe, effective and efficient service delivery</w:t>
                  </w:r>
                </w:p>
              </w:txbxContent>
            </v:textbox>
          </v:roundrect>
        </w:pict>
      </w:r>
    </w:p>
    <w:p w:rsidR="00900FDF" w:rsidRDefault="00900FDF" w:rsidP="00900FDF">
      <w:pPr>
        <w:ind w:firstLine="720"/>
        <w:rPr>
          <w:rFonts w:ascii="Calibri" w:hAnsi="Calibri"/>
          <w:b/>
        </w:rPr>
      </w:pPr>
    </w:p>
    <w:p w:rsidR="00900FDF" w:rsidRDefault="00E3452C" w:rsidP="00900FDF">
      <w:pPr>
        <w:ind w:firstLine="720"/>
        <w:rPr>
          <w:rFonts w:ascii="Calibri" w:hAnsi="Calibri"/>
          <w:b/>
        </w:rPr>
      </w:pPr>
      <w:r>
        <w:rPr>
          <w:rFonts w:ascii="Calibri" w:hAnsi="Calibri"/>
          <w:b/>
          <w:noProof/>
          <w:lang w:eastAsia="en-GB"/>
        </w:rPr>
        <w:pict>
          <v:roundrect id="AutoShape 33" o:spid="_x0000_s1064" style="position:absolute;left:0;text-align:left;margin-left:627.75pt;margin-top:.35pt;width:168.7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" fillcolor="#4f81bd" strokecolor="#f2f2f2" strokeweight="3pt">
            <v:shadow on="t" color="#243f60" opacity=".5" offset="1pt"/>
            <v:textbox>
              <w:txbxContent>
                <w:p w:rsidR="003F5C9B" w:rsidRPr="004E4AE2" w:rsidRDefault="003F5C9B" w:rsidP="00900FDF">
                  <w:pPr>
                    <w:jc w:val="center"/>
                    <w:rPr>
                      <w:rFonts w:ascii="Calibri" w:hAnsi="Calibri"/>
                      <w:b/>
                      <w:color w:val="FFFFFF"/>
                      <w:sz w:val="16"/>
                      <w:szCs w:val="16"/>
                    </w:rPr>
                  </w:pPr>
                  <w:r w:rsidRPr="004E4AE2">
                    <w:rPr>
                      <w:rFonts w:ascii="Calibri" w:hAnsi="Calibri"/>
                      <w:b/>
                      <w:color w:val="FFFFFF"/>
                      <w:sz w:val="16"/>
                      <w:szCs w:val="16"/>
                    </w:rPr>
                    <w:t>Our Financial Plan</w:t>
                  </w:r>
                </w:p>
              </w:txbxContent>
            </v:textbox>
          </v:roundrect>
        </w:pict>
      </w:r>
      <w:r>
        <w:rPr>
          <w:rFonts w:ascii="Calibri" w:hAnsi="Calibri"/>
          <w:b/>
          <w:noProof/>
          <w:lang w:eastAsia="en-GB"/>
        </w:rPr>
        <w:pict>
          <v:roundrect id="AutoShape 28" o:spid="_x0000_s1065" style="position:absolute;left:0;text-align:left;margin-left:229.5pt;margin-top:4.7pt;width:388.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" fillcolor="#fbd4b4 [1305]" strokecolor="#f2f2f2" strokeweight="3pt">
            <v:shadow on="t" color="#243f60" opacity=".5" offset="1pt"/>
            <v:textbox>
              <w:txbxContent>
                <w:p w:rsidR="003F5C9B" w:rsidRPr="00B971CF" w:rsidRDefault="003F5C9B" w:rsidP="00900FDF">
                  <w:pPr>
                    <w:rPr>
                      <w:szCs w:val="16"/>
                    </w:rPr>
                  </w:pPr>
                  <w:r w:rsidRPr="00501574">
                    <w:rPr>
                      <w:rFonts w:ascii="Calibri" w:hAnsi="Calibri"/>
                      <w:sz w:val="16"/>
                      <w:szCs w:val="16"/>
                    </w:rPr>
                    <w:t>Deliver the Trust</w:t>
                  </w:r>
                  <w:r>
                    <w:rPr>
                      <w:rFonts w:ascii="Calibri" w:hAnsi="Calibri"/>
                      <w:sz w:val="16"/>
                      <w:szCs w:val="16"/>
                    </w:rPr>
                    <w:t>’s responsibilities within the transition</w:t>
                  </w:r>
                  <w:r w:rsidRPr="00501574">
                    <w:rPr>
                      <w:rFonts w:ascii="Calibri" w:hAnsi="Calibri"/>
                      <w:sz w:val="16"/>
                      <w:szCs w:val="16"/>
                    </w:rPr>
                    <w:t xml:space="preserve"> programme as defined in </w:t>
                  </w:r>
                  <w:r>
                    <w:rPr>
                      <w:rFonts w:ascii="Calibri" w:hAnsi="Calibri"/>
                      <w:sz w:val="16"/>
                      <w:szCs w:val="16"/>
                    </w:rPr>
                    <w:t>the Transition plan</w:t>
                  </w:r>
                </w:p>
              </w:txbxContent>
            </v:textbox>
          </v:roundrect>
        </w:pict>
      </w:r>
    </w:p>
    <w:p w:rsidR="00900FDF" w:rsidRDefault="00E3452C" w:rsidP="00900FDF">
      <w:pPr>
        <w:ind w:firstLine="720"/>
        <w:rPr>
          <w:rFonts w:ascii="Calibri" w:hAnsi="Calibri"/>
          <w:b/>
        </w:rPr>
      </w:pPr>
      <w:r>
        <w:rPr>
          <w:rFonts w:ascii="Calibri" w:hAnsi="Calibri"/>
          <w:b/>
          <w:noProof/>
          <w:lang w:eastAsia="en-GB"/>
        </w:rPr>
        <w:pict>
          <v:roundrect id="AutoShape 35" o:spid="_x0000_s1066" style="position:absolute;left:0;text-align:left;margin-left:628.5pt;margin-top:11.55pt;width:172.5pt;height:7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" fillcolor="#95b3d7" strokecolor="#f2f2f2" strokeweight="3pt">
            <v:shadow on="t" color="#243f60" opacity=".5" offset="1pt"/>
            <v:textbox>
              <w:txbxContent>
                <w:p w:rsidR="003F5C9B" w:rsidRPr="008705E9" w:rsidRDefault="003F5C9B" w:rsidP="0075507C">
                  <w:pPr>
                    <w:autoSpaceDE w:val="0"/>
                    <w:autoSpaceDN w:val="0"/>
                    <w:adjustRightInd w:val="0"/>
                    <w:jc w:val="center"/>
                    <w:rPr>
                      <w:szCs w:val="20"/>
                    </w:rPr>
                  </w:pPr>
                  <w:r w:rsidRPr="00A96FC9">
                    <w:rPr>
                      <w:rFonts w:ascii="Calibri" w:hAnsi="Calibri" w:cs="Arial"/>
                      <w:color w:val="000000"/>
                      <w:sz w:val="16"/>
                      <w:szCs w:val="16"/>
                    </w:rPr>
                    <w:t>Our plan is to deliver the planned deficit or better for 2015/16 and achieve the national efficiency requirement of 3.5%, which will be a combination of skill mix review, increased efficiencies, income generation, and productivity.</w:t>
                  </w:r>
                </w:p>
              </w:txbxContent>
            </v:textbox>
          </v:roundrect>
        </w:pict>
      </w:r>
    </w:p>
    <w:p w:rsidR="00900FDF" w:rsidRDefault="00900FDF" w:rsidP="00900FDF">
      <w:pPr>
        <w:ind w:firstLine="720"/>
        <w:rPr>
          <w:rFonts w:ascii="Calibri" w:hAnsi="Calibri"/>
          <w:b/>
        </w:rPr>
      </w:pPr>
    </w:p>
    <w:p w:rsidR="00900FDF" w:rsidRDefault="00E3452C" w:rsidP="00900FDF">
      <w:pPr>
        <w:rPr>
          <w:rFonts w:ascii="Calibri" w:hAnsi="Calibri"/>
          <w:b/>
        </w:rPr>
      </w:pPr>
      <w:r>
        <w:rPr>
          <w:rFonts w:ascii="Calibri" w:hAnsi="Calibri"/>
          <w:b/>
          <w:noProof/>
          <w:lang w:eastAsia="en-GB"/>
        </w:rPr>
        <w:pict>
          <v:roundrect id="AutoShape 32" o:spid="_x0000_s1067" style="position:absolute;margin-left:-6.75pt;margin-top:1.15pt;width:625.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" fillcolor="#4f81bd" strokecolor="#f2f2f2" strokeweight="3pt">
            <v:shadow on="t" color="#243f60" opacity=".5" offset="1pt"/>
            <v:textbox>
              <w:txbxContent>
                <w:p w:rsidR="003F5C9B" w:rsidRPr="004E4AE2" w:rsidRDefault="003F5C9B" w:rsidP="00900FDF">
                  <w:pPr>
                    <w:rPr>
                      <w:rFonts w:ascii="Calibri" w:hAnsi="Calibri"/>
                      <w:b/>
                      <w:color w:val="FFFFFF"/>
                      <w:sz w:val="16"/>
                      <w:szCs w:val="16"/>
                    </w:rPr>
                  </w:pPr>
                  <w:r w:rsidRPr="004E4AE2">
                    <w:rPr>
                      <w:rFonts w:ascii="Calibri" w:hAnsi="Calibri"/>
                      <w:b/>
                      <w:color w:val="FFFFFF"/>
                      <w:sz w:val="16"/>
                      <w:szCs w:val="16"/>
                    </w:rPr>
                    <w:t>Infrastructure Development Priorities</w:t>
                  </w:r>
                </w:p>
              </w:txbxContent>
            </v:textbox>
          </v:roundrect>
        </w:pict>
      </w:r>
      <w:r>
        <w:rPr>
          <w:rFonts w:ascii="Calibri" w:hAnsi="Calibri"/>
          <w:b/>
          <w:noProof/>
          <w:lang w:eastAsia="en-GB"/>
        </w:rPr>
        <w:pict>
          <v:roundrect id="AutoShape 34" o:spid="_x0000_s1068" style="position:absolute;margin-left:-6.75pt;margin-top:19.9pt;width:625.5pt;height:3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" fillcolor="#95b3d7" strokecolor="#f2f2f2" strokeweight="3pt">
            <v:shadow on="t" color="#243f60" opacity=".5" offset="1pt"/>
            <v:textbox>
              <w:txbxContent>
                <w:p w:rsidR="003F5C9B" w:rsidRPr="004E4AE2" w:rsidRDefault="003F5C9B" w:rsidP="00900FDF">
                  <w:pPr>
                    <w:autoSpaceDE w:val="0"/>
                    <w:autoSpaceDN w:val="0"/>
                    <w:adjustRightInd w:val="0"/>
                    <w:rPr>
                      <w:rFonts w:ascii="Calibri" w:hAnsi="Calibri"/>
                      <w:sz w:val="16"/>
                      <w:szCs w:val="16"/>
                    </w:rPr>
                  </w:pPr>
                  <w:r w:rsidRPr="00636684">
                    <w:rPr>
                      <w:rFonts w:ascii="Calibri" w:hAnsi="Calibri"/>
                      <w:sz w:val="16"/>
                      <w:szCs w:val="16"/>
                    </w:rPr>
                    <w:t xml:space="preserve">We expect to invest </w:t>
                  </w:r>
                  <w:r>
                    <w:rPr>
                      <w:rFonts w:ascii="Calibri" w:hAnsi="Calibri"/>
                      <w:sz w:val="16"/>
                      <w:szCs w:val="16"/>
                    </w:rPr>
                    <w:t>capital</w:t>
                  </w:r>
                  <w:r w:rsidRPr="00636684">
                    <w:rPr>
                      <w:rFonts w:ascii="Calibri" w:hAnsi="Calibri"/>
                      <w:sz w:val="16"/>
                      <w:szCs w:val="16"/>
                    </w:rPr>
                    <w:t xml:space="preserve"> in our estate </w:t>
                  </w:r>
                  <w:r>
                    <w:rPr>
                      <w:rFonts w:ascii="Calibri" w:hAnsi="Calibri"/>
                      <w:sz w:val="16"/>
                      <w:szCs w:val="16"/>
                    </w:rPr>
                    <w:t>and infrastructure during 2015/</w:t>
                  </w:r>
                  <w:r w:rsidRPr="00636684">
                    <w:rPr>
                      <w:rFonts w:ascii="Calibri" w:hAnsi="Calibri"/>
                      <w:sz w:val="16"/>
                      <w:szCs w:val="16"/>
                    </w:rPr>
                    <w:t xml:space="preserve">16, focussed </w:t>
                  </w:r>
                  <w:r w:rsidRPr="00A96FC9">
                    <w:rPr>
                      <w:rFonts w:asciiTheme="minorHAnsi" w:hAnsiTheme="minorHAnsi"/>
                      <w:sz w:val="16"/>
                      <w:szCs w:val="16"/>
                    </w:rPr>
                    <w:t>on an interim replacement Patient administration System and theatre refurbishments. In addition, the Trust will focus on required IT and medical equipment</w:t>
                  </w:r>
                  <w:r>
                    <w:rPr>
                      <w:rFonts w:asciiTheme="minorHAnsi" w:hAnsiTheme="minorHAnsi"/>
                      <w:sz w:val="16"/>
                      <w:szCs w:val="16"/>
                    </w:rPr>
                    <w:t>,</w:t>
                  </w:r>
                  <w:r w:rsidRPr="00A96FC9">
                    <w:rPr>
                      <w:rFonts w:asciiTheme="minorHAnsi" w:hAnsiTheme="minorHAnsi"/>
                      <w:sz w:val="16"/>
                      <w:szCs w:val="16"/>
                    </w:rPr>
                    <w:t xml:space="preserve"> replacement and general estates </w:t>
                  </w:r>
                  <w:r>
                    <w:rPr>
                      <w:rFonts w:asciiTheme="minorHAnsi" w:hAnsiTheme="minorHAnsi"/>
                      <w:sz w:val="16"/>
                      <w:szCs w:val="16"/>
                    </w:rPr>
                    <w:t>programme</w:t>
                  </w:r>
                  <w:r w:rsidRPr="00A96FC9">
                    <w:rPr>
                      <w:rFonts w:asciiTheme="minorHAnsi" w:hAnsiTheme="minorHAnsi"/>
                      <w:sz w:val="16"/>
                      <w:szCs w:val="16"/>
                    </w:rPr>
                    <w:t>.</w:t>
                  </w:r>
                  <w:r>
                    <w:rPr>
                      <w:rFonts w:asciiTheme="majorHAnsi" w:hAnsiTheme="majorHAnsi"/>
                      <w:szCs w:val="22"/>
                    </w:rPr>
                    <w:t xml:space="preserve">  </w:t>
                  </w:r>
                </w:p>
              </w:txbxContent>
            </v:textbox>
          </v:roundrect>
        </w:pict>
      </w:r>
    </w:p>
    <w:p w:rsidR="00B65688" w:rsidRDefault="00E3452C" w:rsidP="00900FDF">
      <w:pPr>
        <w:rPr>
          <w:rFonts w:ascii="Calibri" w:hAnsi="Calibri" w:cs="Arial"/>
          <w:b/>
          <w:szCs w:val="22"/>
        </w:rPr>
        <w:sectPr w:rsidR="00B65688" w:rsidSect="00B65688">
          <w:headerReference w:type="default" r:id="rId17"/>
          <w:type w:val="continuous"/>
          <w:pgSz w:w="16838" w:h="11906" w:orient="landscape"/>
          <w:pgMar w:top="720" w:right="720" w:bottom="720" w:left="720" w:header="680" w:footer="708" w:gutter="0"/>
          <w:cols w:space="708"/>
          <w:titlePg/>
          <w:docGrid w:linePitch="360"/>
        </w:sectPr>
      </w:pPr>
      <w:r w:rsidRPr="00E3452C">
        <w:rPr>
          <w:rFonts w:ascii="Calibri" w:hAnsi="Calibri"/>
          <w:b/>
          <w:noProof/>
          <w:lang w:eastAsia="en-GB"/>
        </w:rPr>
        <w:pict>
          <v:shape id="Text Box 10" o:spid="_x0000_s1069" type="#_x0000_t202" style="position:absolute;margin-left:223.5pt;margin-top:-29.4pt;width:246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uz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" stroked="f">
            <v:textbox>
              <w:txbxContent>
                <w:p w:rsidR="003F5C9B" w:rsidRPr="00973BAB" w:rsidRDefault="003F5C9B" w:rsidP="00B95A8B">
                  <w:pPr>
                    <w:jc w:val="center"/>
                    <w:rPr>
                      <w:rFonts w:ascii="Calibri" w:hAnsi="Calibri"/>
                      <w:b/>
                      <w:sz w:val="20"/>
                      <w:szCs w:val="20"/>
                    </w:rPr>
                  </w:pPr>
                  <w:r w:rsidRPr="00973BAB">
                    <w:rPr>
                      <w:rFonts w:ascii="Calibri" w:hAnsi="Calibri"/>
                      <w:b/>
                      <w:sz w:val="20"/>
                      <w:szCs w:val="20"/>
                    </w:rPr>
                    <w:t>Summary Business Plan</w:t>
                  </w:r>
                </w:p>
              </w:txbxContent>
            </v:textbox>
          </v:shape>
        </w:pict>
      </w:r>
    </w:p>
    <w:p w:rsidR="00FE6768" w:rsidRPr="00D61AF1" w:rsidRDefault="00B65688" w:rsidP="00FE6768">
      <w:pPr>
        <w:ind w:left="360" w:right="-688" w:hanging="360"/>
        <w:rPr>
          <w:rFonts w:ascii="Calibri" w:hAnsi="Calibri" w:cs="Arial"/>
          <w:b/>
          <w:color w:val="4F81BD" w:themeColor="accent1"/>
          <w:sz w:val="28"/>
          <w:szCs w:val="28"/>
        </w:rPr>
      </w:pPr>
      <w:r w:rsidRPr="00D61AF1">
        <w:rPr>
          <w:rFonts w:ascii="Calibri" w:hAnsi="Calibri" w:cs="Arial"/>
          <w:b/>
          <w:color w:val="4F81BD" w:themeColor="accent1"/>
          <w:sz w:val="28"/>
          <w:szCs w:val="28"/>
        </w:rPr>
        <w:lastRenderedPageBreak/>
        <w:t>2</w:t>
      </w:r>
      <w:r w:rsidR="00FE6768" w:rsidRPr="00D61AF1">
        <w:rPr>
          <w:rFonts w:ascii="Calibri" w:hAnsi="Calibri" w:cs="Arial"/>
          <w:b/>
          <w:color w:val="4F81BD" w:themeColor="accent1"/>
          <w:sz w:val="28"/>
          <w:szCs w:val="28"/>
        </w:rPr>
        <w:t>.</w:t>
      </w:r>
      <w:r w:rsidR="00FE6768" w:rsidRPr="00D61AF1">
        <w:rPr>
          <w:rFonts w:ascii="Calibri" w:hAnsi="Calibri" w:cs="Arial"/>
          <w:b/>
          <w:color w:val="4F81BD" w:themeColor="accent1"/>
          <w:sz w:val="28"/>
          <w:szCs w:val="28"/>
        </w:rPr>
        <w:tab/>
      </w:r>
      <w:r w:rsidR="00FE6768" w:rsidRPr="00D61AF1">
        <w:rPr>
          <w:rFonts w:ascii="Calibri" w:hAnsi="Calibri" w:cs="Arial"/>
          <w:b/>
          <w:color w:val="4F81BD" w:themeColor="accent1"/>
          <w:sz w:val="28"/>
          <w:szCs w:val="28"/>
        </w:rPr>
        <w:tab/>
      </w:r>
      <w:r w:rsidR="005274D8" w:rsidRPr="00D61AF1">
        <w:rPr>
          <w:rFonts w:ascii="Calibri" w:hAnsi="Calibri" w:cs="Arial"/>
          <w:b/>
          <w:color w:val="4F81BD" w:themeColor="accent1"/>
          <w:sz w:val="28"/>
          <w:szCs w:val="28"/>
        </w:rPr>
        <w:t>Strategic Context</w:t>
      </w:r>
    </w:p>
    <w:p w:rsidR="00FE6768" w:rsidRPr="005E08F8" w:rsidRDefault="00FE6768" w:rsidP="00FE6768">
      <w:pPr>
        <w:ind w:left="360" w:right="-688"/>
        <w:rPr>
          <w:rFonts w:ascii="Calibri" w:hAnsi="Calibri" w:cs="Arial"/>
          <w:szCs w:val="22"/>
        </w:rPr>
      </w:pPr>
    </w:p>
    <w:p w:rsidR="00115848" w:rsidRPr="005E08F8" w:rsidRDefault="00FE6768" w:rsidP="00FE6768">
      <w:pPr>
        <w:ind w:right="-688"/>
        <w:rPr>
          <w:rFonts w:ascii="Calibri" w:hAnsi="Calibri" w:cs="Arial"/>
          <w:szCs w:val="22"/>
        </w:rPr>
      </w:pPr>
      <w:r w:rsidRPr="005E08F8">
        <w:rPr>
          <w:rFonts w:ascii="Calibri" w:hAnsi="Calibri" w:cs="Arial"/>
          <w:b/>
          <w:szCs w:val="22"/>
        </w:rPr>
        <w:t>2.1</w:t>
      </w:r>
      <w:r w:rsidRPr="005E08F8">
        <w:rPr>
          <w:rFonts w:ascii="Calibri" w:hAnsi="Calibri" w:cs="Arial"/>
          <w:b/>
          <w:szCs w:val="22"/>
        </w:rPr>
        <w:tab/>
      </w:r>
      <w:r w:rsidR="005274D8" w:rsidRPr="005E08F8">
        <w:rPr>
          <w:rFonts w:ascii="Calibri" w:hAnsi="Calibri" w:cs="Arial"/>
          <w:b/>
          <w:szCs w:val="22"/>
        </w:rPr>
        <w:t>Trust Profile</w:t>
      </w: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2.1.1</w:t>
      </w:r>
      <w:r w:rsidRPr="005E08F8">
        <w:rPr>
          <w:rFonts w:ascii="Calibri" w:hAnsi="Calibri" w:cs="Arial"/>
          <w:szCs w:val="22"/>
        </w:rPr>
        <w:tab/>
      </w:r>
      <w:r w:rsidR="00461749" w:rsidRPr="005E08F8">
        <w:rPr>
          <w:rFonts w:ascii="Calibri" w:hAnsi="Calibri" w:cs="Arial"/>
          <w:szCs w:val="22"/>
        </w:rPr>
        <w:t>Weston Area Health NHS Trust was established in April 1991; the Trust comprises:</w:t>
      </w:r>
    </w:p>
    <w:p w:rsidR="00461749" w:rsidRPr="005E08F8" w:rsidRDefault="00461749" w:rsidP="004254CC">
      <w:pPr>
        <w:numPr>
          <w:ilvl w:val="0"/>
          <w:numId w:val="3"/>
        </w:numPr>
        <w:tabs>
          <w:tab w:val="clear" w:pos="720"/>
          <w:tab w:val="num" w:pos="1136"/>
        </w:tabs>
        <w:ind w:left="1136" w:hanging="426"/>
        <w:jc w:val="both"/>
        <w:rPr>
          <w:rFonts w:ascii="Calibri" w:hAnsi="Calibri" w:cs="Arial"/>
          <w:szCs w:val="22"/>
        </w:rPr>
      </w:pPr>
      <w:r w:rsidRPr="005E08F8">
        <w:rPr>
          <w:rFonts w:ascii="Calibri" w:hAnsi="Calibri" w:cs="Arial"/>
          <w:szCs w:val="22"/>
        </w:rPr>
        <w:t>Weston General Hospital – the main District General Hospital</w:t>
      </w:r>
    </w:p>
    <w:p w:rsidR="00461749" w:rsidRPr="005E08F8" w:rsidRDefault="00461749" w:rsidP="004254CC">
      <w:pPr>
        <w:numPr>
          <w:ilvl w:val="0"/>
          <w:numId w:val="3"/>
        </w:numPr>
        <w:tabs>
          <w:tab w:val="clear" w:pos="720"/>
          <w:tab w:val="num" w:pos="1136"/>
        </w:tabs>
        <w:ind w:left="1136" w:hanging="426"/>
        <w:jc w:val="both"/>
        <w:rPr>
          <w:rFonts w:ascii="Calibri" w:hAnsi="Calibri" w:cs="Arial"/>
          <w:szCs w:val="22"/>
        </w:rPr>
      </w:pPr>
      <w:r w:rsidRPr="005E08F8">
        <w:rPr>
          <w:rFonts w:ascii="Calibri" w:hAnsi="Calibri" w:cs="Arial"/>
          <w:szCs w:val="22"/>
        </w:rPr>
        <w:t xml:space="preserve">Children’s and Young Peoples Community Services including Child and Adolescent Mental Health Services </w:t>
      </w:r>
    </w:p>
    <w:p w:rsidR="00461749" w:rsidRPr="005E08F8" w:rsidRDefault="00461749" w:rsidP="00461749">
      <w:pPr>
        <w:jc w:val="both"/>
        <w:rPr>
          <w:rFonts w:ascii="Calibri" w:hAnsi="Calibri" w:cs="Arial"/>
          <w:szCs w:val="22"/>
        </w:rPr>
      </w:pP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2.1.2</w:t>
      </w:r>
      <w:r w:rsidRPr="005E08F8">
        <w:rPr>
          <w:rFonts w:ascii="Calibri" w:hAnsi="Calibri" w:cs="Arial"/>
          <w:szCs w:val="22"/>
        </w:rPr>
        <w:tab/>
      </w:r>
      <w:r w:rsidR="00461749" w:rsidRPr="005E08F8">
        <w:rPr>
          <w:rFonts w:ascii="Calibri" w:hAnsi="Calibri" w:cs="Arial"/>
          <w:szCs w:val="22"/>
        </w:rPr>
        <w:t xml:space="preserve">The Trust, situated in </w:t>
      </w:r>
      <w:smartTag w:uri="urn:schemas-microsoft-com:office:smarttags" w:element="place">
        <w:r w:rsidR="00461749" w:rsidRPr="005E08F8">
          <w:rPr>
            <w:rFonts w:ascii="Calibri" w:hAnsi="Calibri" w:cs="Arial"/>
            <w:szCs w:val="22"/>
          </w:rPr>
          <w:t>North Somerset</w:t>
        </w:r>
      </w:smartTag>
      <w:r w:rsidR="00461749" w:rsidRPr="005E08F8">
        <w:rPr>
          <w:rFonts w:ascii="Calibri" w:hAnsi="Calibri" w:cs="Arial"/>
          <w:szCs w:val="22"/>
        </w:rPr>
        <w:t xml:space="preserve">, provides clinical services from three sites.  The </w:t>
      </w:r>
      <w:smartTag w:uri="urn:schemas-microsoft-com:office:smarttags" w:element="place">
        <w:smartTag w:uri="urn:schemas-microsoft-com:office:smarttags" w:element="PlaceName">
          <w:r w:rsidR="00461749" w:rsidRPr="005E08F8">
            <w:rPr>
              <w:rFonts w:ascii="Calibri" w:hAnsi="Calibri" w:cs="Arial"/>
              <w:szCs w:val="22"/>
            </w:rPr>
            <w:t>General</w:t>
          </w:r>
        </w:smartTag>
        <w:r w:rsidR="00461749" w:rsidRPr="005E08F8">
          <w:rPr>
            <w:rFonts w:ascii="Calibri" w:hAnsi="Calibri" w:cs="Arial"/>
            <w:szCs w:val="22"/>
          </w:rPr>
          <w:t xml:space="preserve"> </w:t>
        </w:r>
        <w:smartTag w:uri="urn:schemas-microsoft-com:office:smarttags" w:element="PlaceType">
          <w:r w:rsidR="00461749" w:rsidRPr="005E08F8">
            <w:rPr>
              <w:rFonts w:ascii="Calibri" w:hAnsi="Calibri" w:cs="Arial"/>
              <w:szCs w:val="22"/>
            </w:rPr>
            <w:t>Hospital</w:t>
          </w:r>
        </w:smartTag>
      </w:smartTag>
      <w:r w:rsidR="00461749" w:rsidRPr="005E08F8">
        <w:rPr>
          <w:rFonts w:ascii="Calibri" w:hAnsi="Calibri" w:cs="Arial"/>
          <w:szCs w:val="22"/>
        </w:rPr>
        <w:t xml:space="preserve"> is located in the main town of Weston super Mare and there are two children’s centres providing community children’s services located in Weston super Mare and Clevedon.  </w:t>
      </w:r>
    </w:p>
    <w:p w:rsidR="005D72AD" w:rsidRDefault="005D72AD" w:rsidP="005D72AD">
      <w:pPr>
        <w:pStyle w:val="Heading3"/>
        <w:keepNext w:val="0"/>
        <w:numPr>
          <w:ilvl w:val="2"/>
          <w:numId w:val="0"/>
        </w:numPr>
        <w:spacing w:before="0" w:after="0"/>
        <w:ind w:left="709" w:hanging="709"/>
        <w:jc w:val="both"/>
      </w:pPr>
    </w:p>
    <w:p w:rsidR="005D72AD" w:rsidRPr="005D72AD" w:rsidRDefault="005D72AD" w:rsidP="005D72AD">
      <w:pPr>
        <w:pStyle w:val="Heading3"/>
        <w:keepNext w:val="0"/>
        <w:numPr>
          <w:ilvl w:val="2"/>
          <w:numId w:val="0"/>
        </w:numPr>
        <w:spacing w:before="0" w:after="0"/>
        <w:ind w:left="709" w:hanging="709"/>
        <w:jc w:val="both"/>
        <w:rPr>
          <w:rFonts w:asciiTheme="minorHAnsi" w:hAnsiTheme="minorHAnsi"/>
          <w:b w:val="0"/>
          <w:sz w:val="22"/>
          <w:szCs w:val="22"/>
        </w:rPr>
      </w:pPr>
      <w:r w:rsidRPr="005D72AD">
        <w:rPr>
          <w:rFonts w:asciiTheme="minorHAnsi" w:hAnsiTheme="minorHAnsi"/>
          <w:b w:val="0"/>
          <w:sz w:val="22"/>
          <w:szCs w:val="22"/>
        </w:rPr>
        <w:t xml:space="preserve">2.1.3 </w:t>
      </w:r>
      <w:r w:rsidR="00D52F9E">
        <w:rPr>
          <w:rFonts w:asciiTheme="minorHAnsi" w:hAnsiTheme="minorHAnsi"/>
          <w:b w:val="0"/>
          <w:sz w:val="22"/>
          <w:szCs w:val="22"/>
        </w:rPr>
        <w:tab/>
      </w:r>
      <w:r w:rsidRPr="005D72AD">
        <w:rPr>
          <w:rFonts w:asciiTheme="minorHAnsi" w:hAnsiTheme="minorHAnsi"/>
          <w:b w:val="0"/>
          <w:sz w:val="22"/>
          <w:szCs w:val="22"/>
        </w:rPr>
        <w:t xml:space="preserve">The Trust serves a resident population in North Somerset </w:t>
      </w:r>
      <w:r w:rsidR="00D52F9E">
        <w:rPr>
          <w:rFonts w:asciiTheme="minorHAnsi" w:hAnsiTheme="minorHAnsi"/>
          <w:b w:val="0"/>
          <w:sz w:val="22"/>
          <w:szCs w:val="22"/>
        </w:rPr>
        <w:t xml:space="preserve">which, </w:t>
      </w:r>
      <w:r w:rsidRPr="005D72AD">
        <w:rPr>
          <w:rFonts w:asciiTheme="minorHAnsi" w:hAnsiTheme="minorHAnsi"/>
          <w:b w:val="0"/>
          <w:sz w:val="22"/>
          <w:szCs w:val="22"/>
        </w:rPr>
        <w:t xml:space="preserve">in 2011 was estimated to be 202,566 people (source: 2011 census), </w:t>
      </w:r>
      <w:r w:rsidRPr="005D72AD">
        <w:rPr>
          <w:rFonts w:asciiTheme="minorHAnsi" w:hAnsiTheme="minorHAnsi" w:cs="Arial"/>
          <w:b w:val="0"/>
          <w:sz w:val="22"/>
          <w:szCs w:val="22"/>
        </w:rPr>
        <w:t xml:space="preserve">with over 70% of people living in the four main towns of Weston, Clevedon, Portishead and Nailsea.  A further 3.3 million day trippers and 375,000 staying visitors increase this base population each year.  </w:t>
      </w:r>
      <w:r w:rsidR="00B21816">
        <w:rPr>
          <w:rFonts w:asciiTheme="minorHAnsi" w:hAnsiTheme="minorHAnsi" w:cs="Arial"/>
          <w:b w:val="0"/>
          <w:sz w:val="22"/>
          <w:szCs w:val="22"/>
        </w:rPr>
        <w:t xml:space="preserve">  </w:t>
      </w:r>
      <w:r w:rsidRPr="005D72AD">
        <w:rPr>
          <w:rFonts w:asciiTheme="minorHAnsi" w:hAnsiTheme="minorHAnsi"/>
          <w:b w:val="0"/>
          <w:sz w:val="22"/>
          <w:szCs w:val="22"/>
        </w:rPr>
        <w:t>The Trust also provides services to North Sedgemoor which has an estimated population (April 2012) of 47,825. The largest town is Bridgwater, followed by Burnham-on-Sea and Highbridge.</w:t>
      </w:r>
    </w:p>
    <w:p w:rsidR="005D72AD" w:rsidRPr="005D72AD" w:rsidRDefault="005D72AD" w:rsidP="005D72AD">
      <w:pPr>
        <w:pStyle w:val="Heading3"/>
        <w:spacing w:before="0" w:after="0"/>
        <w:ind w:left="709"/>
        <w:rPr>
          <w:rFonts w:asciiTheme="minorHAnsi" w:hAnsiTheme="minorHAnsi"/>
          <w:b w:val="0"/>
          <w:sz w:val="22"/>
          <w:szCs w:val="22"/>
        </w:rPr>
      </w:pPr>
    </w:p>
    <w:p w:rsidR="005D72AD" w:rsidRPr="005D72AD" w:rsidRDefault="005D72AD" w:rsidP="005D72AD">
      <w:pPr>
        <w:pStyle w:val="Heading3"/>
        <w:keepNext w:val="0"/>
        <w:numPr>
          <w:ilvl w:val="2"/>
          <w:numId w:val="0"/>
        </w:numPr>
        <w:spacing w:before="0" w:after="0"/>
        <w:ind w:left="709"/>
        <w:jc w:val="both"/>
        <w:rPr>
          <w:rFonts w:asciiTheme="minorHAnsi" w:hAnsiTheme="minorHAnsi"/>
          <w:b w:val="0"/>
          <w:sz w:val="22"/>
          <w:szCs w:val="22"/>
        </w:rPr>
      </w:pPr>
      <w:r w:rsidRPr="005D72AD">
        <w:rPr>
          <w:rFonts w:asciiTheme="minorHAnsi" w:hAnsiTheme="minorHAnsi"/>
          <w:b w:val="0"/>
          <w:sz w:val="22"/>
          <w:szCs w:val="22"/>
        </w:rPr>
        <w:t>Since 2001, the population of North Somerset is estimated to have increased by over 10%.   By 2033, the total population of North Somerset is anticipated to increase by 40%, significantly higher than the national average growth rate of 18% (Mid 2011 JSNA).</w:t>
      </w:r>
    </w:p>
    <w:p w:rsidR="009B6D00" w:rsidRPr="005E08F8" w:rsidRDefault="009B6D00" w:rsidP="009B6D00">
      <w:pPr>
        <w:ind w:left="710" w:hanging="710"/>
        <w:jc w:val="both"/>
        <w:rPr>
          <w:rFonts w:ascii="Calibri" w:hAnsi="Calibri" w:cs="Arial"/>
          <w:szCs w:val="22"/>
        </w:rPr>
      </w:pPr>
    </w:p>
    <w:p w:rsidR="00461749" w:rsidRPr="005E08F8" w:rsidRDefault="009B6D00" w:rsidP="00461749">
      <w:pPr>
        <w:jc w:val="both"/>
        <w:rPr>
          <w:rFonts w:ascii="Calibri" w:hAnsi="Calibri"/>
        </w:rPr>
      </w:pPr>
      <w:r w:rsidRPr="005E08F8">
        <w:rPr>
          <w:rFonts w:ascii="Calibri" w:hAnsi="Calibri"/>
        </w:rPr>
        <w:t>2.1.4</w:t>
      </w:r>
      <w:r w:rsidRPr="005E08F8">
        <w:rPr>
          <w:rFonts w:ascii="Calibri" w:hAnsi="Calibri"/>
        </w:rPr>
        <w:tab/>
      </w:r>
      <w:r w:rsidR="00461749" w:rsidRPr="005E08F8">
        <w:rPr>
          <w:rFonts w:ascii="Calibri" w:hAnsi="Calibri"/>
        </w:rPr>
        <w:t>Specific points of note are:</w:t>
      </w:r>
    </w:p>
    <w:p w:rsidR="00461749" w:rsidRPr="005E08F8" w:rsidRDefault="00461749" w:rsidP="004254CC">
      <w:pPr>
        <w:pStyle w:val="PlainText"/>
        <w:numPr>
          <w:ilvl w:val="0"/>
          <w:numId w:val="4"/>
        </w:numPr>
        <w:tabs>
          <w:tab w:val="clear" w:pos="1080"/>
          <w:tab w:val="num" w:pos="1136"/>
        </w:tabs>
        <w:ind w:left="1136" w:hanging="426"/>
        <w:jc w:val="both"/>
        <w:rPr>
          <w:rFonts w:ascii="Calibri" w:hAnsi="Calibri" w:cs="Arial"/>
          <w:sz w:val="22"/>
          <w:szCs w:val="22"/>
        </w:rPr>
      </w:pPr>
      <w:r w:rsidRPr="005E08F8">
        <w:rPr>
          <w:rFonts w:ascii="Calibri" w:hAnsi="Calibri" w:cs="Arial"/>
          <w:sz w:val="22"/>
          <w:szCs w:val="22"/>
        </w:rPr>
        <w:t>There are significant distances between major centres and a dispersed population elsewhere.</w:t>
      </w:r>
    </w:p>
    <w:p w:rsidR="00461749" w:rsidRPr="005E08F8" w:rsidRDefault="00461749" w:rsidP="004254CC">
      <w:pPr>
        <w:pStyle w:val="PlainText"/>
        <w:numPr>
          <w:ilvl w:val="0"/>
          <w:numId w:val="4"/>
        </w:numPr>
        <w:tabs>
          <w:tab w:val="clear" w:pos="1080"/>
          <w:tab w:val="num" w:pos="1136"/>
        </w:tabs>
        <w:ind w:left="1136" w:hanging="426"/>
        <w:jc w:val="both"/>
        <w:rPr>
          <w:rFonts w:ascii="Calibri" w:hAnsi="Calibri" w:cs="Arial"/>
          <w:sz w:val="22"/>
          <w:szCs w:val="22"/>
        </w:rPr>
      </w:pPr>
      <w:r w:rsidRPr="005E08F8">
        <w:rPr>
          <w:rFonts w:ascii="Calibri" w:hAnsi="Calibri" w:cs="Arial"/>
          <w:sz w:val="22"/>
          <w:szCs w:val="22"/>
        </w:rPr>
        <w:t xml:space="preserve">The main town </w:t>
      </w:r>
      <w:smartTag w:uri="urn:schemas-microsoft-com:office:smarttags" w:element="place">
        <w:r w:rsidRPr="005E08F8">
          <w:rPr>
            <w:rFonts w:ascii="Calibri" w:hAnsi="Calibri" w:cs="Arial"/>
            <w:sz w:val="22"/>
            <w:szCs w:val="22"/>
          </w:rPr>
          <w:t>Weston-Super-Mare</w:t>
        </w:r>
      </w:smartTag>
      <w:r w:rsidRPr="005E08F8">
        <w:rPr>
          <w:rFonts w:ascii="Calibri" w:hAnsi="Calibri" w:cs="Arial"/>
          <w:sz w:val="22"/>
          <w:szCs w:val="22"/>
        </w:rPr>
        <w:t xml:space="preserve"> has good access to the M5. This combined with limited growth in local jobs, has led to a high level of commuting by car to and from the </w:t>
      </w:r>
      <w:smartTag w:uri="urn:schemas-microsoft-com:office:smarttags" w:element="place">
        <w:smartTag w:uri="urn:schemas-microsoft-com:office:smarttags" w:element="City">
          <w:r w:rsidRPr="005E08F8">
            <w:rPr>
              <w:rFonts w:ascii="Calibri" w:hAnsi="Calibri" w:cs="Arial"/>
              <w:sz w:val="22"/>
              <w:szCs w:val="22"/>
            </w:rPr>
            <w:t>Bristol</w:t>
          </w:r>
        </w:smartTag>
      </w:smartTag>
      <w:r w:rsidRPr="005E08F8">
        <w:rPr>
          <w:rFonts w:ascii="Calibri" w:hAnsi="Calibri" w:cs="Arial"/>
          <w:sz w:val="22"/>
          <w:szCs w:val="22"/>
        </w:rPr>
        <w:t xml:space="preserve"> area.</w:t>
      </w:r>
    </w:p>
    <w:p w:rsidR="00461749" w:rsidRPr="005E08F8" w:rsidRDefault="00461749" w:rsidP="00461749">
      <w:pPr>
        <w:pStyle w:val="PlainText"/>
        <w:ind w:left="720"/>
        <w:jc w:val="both"/>
        <w:rPr>
          <w:rFonts w:ascii="Calibri" w:hAnsi="Calibri" w:cs="Arial"/>
          <w:sz w:val="22"/>
          <w:szCs w:val="22"/>
        </w:rPr>
      </w:pPr>
    </w:p>
    <w:p w:rsidR="00461749" w:rsidRPr="005E08F8" w:rsidRDefault="009B6D00" w:rsidP="009B6D00">
      <w:pPr>
        <w:ind w:left="710" w:hanging="710"/>
        <w:jc w:val="both"/>
        <w:rPr>
          <w:rFonts w:ascii="Calibri" w:hAnsi="Calibri" w:cs="Arial"/>
          <w:szCs w:val="22"/>
        </w:rPr>
      </w:pPr>
      <w:r w:rsidRPr="005E08F8">
        <w:rPr>
          <w:rFonts w:ascii="Calibri" w:hAnsi="Calibri" w:cs="Arial"/>
          <w:szCs w:val="22"/>
        </w:rPr>
        <w:t>2.1.5</w:t>
      </w:r>
      <w:r w:rsidRPr="005E08F8">
        <w:rPr>
          <w:rFonts w:ascii="Calibri" w:hAnsi="Calibri" w:cs="Arial"/>
          <w:szCs w:val="22"/>
        </w:rPr>
        <w:tab/>
      </w:r>
      <w:r w:rsidR="00461749" w:rsidRPr="005E08F8">
        <w:rPr>
          <w:rFonts w:ascii="Calibri" w:hAnsi="Calibri" w:cs="Arial"/>
          <w:szCs w:val="22"/>
        </w:rPr>
        <w:t xml:space="preserve">The Trust provides </w:t>
      </w:r>
      <w:r w:rsidR="00A22AF1">
        <w:rPr>
          <w:rFonts w:ascii="Calibri" w:hAnsi="Calibri" w:cs="Arial"/>
          <w:szCs w:val="22"/>
        </w:rPr>
        <w:t xml:space="preserve">circa </w:t>
      </w:r>
      <w:r w:rsidR="00461749" w:rsidRPr="005E08F8">
        <w:rPr>
          <w:rFonts w:ascii="Calibri" w:hAnsi="Calibri" w:cs="Arial"/>
          <w:szCs w:val="22"/>
        </w:rPr>
        <w:t xml:space="preserve">48% of acute health services to the population of North Somerset and works closely with other hospitals in Bristol as part of ‘clinical networks’ including, for example, cancer, pathology and cardiology.  </w:t>
      </w:r>
    </w:p>
    <w:p w:rsidR="004570F4" w:rsidRPr="005E08F8" w:rsidRDefault="004570F4" w:rsidP="004570F4">
      <w:pPr>
        <w:autoSpaceDE w:val="0"/>
        <w:autoSpaceDN w:val="0"/>
        <w:adjustRightInd w:val="0"/>
        <w:rPr>
          <w:rFonts w:ascii="Calibri" w:hAnsi="Calibri" w:cs="Arial"/>
          <w:b/>
          <w:bCs/>
          <w:i/>
          <w:iCs/>
          <w:szCs w:val="22"/>
        </w:rPr>
      </w:pPr>
    </w:p>
    <w:p w:rsidR="00A22AF1" w:rsidRDefault="009B6D00" w:rsidP="00A22AF1">
      <w:pPr>
        <w:autoSpaceDE w:val="0"/>
        <w:autoSpaceDN w:val="0"/>
        <w:adjustRightInd w:val="0"/>
        <w:ind w:left="710" w:hanging="710"/>
        <w:jc w:val="both"/>
        <w:rPr>
          <w:rFonts w:ascii="Calibri" w:hAnsi="Calibri"/>
          <w:szCs w:val="22"/>
        </w:rPr>
      </w:pPr>
      <w:r w:rsidRPr="005E08F8">
        <w:rPr>
          <w:rFonts w:ascii="Calibri" w:hAnsi="Calibri"/>
          <w:szCs w:val="22"/>
        </w:rPr>
        <w:t>2.1.6</w:t>
      </w:r>
      <w:r w:rsidRPr="005E08F8">
        <w:rPr>
          <w:rFonts w:ascii="Calibri" w:hAnsi="Calibri"/>
          <w:szCs w:val="22"/>
        </w:rPr>
        <w:tab/>
      </w:r>
      <w:r w:rsidR="009D0B90" w:rsidRPr="005E08F8">
        <w:rPr>
          <w:rFonts w:ascii="Calibri" w:hAnsi="Calibri"/>
          <w:szCs w:val="22"/>
        </w:rPr>
        <w:t xml:space="preserve">Fig </w:t>
      </w:r>
      <w:r w:rsidR="00F634C7">
        <w:rPr>
          <w:rFonts w:ascii="Calibri" w:hAnsi="Calibri"/>
          <w:szCs w:val="22"/>
        </w:rPr>
        <w:t>1</w:t>
      </w:r>
      <w:r w:rsidR="009D0B90" w:rsidRPr="005E08F8">
        <w:rPr>
          <w:rFonts w:ascii="Calibri" w:hAnsi="Calibri"/>
          <w:szCs w:val="22"/>
        </w:rPr>
        <w:t xml:space="preserve"> shows the catchment population for all admissions   Most people living in Weston and the surrounding area use the hospital, with fewer people doing so in the areas farther north or south. However, the catchment varies significantly between emergency and elective care</w:t>
      </w:r>
      <w:r w:rsidR="00A22AF1">
        <w:rPr>
          <w:rFonts w:ascii="Calibri" w:hAnsi="Calibri"/>
          <w:szCs w:val="22"/>
        </w:rPr>
        <w:t>.</w:t>
      </w: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B21816" w:rsidRDefault="00B21816" w:rsidP="00A22AF1">
      <w:pPr>
        <w:autoSpaceDE w:val="0"/>
        <w:autoSpaceDN w:val="0"/>
        <w:adjustRightInd w:val="0"/>
        <w:ind w:left="710" w:hanging="710"/>
        <w:jc w:val="both"/>
        <w:rPr>
          <w:rFonts w:ascii="Calibri" w:hAnsi="Calibri"/>
          <w:b/>
          <w:szCs w:val="22"/>
        </w:rPr>
      </w:pPr>
    </w:p>
    <w:p w:rsidR="00A22AF1" w:rsidRPr="00A22AF1" w:rsidRDefault="00A22AF1" w:rsidP="00A22AF1">
      <w:pPr>
        <w:autoSpaceDE w:val="0"/>
        <w:autoSpaceDN w:val="0"/>
        <w:adjustRightInd w:val="0"/>
        <w:ind w:left="710" w:hanging="710"/>
        <w:jc w:val="both"/>
        <w:rPr>
          <w:rFonts w:ascii="Calibri" w:hAnsi="Calibri"/>
          <w:b/>
          <w:szCs w:val="22"/>
        </w:rPr>
      </w:pPr>
      <w:r w:rsidRPr="00A22AF1">
        <w:rPr>
          <w:rFonts w:ascii="Calibri" w:hAnsi="Calibri"/>
          <w:b/>
          <w:szCs w:val="22"/>
        </w:rPr>
        <w:lastRenderedPageBreak/>
        <w:t>Fig</w:t>
      </w:r>
      <w:r>
        <w:rPr>
          <w:rFonts w:ascii="Calibri" w:hAnsi="Calibri"/>
          <w:b/>
          <w:szCs w:val="22"/>
        </w:rPr>
        <w:t>ure</w:t>
      </w:r>
      <w:r w:rsidRPr="00A22AF1">
        <w:rPr>
          <w:rFonts w:ascii="Calibri" w:hAnsi="Calibri"/>
          <w:b/>
          <w:szCs w:val="22"/>
        </w:rPr>
        <w:t xml:space="preserve"> 1</w:t>
      </w:r>
    </w:p>
    <w:p w:rsidR="009D0B90" w:rsidRPr="005E08F8" w:rsidRDefault="00AA0C53" w:rsidP="00A22AF1">
      <w:pPr>
        <w:autoSpaceDE w:val="0"/>
        <w:autoSpaceDN w:val="0"/>
        <w:adjustRightInd w:val="0"/>
        <w:ind w:left="710" w:hanging="710"/>
        <w:jc w:val="center"/>
        <w:rPr>
          <w:rFonts w:ascii="Calibri" w:hAnsi="Calibri"/>
          <w:szCs w:val="22"/>
        </w:rPr>
      </w:pPr>
      <w:r>
        <w:rPr>
          <w:rFonts w:ascii="Calibri" w:hAnsi="Calibri"/>
          <w:noProof/>
          <w:szCs w:val="22"/>
          <w:lang w:eastAsia="en-GB"/>
        </w:rPr>
        <w:drawing>
          <wp:inline distT="0" distB="0" distL="0" distR="0">
            <wp:extent cx="5772150" cy="2028825"/>
            <wp:effectExtent l="19050" t="0" r="0" b="0"/>
            <wp:docPr id="21" name="Picture 2" descr="AllAdmissionsCatchmentAreaMapforWestonArea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AdmissionsCatchmentAreaMapforWestonAreaHealth"/>
                    <pic:cNvPicPr>
                      <a:picLocks noChangeAspect="1" noChangeArrowheads="1"/>
                    </pic:cNvPicPr>
                  </pic:nvPicPr>
                  <pic:blipFill>
                    <a:blip r:embed="rId18" cstate="print"/>
                    <a:srcRect/>
                    <a:stretch>
                      <a:fillRect/>
                    </a:stretch>
                  </pic:blipFill>
                  <pic:spPr bwMode="auto">
                    <a:xfrm>
                      <a:off x="0" y="0"/>
                      <a:ext cx="5772150" cy="2028825"/>
                    </a:xfrm>
                    <a:prstGeom prst="rect">
                      <a:avLst/>
                    </a:prstGeom>
                    <a:noFill/>
                    <a:ln w="9525">
                      <a:noFill/>
                      <a:miter lim="800000"/>
                      <a:headEnd/>
                      <a:tailEnd/>
                    </a:ln>
                  </pic:spPr>
                </pic:pic>
              </a:graphicData>
            </a:graphic>
          </wp:inline>
        </w:drawing>
      </w:r>
    </w:p>
    <w:p w:rsidR="00B21816" w:rsidRDefault="00B21816" w:rsidP="004172D3">
      <w:pPr>
        <w:ind w:left="710" w:hanging="710"/>
        <w:jc w:val="both"/>
        <w:rPr>
          <w:rFonts w:ascii="Calibri" w:hAnsi="Calibri" w:cs="Arial"/>
          <w:szCs w:val="22"/>
        </w:rPr>
      </w:pPr>
    </w:p>
    <w:p w:rsidR="00DB710B" w:rsidRDefault="004172D3" w:rsidP="004172D3">
      <w:pPr>
        <w:ind w:left="710" w:hanging="710"/>
        <w:jc w:val="both"/>
        <w:rPr>
          <w:rFonts w:ascii="Calibri" w:hAnsi="Calibri" w:cs="Arial"/>
          <w:szCs w:val="22"/>
        </w:rPr>
      </w:pPr>
      <w:r w:rsidRPr="005E08F8">
        <w:rPr>
          <w:rFonts w:ascii="Calibri" w:hAnsi="Calibri" w:cs="Arial"/>
          <w:szCs w:val="22"/>
        </w:rPr>
        <w:t>2.1.</w:t>
      </w:r>
      <w:r>
        <w:rPr>
          <w:rFonts w:ascii="Calibri" w:hAnsi="Calibri" w:cs="Arial"/>
          <w:szCs w:val="22"/>
        </w:rPr>
        <w:t>7</w:t>
      </w:r>
      <w:r w:rsidRPr="005E08F8">
        <w:rPr>
          <w:rFonts w:ascii="Calibri" w:hAnsi="Calibri" w:cs="Arial"/>
          <w:szCs w:val="22"/>
        </w:rPr>
        <w:tab/>
        <w:t xml:space="preserve">The Trust </w:t>
      </w:r>
      <w:r w:rsidR="00DB710B">
        <w:rPr>
          <w:rFonts w:ascii="Calibri" w:hAnsi="Calibri" w:cs="Arial"/>
          <w:szCs w:val="22"/>
        </w:rPr>
        <w:t xml:space="preserve">delivers </w:t>
      </w:r>
      <w:r w:rsidRPr="005E08F8">
        <w:rPr>
          <w:rFonts w:ascii="Calibri" w:hAnsi="Calibri" w:cs="Arial"/>
          <w:szCs w:val="22"/>
        </w:rPr>
        <w:t xml:space="preserve">operationally </w:t>
      </w:r>
      <w:r w:rsidR="00C758DB">
        <w:rPr>
          <w:rFonts w:ascii="Calibri" w:hAnsi="Calibri" w:cs="Arial"/>
          <w:szCs w:val="22"/>
        </w:rPr>
        <w:t>through a Directorate management structure</w:t>
      </w:r>
      <w:r w:rsidRPr="005E08F8">
        <w:rPr>
          <w:rFonts w:ascii="Calibri" w:hAnsi="Calibri" w:cs="Arial"/>
          <w:szCs w:val="22"/>
        </w:rPr>
        <w:t xml:space="preserve">.  </w:t>
      </w:r>
      <w:r w:rsidR="00CF4D67" w:rsidRPr="005E08F8">
        <w:rPr>
          <w:rFonts w:ascii="Calibri" w:hAnsi="Calibri" w:cs="Arial"/>
          <w:szCs w:val="22"/>
        </w:rPr>
        <w:t>A General Manager manages each Directorate</w:t>
      </w:r>
      <w:r w:rsidR="00CF4D67">
        <w:rPr>
          <w:rFonts w:ascii="Calibri" w:hAnsi="Calibri" w:cs="Arial"/>
          <w:szCs w:val="22"/>
        </w:rPr>
        <w:t>. There is</w:t>
      </w:r>
      <w:r w:rsidR="00DB710B">
        <w:rPr>
          <w:rFonts w:ascii="Calibri" w:hAnsi="Calibri" w:cs="Arial"/>
          <w:szCs w:val="22"/>
        </w:rPr>
        <w:t xml:space="preserve"> </w:t>
      </w:r>
      <w:r w:rsidR="00C758DB">
        <w:rPr>
          <w:rFonts w:ascii="Calibri" w:hAnsi="Calibri" w:cs="Arial"/>
          <w:szCs w:val="22"/>
        </w:rPr>
        <w:t>a Head of Nursing (Operations)</w:t>
      </w:r>
      <w:r w:rsidR="00DB710B">
        <w:rPr>
          <w:rFonts w:ascii="Calibri" w:hAnsi="Calibri" w:cs="Arial"/>
          <w:szCs w:val="22"/>
        </w:rPr>
        <w:t xml:space="preserve"> providing nursing leadership for operational ward areas</w:t>
      </w:r>
      <w:r w:rsidR="00CF4D67">
        <w:rPr>
          <w:rFonts w:ascii="Calibri" w:hAnsi="Calibri" w:cs="Arial"/>
          <w:szCs w:val="22"/>
        </w:rPr>
        <w:t>,</w:t>
      </w:r>
      <w:r w:rsidR="00DB710B">
        <w:rPr>
          <w:rFonts w:ascii="Calibri" w:hAnsi="Calibri" w:cs="Arial"/>
          <w:szCs w:val="22"/>
        </w:rPr>
        <w:t xml:space="preserve"> and a Head of Nursing (Corporate) providing nursing leadership for specialist areas and governance</w:t>
      </w:r>
      <w:r w:rsidR="00C758DB">
        <w:rPr>
          <w:rFonts w:ascii="Calibri" w:hAnsi="Calibri" w:cs="Arial"/>
          <w:szCs w:val="22"/>
        </w:rPr>
        <w:t xml:space="preserve">.  </w:t>
      </w:r>
    </w:p>
    <w:p w:rsidR="00DB710B" w:rsidRDefault="00DB710B" w:rsidP="004172D3">
      <w:pPr>
        <w:ind w:left="710" w:hanging="710"/>
        <w:jc w:val="both"/>
        <w:rPr>
          <w:rFonts w:ascii="Calibri" w:hAnsi="Calibri" w:cs="Arial"/>
          <w:szCs w:val="22"/>
        </w:rPr>
      </w:pPr>
    </w:p>
    <w:p w:rsidR="004172D3" w:rsidRPr="005E08F8" w:rsidRDefault="00DB710B" w:rsidP="004172D3">
      <w:pPr>
        <w:ind w:left="710" w:hanging="710"/>
        <w:jc w:val="both"/>
        <w:rPr>
          <w:rFonts w:ascii="Calibri" w:hAnsi="Calibri" w:cs="Arial"/>
          <w:color w:val="000000"/>
          <w:szCs w:val="22"/>
        </w:rPr>
      </w:pPr>
      <w:r>
        <w:rPr>
          <w:rFonts w:ascii="Calibri" w:hAnsi="Calibri" w:cs="Arial"/>
          <w:szCs w:val="22"/>
        </w:rPr>
        <w:tab/>
      </w:r>
      <w:r w:rsidR="00C758DB">
        <w:rPr>
          <w:rFonts w:ascii="Calibri" w:hAnsi="Calibri" w:cs="Arial"/>
          <w:szCs w:val="22"/>
        </w:rPr>
        <w:t>The General Managers are a</w:t>
      </w:r>
      <w:r w:rsidR="004172D3" w:rsidRPr="005E08F8">
        <w:rPr>
          <w:rFonts w:ascii="Calibri" w:hAnsi="Calibri" w:cs="Arial"/>
          <w:szCs w:val="22"/>
        </w:rPr>
        <w:t xml:space="preserve">ccountable on a day-to-day basis through the </w:t>
      </w:r>
      <w:r w:rsidR="00A15A03">
        <w:rPr>
          <w:rFonts w:ascii="Calibri" w:hAnsi="Calibri" w:cs="Arial"/>
          <w:szCs w:val="22"/>
        </w:rPr>
        <w:t>Director of Operations</w:t>
      </w:r>
      <w:r w:rsidR="004172D3" w:rsidRPr="005E08F8">
        <w:rPr>
          <w:rFonts w:ascii="Calibri" w:hAnsi="Calibri" w:cs="Arial"/>
          <w:szCs w:val="22"/>
        </w:rPr>
        <w:t xml:space="preserve"> to the Chief Executive for delivery of operational and financial performance.  </w:t>
      </w:r>
      <w:r w:rsidR="004172D3" w:rsidRPr="005E08F8">
        <w:rPr>
          <w:rFonts w:ascii="Calibri" w:hAnsi="Calibri" w:cs="Arial"/>
          <w:color w:val="000000"/>
          <w:szCs w:val="22"/>
        </w:rPr>
        <w:t xml:space="preserve">The range of services provided within each </w:t>
      </w:r>
      <w:r w:rsidR="00C758DB">
        <w:rPr>
          <w:rFonts w:ascii="Calibri" w:hAnsi="Calibri" w:cs="Arial"/>
          <w:color w:val="000000"/>
          <w:szCs w:val="22"/>
        </w:rPr>
        <w:t>Directorate</w:t>
      </w:r>
      <w:r w:rsidR="004172D3" w:rsidRPr="005E08F8">
        <w:rPr>
          <w:rFonts w:ascii="Calibri" w:hAnsi="Calibri" w:cs="Arial"/>
          <w:color w:val="000000"/>
          <w:szCs w:val="22"/>
        </w:rPr>
        <w:t xml:space="preserve"> is set out in fig </w:t>
      </w:r>
      <w:r w:rsidR="00F634C7">
        <w:rPr>
          <w:rFonts w:ascii="Calibri" w:hAnsi="Calibri" w:cs="Arial"/>
          <w:color w:val="000000"/>
          <w:szCs w:val="22"/>
        </w:rPr>
        <w:t>2</w:t>
      </w:r>
      <w:r w:rsidR="004172D3" w:rsidRPr="005E08F8">
        <w:rPr>
          <w:rFonts w:ascii="Calibri" w:hAnsi="Calibri" w:cs="Arial"/>
          <w:color w:val="000000"/>
          <w:szCs w:val="22"/>
        </w:rPr>
        <w:t>:</w:t>
      </w:r>
    </w:p>
    <w:p w:rsidR="004172D3" w:rsidRPr="005E08F8" w:rsidRDefault="004172D3" w:rsidP="004172D3">
      <w:pPr>
        <w:rPr>
          <w:rFonts w:ascii="Calibri" w:hAnsi="Calibri" w:cs="Arial"/>
          <w:szCs w:val="22"/>
        </w:rPr>
      </w:pPr>
    </w:p>
    <w:p w:rsidR="00C758DB" w:rsidRDefault="004172D3" w:rsidP="004172D3">
      <w:pPr>
        <w:rPr>
          <w:rFonts w:ascii="Calibri" w:hAnsi="Calibri" w:cs="Arial"/>
          <w:i/>
          <w:szCs w:val="22"/>
        </w:rPr>
      </w:pPr>
      <w:r w:rsidRPr="005E08F8">
        <w:rPr>
          <w:rFonts w:ascii="Calibri" w:hAnsi="Calibri" w:cs="Arial"/>
          <w:b/>
          <w:bCs/>
          <w:szCs w:val="22"/>
        </w:rPr>
        <w:t xml:space="preserve">Figure </w:t>
      </w:r>
      <w:r w:rsidR="00F634C7">
        <w:rPr>
          <w:rFonts w:ascii="Calibri" w:hAnsi="Calibri" w:cs="Arial"/>
          <w:b/>
          <w:bCs/>
          <w:szCs w:val="22"/>
        </w:rPr>
        <w:t>2</w:t>
      </w:r>
      <w:r w:rsidRPr="005E08F8">
        <w:rPr>
          <w:rFonts w:ascii="Calibri" w:hAnsi="Calibri" w:cs="Arial"/>
          <w:szCs w:val="22"/>
        </w:rPr>
        <w:tab/>
      </w:r>
      <w:r w:rsidR="00CF4D67" w:rsidRPr="00D97243">
        <w:rPr>
          <w:rFonts w:ascii="Calibri" w:hAnsi="Calibri" w:cs="Arial"/>
          <w:b/>
          <w:szCs w:val="22"/>
        </w:rPr>
        <w:t xml:space="preserve">Operational </w:t>
      </w:r>
      <w:r w:rsidR="00CF4D67">
        <w:rPr>
          <w:rFonts w:ascii="Calibri" w:hAnsi="Calibri" w:cs="Arial"/>
          <w:b/>
          <w:bCs/>
          <w:iCs/>
          <w:szCs w:val="22"/>
        </w:rPr>
        <w:t>Structure</w:t>
      </w:r>
      <w:r w:rsidRPr="005E08F8">
        <w:rPr>
          <w:rFonts w:ascii="Calibri" w:hAnsi="Calibri" w:cs="Arial"/>
          <w:b/>
          <w:bCs/>
          <w:iCs/>
          <w:szCs w:val="22"/>
        </w:rPr>
        <w:t xml:space="preserve"> – service provision</w:t>
      </w:r>
      <w:r w:rsidRPr="005E08F8">
        <w:rPr>
          <w:rFonts w:ascii="Calibri" w:hAnsi="Calibri" w:cs="Arial"/>
          <w:i/>
          <w:szCs w:val="22"/>
        </w:rPr>
        <w:t xml:space="preserve"> </w:t>
      </w:r>
    </w:p>
    <w:p w:rsidR="00C758DB" w:rsidRDefault="00C758DB" w:rsidP="004172D3">
      <w:pPr>
        <w:rPr>
          <w:rFonts w:ascii="Calibri" w:hAnsi="Calibri" w:cs="Arial"/>
          <w:i/>
          <w:szCs w:val="22"/>
        </w:rPr>
      </w:pPr>
    </w:p>
    <w:tbl>
      <w:tblPr>
        <w:tblStyle w:val="TableGrid"/>
        <w:tblW w:w="0" w:type="auto"/>
        <w:tblLook w:val="04A0"/>
      </w:tblPr>
      <w:tblGrid>
        <w:gridCol w:w="3081"/>
        <w:gridCol w:w="3081"/>
        <w:gridCol w:w="3081"/>
      </w:tblGrid>
      <w:tr w:rsidR="00C758DB" w:rsidTr="00C758DB">
        <w:tc>
          <w:tcPr>
            <w:tcW w:w="3081" w:type="dxa"/>
          </w:tcPr>
          <w:p w:rsidR="00C758DB" w:rsidRPr="00D97243" w:rsidRDefault="00C758DB" w:rsidP="004172D3">
            <w:pPr>
              <w:rPr>
                <w:rFonts w:ascii="Calibri" w:hAnsi="Calibri" w:cs="Arial"/>
                <w:b/>
                <w:i/>
                <w:szCs w:val="22"/>
              </w:rPr>
            </w:pPr>
            <w:r w:rsidRPr="00D97243">
              <w:rPr>
                <w:rFonts w:ascii="Calibri" w:hAnsi="Calibri" w:cs="Arial"/>
                <w:b/>
                <w:i/>
                <w:szCs w:val="22"/>
              </w:rPr>
              <w:t>Surgery</w:t>
            </w:r>
          </w:p>
          <w:p w:rsidR="00C758DB" w:rsidRDefault="00C758DB" w:rsidP="004172D3">
            <w:pPr>
              <w:rPr>
                <w:rFonts w:ascii="Calibri" w:hAnsi="Calibri" w:cs="Arial"/>
                <w:i/>
                <w:szCs w:val="22"/>
              </w:rPr>
            </w:pPr>
          </w:p>
          <w:p w:rsidR="00C758DB" w:rsidRDefault="00C758DB" w:rsidP="00C758DB">
            <w:pPr>
              <w:ind w:left="23"/>
              <w:rPr>
                <w:rFonts w:ascii="Calibri" w:hAnsi="Calibri" w:cs="Arial"/>
                <w:sz w:val="16"/>
                <w:szCs w:val="16"/>
              </w:rPr>
            </w:pPr>
            <w:r>
              <w:rPr>
                <w:rFonts w:ascii="Calibri" w:hAnsi="Calibri" w:cs="Arial"/>
                <w:sz w:val="16"/>
                <w:szCs w:val="16"/>
              </w:rPr>
              <w:t>Outpatients</w:t>
            </w:r>
          </w:p>
          <w:p w:rsidR="00C758DB" w:rsidRDefault="00C758DB" w:rsidP="00C758DB">
            <w:pPr>
              <w:ind w:left="23"/>
              <w:rPr>
                <w:rFonts w:ascii="Calibri" w:hAnsi="Calibri" w:cs="Arial"/>
                <w:sz w:val="16"/>
                <w:szCs w:val="16"/>
              </w:rPr>
            </w:pPr>
            <w:r>
              <w:rPr>
                <w:rFonts w:ascii="Calibri" w:hAnsi="Calibri" w:cs="Arial"/>
                <w:sz w:val="16"/>
                <w:szCs w:val="16"/>
              </w:rPr>
              <w:t>Surgical Specialties (ENT, general surgery, trauma and orthopaedics, urology, gynaecology)</w:t>
            </w:r>
          </w:p>
          <w:p w:rsidR="00C758DB" w:rsidRDefault="00C758DB" w:rsidP="00C758DB">
            <w:pPr>
              <w:ind w:left="23"/>
              <w:rPr>
                <w:rFonts w:ascii="Calibri" w:hAnsi="Calibri" w:cs="Arial"/>
                <w:sz w:val="16"/>
                <w:szCs w:val="16"/>
              </w:rPr>
            </w:pPr>
            <w:r>
              <w:rPr>
                <w:rFonts w:ascii="Calibri" w:hAnsi="Calibri" w:cs="Arial"/>
                <w:sz w:val="16"/>
                <w:szCs w:val="16"/>
              </w:rPr>
              <w:t>Theatres &amp; Endoscopy</w:t>
            </w:r>
          </w:p>
          <w:p w:rsidR="00C758DB" w:rsidRDefault="00C758DB" w:rsidP="00C758DB">
            <w:pPr>
              <w:ind w:left="23"/>
              <w:rPr>
                <w:rFonts w:ascii="Calibri" w:hAnsi="Calibri" w:cs="Arial"/>
                <w:sz w:val="16"/>
                <w:szCs w:val="16"/>
              </w:rPr>
            </w:pPr>
            <w:r>
              <w:rPr>
                <w:rFonts w:ascii="Calibri" w:hAnsi="Calibri" w:cs="Arial"/>
                <w:sz w:val="16"/>
                <w:szCs w:val="16"/>
              </w:rPr>
              <w:t xml:space="preserve">Surgical Wards </w:t>
            </w:r>
          </w:p>
          <w:p w:rsidR="00C758DB" w:rsidRDefault="00C758DB" w:rsidP="00C758DB">
            <w:pPr>
              <w:ind w:left="23"/>
              <w:rPr>
                <w:rFonts w:ascii="Calibri" w:hAnsi="Calibri" w:cs="Arial"/>
                <w:sz w:val="16"/>
                <w:szCs w:val="16"/>
              </w:rPr>
            </w:pPr>
            <w:r>
              <w:rPr>
                <w:rFonts w:ascii="Calibri" w:hAnsi="Calibri" w:cs="Arial"/>
                <w:sz w:val="16"/>
                <w:szCs w:val="16"/>
              </w:rPr>
              <w:t>ITU and Anaesthetics</w:t>
            </w:r>
          </w:p>
          <w:p w:rsidR="00C758DB" w:rsidRDefault="00C758DB" w:rsidP="00C758DB">
            <w:pPr>
              <w:ind w:left="23"/>
              <w:rPr>
                <w:rFonts w:ascii="Calibri" w:hAnsi="Calibri" w:cs="Arial"/>
                <w:sz w:val="16"/>
                <w:szCs w:val="16"/>
              </w:rPr>
            </w:pPr>
            <w:r>
              <w:rPr>
                <w:rFonts w:ascii="Calibri" w:hAnsi="Calibri" w:cs="Arial"/>
                <w:sz w:val="16"/>
                <w:szCs w:val="16"/>
              </w:rPr>
              <w:t>Cancer</w:t>
            </w:r>
          </w:p>
          <w:p w:rsidR="00C758DB" w:rsidRPr="00C758DB" w:rsidRDefault="00C758DB" w:rsidP="00C758DB">
            <w:pPr>
              <w:ind w:left="23"/>
              <w:rPr>
                <w:rFonts w:ascii="Calibri" w:hAnsi="Calibri" w:cs="Arial"/>
                <w:sz w:val="16"/>
                <w:szCs w:val="16"/>
              </w:rPr>
            </w:pPr>
            <w:r>
              <w:rPr>
                <w:rFonts w:ascii="Calibri" w:hAnsi="Calibri" w:cs="Arial"/>
                <w:sz w:val="16"/>
                <w:szCs w:val="16"/>
              </w:rPr>
              <w:t>Maternity</w:t>
            </w:r>
          </w:p>
        </w:tc>
        <w:tc>
          <w:tcPr>
            <w:tcW w:w="3081" w:type="dxa"/>
          </w:tcPr>
          <w:p w:rsidR="00C758DB" w:rsidRPr="00D97243" w:rsidRDefault="00C758DB" w:rsidP="004172D3">
            <w:pPr>
              <w:rPr>
                <w:rFonts w:ascii="Calibri" w:hAnsi="Calibri" w:cs="Arial"/>
                <w:b/>
                <w:i/>
                <w:szCs w:val="22"/>
              </w:rPr>
            </w:pPr>
            <w:r w:rsidRPr="00D97243">
              <w:rPr>
                <w:rFonts w:ascii="Calibri" w:hAnsi="Calibri" w:cs="Arial"/>
                <w:b/>
                <w:i/>
                <w:szCs w:val="22"/>
              </w:rPr>
              <w:t>Clinical Support</w:t>
            </w:r>
          </w:p>
          <w:p w:rsidR="00C758DB" w:rsidRDefault="00C758DB" w:rsidP="004172D3">
            <w:pPr>
              <w:rPr>
                <w:rFonts w:ascii="Calibri" w:hAnsi="Calibri" w:cs="Arial"/>
                <w:i/>
                <w:szCs w:val="22"/>
              </w:rPr>
            </w:pPr>
          </w:p>
          <w:p w:rsidR="00C758DB" w:rsidRDefault="00C758DB" w:rsidP="00C758DB">
            <w:pPr>
              <w:ind w:left="23"/>
              <w:rPr>
                <w:rFonts w:ascii="Calibri" w:hAnsi="Calibri" w:cs="Arial"/>
                <w:sz w:val="16"/>
                <w:szCs w:val="16"/>
              </w:rPr>
            </w:pPr>
            <w:r>
              <w:rPr>
                <w:rFonts w:ascii="Calibri" w:hAnsi="Calibri" w:cs="Arial"/>
                <w:sz w:val="16"/>
                <w:szCs w:val="16"/>
              </w:rPr>
              <w:t>Allied Health professionals (OT, physiotherapy, Cardiac physiology, Speech and Language therapy, Dietetics)</w:t>
            </w:r>
          </w:p>
          <w:p w:rsidR="00C758DB" w:rsidRDefault="00C758DB" w:rsidP="00C758DB">
            <w:pPr>
              <w:ind w:left="23"/>
              <w:rPr>
                <w:rFonts w:ascii="Calibri" w:hAnsi="Calibri" w:cs="Arial"/>
                <w:sz w:val="16"/>
                <w:szCs w:val="16"/>
              </w:rPr>
            </w:pPr>
            <w:r>
              <w:rPr>
                <w:rFonts w:ascii="Calibri" w:hAnsi="Calibri" w:cs="Arial"/>
                <w:sz w:val="16"/>
                <w:szCs w:val="16"/>
              </w:rPr>
              <w:t>Pathology</w:t>
            </w:r>
          </w:p>
          <w:p w:rsidR="00DB710B" w:rsidRDefault="00C758DB" w:rsidP="00DB710B">
            <w:pPr>
              <w:rPr>
                <w:rFonts w:ascii="Calibri" w:hAnsi="Calibri" w:cs="Arial"/>
                <w:sz w:val="16"/>
                <w:szCs w:val="16"/>
              </w:rPr>
            </w:pPr>
            <w:r>
              <w:rPr>
                <w:rFonts w:ascii="Calibri" w:hAnsi="Calibri" w:cs="Arial"/>
                <w:sz w:val="16"/>
                <w:szCs w:val="16"/>
              </w:rPr>
              <w:t>Pharmacy</w:t>
            </w:r>
          </w:p>
          <w:p w:rsidR="00C758DB" w:rsidRDefault="00C758DB" w:rsidP="00DB710B">
            <w:pPr>
              <w:rPr>
                <w:rFonts w:ascii="Calibri" w:hAnsi="Calibri" w:cs="Arial"/>
                <w:sz w:val="16"/>
                <w:szCs w:val="16"/>
              </w:rPr>
            </w:pPr>
            <w:r>
              <w:rPr>
                <w:rFonts w:ascii="Calibri" w:hAnsi="Calibri" w:cs="Arial"/>
                <w:sz w:val="16"/>
                <w:szCs w:val="16"/>
              </w:rPr>
              <w:t>Radiology</w:t>
            </w:r>
          </w:p>
          <w:p w:rsidR="00C758DB" w:rsidRDefault="00C758DB" w:rsidP="00C758DB">
            <w:pPr>
              <w:rPr>
                <w:rFonts w:ascii="Calibri" w:hAnsi="Calibri" w:cs="Arial"/>
                <w:sz w:val="16"/>
                <w:szCs w:val="16"/>
              </w:rPr>
            </w:pPr>
            <w:r>
              <w:rPr>
                <w:rFonts w:ascii="Calibri" w:hAnsi="Calibri" w:cs="Arial"/>
                <w:sz w:val="16"/>
                <w:szCs w:val="16"/>
              </w:rPr>
              <w:t>Sexual Health Services (WISH)</w:t>
            </w:r>
          </w:p>
          <w:p w:rsidR="00C758DB" w:rsidRDefault="00C758DB" w:rsidP="00C758DB">
            <w:pPr>
              <w:ind w:left="23"/>
              <w:rPr>
                <w:rFonts w:ascii="Calibri" w:hAnsi="Calibri" w:cs="Arial"/>
                <w:sz w:val="16"/>
                <w:szCs w:val="16"/>
              </w:rPr>
            </w:pPr>
            <w:r>
              <w:rPr>
                <w:rFonts w:ascii="Calibri" w:hAnsi="Calibri" w:cs="Arial"/>
                <w:sz w:val="16"/>
                <w:szCs w:val="16"/>
              </w:rPr>
              <w:t>Private Patients</w:t>
            </w:r>
          </w:p>
          <w:p w:rsidR="00C758DB" w:rsidRDefault="00C758DB" w:rsidP="00C758DB">
            <w:pPr>
              <w:ind w:left="23"/>
              <w:rPr>
                <w:rFonts w:ascii="Calibri" w:hAnsi="Calibri" w:cs="Arial"/>
                <w:sz w:val="16"/>
                <w:szCs w:val="16"/>
              </w:rPr>
            </w:pPr>
            <w:r>
              <w:rPr>
                <w:rFonts w:ascii="Calibri" w:hAnsi="Calibri" w:cs="Arial"/>
                <w:sz w:val="16"/>
                <w:szCs w:val="16"/>
              </w:rPr>
              <w:t>Access Team</w:t>
            </w:r>
          </w:p>
          <w:p w:rsidR="00C758DB" w:rsidRPr="00C758DB" w:rsidRDefault="00C758DB" w:rsidP="00C758DB">
            <w:pPr>
              <w:ind w:left="23"/>
              <w:rPr>
                <w:rFonts w:ascii="Calibri" w:hAnsi="Calibri" w:cs="Arial"/>
                <w:sz w:val="16"/>
                <w:szCs w:val="16"/>
              </w:rPr>
            </w:pPr>
            <w:r>
              <w:rPr>
                <w:rFonts w:ascii="Calibri" w:hAnsi="Calibri" w:cs="Arial"/>
                <w:sz w:val="16"/>
                <w:szCs w:val="16"/>
              </w:rPr>
              <w:t xml:space="preserve">Administration </w:t>
            </w:r>
          </w:p>
        </w:tc>
        <w:tc>
          <w:tcPr>
            <w:tcW w:w="3081" w:type="dxa"/>
          </w:tcPr>
          <w:p w:rsidR="00C758DB" w:rsidRPr="00D97243" w:rsidRDefault="00C758DB" w:rsidP="004172D3">
            <w:pPr>
              <w:rPr>
                <w:rFonts w:ascii="Calibri" w:hAnsi="Calibri" w:cs="Arial"/>
                <w:b/>
                <w:i/>
                <w:szCs w:val="22"/>
              </w:rPr>
            </w:pPr>
            <w:r w:rsidRPr="00D97243">
              <w:rPr>
                <w:rFonts w:ascii="Calibri" w:hAnsi="Calibri" w:cs="Arial"/>
                <w:b/>
                <w:i/>
                <w:szCs w:val="22"/>
              </w:rPr>
              <w:t>Emergency</w:t>
            </w:r>
          </w:p>
          <w:p w:rsidR="00C758DB" w:rsidRDefault="00C758DB" w:rsidP="004172D3">
            <w:pPr>
              <w:rPr>
                <w:rFonts w:ascii="Calibri" w:hAnsi="Calibri" w:cs="Arial"/>
                <w:i/>
                <w:szCs w:val="22"/>
              </w:rPr>
            </w:pPr>
          </w:p>
          <w:p w:rsidR="00C758DB" w:rsidRDefault="00C758DB" w:rsidP="00C758DB">
            <w:pPr>
              <w:ind w:left="23"/>
              <w:rPr>
                <w:rFonts w:ascii="Calibri" w:hAnsi="Calibri" w:cs="Arial"/>
                <w:sz w:val="16"/>
                <w:szCs w:val="16"/>
              </w:rPr>
            </w:pPr>
            <w:r>
              <w:rPr>
                <w:rFonts w:ascii="Calibri" w:hAnsi="Calibri" w:cs="Arial"/>
                <w:sz w:val="16"/>
                <w:szCs w:val="16"/>
              </w:rPr>
              <w:t>Urgent Care (including E</w:t>
            </w:r>
            <w:r w:rsidR="00DB710B">
              <w:rPr>
                <w:rFonts w:ascii="Calibri" w:hAnsi="Calibri" w:cs="Arial"/>
                <w:sz w:val="16"/>
                <w:szCs w:val="16"/>
              </w:rPr>
              <w:t>mergency Department</w:t>
            </w:r>
            <w:r>
              <w:rPr>
                <w:rFonts w:ascii="Calibri" w:hAnsi="Calibri" w:cs="Arial"/>
                <w:sz w:val="16"/>
                <w:szCs w:val="16"/>
              </w:rPr>
              <w:t>)</w:t>
            </w:r>
          </w:p>
          <w:p w:rsidR="00C758DB" w:rsidRDefault="00C758DB" w:rsidP="00C758DB">
            <w:pPr>
              <w:ind w:left="23"/>
              <w:rPr>
                <w:rFonts w:ascii="Calibri" w:hAnsi="Calibri" w:cs="Arial"/>
                <w:sz w:val="16"/>
                <w:szCs w:val="16"/>
              </w:rPr>
            </w:pPr>
            <w:r>
              <w:rPr>
                <w:rFonts w:ascii="Calibri" w:hAnsi="Calibri" w:cs="Arial"/>
                <w:sz w:val="16"/>
                <w:szCs w:val="16"/>
              </w:rPr>
              <w:t>Medical Specialities</w:t>
            </w:r>
          </w:p>
          <w:p w:rsidR="00C758DB" w:rsidRDefault="00DB710B" w:rsidP="00C758DB">
            <w:pPr>
              <w:ind w:left="23"/>
              <w:rPr>
                <w:rFonts w:ascii="Calibri" w:hAnsi="Calibri" w:cs="Arial"/>
                <w:sz w:val="16"/>
                <w:szCs w:val="16"/>
              </w:rPr>
            </w:pPr>
            <w:r>
              <w:rPr>
                <w:rFonts w:ascii="Calibri" w:hAnsi="Calibri" w:cs="Arial"/>
                <w:sz w:val="16"/>
                <w:szCs w:val="16"/>
              </w:rPr>
              <w:t xml:space="preserve">Medical </w:t>
            </w:r>
            <w:r w:rsidR="00C758DB">
              <w:rPr>
                <w:rFonts w:ascii="Calibri" w:hAnsi="Calibri" w:cs="Arial"/>
                <w:sz w:val="16"/>
                <w:szCs w:val="16"/>
              </w:rPr>
              <w:t xml:space="preserve">Wards </w:t>
            </w:r>
            <w:r>
              <w:rPr>
                <w:rFonts w:ascii="Calibri" w:hAnsi="Calibri" w:cs="Arial"/>
                <w:sz w:val="16"/>
                <w:szCs w:val="16"/>
              </w:rPr>
              <w:t>&amp; Medical Day Unit</w:t>
            </w:r>
          </w:p>
          <w:p w:rsidR="00C758DB" w:rsidRDefault="00C758DB" w:rsidP="00C758DB">
            <w:pPr>
              <w:ind w:left="23"/>
              <w:rPr>
                <w:rFonts w:ascii="Calibri" w:hAnsi="Calibri" w:cs="Arial"/>
                <w:sz w:val="16"/>
                <w:szCs w:val="16"/>
              </w:rPr>
            </w:pPr>
            <w:r>
              <w:rPr>
                <w:rFonts w:ascii="Calibri" w:hAnsi="Calibri" w:cs="Arial"/>
                <w:sz w:val="16"/>
                <w:szCs w:val="16"/>
              </w:rPr>
              <w:t>Patient Flow an</w:t>
            </w:r>
            <w:r w:rsidR="00DB710B">
              <w:rPr>
                <w:rFonts w:ascii="Calibri" w:hAnsi="Calibri" w:cs="Arial"/>
                <w:sz w:val="16"/>
                <w:szCs w:val="16"/>
              </w:rPr>
              <w:t>d Acute Care (MAU, Harptree</w:t>
            </w:r>
            <w:r>
              <w:rPr>
                <w:rFonts w:ascii="Calibri" w:hAnsi="Calibri" w:cs="Arial"/>
                <w:sz w:val="16"/>
                <w:szCs w:val="16"/>
              </w:rPr>
              <w:t>, Site Team and Discharge Planning)</w:t>
            </w:r>
          </w:p>
          <w:p w:rsidR="00C758DB" w:rsidRDefault="00C758DB" w:rsidP="00C758DB">
            <w:pPr>
              <w:ind w:left="23"/>
              <w:rPr>
                <w:rFonts w:ascii="Calibri" w:hAnsi="Calibri" w:cs="Arial"/>
                <w:sz w:val="16"/>
                <w:szCs w:val="16"/>
              </w:rPr>
            </w:pPr>
            <w:r>
              <w:rPr>
                <w:rFonts w:ascii="Calibri" w:hAnsi="Calibri" w:cs="Arial"/>
                <w:sz w:val="16"/>
                <w:szCs w:val="16"/>
              </w:rPr>
              <w:t>Seashore</w:t>
            </w:r>
            <w:r w:rsidR="00F31C31">
              <w:rPr>
                <w:rFonts w:ascii="Calibri" w:hAnsi="Calibri" w:cs="Arial"/>
                <w:sz w:val="16"/>
                <w:szCs w:val="16"/>
              </w:rPr>
              <w:t xml:space="preserve"> Paediatric</w:t>
            </w:r>
            <w:r>
              <w:rPr>
                <w:rFonts w:ascii="Calibri" w:hAnsi="Calibri" w:cs="Arial"/>
                <w:sz w:val="16"/>
                <w:szCs w:val="16"/>
              </w:rPr>
              <w:t xml:space="preserve"> centre</w:t>
            </w:r>
          </w:p>
          <w:p w:rsidR="00C758DB" w:rsidRPr="004172D3" w:rsidRDefault="00C758DB" w:rsidP="00C758DB">
            <w:pPr>
              <w:ind w:left="23"/>
              <w:rPr>
                <w:rFonts w:ascii="Calibri" w:hAnsi="Calibri" w:cs="Arial"/>
                <w:sz w:val="16"/>
                <w:szCs w:val="16"/>
              </w:rPr>
            </w:pPr>
            <w:r>
              <w:rPr>
                <w:rFonts w:ascii="Calibri" w:hAnsi="Calibri" w:cs="Arial"/>
                <w:sz w:val="16"/>
                <w:szCs w:val="16"/>
              </w:rPr>
              <w:t>Specialist Community Children’s services</w:t>
            </w:r>
          </w:p>
          <w:p w:rsidR="00C758DB" w:rsidRDefault="00C758DB" w:rsidP="004172D3">
            <w:pPr>
              <w:rPr>
                <w:rFonts w:ascii="Calibri" w:hAnsi="Calibri" w:cs="Arial"/>
                <w:i/>
                <w:szCs w:val="22"/>
              </w:rPr>
            </w:pPr>
          </w:p>
        </w:tc>
      </w:tr>
      <w:tr w:rsidR="00C758DB" w:rsidTr="00C758DB">
        <w:tc>
          <w:tcPr>
            <w:tcW w:w="9243" w:type="dxa"/>
            <w:gridSpan w:val="3"/>
          </w:tcPr>
          <w:p w:rsidR="00D97243" w:rsidRDefault="00D97243" w:rsidP="00C758DB">
            <w:pPr>
              <w:jc w:val="center"/>
              <w:rPr>
                <w:rFonts w:ascii="Calibri" w:hAnsi="Calibri"/>
                <w:b/>
                <w:i/>
                <w:szCs w:val="22"/>
              </w:rPr>
            </w:pPr>
          </w:p>
          <w:p w:rsidR="00C758DB" w:rsidRDefault="00C758DB" w:rsidP="00C758DB">
            <w:pPr>
              <w:jc w:val="center"/>
              <w:rPr>
                <w:rFonts w:ascii="Calibri" w:hAnsi="Calibri"/>
                <w:sz w:val="16"/>
                <w:szCs w:val="16"/>
              </w:rPr>
            </w:pPr>
            <w:r w:rsidRPr="00D97243">
              <w:rPr>
                <w:rFonts w:ascii="Calibri" w:hAnsi="Calibri"/>
                <w:b/>
                <w:i/>
                <w:szCs w:val="22"/>
              </w:rPr>
              <w:t>Support Services</w:t>
            </w:r>
            <w:r w:rsidRPr="004172D3">
              <w:rPr>
                <w:rFonts w:ascii="Calibri" w:hAnsi="Calibri"/>
                <w:sz w:val="16"/>
                <w:szCs w:val="16"/>
              </w:rPr>
              <w:t xml:space="preserve">: Integrated Governance, Information Systems, Administration, </w:t>
            </w:r>
            <w:r>
              <w:rPr>
                <w:rFonts w:ascii="Calibri" w:hAnsi="Calibri"/>
                <w:sz w:val="16"/>
                <w:szCs w:val="16"/>
              </w:rPr>
              <w:t xml:space="preserve">Communications, </w:t>
            </w:r>
            <w:r w:rsidRPr="004172D3">
              <w:rPr>
                <w:rFonts w:ascii="Calibri" w:hAnsi="Calibri"/>
                <w:sz w:val="16"/>
                <w:szCs w:val="16"/>
              </w:rPr>
              <w:t>Financial Management, Human Resources, Estates, Facilities and Hotel services</w:t>
            </w:r>
          </w:p>
          <w:p w:rsidR="00D97243" w:rsidRDefault="00D97243" w:rsidP="00C758DB">
            <w:pPr>
              <w:jc w:val="center"/>
              <w:rPr>
                <w:rFonts w:ascii="Calibri" w:hAnsi="Calibri" w:cs="Arial"/>
                <w:i/>
                <w:szCs w:val="22"/>
              </w:rPr>
            </w:pPr>
          </w:p>
        </w:tc>
      </w:tr>
    </w:tbl>
    <w:p w:rsidR="004172D3" w:rsidRDefault="004172D3" w:rsidP="004172D3">
      <w:pPr>
        <w:rPr>
          <w:rFonts w:ascii="Calibri" w:hAnsi="Calibri" w:cs="Arial"/>
          <w:i/>
          <w:szCs w:val="22"/>
        </w:rPr>
      </w:pPr>
      <w:r w:rsidRPr="005E08F8">
        <w:rPr>
          <w:rFonts w:ascii="Calibri" w:hAnsi="Calibri" w:cs="Arial"/>
          <w:i/>
          <w:szCs w:val="22"/>
        </w:rPr>
        <w:t xml:space="preserve"> </w:t>
      </w:r>
    </w:p>
    <w:p w:rsidR="000A0152" w:rsidRPr="005E08F8" w:rsidRDefault="000A0152" w:rsidP="000A0152">
      <w:pPr>
        <w:pStyle w:val="NormalWeb"/>
        <w:spacing w:before="0" w:beforeAutospacing="0" w:after="0" w:afterAutospacing="0"/>
        <w:ind w:left="720" w:hanging="720"/>
        <w:jc w:val="both"/>
        <w:rPr>
          <w:rFonts w:ascii="Calibri" w:hAnsi="Calibri"/>
          <w:sz w:val="22"/>
          <w:szCs w:val="22"/>
        </w:rPr>
      </w:pPr>
    </w:p>
    <w:p w:rsidR="00D02C83" w:rsidRPr="005B6681" w:rsidRDefault="00D02C83" w:rsidP="00D02C83">
      <w:pPr>
        <w:jc w:val="both"/>
        <w:rPr>
          <w:rFonts w:ascii="Calibri" w:hAnsi="Calibri"/>
          <w:b/>
        </w:rPr>
      </w:pPr>
      <w:r w:rsidRPr="005B6681">
        <w:rPr>
          <w:rFonts w:ascii="Calibri" w:hAnsi="Calibri"/>
          <w:b/>
        </w:rPr>
        <w:t>2.</w:t>
      </w:r>
      <w:r>
        <w:rPr>
          <w:rFonts w:ascii="Calibri" w:hAnsi="Calibri"/>
          <w:b/>
        </w:rPr>
        <w:t>2</w:t>
      </w:r>
      <w:r w:rsidRPr="005B6681">
        <w:rPr>
          <w:rFonts w:ascii="Calibri" w:hAnsi="Calibri"/>
          <w:b/>
        </w:rPr>
        <w:tab/>
        <w:t>Socio-economic and demographic overview</w:t>
      </w:r>
    </w:p>
    <w:p w:rsidR="00D02C83" w:rsidRPr="005E08F8" w:rsidRDefault="00A22AF1" w:rsidP="00A22AF1">
      <w:pPr>
        <w:ind w:left="709" w:hanging="709"/>
        <w:jc w:val="both"/>
        <w:rPr>
          <w:rFonts w:ascii="Calibri" w:hAnsi="Calibri"/>
        </w:rPr>
      </w:pPr>
      <w:r>
        <w:rPr>
          <w:rFonts w:ascii="Calibri" w:hAnsi="Calibri"/>
        </w:rPr>
        <w:t>2.2.1</w:t>
      </w:r>
      <w:r>
        <w:rPr>
          <w:rFonts w:ascii="Calibri" w:hAnsi="Calibri"/>
        </w:rPr>
        <w:tab/>
      </w:r>
      <w:r w:rsidR="00D02C83" w:rsidRPr="005E08F8">
        <w:rPr>
          <w:rFonts w:ascii="Calibri" w:hAnsi="Calibri"/>
        </w:rPr>
        <w:t xml:space="preserve">Analysis has identified a number of demographic and socio-economic factors that underpin and affect demand for the services provided over the next </w:t>
      </w:r>
      <w:r w:rsidR="00D02C83">
        <w:rPr>
          <w:rFonts w:ascii="Calibri" w:hAnsi="Calibri"/>
        </w:rPr>
        <w:t xml:space="preserve">2 </w:t>
      </w:r>
      <w:r w:rsidR="00D02C83" w:rsidRPr="005E08F8">
        <w:rPr>
          <w:rFonts w:ascii="Calibri" w:hAnsi="Calibri"/>
        </w:rPr>
        <w:t>years to varying degrees.  These are:</w:t>
      </w:r>
    </w:p>
    <w:p w:rsidR="00D02C83" w:rsidRPr="005E08F8" w:rsidRDefault="00D02C83" w:rsidP="00973CCA">
      <w:pPr>
        <w:numPr>
          <w:ilvl w:val="0"/>
          <w:numId w:val="7"/>
        </w:numPr>
        <w:tabs>
          <w:tab w:val="clear" w:pos="720"/>
          <w:tab w:val="num" w:pos="993"/>
        </w:tabs>
        <w:ind w:hanging="11"/>
        <w:rPr>
          <w:rFonts w:ascii="Calibri" w:hAnsi="Calibri"/>
        </w:rPr>
      </w:pPr>
      <w:r w:rsidRPr="005E08F8">
        <w:rPr>
          <w:rFonts w:ascii="Calibri" w:hAnsi="Calibri"/>
        </w:rPr>
        <w:t xml:space="preserve">Local and regional population projected growth.  </w:t>
      </w:r>
    </w:p>
    <w:p w:rsidR="00D02C83" w:rsidRPr="005E08F8" w:rsidRDefault="00D02C83" w:rsidP="00973CCA">
      <w:pPr>
        <w:numPr>
          <w:ilvl w:val="0"/>
          <w:numId w:val="7"/>
        </w:numPr>
        <w:tabs>
          <w:tab w:val="clear" w:pos="720"/>
          <w:tab w:val="num" w:pos="993"/>
        </w:tabs>
        <w:ind w:hanging="11"/>
        <w:rPr>
          <w:rFonts w:ascii="Calibri" w:hAnsi="Calibri"/>
        </w:rPr>
      </w:pPr>
      <w:r w:rsidRPr="005E08F8">
        <w:rPr>
          <w:rFonts w:ascii="Calibri" w:hAnsi="Calibri"/>
        </w:rPr>
        <w:t>Local population gender and age structure.</w:t>
      </w:r>
    </w:p>
    <w:p w:rsidR="00D02C83" w:rsidRPr="005E08F8" w:rsidRDefault="00D02C83" w:rsidP="00973CCA">
      <w:pPr>
        <w:numPr>
          <w:ilvl w:val="0"/>
          <w:numId w:val="7"/>
        </w:numPr>
        <w:tabs>
          <w:tab w:val="clear" w:pos="720"/>
          <w:tab w:val="num" w:pos="993"/>
        </w:tabs>
        <w:ind w:hanging="11"/>
        <w:rPr>
          <w:rFonts w:ascii="Calibri" w:hAnsi="Calibri"/>
        </w:rPr>
      </w:pPr>
      <w:r w:rsidRPr="005E08F8">
        <w:rPr>
          <w:rFonts w:ascii="Calibri" w:hAnsi="Calibri"/>
        </w:rPr>
        <w:t>Levels of deprivation, health profile and health indicators for the local population.</w:t>
      </w:r>
    </w:p>
    <w:p w:rsidR="00D02C83" w:rsidRPr="005E08F8" w:rsidRDefault="00D02C83" w:rsidP="00D02C83">
      <w:pPr>
        <w:rPr>
          <w:rFonts w:ascii="Calibri" w:hAnsi="Calibri"/>
        </w:rPr>
      </w:pPr>
    </w:p>
    <w:p w:rsidR="00D02C83" w:rsidRPr="005E08F8" w:rsidRDefault="00D02C83" w:rsidP="00D02C83">
      <w:pPr>
        <w:jc w:val="both"/>
        <w:rPr>
          <w:rFonts w:ascii="Calibri" w:hAnsi="Calibri"/>
        </w:rPr>
      </w:pPr>
      <w:r w:rsidRPr="005E08F8">
        <w:rPr>
          <w:rFonts w:ascii="Calibri" w:hAnsi="Calibri"/>
        </w:rPr>
        <w:t xml:space="preserve">Each of these factors have been analysed in detail.  This </w:t>
      </w:r>
      <w:r w:rsidR="00D84C4D">
        <w:rPr>
          <w:rFonts w:ascii="Calibri" w:hAnsi="Calibri"/>
        </w:rPr>
        <w:t>section</w:t>
      </w:r>
      <w:r w:rsidRPr="005E08F8">
        <w:rPr>
          <w:rFonts w:ascii="Calibri" w:hAnsi="Calibri"/>
        </w:rPr>
        <w:t xml:space="preserve"> describes the conclusions drawn from this analysis and the implications of the market assessment on </w:t>
      </w:r>
      <w:r>
        <w:rPr>
          <w:rFonts w:ascii="Calibri" w:hAnsi="Calibri"/>
        </w:rPr>
        <w:t>the Trust’s</w:t>
      </w:r>
      <w:r w:rsidRPr="005E08F8">
        <w:rPr>
          <w:rFonts w:ascii="Calibri" w:hAnsi="Calibri"/>
        </w:rPr>
        <w:t xml:space="preserve"> </w:t>
      </w:r>
      <w:r>
        <w:rPr>
          <w:rFonts w:ascii="Calibri" w:hAnsi="Calibri"/>
        </w:rPr>
        <w:t>two</w:t>
      </w:r>
      <w:r w:rsidRPr="005E08F8">
        <w:rPr>
          <w:rFonts w:ascii="Calibri" w:hAnsi="Calibri"/>
        </w:rPr>
        <w:t>-year plan.</w:t>
      </w:r>
    </w:p>
    <w:p w:rsidR="00D02C83" w:rsidRDefault="00D02C83" w:rsidP="00D02C83">
      <w:pPr>
        <w:jc w:val="both"/>
        <w:rPr>
          <w:rFonts w:ascii="Calibri" w:hAnsi="Calibri"/>
        </w:rPr>
      </w:pPr>
    </w:p>
    <w:p w:rsidR="00D02C83" w:rsidRDefault="00D02C83" w:rsidP="00D02C83">
      <w:pPr>
        <w:autoSpaceDE w:val="0"/>
        <w:autoSpaceDN w:val="0"/>
        <w:adjustRightInd w:val="0"/>
        <w:rPr>
          <w:rFonts w:ascii="Calibri" w:eastAsia="Calibri" w:hAnsi="Calibri" w:cs="Arial"/>
          <w:b/>
          <w:szCs w:val="22"/>
        </w:rPr>
      </w:pPr>
      <w:r>
        <w:rPr>
          <w:rFonts w:ascii="Calibri" w:eastAsia="Calibri" w:hAnsi="Calibri" w:cs="Arial"/>
          <w:b/>
          <w:szCs w:val="22"/>
        </w:rPr>
        <w:lastRenderedPageBreak/>
        <w:t>2.2</w:t>
      </w:r>
      <w:r w:rsidRPr="005E08F8">
        <w:rPr>
          <w:rFonts w:ascii="Calibri" w:eastAsia="Calibri" w:hAnsi="Calibri" w:cs="Arial"/>
          <w:b/>
          <w:szCs w:val="22"/>
        </w:rPr>
        <w:t>.1</w:t>
      </w:r>
      <w:r w:rsidRPr="005E08F8">
        <w:rPr>
          <w:rFonts w:ascii="Calibri" w:eastAsia="Calibri" w:hAnsi="Calibri" w:cs="Arial"/>
          <w:b/>
          <w:szCs w:val="22"/>
        </w:rPr>
        <w:tab/>
        <w:t>Demography</w:t>
      </w:r>
    </w:p>
    <w:p w:rsidR="00E5536B" w:rsidRDefault="00E5536B" w:rsidP="00D02C83">
      <w:pPr>
        <w:autoSpaceDE w:val="0"/>
        <w:autoSpaceDN w:val="0"/>
        <w:adjustRightInd w:val="0"/>
        <w:rPr>
          <w:rFonts w:ascii="Calibri" w:eastAsia="Calibri" w:hAnsi="Calibri"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1"/>
        <w:gridCol w:w="46"/>
        <w:gridCol w:w="6466"/>
      </w:tblGrid>
      <w:tr w:rsidR="00D84C4D" w:rsidRPr="005B262F" w:rsidTr="00B3772A">
        <w:trPr>
          <w:trHeight w:val="3534"/>
        </w:trPr>
        <w:tc>
          <w:tcPr>
            <w:tcW w:w="3057" w:type="dxa"/>
          </w:tcPr>
          <w:p w:rsidR="00D84C4D" w:rsidRDefault="00AA0C53" w:rsidP="005B262F">
            <w:pPr>
              <w:autoSpaceDE w:val="0"/>
              <w:autoSpaceDN w:val="0"/>
              <w:adjustRightInd w:val="0"/>
              <w:rPr>
                <w:rFonts w:ascii="Calibri" w:eastAsia="Calibri" w:hAnsi="Calibri" w:cs="Arial"/>
                <w:b/>
                <w:szCs w:val="22"/>
              </w:rPr>
            </w:pPr>
            <w:r>
              <w:rPr>
                <w:rFonts w:ascii="Calibri" w:eastAsia="Calibri" w:hAnsi="Calibri" w:cs="Arial"/>
                <w:b/>
                <w:noProof/>
                <w:szCs w:val="22"/>
                <w:lang w:eastAsia="en-GB"/>
              </w:rPr>
              <w:drawing>
                <wp:inline distT="0" distB="0" distL="0" distR="0">
                  <wp:extent cx="1657350" cy="2324100"/>
                  <wp:effectExtent l="0" t="0" r="0" b="0"/>
                  <wp:docPr id="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C0AD4" w:rsidRPr="005B262F" w:rsidRDefault="000C0AD4" w:rsidP="005B262F">
            <w:pPr>
              <w:autoSpaceDE w:val="0"/>
              <w:autoSpaceDN w:val="0"/>
              <w:adjustRightInd w:val="0"/>
              <w:rPr>
                <w:rFonts w:ascii="Calibri" w:eastAsia="Calibri" w:hAnsi="Calibri" w:cs="Arial"/>
                <w:b/>
                <w:szCs w:val="22"/>
              </w:rPr>
            </w:pPr>
          </w:p>
        </w:tc>
        <w:tc>
          <w:tcPr>
            <w:tcW w:w="6186" w:type="dxa"/>
            <w:gridSpan w:val="2"/>
          </w:tcPr>
          <w:p w:rsidR="00D84C4D" w:rsidRPr="005B262F" w:rsidRDefault="00AA0C53" w:rsidP="005B262F">
            <w:pPr>
              <w:autoSpaceDE w:val="0"/>
              <w:autoSpaceDN w:val="0"/>
              <w:adjustRightInd w:val="0"/>
              <w:rPr>
                <w:rFonts w:ascii="Calibri" w:eastAsia="Calibri" w:hAnsi="Calibri" w:cs="Arial"/>
                <w:b/>
                <w:szCs w:val="22"/>
              </w:rPr>
            </w:pPr>
            <w:r>
              <w:rPr>
                <w:rFonts w:ascii="Calibri" w:eastAsia="Calibri" w:hAnsi="Calibri" w:cs="Arial"/>
                <w:noProof/>
                <w:szCs w:val="22"/>
                <w:lang w:eastAsia="en-GB"/>
              </w:rPr>
              <w:drawing>
                <wp:inline distT="0" distB="0" distL="0" distR="0">
                  <wp:extent cx="3771900" cy="2419350"/>
                  <wp:effectExtent l="19050" t="0" r="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E5536B" w:rsidRPr="005B262F" w:rsidTr="005B262F">
        <w:tc>
          <w:tcPr>
            <w:tcW w:w="3085" w:type="dxa"/>
            <w:gridSpan w:val="2"/>
            <w:shd w:val="clear" w:color="auto" w:fill="FFFFFF"/>
          </w:tcPr>
          <w:p w:rsidR="00E5536B" w:rsidRPr="005B262F" w:rsidRDefault="00E5536B" w:rsidP="005B262F">
            <w:pPr>
              <w:autoSpaceDE w:val="0"/>
              <w:autoSpaceDN w:val="0"/>
              <w:adjustRightInd w:val="0"/>
              <w:rPr>
                <w:rFonts w:ascii="Calibri" w:eastAsia="Calibri" w:hAnsi="Calibri" w:cs="Arial"/>
                <w:b/>
                <w:szCs w:val="22"/>
              </w:rPr>
            </w:pPr>
          </w:p>
        </w:tc>
        <w:tc>
          <w:tcPr>
            <w:tcW w:w="6158" w:type="dxa"/>
            <w:shd w:val="clear" w:color="auto" w:fill="FFFFFF"/>
          </w:tcPr>
          <w:p w:rsidR="00E5536B" w:rsidRPr="005B262F" w:rsidRDefault="00E5536B" w:rsidP="005B262F">
            <w:pPr>
              <w:autoSpaceDE w:val="0"/>
              <w:autoSpaceDN w:val="0"/>
              <w:adjustRightInd w:val="0"/>
              <w:ind w:left="1168" w:hanging="992"/>
              <w:rPr>
                <w:rFonts w:ascii="Calibri" w:eastAsia="Calibri" w:hAnsi="Calibri" w:cs="Arial"/>
                <w:b/>
                <w:szCs w:val="22"/>
              </w:rPr>
            </w:pPr>
            <w:r w:rsidRPr="005B262F">
              <w:rPr>
                <w:rFonts w:ascii="Calibri" w:eastAsia="Calibri" w:hAnsi="Calibri" w:cs="Arial"/>
                <w:b/>
                <w:szCs w:val="22"/>
              </w:rPr>
              <w:t>Figure 3</w:t>
            </w:r>
            <w:r w:rsidRPr="005B262F">
              <w:rPr>
                <w:rFonts w:ascii="Calibri" w:eastAsia="Calibri" w:hAnsi="Calibri" w:cs="Arial"/>
                <w:b/>
                <w:szCs w:val="22"/>
              </w:rPr>
              <w:tab/>
              <w:t xml:space="preserve"> Predicted growth in long term conditions (adults)</w:t>
            </w:r>
          </w:p>
          <w:p w:rsidR="00E5536B" w:rsidRPr="005B262F" w:rsidRDefault="00E5536B" w:rsidP="005B262F">
            <w:pPr>
              <w:autoSpaceDE w:val="0"/>
              <w:autoSpaceDN w:val="0"/>
              <w:adjustRightInd w:val="0"/>
              <w:rPr>
                <w:rFonts w:ascii="Calibri" w:eastAsia="Calibri" w:hAnsi="Calibri" w:cs="Arial"/>
                <w:szCs w:val="22"/>
              </w:rPr>
            </w:pPr>
          </w:p>
          <w:p w:rsidR="00E5536B" w:rsidRPr="005B262F" w:rsidRDefault="00AA0C53" w:rsidP="005B262F">
            <w:pPr>
              <w:autoSpaceDE w:val="0"/>
              <w:autoSpaceDN w:val="0"/>
              <w:adjustRightInd w:val="0"/>
              <w:jc w:val="right"/>
              <w:rPr>
                <w:rFonts w:ascii="Calibri" w:eastAsia="Calibri" w:hAnsi="Calibri" w:cs="Arial"/>
                <w:noProof/>
                <w:szCs w:val="22"/>
                <w:lang w:eastAsia="en-GB"/>
              </w:rPr>
            </w:pPr>
            <w:r>
              <w:rPr>
                <w:rFonts w:ascii="Calibri" w:eastAsia="Calibri" w:hAnsi="Calibri" w:cs="Arial"/>
                <w:noProof/>
                <w:szCs w:val="22"/>
                <w:lang w:eastAsia="en-GB"/>
              </w:rPr>
              <w:drawing>
                <wp:inline distT="0" distB="0" distL="0" distR="0">
                  <wp:extent cx="3771900" cy="15906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3771900" cy="1590675"/>
                          </a:xfrm>
                          <a:prstGeom prst="rect">
                            <a:avLst/>
                          </a:prstGeom>
                          <a:noFill/>
                          <a:ln w="9525">
                            <a:noFill/>
                            <a:miter lim="800000"/>
                            <a:headEnd/>
                            <a:tailEnd/>
                          </a:ln>
                        </pic:spPr>
                      </pic:pic>
                    </a:graphicData>
                  </a:graphic>
                </wp:inline>
              </w:drawing>
            </w:r>
          </w:p>
          <w:p w:rsidR="00E5536B" w:rsidRPr="005B262F" w:rsidRDefault="00AA0C53" w:rsidP="005B262F">
            <w:pPr>
              <w:autoSpaceDE w:val="0"/>
              <w:autoSpaceDN w:val="0"/>
              <w:adjustRightInd w:val="0"/>
              <w:jc w:val="right"/>
              <w:rPr>
                <w:rFonts w:ascii="Calibri" w:eastAsia="Calibri" w:hAnsi="Calibri" w:cs="Arial"/>
                <w:szCs w:val="22"/>
              </w:rPr>
            </w:pPr>
            <w:r>
              <w:rPr>
                <w:rFonts w:ascii="Calibri" w:eastAsia="Calibri" w:hAnsi="Calibri" w:cs="Arial"/>
                <w:noProof/>
                <w:szCs w:val="22"/>
                <w:lang w:eastAsia="en-GB"/>
              </w:rPr>
              <w:drawing>
                <wp:inline distT="0" distB="0" distL="0" distR="0">
                  <wp:extent cx="3743325" cy="2209800"/>
                  <wp:effectExtent l="0" t="0" r="0"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E5536B" w:rsidRPr="005B262F" w:rsidRDefault="00E5536B" w:rsidP="005B262F">
            <w:pPr>
              <w:autoSpaceDE w:val="0"/>
              <w:autoSpaceDN w:val="0"/>
              <w:adjustRightInd w:val="0"/>
              <w:rPr>
                <w:rFonts w:ascii="Calibri" w:eastAsia="Calibri" w:hAnsi="Calibri" w:cs="Arial"/>
                <w:szCs w:val="22"/>
              </w:rPr>
            </w:pPr>
          </w:p>
          <w:p w:rsidR="006509F4" w:rsidRDefault="006509F4" w:rsidP="005B262F">
            <w:pPr>
              <w:autoSpaceDE w:val="0"/>
              <w:autoSpaceDN w:val="0"/>
              <w:adjustRightInd w:val="0"/>
              <w:rPr>
                <w:rFonts w:ascii="Calibri" w:eastAsia="Calibri" w:hAnsi="Calibri" w:cs="Arial"/>
                <w:b/>
                <w:szCs w:val="22"/>
              </w:rPr>
            </w:pPr>
          </w:p>
          <w:p w:rsidR="00B21816" w:rsidRDefault="00B21816" w:rsidP="005B262F">
            <w:pPr>
              <w:autoSpaceDE w:val="0"/>
              <w:autoSpaceDN w:val="0"/>
              <w:adjustRightInd w:val="0"/>
              <w:rPr>
                <w:rFonts w:ascii="Calibri" w:eastAsia="Calibri" w:hAnsi="Calibri" w:cs="Arial"/>
                <w:b/>
                <w:szCs w:val="22"/>
              </w:rPr>
            </w:pPr>
          </w:p>
          <w:p w:rsidR="00B21816" w:rsidRPr="005B262F" w:rsidRDefault="00B21816" w:rsidP="005B262F">
            <w:pPr>
              <w:autoSpaceDE w:val="0"/>
              <w:autoSpaceDN w:val="0"/>
              <w:adjustRightInd w:val="0"/>
              <w:rPr>
                <w:rFonts w:ascii="Calibri" w:eastAsia="Calibri" w:hAnsi="Calibri" w:cs="Arial"/>
                <w:b/>
                <w:szCs w:val="22"/>
              </w:rPr>
            </w:pPr>
          </w:p>
          <w:p w:rsidR="004D6B64" w:rsidRDefault="004D6B64"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Default="00B21816" w:rsidP="005B262F">
            <w:pPr>
              <w:autoSpaceDE w:val="0"/>
              <w:autoSpaceDN w:val="0"/>
              <w:adjustRightInd w:val="0"/>
              <w:rPr>
                <w:rFonts w:ascii="Calibri" w:eastAsia="Calibri" w:hAnsi="Calibri" w:cs="Arial"/>
                <w:szCs w:val="22"/>
              </w:rPr>
            </w:pPr>
          </w:p>
          <w:p w:rsidR="00B21816" w:rsidRPr="005B262F" w:rsidRDefault="00B21816" w:rsidP="005B262F">
            <w:pPr>
              <w:autoSpaceDE w:val="0"/>
              <w:autoSpaceDN w:val="0"/>
              <w:adjustRightInd w:val="0"/>
              <w:rPr>
                <w:rFonts w:ascii="Calibri" w:eastAsia="Calibri" w:hAnsi="Calibri" w:cs="Arial"/>
                <w:szCs w:val="22"/>
              </w:rPr>
            </w:pPr>
          </w:p>
          <w:p w:rsidR="00B21816" w:rsidRDefault="00B21816" w:rsidP="00B21816">
            <w:pPr>
              <w:autoSpaceDE w:val="0"/>
              <w:autoSpaceDN w:val="0"/>
              <w:adjustRightInd w:val="0"/>
              <w:rPr>
                <w:rFonts w:ascii="Calibri" w:eastAsia="Calibri" w:hAnsi="Calibri" w:cs="Arial"/>
                <w:b/>
                <w:szCs w:val="22"/>
              </w:rPr>
            </w:pPr>
            <w:r w:rsidRPr="005B262F">
              <w:rPr>
                <w:rFonts w:ascii="Calibri" w:eastAsia="Calibri" w:hAnsi="Calibri" w:cs="Arial"/>
                <w:b/>
                <w:szCs w:val="22"/>
              </w:rPr>
              <w:lastRenderedPageBreak/>
              <w:t>Figure 4</w:t>
            </w:r>
            <w:r w:rsidRPr="005B262F">
              <w:rPr>
                <w:rFonts w:ascii="Calibri" w:eastAsia="Calibri" w:hAnsi="Calibri" w:cs="Arial"/>
                <w:b/>
                <w:szCs w:val="22"/>
              </w:rPr>
              <w:tab/>
              <w:t xml:space="preserve"> Trends in hospital admissions by age </w:t>
            </w:r>
          </w:p>
          <w:p w:rsidR="00B21816" w:rsidRPr="005B262F" w:rsidRDefault="00B21816" w:rsidP="00B21816">
            <w:pPr>
              <w:autoSpaceDE w:val="0"/>
              <w:autoSpaceDN w:val="0"/>
              <w:adjustRightInd w:val="0"/>
              <w:rPr>
                <w:rFonts w:ascii="Calibri" w:eastAsia="Calibri" w:hAnsi="Calibri" w:cs="Arial"/>
                <w:b/>
                <w:szCs w:val="22"/>
              </w:rPr>
            </w:pPr>
          </w:p>
          <w:p w:rsidR="004D6B64" w:rsidRPr="005B262F" w:rsidRDefault="00367175" w:rsidP="005B262F">
            <w:pPr>
              <w:autoSpaceDE w:val="0"/>
              <w:autoSpaceDN w:val="0"/>
              <w:adjustRightInd w:val="0"/>
              <w:jc w:val="center"/>
              <w:rPr>
                <w:rFonts w:ascii="Calibri" w:eastAsia="Calibri" w:hAnsi="Calibri" w:cs="Arial"/>
                <w:szCs w:val="22"/>
              </w:rPr>
            </w:pPr>
            <w:r>
              <w:rPr>
                <w:noProof/>
                <w:lang w:eastAsia="en-GB"/>
              </w:rPr>
              <w:drawing>
                <wp:inline distT="0" distB="0" distL="0" distR="0">
                  <wp:extent cx="4581525" cy="2752725"/>
                  <wp:effectExtent l="19050" t="0" r="9525" b="0"/>
                  <wp:docPr id="23" name="Chart 1" descr="cid:image002.png@01D06C80.4489A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2.png@01D06C80.4489A730"/>
                          <pic:cNvPicPr>
                            <a:picLocks noChangeAspect="1" noChangeArrowheads="1"/>
                          </pic:cNvPicPr>
                        </pic:nvPicPr>
                        <pic:blipFill>
                          <a:blip r:embed="rId35" r:link="rId36" cstate="print"/>
                          <a:srcRect/>
                          <a:stretch>
                            <a:fillRect/>
                          </a:stretch>
                        </pic:blipFill>
                        <pic:spPr bwMode="auto">
                          <a:xfrm>
                            <a:off x="0" y="0"/>
                            <a:ext cx="4581525" cy="2752725"/>
                          </a:xfrm>
                          <a:prstGeom prst="rect">
                            <a:avLst/>
                          </a:prstGeom>
                          <a:noFill/>
                          <a:ln w="9525">
                            <a:noFill/>
                            <a:miter lim="800000"/>
                            <a:headEnd/>
                            <a:tailEnd/>
                          </a:ln>
                        </pic:spPr>
                      </pic:pic>
                    </a:graphicData>
                  </a:graphic>
                </wp:inline>
              </w:drawing>
            </w:r>
          </w:p>
          <w:p w:rsidR="00E5536B" w:rsidRPr="005B262F" w:rsidRDefault="00E5536B" w:rsidP="005B262F">
            <w:pPr>
              <w:autoSpaceDE w:val="0"/>
              <w:autoSpaceDN w:val="0"/>
              <w:adjustRightInd w:val="0"/>
              <w:rPr>
                <w:rFonts w:ascii="Calibri" w:eastAsia="Calibri" w:hAnsi="Calibri" w:cs="Arial"/>
                <w:b/>
                <w:szCs w:val="22"/>
              </w:rPr>
            </w:pPr>
          </w:p>
          <w:p w:rsidR="006509F4" w:rsidRPr="005B262F" w:rsidRDefault="006509F4" w:rsidP="005B262F">
            <w:pPr>
              <w:autoSpaceDE w:val="0"/>
              <w:autoSpaceDN w:val="0"/>
              <w:adjustRightInd w:val="0"/>
              <w:jc w:val="both"/>
              <w:rPr>
                <w:rFonts w:ascii="Calibri" w:hAnsi="Calibri"/>
              </w:rPr>
            </w:pPr>
            <w:r w:rsidRPr="005B262F">
              <w:rPr>
                <w:rFonts w:ascii="Calibri" w:eastAsia="Calibri" w:hAnsi="Calibri" w:cs="Arial"/>
                <w:szCs w:val="22"/>
              </w:rPr>
              <w:t xml:space="preserve">Services for older people are the largest area of spending for Adult Social Services and for the health service. </w:t>
            </w:r>
            <w:r w:rsidRPr="005B262F">
              <w:rPr>
                <w:rFonts w:ascii="Calibri" w:hAnsi="Calibri"/>
              </w:rPr>
              <w:t>Investments have</w:t>
            </w:r>
            <w:r w:rsidR="00D84C4D" w:rsidRPr="005B262F">
              <w:rPr>
                <w:rFonts w:ascii="Calibri" w:hAnsi="Calibri"/>
              </w:rPr>
              <w:t xml:space="preserve"> </w:t>
            </w:r>
            <w:r w:rsidRPr="005B262F">
              <w:rPr>
                <w:rFonts w:ascii="Calibri" w:hAnsi="Calibri"/>
              </w:rPr>
              <w:t xml:space="preserve">been made in promoting early intervention and reablement services to reduce the reliance on costly forms of institutional care.  </w:t>
            </w:r>
          </w:p>
          <w:p w:rsidR="006F3FF8" w:rsidRPr="005B262F" w:rsidRDefault="006F3FF8" w:rsidP="005B262F">
            <w:pPr>
              <w:autoSpaceDE w:val="0"/>
              <w:autoSpaceDN w:val="0"/>
              <w:adjustRightInd w:val="0"/>
              <w:rPr>
                <w:rFonts w:ascii="Calibri" w:eastAsia="Calibri" w:hAnsi="Calibri" w:cs="Arial"/>
                <w:b/>
                <w:szCs w:val="22"/>
              </w:rPr>
            </w:pPr>
          </w:p>
        </w:tc>
      </w:tr>
      <w:tr w:rsidR="004D6B64" w:rsidRPr="005B262F" w:rsidTr="005B262F">
        <w:tc>
          <w:tcPr>
            <w:tcW w:w="3085" w:type="dxa"/>
            <w:gridSpan w:val="2"/>
            <w:shd w:val="clear" w:color="auto" w:fill="FFFFFF"/>
          </w:tcPr>
          <w:p w:rsidR="004D6B64" w:rsidRPr="005B262F" w:rsidRDefault="00AA0C53" w:rsidP="005B262F">
            <w:pPr>
              <w:autoSpaceDE w:val="0"/>
              <w:autoSpaceDN w:val="0"/>
              <w:adjustRightInd w:val="0"/>
              <w:jc w:val="both"/>
              <w:rPr>
                <w:rFonts w:ascii="Calibri" w:eastAsia="Calibri" w:hAnsi="Calibri" w:cs="Arial"/>
                <w:b/>
                <w:szCs w:val="22"/>
              </w:rPr>
            </w:pPr>
            <w:r>
              <w:rPr>
                <w:rFonts w:ascii="Calibri" w:eastAsia="Calibri" w:hAnsi="Calibri" w:cs="Arial"/>
                <w:b/>
                <w:noProof/>
                <w:szCs w:val="22"/>
                <w:lang w:eastAsia="en-GB"/>
              </w:rPr>
              <w:lastRenderedPageBreak/>
              <w:drawing>
                <wp:inline distT="0" distB="0" distL="0" distR="0">
                  <wp:extent cx="1866900" cy="2314575"/>
                  <wp:effectExtent l="0" t="0" r="0" b="0"/>
                  <wp:docPr id="6"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c>
          <w:tcPr>
            <w:tcW w:w="6158" w:type="dxa"/>
          </w:tcPr>
          <w:p w:rsidR="00D61AF1" w:rsidRDefault="00E3452C" w:rsidP="005B262F">
            <w:pPr>
              <w:autoSpaceDE w:val="0"/>
              <w:autoSpaceDN w:val="0"/>
              <w:adjustRightInd w:val="0"/>
              <w:jc w:val="right"/>
            </w:pPr>
            <w:r>
              <w:rPr>
                <w:noProof/>
                <w:lang w:eastAsia="en-GB"/>
              </w:rPr>
              <w:pict>
                <v:shape id="Text Box 12" o:spid="_x0000_s1070" type="#_x0000_t202" style="position:absolute;left:0;text-align:left;margin-left:28pt;margin-top:34.6pt;width:130.05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">
                  <v:textbox>
                    <w:txbxContent>
                      <w:p w:rsidR="003F5C9B" w:rsidRDefault="003F5C9B">
                        <w:pPr>
                          <w:rPr>
                            <w:rFonts w:asciiTheme="minorHAnsi" w:hAnsiTheme="minorHAnsi"/>
                            <w:sz w:val="16"/>
                            <w:szCs w:val="16"/>
                          </w:rPr>
                        </w:pPr>
                        <w:r>
                          <w:rPr>
                            <w:rFonts w:asciiTheme="minorHAnsi" w:hAnsiTheme="minorHAnsi"/>
                            <w:sz w:val="16"/>
                            <w:szCs w:val="16"/>
                          </w:rPr>
                          <w:t>2% increase in population aged under 16 yrs 2001 - 2011</w:t>
                        </w:r>
                      </w:p>
                      <w:p w:rsidR="003F5C9B" w:rsidRDefault="003F5C9B">
                        <w:pPr>
                          <w:rPr>
                            <w:rFonts w:asciiTheme="minorHAnsi" w:hAnsiTheme="minorHAnsi"/>
                            <w:sz w:val="16"/>
                            <w:szCs w:val="16"/>
                          </w:rPr>
                        </w:pPr>
                      </w:p>
                      <w:p w:rsidR="003F5C9B" w:rsidRPr="00907F3C" w:rsidRDefault="003F5C9B">
                        <w:pPr>
                          <w:rPr>
                            <w:rFonts w:asciiTheme="minorHAnsi" w:hAnsiTheme="minorHAnsi"/>
                            <w:sz w:val="16"/>
                            <w:szCs w:val="16"/>
                          </w:rPr>
                        </w:pPr>
                        <w:r>
                          <w:rPr>
                            <w:rFonts w:asciiTheme="minorHAnsi" w:hAnsiTheme="minorHAnsi"/>
                            <w:sz w:val="16"/>
                            <w:szCs w:val="16"/>
                          </w:rPr>
                          <w:t xml:space="preserve">Anticipated </w:t>
                        </w:r>
                        <w:r w:rsidRPr="00907F3C">
                          <w:rPr>
                            <w:rFonts w:asciiTheme="minorHAnsi" w:hAnsiTheme="minorHAnsi"/>
                            <w:sz w:val="16"/>
                            <w:szCs w:val="16"/>
                          </w:rPr>
                          <w:t>21% increase in 5 – 14 yrs</w:t>
                        </w:r>
                        <w:r>
                          <w:t xml:space="preserve"> </w:t>
                        </w:r>
                        <w:r w:rsidRPr="00907F3C">
                          <w:rPr>
                            <w:rFonts w:asciiTheme="minorHAnsi" w:hAnsiTheme="minorHAnsi"/>
                            <w:sz w:val="16"/>
                            <w:szCs w:val="16"/>
                          </w:rPr>
                          <w:t>old by 2021</w:t>
                        </w:r>
                      </w:p>
                    </w:txbxContent>
                  </v:textbox>
                </v:shape>
              </w:pict>
            </w:r>
          </w:p>
          <w:p w:rsidR="004D6B64" w:rsidRDefault="00E3452C" w:rsidP="005B262F">
            <w:pPr>
              <w:autoSpaceDE w:val="0"/>
              <w:autoSpaceDN w:val="0"/>
              <w:adjustRightInd w:val="0"/>
              <w:jc w:val="right"/>
            </w:pPr>
            <w:r>
              <w:rPr>
                <w:noProof/>
                <w:lang w:eastAsia="en-GB"/>
              </w:rPr>
              <w:pict>
                <v:shape id="Text Box 11" o:spid="_x0000_s1071" type="#_x0000_t202" style="position:absolute;left:0;text-align:left;margin-left:0;margin-top:0;width:297.2pt;height:193.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">
                  <v:textbox style="mso-fit-shape-to-text:t">
                    <w:txbxContent>
                      <w:p w:rsidR="003F5C9B" w:rsidRPr="000E189B" w:rsidRDefault="003F5C9B" w:rsidP="00DA2F67">
                        <w:pPr>
                          <w:autoSpaceDE w:val="0"/>
                          <w:autoSpaceDN w:val="0"/>
                          <w:adjustRightInd w:val="0"/>
                          <w:jc w:val="right"/>
                        </w:pPr>
                        <w:r>
                          <w:rPr>
                            <w:noProof/>
                            <w:lang w:eastAsia="en-GB"/>
                          </w:rPr>
                          <w:drawing>
                            <wp:inline distT="0" distB="0" distL="0" distR="0">
                              <wp:extent cx="3581400" cy="23526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srcRect/>
                                      <a:stretch>
                                        <a:fillRect/>
                                      </a:stretch>
                                    </pic:blipFill>
                                    <pic:spPr bwMode="auto">
                                      <a:xfrm>
                                        <a:off x="0" y="0"/>
                                        <a:ext cx="3581400" cy="2352675"/>
                                      </a:xfrm>
                                      <a:prstGeom prst="rect">
                                        <a:avLst/>
                                      </a:prstGeom>
                                      <a:noFill/>
                                      <a:ln w="9525">
                                        <a:noFill/>
                                        <a:miter lim="800000"/>
                                        <a:headEnd/>
                                        <a:tailEnd/>
                                      </a:ln>
                                    </pic:spPr>
                                  </pic:pic>
                                </a:graphicData>
                              </a:graphic>
                            </wp:inline>
                          </w:drawing>
                        </w:r>
                      </w:p>
                    </w:txbxContent>
                  </v:textbox>
                  <w10:wrap type="square"/>
                </v:shape>
              </w:pict>
            </w:r>
          </w:p>
          <w:p w:rsidR="006509F4" w:rsidRPr="005B262F" w:rsidRDefault="00AA0C53" w:rsidP="005B262F">
            <w:pPr>
              <w:autoSpaceDE w:val="0"/>
              <w:autoSpaceDN w:val="0"/>
              <w:adjustRightInd w:val="0"/>
              <w:jc w:val="right"/>
              <w:rPr>
                <w:rFonts w:ascii="Calibri" w:eastAsia="Calibri" w:hAnsi="Calibri" w:cs="Arial"/>
                <w:noProof/>
                <w:szCs w:val="22"/>
                <w:lang w:eastAsia="en-GB"/>
              </w:rPr>
            </w:pPr>
            <w:r>
              <w:rPr>
                <w:rFonts w:ascii="Calibri" w:eastAsia="Calibri" w:hAnsi="Calibri" w:cs="Arial"/>
                <w:noProof/>
                <w:szCs w:val="22"/>
                <w:lang w:eastAsia="en-GB"/>
              </w:rPr>
              <w:lastRenderedPageBreak/>
              <w:drawing>
                <wp:inline distT="0" distB="0" distL="0" distR="0">
                  <wp:extent cx="3713480" cy="2047875"/>
                  <wp:effectExtent l="19050" t="0" r="20320" b="0"/>
                  <wp:docPr id="7"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61AF1" w:rsidRPr="005B262F" w:rsidRDefault="00D61AF1" w:rsidP="005B262F">
            <w:pPr>
              <w:autoSpaceDE w:val="0"/>
              <w:autoSpaceDN w:val="0"/>
              <w:adjustRightInd w:val="0"/>
              <w:jc w:val="right"/>
              <w:rPr>
                <w:rFonts w:ascii="Calibri" w:eastAsia="Calibri" w:hAnsi="Calibri" w:cs="Arial"/>
                <w:noProof/>
                <w:szCs w:val="22"/>
                <w:lang w:eastAsia="en-GB"/>
              </w:rPr>
            </w:pPr>
          </w:p>
        </w:tc>
      </w:tr>
      <w:tr w:rsidR="00D842AE" w:rsidRPr="005B262F" w:rsidTr="005B262F">
        <w:trPr>
          <w:trHeight w:val="4668"/>
        </w:trPr>
        <w:tc>
          <w:tcPr>
            <w:tcW w:w="3085" w:type="dxa"/>
            <w:gridSpan w:val="2"/>
            <w:shd w:val="clear" w:color="auto" w:fill="FFFFFF"/>
          </w:tcPr>
          <w:p w:rsidR="00D842AE" w:rsidRPr="005B262F" w:rsidRDefault="00D842AE" w:rsidP="005B262F">
            <w:pPr>
              <w:autoSpaceDE w:val="0"/>
              <w:autoSpaceDN w:val="0"/>
              <w:adjustRightInd w:val="0"/>
              <w:jc w:val="both"/>
              <w:rPr>
                <w:rFonts w:ascii="Calibri" w:eastAsia="Calibri" w:hAnsi="Calibri" w:cs="Arial"/>
                <w:b/>
                <w:bCs/>
                <w:szCs w:val="22"/>
              </w:rPr>
            </w:pPr>
          </w:p>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drawing>
                <wp:inline distT="0" distB="0" distL="0" distR="0">
                  <wp:extent cx="1838325" cy="1847850"/>
                  <wp:effectExtent l="19050" t="0" r="0" b="0"/>
                  <wp:docPr id="8"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842AE" w:rsidRDefault="00D842AE"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6F3FF8" w:rsidRDefault="006F3FF8" w:rsidP="005B262F">
            <w:pPr>
              <w:autoSpaceDE w:val="0"/>
              <w:autoSpaceDN w:val="0"/>
              <w:adjustRightInd w:val="0"/>
              <w:jc w:val="both"/>
              <w:rPr>
                <w:rFonts w:ascii="Calibri" w:eastAsia="Calibri" w:hAnsi="Calibri" w:cs="Arial"/>
                <w:b/>
                <w:bCs/>
                <w:szCs w:val="22"/>
              </w:rPr>
            </w:pPr>
          </w:p>
          <w:p w:rsidR="00D842AE" w:rsidRPr="005B262F" w:rsidRDefault="00D842AE" w:rsidP="005B262F">
            <w:pPr>
              <w:autoSpaceDE w:val="0"/>
              <w:autoSpaceDN w:val="0"/>
              <w:adjustRightInd w:val="0"/>
              <w:jc w:val="both"/>
              <w:rPr>
                <w:rFonts w:ascii="Calibri" w:eastAsia="Calibri" w:hAnsi="Calibri" w:cs="Arial"/>
                <w:b/>
                <w:bCs/>
                <w:szCs w:val="22"/>
              </w:rPr>
            </w:pPr>
          </w:p>
          <w:p w:rsidR="00D842AE" w:rsidRPr="005B262F" w:rsidRDefault="00D842AE" w:rsidP="005B262F">
            <w:pPr>
              <w:autoSpaceDE w:val="0"/>
              <w:autoSpaceDN w:val="0"/>
              <w:adjustRightInd w:val="0"/>
              <w:jc w:val="both"/>
              <w:rPr>
                <w:rFonts w:ascii="Calibri" w:eastAsia="Calibri" w:hAnsi="Calibri" w:cs="Arial"/>
                <w:b/>
                <w:bCs/>
                <w:szCs w:val="22"/>
              </w:rPr>
            </w:pPr>
          </w:p>
        </w:tc>
        <w:tc>
          <w:tcPr>
            <w:tcW w:w="6158" w:type="dxa"/>
          </w:tcPr>
          <w:p w:rsidR="00D842AE" w:rsidRPr="005B262F" w:rsidRDefault="00D842AE" w:rsidP="005B262F">
            <w:pPr>
              <w:autoSpaceDE w:val="0"/>
              <w:autoSpaceDN w:val="0"/>
              <w:adjustRightInd w:val="0"/>
              <w:jc w:val="both"/>
              <w:rPr>
                <w:rFonts w:ascii="Calibri" w:hAnsi="Calibri" w:cs="Arial"/>
                <w:color w:val="000000"/>
                <w:szCs w:val="22"/>
                <w:lang w:eastAsia="en-GB"/>
              </w:rPr>
            </w:pPr>
            <w:r w:rsidRPr="005B262F">
              <w:rPr>
                <w:rFonts w:ascii="Calibri" w:hAnsi="Calibri" w:cs="Arial"/>
                <w:color w:val="000000"/>
                <w:szCs w:val="22"/>
                <w:lang w:eastAsia="en-GB"/>
              </w:rPr>
              <w:t>The population of North Somerset is less ethnically diverse than England and Wales with 97% of people living in North Somerset classifying themselves as belonging to a white ethnic group, a decrease of one percentage point since 2001. Of those from a black or minority ethnic group 43% classified themselves as Asian and a further 37% classified themselves as mixed race.</w:t>
            </w:r>
          </w:p>
          <w:p w:rsidR="00D842AE" w:rsidRDefault="00D842AE" w:rsidP="005B262F">
            <w:pPr>
              <w:autoSpaceDE w:val="0"/>
              <w:autoSpaceDN w:val="0"/>
              <w:adjustRightInd w:val="0"/>
              <w:jc w:val="both"/>
              <w:rPr>
                <w:rFonts w:ascii="Calibri" w:hAnsi="Calibri" w:cs="Arial"/>
                <w:color w:val="000000"/>
                <w:szCs w:val="22"/>
                <w:lang w:eastAsia="en-GB"/>
              </w:rPr>
            </w:pPr>
          </w:p>
          <w:p w:rsidR="009865B1" w:rsidRPr="005B262F" w:rsidRDefault="009865B1" w:rsidP="005B262F">
            <w:pPr>
              <w:autoSpaceDE w:val="0"/>
              <w:autoSpaceDN w:val="0"/>
              <w:adjustRightInd w:val="0"/>
              <w:jc w:val="both"/>
              <w:rPr>
                <w:rFonts w:ascii="Calibri" w:hAnsi="Calibri" w:cs="Arial"/>
                <w:color w:val="000000"/>
                <w:szCs w:val="22"/>
                <w:lang w:eastAsia="en-GB"/>
              </w:rPr>
            </w:pPr>
            <w:r w:rsidRPr="005B262F">
              <w:rPr>
                <w:rFonts w:ascii="Calibri" w:hAnsi="Calibri" w:cs="Arial"/>
                <w:b/>
                <w:color w:val="000000"/>
                <w:szCs w:val="22"/>
                <w:lang w:eastAsia="en-GB"/>
              </w:rPr>
              <w:t xml:space="preserve">Fig 5  BME population </w:t>
            </w:r>
            <w:r w:rsidR="00BD5837">
              <w:rPr>
                <w:rFonts w:ascii="Calibri" w:hAnsi="Calibri" w:cs="Arial"/>
                <w:b/>
                <w:color w:val="000000"/>
                <w:szCs w:val="22"/>
                <w:lang w:eastAsia="en-GB"/>
              </w:rPr>
              <w:t xml:space="preserve">(source: </w:t>
            </w:r>
            <w:r w:rsidRPr="005B262F">
              <w:rPr>
                <w:rFonts w:ascii="Calibri" w:hAnsi="Calibri" w:cs="Arial"/>
                <w:b/>
                <w:color w:val="000000"/>
                <w:szCs w:val="22"/>
                <w:lang w:eastAsia="en-GB"/>
              </w:rPr>
              <w:t>2011</w:t>
            </w:r>
            <w:r w:rsidR="00BD5837">
              <w:rPr>
                <w:rFonts w:ascii="Calibri" w:hAnsi="Calibri" w:cs="Arial"/>
                <w:b/>
                <w:color w:val="000000"/>
                <w:szCs w:val="22"/>
                <w:lang w:eastAsia="en-GB"/>
              </w:rPr>
              <w:t xml:space="preserve"> census)</w:t>
            </w:r>
          </w:p>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hAnsi="Calibri" w:cs="Arial"/>
                <w:noProof/>
                <w:color w:val="000000"/>
                <w:szCs w:val="22"/>
                <w:lang w:eastAsia="en-GB"/>
              </w:rPr>
              <w:drawing>
                <wp:inline distT="0" distB="0" distL="0" distR="0">
                  <wp:extent cx="3686175" cy="1562100"/>
                  <wp:effectExtent l="0" t="0" r="0" b="0"/>
                  <wp:docPr id="9" name="Objec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r>
      <w:tr w:rsidR="00D842AE" w:rsidRPr="005B262F" w:rsidTr="005B262F">
        <w:trPr>
          <w:trHeight w:val="3245"/>
        </w:trPr>
        <w:tc>
          <w:tcPr>
            <w:tcW w:w="3085" w:type="dxa"/>
            <w:gridSpan w:val="2"/>
            <w:shd w:val="clear" w:color="auto" w:fill="FFFFFF"/>
          </w:tcPr>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drawing>
                <wp:inline distT="0" distB="0" distL="0" distR="0">
                  <wp:extent cx="1857375" cy="1971675"/>
                  <wp:effectExtent l="0" t="0" r="0" b="0"/>
                  <wp:docPr id="10"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tc>
        <w:tc>
          <w:tcPr>
            <w:tcW w:w="6158" w:type="dxa"/>
          </w:tcPr>
          <w:p w:rsidR="00D842AE" w:rsidRPr="005B262F" w:rsidRDefault="00E5536B" w:rsidP="005B262F">
            <w:pPr>
              <w:autoSpaceDE w:val="0"/>
              <w:autoSpaceDN w:val="0"/>
              <w:adjustRightInd w:val="0"/>
              <w:jc w:val="both"/>
              <w:rPr>
                <w:rFonts w:ascii="Calibri" w:eastAsia="Calibri" w:hAnsi="Calibri" w:cs="Arial"/>
                <w:b/>
                <w:bCs/>
                <w:szCs w:val="22"/>
              </w:rPr>
            </w:pPr>
            <w:r w:rsidRPr="005B262F">
              <w:rPr>
                <w:rFonts w:ascii="Calibri" w:hAnsi="Calibri" w:cs="Arial"/>
                <w:color w:val="000000"/>
                <w:szCs w:val="22"/>
                <w:lang w:eastAsia="en-GB"/>
              </w:rPr>
              <w:t>North Somerset has 15 areas in the most deprived quartile in the country. All of these areas are in Weston-super-Mare.  This includes areas within the most deprived 1% nationally, and the least deprived 1% nationally resulting in North Somerset having the 7th largest inequality gap in the county (calculated using the difference between the highest and lowest score in a unitary authority).</w:t>
            </w:r>
          </w:p>
        </w:tc>
      </w:tr>
      <w:tr w:rsidR="00D842AE" w:rsidRPr="005B262F" w:rsidTr="005B262F">
        <w:trPr>
          <w:trHeight w:val="2221"/>
        </w:trPr>
        <w:tc>
          <w:tcPr>
            <w:tcW w:w="3085" w:type="dxa"/>
            <w:gridSpan w:val="2"/>
            <w:shd w:val="clear" w:color="auto" w:fill="FFFFFF"/>
          </w:tcPr>
          <w:p w:rsidR="00D842AE" w:rsidRPr="005B262F" w:rsidRDefault="00AA0C53" w:rsidP="005B262F">
            <w:pPr>
              <w:autoSpaceDE w:val="0"/>
              <w:autoSpaceDN w:val="0"/>
              <w:adjustRightInd w:val="0"/>
              <w:jc w:val="both"/>
              <w:rPr>
                <w:rFonts w:ascii="Calibri" w:eastAsia="Calibri" w:hAnsi="Calibri" w:cs="Arial"/>
                <w:b/>
                <w:bCs/>
                <w:szCs w:val="22"/>
              </w:rPr>
            </w:pPr>
            <w:r>
              <w:rPr>
                <w:rFonts w:ascii="Calibri" w:eastAsia="Calibri" w:hAnsi="Calibri" w:cs="Arial"/>
                <w:b/>
                <w:noProof/>
                <w:szCs w:val="22"/>
                <w:lang w:eastAsia="en-GB"/>
              </w:rPr>
              <w:lastRenderedPageBreak/>
              <w:drawing>
                <wp:inline distT="0" distB="0" distL="0" distR="0">
                  <wp:extent cx="1857375" cy="1800225"/>
                  <wp:effectExtent l="0" t="0" r="0" b="9525"/>
                  <wp:docPr id="11"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tc>
        <w:tc>
          <w:tcPr>
            <w:tcW w:w="6158" w:type="dxa"/>
          </w:tcPr>
          <w:p w:rsidR="00E5536B" w:rsidRPr="005B262F" w:rsidRDefault="00E5536B" w:rsidP="005B262F">
            <w:pPr>
              <w:jc w:val="both"/>
              <w:rPr>
                <w:rFonts w:ascii="Calibri" w:hAnsi="Calibri"/>
              </w:rPr>
            </w:pPr>
            <w:r w:rsidRPr="005B262F">
              <w:rPr>
                <w:rFonts w:ascii="Calibri" w:hAnsi="Calibri"/>
              </w:rPr>
              <w:t>The population of North Somerset and Weston-super-Mare in particular peaks during the summer months as a consequence of tourism.  Latest available data from visitor interviews suggests:</w:t>
            </w:r>
          </w:p>
          <w:p w:rsidR="00E5536B" w:rsidRPr="005B262F" w:rsidRDefault="00E5536B" w:rsidP="00973CCA">
            <w:pPr>
              <w:numPr>
                <w:ilvl w:val="0"/>
                <w:numId w:val="8"/>
              </w:numPr>
              <w:tabs>
                <w:tab w:val="clear" w:pos="720"/>
                <w:tab w:val="num" w:pos="317"/>
              </w:tabs>
              <w:ind w:left="317" w:hanging="283"/>
              <w:jc w:val="both"/>
              <w:rPr>
                <w:rFonts w:ascii="Calibri" w:hAnsi="Calibri"/>
              </w:rPr>
            </w:pPr>
            <w:r w:rsidRPr="005B262F">
              <w:rPr>
                <w:rFonts w:ascii="Calibri" w:hAnsi="Calibri"/>
              </w:rPr>
              <w:t xml:space="preserve">75% of respondents were visiting the resort for the day -  </w:t>
            </w:r>
          </w:p>
          <w:p w:rsidR="00E5536B" w:rsidRPr="005B262F" w:rsidRDefault="00E5536B" w:rsidP="00973CCA">
            <w:pPr>
              <w:numPr>
                <w:ilvl w:val="0"/>
                <w:numId w:val="8"/>
              </w:numPr>
              <w:tabs>
                <w:tab w:val="clear" w:pos="720"/>
                <w:tab w:val="num" w:pos="317"/>
              </w:tabs>
              <w:ind w:left="317" w:hanging="283"/>
              <w:jc w:val="both"/>
              <w:rPr>
                <w:rFonts w:ascii="Calibri" w:hAnsi="Calibri"/>
              </w:rPr>
            </w:pPr>
            <w:r w:rsidRPr="005B262F">
              <w:rPr>
                <w:rFonts w:ascii="Calibri" w:hAnsi="Calibri"/>
              </w:rPr>
              <w:t>The largest proportion of respondents visiting the resort were aged 65+, with little change in the age profile of visitors to the resort compared with previous survey years.</w:t>
            </w:r>
          </w:p>
          <w:p w:rsidR="00E5536B" w:rsidRPr="005B262F" w:rsidRDefault="00E5536B" w:rsidP="00973CCA">
            <w:pPr>
              <w:numPr>
                <w:ilvl w:val="1"/>
                <w:numId w:val="8"/>
              </w:numPr>
              <w:tabs>
                <w:tab w:val="clear" w:pos="1440"/>
                <w:tab w:val="num" w:pos="317"/>
              </w:tabs>
              <w:ind w:left="317" w:hanging="283"/>
              <w:jc w:val="both"/>
              <w:rPr>
                <w:rFonts w:ascii="Calibri" w:hAnsi="Calibri"/>
              </w:rPr>
            </w:pPr>
            <w:r w:rsidRPr="005B262F">
              <w:rPr>
                <w:rFonts w:ascii="Calibri" w:hAnsi="Calibri"/>
              </w:rPr>
              <w:t xml:space="preserve">The majority of visitors </w:t>
            </w:r>
            <w:r w:rsidR="007E7483" w:rsidRPr="005B262F">
              <w:rPr>
                <w:rFonts w:ascii="Calibri" w:hAnsi="Calibri"/>
              </w:rPr>
              <w:t>were</w:t>
            </w:r>
            <w:r w:rsidRPr="005B262F">
              <w:rPr>
                <w:rFonts w:ascii="Calibri" w:hAnsi="Calibri"/>
              </w:rPr>
              <w:t xml:space="preserve"> from the UK.</w:t>
            </w:r>
          </w:p>
          <w:p w:rsidR="00D842AE" w:rsidRPr="005B262F" w:rsidRDefault="00D842AE" w:rsidP="005B262F">
            <w:pPr>
              <w:ind w:left="851"/>
              <w:jc w:val="both"/>
              <w:rPr>
                <w:rFonts w:ascii="Calibri" w:eastAsia="Calibri" w:hAnsi="Calibri" w:cs="Arial"/>
                <w:b/>
                <w:bCs/>
                <w:szCs w:val="22"/>
              </w:rPr>
            </w:pPr>
          </w:p>
        </w:tc>
      </w:tr>
    </w:tbl>
    <w:p w:rsidR="00D842AE" w:rsidRDefault="00D842AE" w:rsidP="00D02C83">
      <w:pPr>
        <w:autoSpaceDE w:val="0"/>
        <w:autoSpaceDN w:val="0"/>
        <w:adjustRightInd w:val="0"/>
        <w:jc w:val="both"/>
        <w:rPr>
          <w:rFonts w:ascii="Calibri" w:eastAsia="Calibri" w:hAnsi="Calibri" w:cs="Arial"/>
          <w:b/>
          <w:bCs/>
          <w:szCs w:val="22"/>
        </w:rPr>
      </w:pPr>
    </w:p>
    <w:p w:rsidR="00D02C83" w:rsidRPr="005E08F8" w:rsidRDefault="00D02C83" w:rsidP="00D02C83">
      <w:pPr>
        <w:ind w:left="720"/>
        <w:jc w:val="both"/>
        <w:rPr>
          <w:rFonts w:ascii="Calibri" w:hAnsi="Calibri"/>
        </w:rPr>
      </w:pPr>
    </w:p>
    <w:p w:rsidR="00820ED7" w:rsidRPr="00637367" w:rsidRDefault="00820ED7" w:rsidP="00820ED7">
      <w:pPr>
        <w:autoSpaceDE w:val="0"/>
        <w:autoSpaceDN w:val="0"/>
        <w:adjustRightInd w:val="0"/>
        <w:rPr>
          <w:rFonts w:ascii="Calibri" w:hAnsi="Calibri" w:cs="Arial"/>
          <w:b/>
          <w:bCs/>
          <w:color w:val="000000"/>
          <w:szCs w:val="22"/>
        </w:rPr>
      </w:pPr>
      <w:r w:rsidRPr="00637367">
        <w:rPr>
          <w:rFonts w:ascii="Calibri" w:hAnsi="Calibri" w:cs="Arial"/>
          <w:b/>
          <w:bCs/>
          <w:color w:val="000000"/>
          <w:szCs w:val="22"/>
        </w:rPr>
        <w:t>2.</w:t>
      </w:r>
      <w:r w:rsidR="00A877CC">
        <w:rPr>
          <w:rFonts w:ascii="Calibri" w:hAnsi="Calibri" w:cs="Arial"/>
          <w:b/>
          <w:bCs/>
          <w:color w:val="000000"/>
          <w:szCs w:val="22"/>
        </w:rPr>
        <w:t>3</w:t>
      </w:r>
      <w:r w:rsidRPr="00637367">
        <w:rPr>
          <w:rFonts w:ascii="Calibri" w:hAnsi="Calibri" w:cs="Arial"/>
          <w:b/>
          <w:bCs/>
          <w:color w:val="000000"/>
          <w:szCs w:val="22"/>
        </w:rPr>
        <w:tab/>
        <w:t>Local NHS bodies</w:t>
      </w:r>
      <w:r w:rsidR="00D44069">
        <w:rPr>
          <w:rFonts w:ascii="Calibri" w:hAnsi="Calibri" w:cs="Arial"/>
          <w:b/>
          <w:bCs/>
          <w:color w:val="000000"/>
          <w:szCs w:val="22"/>
        </w:rPr>
        <w:t xml:space="preserve"> and other providers</w:t>
      </w:r>
    </w:p>
    <w:p w:rsidR="00CC4D2F" w:rsidRDefault="00820ED7" w:rsidP="00CC4D2F">
      <w:pPr>
        <w:autoSpaceDE w:val="0"/>
        <w:autoSpaceDN w:val="0"/>
        <w:adjustRightInd w:val="0"/>
        <w:ind w:left="709" w:hanging="709"/>
        <w:jc w:val="both"/>
        <w:rPr>
          <w:rFonts w:ascii="Calibri" w:hAnsi="Calibri" w:cs="Arial"/>
          <w:color w:val="000000"/>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1</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 xml:space="preserve">NHS North </w:t>
      </w:r>
      <w:r w:rsidR="00CC4D2F" w:rsidRPr="002C7317">
        <w:rPr>
          <w:rFonts w:ascii="Calibri" w:hAnsi="Calibri" w:cs="Arial"/>
          <w:color w:val="000000"/>
          <w:szCs w:val="22"/>
        </w:rPr>
        <w:t>Somerset Clinical Commissioning Group is</w:t>
      </w:r>
      <w:r w:rsidR="00705EAA" w:rsidRPr="002C7317">
        <w:rPr>
          <w:rFonts w:ascii="Calibri" w:hAnsi="Calibri" w:cs="Arial"/>
          <w:color w:val="000000"/>
          <w:szCs w:val="22"/>
        </w:rPr>
        <w:t xml:space="preserve"> </w:t>
      </w:r>
      <w:r w:rsidR="00CC4D2F" w:rsidRPr="002C7317">
        <w:rPr>
          <w:rFonts w:ascii="Calibri" w:hAnsi="Calibri" w:cs="Arial"/>
          <w:color w:val="000000"/>
          <w:szCs w:val="22"/>
        </w:rPr>
        <w:t xml:space="preserve">the Trust’s main commissioner accounting for </w:t>
      </w:r>
      <w:r w:rsidR="00F817F9" w:rsidRPr="002C7317">
        <w:rPr>
          <w:rFonts w:ascii="Calibri" w:hAnsi="Calibri" w:cs="Arial"/>
          <w:color w:val="000000"/>
          <w:szCs w:val="22"/>
        </w:rPr>
        <w:t>approximately 66%</w:t>
      </w:r>
      <w:r w:rsidR="00FF6A00" w:rsidRPr="002C7317">
        <w:rPr>
          <w:rFonts w:ascii="Calibri" w:hAnsi="Calibri" w:cs="Arial"/>
          <w:color w:val="000000"/>
          <w:szCs w:val="22"/>
        </w:rPr>
        <w:t xml:space="preserve"> </w:t>
      </w:r>
      <w:r w:rsidR="00F817F9" w:rsidRPr="002C7317">
        <w:rPr>
          <w:rFonts w:ascii="Calibri" w:hAnsi="Calibri" w:cs="Arial"/>
          <w:color w:val="000000"/>
          <w:szCs w:val="22"/>
        </w:rPr>
        <w:t xml:space="preserve">of the Trust’s </w:t>
      </w:r>
      <w:r w:rsidR="00FF6A00" w:rsidRPr="002C7317">
        <w:rPr>
          <w:rFonts w:ascii="Calibri" w:hAnsi="Calibri" w:cs="Arial"/>
          <w:color w:val="000000"/>
          <w:szCs w:val="22"/>
        </w:rPr>
        <w:t xml:space="preserve"> income, wit</w:t>
      </w:r>
      <w:r w:rsidR="00F817F9" w:rsidRPr="002C7317">
        <w:rPr>
          <w:rFonts w:ascii="Calibri" w:hAnsi="Calibri" w:cs="Arial"/>
          <w:color w:val="000000"/>
          <w:szCs w:val="22"/>
        </w:rPr>
        <w:t>h NHS Somerset accounting for 15%</w:t>
      </w:r>
      <w:r w:rsidR="00FF6A00" w:rsidRPr="002C7317">
        <w:rPr>
          <w:rFonts w:ascii="Calibri" w:hAnsi="Calibri" w:cs="Arial"/>
          <w:color w:val="000000"/>
          <w:szCs w:val="22"/>
        </w:rPr>
        <w:t xml:space="preserve"> and other patient related income </w:t>
      </w:r>
      <w:r w:rsidR="00F817F9" w:rsidRPr="002C7317">
        <w:rPr>
          <w:rFonts w:ascii="Calibri" w:hAnsi="Calibri" w:cs="Arial"/>
          <w:color w:val="000000"/>
          <w:szCs w:val="22"/>
        </w:rPr>
        <w:t>11%</w:t>
      </w:r>
      <w:r w:rsidR="00FF6A00" w:rsidRPr="002C7317">
        <w:rPr>
          <w:rFonts w:ascii="Calibri" w:hAnsi="Calibri" w:cs="Arial"/>
          <w:color w:val="000000"/>
          <w:szCs w:val="22"/>
        </w:rPr>
        <w:t xml:space="preserve">. In addition, approximately </w:t>
      </w:r>
      <w:r w:rsidR="00F817F9" w:rsidRPr="002C7317">
        <w:rPr>
          <w:rFonts w:ascii="Calibri" w:hAnsi="Calibri" w:cs="Arial"/>
          <w:color w:val="000000"/>
          <w:szCs w:val="22"/>
        </w:rPr>
        <w:t xml:space="preserve">8% of the Trust’s income is from </w:t>
      </w:r>
      <w:r w:rsidR="00FF6A00" w:rsidRPr="002C7317">
        <w:rPr>
          <w:rFonts w:ascii="Calibri" w:hAnsi="Calibri" w:cs="Arial"/>
          <w:color w:val="000000"/>
          <w:szCs w:val="22"/>
        </w:rPr>
        <w:t>other non-patient related income including education and training monies.</w:t>
      </w:r>
    </w:p>
    <w:p w:rsidR="00D02B9E" w:rsidRPr="00637367" w:rsidRDefault="00D02B9E" w:rsidP="00CC4D2F">
      <w:pPr>
        <w:autoSpaceDE w:val="0"/>
        <w:autoSpaceDN w:val="0"/>
        <w:adjustRightInd w:val="0"/>
        <w:ind w:left="709" w:hanging="709"/>
        <w:jc w:val="both"/>
        <w:rPr>
          <w:rFonts w:ascii="Calibri" w:hAnsi="Calibri" w:cs="Arial"/>
          <w:color w:val="000000"/>
          <w:szCs w:val="22"/>
        </w:rPr>
      </w:pPr>
    </w:p>
    <w:p w:rsidR="00CC4D2F" w:rsidRPr="00637367" w:rsidRDefault="00820ED7" w:rsidP="00CC4D2F">
      <w:pPr>
        <w:autoSpaceDE w:val="0"/>
        <w:autoSpaceDN w:val="0"/>
        <w:adjustRightInd w:val="0"/>
        <w:ind w:left="709" w:hanging="709"/>
        <w:jc w:val="both"/>
        <w:rPr>
          <w:rFonts w:ascii="Calibri" w:hAnsi="Calibri" w:cs="Arial"/>
          <w:color w:val="000000"/>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2</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 xml:space="preserve">The local health and social care economy includes </w:t>
      </w:r>
      <w:r w:rsidR="00B90FC5">
        <w:rPr>
          <w:rFonts w:ascii="Calibri" w:hAnsi="Calibri" w:cs="Arial"/>
          <w:color w:val="000000"/>
          <w:szCs w:val="22"/>
        </w:rPr>
        <w:t>two Local Authorities</w:t>
      </w:r>
      <w:r w:rsidR="00CC4D2F" w:rsidRPr="00637367">
        <w:rPr>
          <w:rFonts w:ascii="Calibri" w:hAnsi="Calibri" w:cs="Arial"/>
          <w:color w:val="000000"/>
          <w:szCs w:val="22"/>
        </w:rPr>
        <w:t xml:space="preserve"> – North Somerset Counci</w:t>
      </w:r>
      <w:r w:rsidR="00F932A8">
        <w:rPr>
          <w:rFonts w:ascii="Calibri" w:hAnsi="Calibri" w:cs="Arial"/>
          <w:color w:val="000000"/>
          <w:szCs w:val="22"/>
        </w:rPr>
        <w:t>l, responsib</w:t>
      </w:r>
      <w:r w:rsidR="00CC4D2F" w:rsidRPr="00637367">
        <w:rPr>
          <w:rFonts w:ascii="Calibri" w:hAnsi="Calibri" w:cs="Arial"/>
          <w:color w:val="000000"/>
          <w:szCs w:val="22"/>
        </w:rPr>
        <w:t>l</w:t>
      </w:r>
      <w:r w:rsidR="00F932A8">
        <w:rPr>
          <w:rFonts w:ascii="Calibri" w:hAnsi="Calibri" w:cs="Arial"/>
          <w:color w:val="000000"/>
          <w:szCs w:val="22"/>
        </w:rPr>
        <w:t>e for North Somerset</w:t>
      </w:r>
      <w:r w:rsidR="00B90FC5">
        <w:rPr>
          <w:rFonts w:ascii="Calibri" w:hAnsi="Calibri" w:cs="Arial"/>
          <w:color w:val="000000"/>
          <w:szCs w:val="22"/>
        </w:rPr>
        <w:t xml:space="preserve"> and Somerset </w:t>
      </w:r>
      <w:r w:rsidR="00F932A8">
        <w:rPr>
          <w:rFonts w:ascii="Calibri" w:hAnsi="Calibri" w:cs="Arial"/>
          <w:color w:val="000000"/>
          <w:szCs w:val="22"/>
        </w:rPr>
        <w:t xml:space="preserve">County </w:t>
      </w:r>
      <w:r w:rsidR="00B90FC5">
        <w:rPr>
          <w:rFonts w:ascii="Calibri" w:hAnsi="Calibri" w:cs="Arial"/>
          <w:color w:val="000000"/>
          <w:szCs w:val="22"/>
        </w:rPr>
        <w:t>Council</w:t>
      </w:r>
      <w:r w:rsidR="00F932A8">
        <w:rPr>
          <w:rFonts w:ascii="Calibri" w:hAnsi="Calibri" w:cs="Arial"/>
          <w:color w:val="000000"/>
          <w:szCs w:val="22"/>
        </w:rPr>
        <w:t xml:space="preserve">, </w:t>
      </w:r>
      <w:r w:rsidR="00B90FC5">
        <w:rPr>
          <w:rFonts w:ascii="Calibri" w:hAnsi="Calibri" w:cs="Arial"/>
          <w:color w:val="000000"/>
          <w:szCs w:val="22"/>
        </w:rPr>
        <w:t>responsible for the Sedgemoor area</w:t>
      </w:r>
      <w:r w:rsidR="00F932A8">
        <w:rPr>
          <w:rFonts w:ascii="Calibri" w:hAnsi="Calibri" w:cs="Arial"/>
          <w:color w:val="000000"/>
          <w:szCs w:val="22"/>
        </w:rPr>
        <w:t xml:space="preserve"> of Somerset</w:t>
      </w:r>
      <w:r w:rsidR="00CC4D2F" w:rsidRPr="00637367">
        <w:rPr>
          <w:rFonts w:ascii="Calibri" w:hAnsi="Calibri" w:cs="Arial"/>
          <w:color w:val="000000"/>
          <w:szCs w:val="22"/>
        </w:rPr>
        <w:t xml:space="preserve">. </w:t>
      </w:r>
    </w:p>
    <w:p w:rsidR="00CC4D2F" w:rsidRPr="00637367" w:rsidRDefault="00CC4D2F" w:rsidP="00CC4D2F">
      <w:pPr>
        <w:autoSpaceDE w:val="0"/>
        <w:autoSpaceDN w:val="0"/>
        <w:adjustRightInd w:val="0"/>
        <w:rPr>
          <w:rFonts w:ascii="Calibri" w:hAnsi="Calibri" w:cs="Arial"/>
          <w:color w:val="000000"/>
          <w:szCs w:val="22"/>
        </w:rPr>
      </w:pPr>
    </w:p>
    <w:p w:rsidR="00CC4D2F" w:rsidRPr="00637367" w:rsidRDefault="00820ED7" w:rsidP="00CC4D2F">
      <w:pPr>
        <w:ind w:left="709" w:hanging="709"/>
        <w:jc w:val="both"/>
        <w:rPr>
          <w:rFonts w:ascii="Calibri" w:hAnsi="Calibri"/>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A15A03">
        <w:rPr>
          <w:rFonts w:ascii="Calibri" w:hAnsi="Calibri" w:cs="Arial"/>
          <w:color w:val="000000"/>
          <w:szCs w:val="22"/>
        </w:rPr>
        <w:t>3</w:t>
      </w:r>
      <w:r w:rsidR="00CC4D2F" w:rsidRPr="00637367">
        <w:rPr>
          <w:rFonts w:ascii="Calibri" w:hAnsi="Calibri" w:cs="Arial"/>
          <w:color w:val="000000"/>
          <w:szCs w:val="22"/>
        </w:rPr>
        <w:t xml:space="preserve"> </w:t>
      </w:r>
      <w:r w:rsidR="00CC4D2F" w:rsidRPr="00637367">
        <w:rPr>
          <w:rFonts w:ascii="Calibri" w:hAnsi="Calibri" w:cs="Arial"/>
          <w:color w:val="000000"/>
          <w:szCs w:val="22"/>
        </w:rPr>
        <w:tab/>
        <w:t xml:space="preserve">Weston Area Health NHS Trust </w:t>
      </w:r>
      <w:r w:rsidR="00CC4D2F" w:rsidRPr="00637367">
        <w:rPr>
          <w:rFonts w:ascii="Calibri" w:hAnsi="Calibri"/>
          <w:szCs w:val="22"/>
        </w:rPr>
        <w:t xml:space="preserve">operates in a market in which there is increasing plurality of provision, with competition from a wide range of independent and other NHS providers.  </w:t>
      </w:r>
    </w:p>
    <w:p w:rsidR="00820ED7" w:rsidRPr="00637367" w:rsidRDefault="00820ED7" w:rsidP="00CC4D2F">
      <w:pPr>
        <w:autoSpaceDE w:val="0"/>
        <w:autoSpaceDN w:val="0"/>
        <w:adjustRightInd w:val="0"/>
        <w:ind w:left="709"/>
        <w:jc w:val="both"/>
        <w:rPr>
          <w:rFonts w:ascii="Calibri" w:hAnsi="Calibri" w:cs="Arial"/>
          <w:color w:val="000000"/>
          <w:szCs w:val="22"/>
        </w:rPr>
      </w:pPr>
    </w:p>
    <w:p w:rsidR="00CC4D2F" w:rsidRDefault="00820ED7" w:rsidP="00CC4D2F">
      <w:pPr>
        <w:ind w:left="709" w:hanging="709"/>
        <w:jc w:val="both"/>
        <w:rPr>
          <w:rFonts w:ascii="Calibri" w:hAnsi="Calibri"/>
          <w:szCs w:val="22"/>
        </w:rPr>
      </w:pPr>
      <w:r w:rsidRPr="00637367">
        <w:rPr>
          <w:rFonts w:ascii="Calibri" w:hAnsi="Calibri" w:cs="Arial"/>
          <w:color w:val="000000"/>
          <w:szCs w:val="22"/>
        </w:rPr>
        <w:t>2.</w:t>
      </w:r>
      <w:r w:rsidR="00A877CC">
        <w:rPr>
          <w:rFonts w:ascii="Calibri" w:hAnsi="Calibri" w:cs="Arial"/>
          <w:color w:val="000000"/>
          <w:szCs w:val="22"/>
        </w:rPr>
        <w:t>3</w:t>
      </w:r>
      <w:r w:rsidR="00CC4D2F" w:rsidRPr="00637367">
        <w:rPr>
          <w:rFonts w:ascii="Calibri" w:hAnsi="Calibri" w:cs="Arial"/>
          <w:color w:val="000000"/>
          <w:szCs w:val="22"/>
        </w:rPr>
        <w:t>.</w:t>
      </w:r>
      <w:r w:rsidR="00692DA2">
        <w:rPr>
          <w:rFonts w:ascii="Calibri" w:hAnsi="Calibri" w:cs="Arial"/>
          <w:color w:val="000000"/>
          <w:szCs w:val="22"/>
        </w:rPr>
        <w:t>4</w:t>
      </w:r>
      <w:r w:rsidR="00CC4D2F" w:rsidRPr="00637367">
        <w:rPr>
          <w:rFonts w:ascii="Calibri" w:hAnsi="Calibri" w:cs="Arial"/>
          <w:color w:val="000000"/>
          <w:szCs w:val="22"/>
        </w:rPr>
        <w:tab/>
        <w:t xml:space="preserve">United Hospital Bristol </w:t>
      </w:r>
      <w:r w:rsidR="00D44069">
        <w:rPr>
          <w:rFonts w:ascii="Calibri" w:hAnsi="Calibri" w:cs="Arial"/>
          <w:color w:val="000000"/>
          <w:szCs w:val="22"/>
        </w:rPr>
        <w:t xml:space="preserve">NHS Foundation Trust (UHB) </w:t>
      </w:r>
      <w:r w:rsidR="00CC4D2F" w:rsidRPr="00637367">
        <w:rPr>
          <w:rFonts w:ascii="Calibri" w:hAnsi="Calibri" w:cs="Arial"/>
          <w:color w:val="000000"/>
          <w:szCs w:val="22"/>
        </w:rPr>
        <w:t xml:space="preserve">and North Bristol NHS Trust </w:t>
      </w:r>
      <w:r w:rsidR="00D44069">
        <w:rPr>
          <w:rFonts w:ascii="Calibri" w:hAnsi="Calibri" w:cs="Arial"/>
          <w:color w:val="000000"/>
          <w:szCs w:val="22"/>
        </w:rPr>
        <w:t xml:space="preserve">(NBT) </w:t>
      </w:r>
      <w:r w:rsidR="00CC4D2F" w:rsidRPr="00637367">
        <w:rPr>
          <w:rFonts w:ascii="Calibri" w:hAnsi="Calibri" w:cs="Arial"/>
          <w:color w:val="000000"/>
          <w:szCs w:val="22"/>
        </w:rPr>
        <w:t xml:space="preserve">are both competitors for elective services and a hub for many of the clinical networks in the local health economy.   </w:t>
      </w:r>
    </w:p>
    <w:p w:rsidR="00D44069" w:rsidRDefault="00D44069" w:rsidP="00CC4D2F">
      <w:pPr>
        <w:ind w:left="709" w:hanging="709"/>
        <w:jc w:val="both"/>
        <w:rPr>
          <w:rFonts w:ascii="Calibri" w:hAnsi="Calibri"/>
          <w:szCs w:val="22"/>
        </w:rPr>
      </w:pPr>
    </w:p>
    <w:p w:rsidR="00D44069" w:rsidRPr="00637367" w:rsidRDefault="00D44069" w:rsidP="00D44069">
      <w:pPr>
        <w:ind w:left="709"/>
        <w:jc w:val="both"/>
        <w:rPr>
          <w:rFonts w:ascii="Calibri" w:hAnsi="Calibri"/>
          <w:szCs w:val="22"/>
        </w:rPr>
      </w:pPr>
      <w:r>
        <w:rPr>
          <w:rFonts w:ascii="Calibri" w:hAnsi="Calibri"/>
          <w:szCs w:val="22"/>
        </w:rPr>
        <w:t xml:space="preserve">The Trust operates a number of joint clinical appointments and rotas with UHB to ensure sustainable delivery of local services.  </w:t>
      </w:r>
    </w:p>
    <w:p w:rsidR="00820ED7" w:rsidRPr="00637367" w:rsidRDefault="00820ED7" w:rsidP="00CC4D2F">
      <w:pPr>
        <w:ind w:left="709" w:hanging="709"/>
        <w:jc w:val="both"/>
        <w:rPr>
          <w:rFonts w:ascii="Calibri" w:hAnsi="Calibri"/>
          <w:szCs w:val="22"/>
        </w:rPr>
      </w:pPr>
    </w:p>
    <w:p w:rsidR="00CC4D2F" w:rsidRDefault="00820ED7" w:rsidP="00CC4D2F">
      <w:pPr>
        <w:ind w:left="709" w:hanging="709"/>
        <w:jc w:val="both"/>
        <w:rPr>
          <w:rFonts w:ascii="Calibri" w:hAnsi="Calibri"/>
          <w:szCs w:val="22"/>
        </w:rPr>
      </w:pPr>
      <w:r w:rsidRPr="00637367">
        <w:rPr>
          <w:rFonts w:ascii="Calibri" w:hAnsi="Calibri"/>
          <w:szCs w:val="22"/>
        </w:rPr>
        <w:t>2.</w:t>
      </w:r>
      <w:r w:rsidR="00A877CC">
        <w:rPr>
          <w:rFonts w:ascii="Calibri" w:hAnsi="Calibri"/>
          <w:szCs w:val="22"/>
        </w:rPr>
        <w:t>3</w:t>
      </w:r>
      <w:r w:rsidR="00CC4D2F" w:rsidRPr="00637367">
        <w:rPr>
          <w:rFonts w:ascii="Calibri" w:hAnsi="Calibri"/>
          <w:szCs w:val="22"/>
        </w:rPr>
        <w:t>.</w:t>
      </w:r>
      <w:r w:rsidR="00692DA2">
        <w:rPr>
          <w:rFonts w:ascii="Calibri" w:hAnsi="Calibri"/>
          <w:szCs w:val="22"/>
        </w:rPr>
        <w:t>5</w:t>
      </w:r>
      <w:r w:rsidR="00CC4D2F" w:rsidRPr="00637367">
        <w:rPr>
          <w:rFonts w:ascii="Calibri" w:hAnsi="Calibri"/>
          <w:szCs w:val="22"/>
        </w:rPr>
        <w:tab/>
        <w:t>Community services (excluding community-based Children’s services, maternity services and paediatrics provided by Weston Area Health NHS Trust) are provided by the North Somerset Community Partnership, a social enterprise.  The Partnership currently represents the sole provider of 26 separate NHS community services in North Somerset, and is contracted under the standard community contract to provide them until March 2015.</w:t>
      </w:r>
      <w:r w:rsidR="0078596C">
        <w:rPr>
          <w:rFonts w:ascii="Calibri" w:hAnsi="Calibri"/>
          <w:szCs w:val="22"/>
        </w:rPr>
        <w:t xml:space="preserve">  The tender for re-provision of these services is currently out to market.</w:t>
      </w:r>
    </w:p>
    <w:p w:rsidR="00D44069" w:rsidRDefault="00D44069" w:rsidP="00CC4D2F">
      <w:pPr>
        <w:ind w:left="709" w:hanging="709"/>
        <w:jc w:val="both"/>
        <w:rPr>
          <w:rFonts w:ascii="Calibri" w:hAnsi="Calibri"/>
          <w:szCs w:val="22"/>
        </w:rPr>
      </w:pPr>
    </w:p>
    <w:p w:rsidR="00D44069" w:rsidRPr="00637367" w:rsidRDefault="00D44069" w:rsidP="00CC4D2F">
      <w:pPr>
        <w:ind w:left="709" w:hanging="709"/>
        <w:jc w:val="both"/>
        <w:rPr>
          <w:rFonts w:ascii="Calibri" w:hAnsi="Calibri"/>
          <w:szCs w:val="22"/>
        </w:rPr>
      </w:pPr>
      <w:r>
        <w:rPr>
          <w:rFonts w:ascii="Calibri" w:hAnsi="Calibri"/>
          <w:szCs w:val="22"/>
        </w:rPr>
        <w:t>2.3.6</w:t>
      </w:r>
      <w:r>
        <w:rPr>
          <w:rFonts w:ascii="Calibri" w:hAnsi="Calibri"/>
          <w:szCs w:val="22"/>
        </w:rPr>
        <w:tab/>
        <w:t>Mental Health services for adults are provided by the Avon and Wiltshire Mental Health Partnership NHS Trust.</w:t>
      </w:r>
    </w:p>
    <w:p w:rsidR="00CC4D2F" w:rsidRPr="00637367" w:rsidRDefault="00CC4D2F" w:rsidP="00CC4D2F">
      <w:pPr>
        <w:ind w:left="709" w:hanging="709"/>
        <w:jc w:val="both"/>
        <w:rPr>
          <w:rFonts w:ascii="Calibri" w:hAnsi="Calibri" w:cs="Arial"/>
          <w:color w:val="000000"/>
          <w:szCs w:val="22"/>
        </w:rPr>
      </w:pPr>
    </w:p>
    <w:p w:rsidR="00182589" w:rsidRDefault="00182589" w:rsidP="00CC4D2F">
      <w:pPr>
        <w:jc w:val="both"/>
        <w:rPr>
          <w:rFonts w:ascii="Calibri" w:hAnsi="Calibri"/>
          <w:b/>
          <w:szCs w:val="22"/>
        </w:rPr>
      </w:pPr>
    </w:p>
    <w:p w:rsidR="00CC4D2F" w:rsidRPr="00A877CC" w:rsidRDefault="00A877CC" w:rsidP="00CC4D2F">
      <w:pPr>
        <w:jc w:val="both"/>
        <w:rPr>
          <w:rFonts w:ascii="Calibri" w:hAnsi="Calibri"/>
          <w:b/>
          <w:szCs w:val="22"/>
        </w:rPr>
      </w:pPr>
      <w:r w:rsidRPr="00A877CC">
        <w:rPr>
          <w:rFonts w:ascii="Calibri" w:hAnsi="Calibri"/>
          <w:b/>
          <w:szCs w:val="22"/>
        </w:rPr>
        <w:t>2.</w:t>
      </w:r>
      <w:r w:rsidR="00692DA2">
        <w:rPr>
          <w:rFonts w:ascii="Calibri" w:hAnsi="Calibri"/>
          <w:b/>
          <w:szCs w:val="22"/>
        </w:rPr>
        <w:t>4</w:t>
      </w:r>
      <w:r w:rsidRPr="00A877CC">
        <w:rPr>
          <w:rFonts w:ascii="Calibri" w:hAnsi="Calibri"/>
          <w:b/>
          <w:szCs w:val="22"/>
        </w:rPr>
        <w:tab/>
        <w:t>National Priorities</w:t>
      </w:r>
    </w:p>
    <w:p w:rsidR="00CC4D2F" w:rsidRPr="00637367" w:rsidRDefault="00CC4D2F" w:rsidP="00CC4D2F">
      <w:pPr>
        <w:jc w:val="both"/>
        <w:rPr>
          <w:rFonts w:ascii="Calibri" w:hAnsi="Calibri"/>
          <w:szCs w:val="22"/>
        </w:rPr>
      </w:pPr>
    </w:p>
    <w:p w:rsidR="00AA0C53" w:rsidRPr="00AA0C53" w:rsidRDefault="00CC4D2F" w:rsidP="00CC4D2F">
      <w:pPr>
        <w:jc w:val="both"/>
        <w:rPr>
          <w:rFonts w:ascii="Calibri" w:hAnsi="Calibri"/>
          <w:szCs w:val="22"/>
        </w:rPr>
      </w:pPr>
      <w:r w:rsidRPr="00637367">
        <w:rPr>
          <w:rFonts w:ascii="Calibri" w:hAnsi="Calibri"/>
          <w:b/>
          <w:szCs w:val="22"/>
        </w:rPr>
        <w:t xml:space="preserve">Fig </w:t>
      </w:r>
      <w:r w:rsidR="00182589">
        <w:rPr>
          <w:rFonts w:ascii="Calibri" w:hAnsi="Calibri"/>
          <w:b/>
          <w:szCs w:val="22"/>
        </w:rPr>
        <w:t>3</w:t>
      </w:r>
      <w:r w:rsidRPr="00637367">
        <w:rPr>
          <w:rFonts w:ascii="Calibri" w:hAnsi="Calibri"/>
          <w:b/>
          <w:szCs w:val="22"/>
        </w:rPr>
        <w:tab/>
        <w:t>Summary of national drivers for change</w:t>
      </w:r>
      <w:r w:rsidR="00AA0C53">
        <w:rPr>
          <w:rFonts w:ascii="Calibri" w:hAnsi="Calibri"/>
          <w:b/>
          <w:szCs w:val="22"/>
        </w:rPr>
        <w:t xml:space="preserve"> </w:t>
      </w:r>
      <w:r w:rsidR="00AA0C53" w:rsidRPr="00382A34">
        <w:rPr>
          <w:rFonts w:ascii="Calibri" w:hAnsi="Calibri"/>
          <w:szCs w:val="22"/>
        </w:rPr>
        <w:t>(</w:t>
      </w:r>
      <w:r w:rsidR="00AA0C53" w:rsidRPr="00AA0C53">
        <w:rPr>
          <w:rFonts w:ascii="Calibri" w:hAnsi="Calibri"/>
          <w:szCs w:val="22"/>
        </w:rPr>
        <w:t>For detail see appendix 1</w:t>
      </w:r>
      <w:r w:rsidR="00382A34">
        <w:rPr>
          <w:rFonts w:ascii="Calibri" w:hAnsi="Calibri"/>
          <w:szCs w:val="22"/>
        </w:rPr>
        <w:t>)</w:t>
      </w:r>
    </w:p>
    <w:p w:rsidR="00AA0C53" w:rsidRDefault="00AA0C53" w:rsidP="00CC4D2F">
      <w:pPr>
        <w:jc w:val="both"/>
        <w:rPr>
          <w:rFonts w:ascii="Calibri" w:hAnsi="Calibri"/>
          <w:b/>
          <w:szCs w:val="22"/>
        </w:rPr>
      </w:pPr>
    </w:p>
    <w:p w:rsidR="00AA0C53" w:rsidRDefault="00AA0C53" w:rsidP="00CC4D2F">
      <w:pPr>
        <w:jc w:val="both"/>
        <w:rPr>
          <w:rFonts w:ascii="Calibri" w:hAnsi="Calibri"/>
          <w:b/>
          <w:szCs w:val="22"/>
        </w:rPr>
      </w:pPr>
      <w:r>
        <w:rPr>
          <w:rFonts w:ascii="Calibri" w:hAnsi="Calibri"/>
          <w:b/>
          <w:noProof/>
          <w:szCs w:val="22"/>
          <w:lang w:eastAsia="en-GB"/>
        </w:rPr>
        <w:lastRenderedPageBreak/>
        <w:drawing>
          <wp:inline distT="0" distB="0" distL="0" distR="0">
            <wp:extent cx="6353735" cy="3395382"/>
            <wp:effectExtent l="0" t="0" r="0" b="0"/>
            <wp:docPr id="128" name="Diagram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rsidR="00AA0C53" w:rsidRDefault="00AA0C53" w:rsidP="00CC4D2F">
      <w:pPr>
        <w:jc w:val="both"/>
        <w:rPr>
          <w:rFonts w:ascii="Calibri" w:hAnsi="Calibri"/>
          <w:b/>
          <w:szCs w:val="22"/>
        </w:rPr>
      </w:pPr>
    </w:p>
    <w:p w:rsidR="000F0912" w:rsidRDefault="000F0912" w:rsidP="00CC4D2F">
      <w:pPr>
        <w:jc w:val="both"/>
        <w:rPr>
          <w:rFonts w:ascii="Calibri" w:hAnsi="Calibri"/>
          <w:b/>
          <w:szCs w:val="22"/>
        </w:rPr>
      </w:pPr>
    </w:p>
    <w:p w:rsidR="000F0912" w:rsidRPr="00637367" w:rsidRDefault="000F0912" w:rsidP="00CC4D2F">
      <w:pPr>
        <w:jc w:val="both"/>
        <w:rPr>
          <w:rFonts w:ascii="Calibri" w:hAnsi="Calibri"/>
          <w:b/>
          <w:szCs w:val="22"/>
        </w:rPr>
      </w:pPr>
    </w:p>
    <w:p w:rsidR="00463CD4" w:rsidRDefault="00A877CC" w:rsidP="00463CD4">
      <w:pPr>
        <w:jc w:val="both"/>
        <w:rPr>
          <w:rFonts w:ascii="Calibri" w:hAnsi="Calibri"/>
          <w:b/>
          <w:szCs w:val="22"/>
        </w:rPr>
      </w:pPr>
      <w:r w:rsidRPr="00A877CC">
        <w:rPr>
          <w:rFonts w:ascii="Calibri" w:hAnsi="Calibri"/>
          <w:b/>
          <w:szCs w:val="22"/>
        </w:rPr>
        <w:t>2.</w:t>
      </w:r>
      <w:r w:rsidR="00692DA2">
        <w:rPr>
          <w:rFonts w:ascii="Calibri" w:hAnsi="Calibri"/>
          <w:b/>
          <w:szCs w:val="22"/>
        </w:rPr>
        <w:t>5</w:t>
      </w:r>
      <w:r>
        <w:rPr>
          <w:rFonts w:ascii="Calibri" w:hAnsi="Calibri"/>
          <w:b/>
          <w:i/>
          <w:szCs w:val="22"/>
        </w:rPr>
        <w:tab/>
      </w:r>
      <w:r w:rsidR="00CC4D2F" w:rsidRPr="00A877CC">
        <w:rPr>
          <w:rFonts w:ascii="Calibri" w:hAnsi="Calibri"/>
          <w:b/>
          <w:szCs w:val="22"/>
        </w:rPr>
        <w:t xml:space="preserve">Local priorities </w:t>
      </w:r>
    </w:p>
    <w:p w:rsidR="00FD2BC6" w:rsidRDefault="00FD2BC6" w:rsidP="00FD2BC6">
      <w:pPr>
        <w:autoSpaceDE w:val="0"/>
        <w:autoSpaceDN w:val="0"/>
        <w:adjustRightInd w:val="0"/>
        <w:rPr>
          <w:rFonts w:cs="Arial"/>
          <w:b/>
          <w:bCs/>
          <w:color w:val="000000"/>
          <w:szCs w:val="22"/>
          <w:lang w:eastAsia="en-GB"/>
        </w:rPr>
      </w:pPr>
    </w:p>
    <w:p w:rsidR="00EC718F" w:rsidRPr="00EC718F" w:rsidRDefault="00EC718F" w:rsidP="00FD2BC6">
      <w:pPr>
        <w:autoSpaceDE w:val="0"/>
        <w:autoSpaceDN w:val="0"/>
        <w:adjustRightInd w:val="0"/>
        <w:rPr>
          <w:rFonts w:asciiTheme="minorHAnsi" w:hAnsiTheme="minorHAnsi" w:cs="Arial"/>
          <w:b/>
          <w:bCs/>
          <w:color w:val="000000"/>
          <w:szCs w:val="22"/>
          <w:lang w:eastAsia="en-GB"/>
        </w:rPr>
      </w:pPr>
      <w:r w:rsidRPr="00EC718F">
        <w:rPr>
          <w:rFonts w:asciiTheme="minorHAnsi" w:hAnsiTheme="minorHAnsi" w:cs="Arial"/>
          <w:b/>
          <w:bCs/>
          <w:color w:val="000000"/>
          <w:szCs w:val="22"/>
          <w:lang w:eastAsia="en-GB"/>
        </w:rPr>
        <w:t>2.5.1</w:t>
      </w:r>
      <w:r w:rsidRPr="00EC718F">
        <w:rPr>
          <w:rFonts w:asciiTheme="minorHAnsi" w:hAnsiTheme="minorHAnsi" w:cs="Arial"/>
          <w:b/>
          <w:bCs/>
          <w:color w:val="000000"/>
          <w:szCs w:val="22"/>
          <w:lang w:eastAsia="en-GB"/>
        </w:rPr>
        <w:tab/>
        <w:t>North Somerset CCG</w:t>
      </w:r>
    </w:p>
    <w:p w:rsidR="00616D1F" w:rsidRPr="00432B13" w:rsidRDefault="00EC718F" w:rsidP="00EC718F">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2.5.1.</w:t>
      </w:r>
      <w:r w:rsidRPr="00432B13">
        <w:rPr>
          <w:rFonts w:asciiTheme="minorHAnsi" w:hAnsiTheme="minorHAnsi" w:cs="Arial"/>
          <w:color w:val="000000"/>
          <w:szCs w:val="22"/>
          <w:lang w:eastAsia="en-GB"/>
        </w:rPr>
        <w:t xml:space="preserve">1 </w:t>
      </w:r>
      <w:r w:rsidR="00D27F79" w:rsidRPr="00432B13">
        <w:rPr>
          <w:rFonts w:asciiTheme="minorHAnsi" w:hAnsiTheme="minorHAnsi" w:cs="Arial"/>
          <w:color w:val="000000"/>
          <w:szCs w:val="22"/>
          <w:lang w:eastAsia="en-GB"/>
        </w:rPr>
        <w:t>North Somerset CCG, the Trust’</w:t>
      </w:r>
      <w:r w:rsidR="00FD2BC6" w:rsidRPr="00432B13">
        <w:rPr>
          <w:rFonts w:asciiTheme="minorHAnsi" w:hAnsiTheme="minorHAnsi" w:cs="Arial"/>
          <w:color w:val="000000"/>
          <w:szCs w:val="22"/>
          <w:lang w:eastAsia="en-GB"/>
        </w:rPr>
        <w:t xml:space="preserve">s largest commissioner, is accountable for circa £250 million of NHS spending, over half of which is acute spending. Nearly 90% of the acute spending is with local providers with Weston accounting for circa £63 million of the spend. </w:t>
      </w:r>
    </w:p>
    <w:p w:rsidR="00616D1F" w:rsidRPr="00432B13" w:rsidRDefault="00616D1F" w:rsidP="00EC718F">
      <w:pPr>
        <w:autoSpaceDE w:val="0"/>
        <w:autoSpaceDN w:val="0"/>
        <w:adjustRightInd w:val="0"/>
        <w:ind w:left="709" w:hanging="709"/>
        <w:jc w:val="both"/>
        <w:rPr>
          <w:rFonts w:asciiTheme="minorHAnsi" w:hAnsiTheme="minorHAnsi" w:cs="Arial"/>
          <w:color w:val="000000"/>
          <w:szCs w:val="22"/>
          <w:lang w:eastAsia="en-GB"/>
        </w:rPr>
      </w:pPr>
    </w:p>
    <w:p w:rsidR="00C84647" w:rsidRDefault="00EC718F" w:rsidP="00C84647">
      <w:pPr>
        <w:autoSpaceDE w:val="0"/>
        <w:autoSpaceDN w:val="0"/>
        <w:adjustRightInd w:val="0"/>
        <w:ind w:left="709" w:hanging="709"/>
        <w:jc w:val="both"/>
        <w:rPr>
          <w:rFonts w:ascii="Calibri" w:hAnsi="Calibri" w:cs="Arial"/>
        </w:rPr>
      </w:pPr>
      <w:r w:rsidRPr="00C84647">
        <w:rPr>
          <w:rFonts w:asciiTheme="minorHAnsi" w:hAnsiTheme="minorHAnsi" w:cs="Arial"/>
          <w:color w:val="000000"/>
          <w:szCs w:val="22"/>
          <w:lang w:eastAsia="en-GB"/>
        </w:rPr>
        <w:t xml:space="preserve">2.5.1.2 </w:t>
      </w:r>
      <w:r w:rsidR="00616D1F" w:rsidRPr="00C84647">
        <w:rPr>
          <w:rFonts w:asciiTheme="minorHAnsi" w:hAnsiTheme="minorHAnsi" w:cs="Arial"/>
          <w:color w:val="000000"/>
          <w:szCs w:val="22"/>
          <w:lang w:eastAsia="en-GB"/>
        </w:rPr>
        <w:t xml:space="preserve">As a result of the construct of the national funding formula, North Somerset CCG requires a greater level of efficiency than other CCG‟s. It, and its predecessor, North Somerset PCT, have relied on non-recurrent support in order to break even. For 2013/14, North Somerset CCG recorded an underlying deficit of £17 million, though one-off schemes reduced this to an actual recorded deficit of £4 million. </w:t>
      </w:r>
      <w:r w:rsidR="00C84647">
        <w:rPr>
          <w:rFonts w:ascii="Calibri" w:hAnsi="Calibri" w:cs="Arial"/>
        </w:rPr>
        <w:t xml:space="preserve">The recent investment from NHS England at those CCG with significant funding deficits has resulted in a further £15million on NSCCG allocation for this year.  The Trust is in ongoing discussions with the CCG concerning how they plan to deploy this money and alleviate the current pressures in the local area.  However, the </w:t>
      </w:r>
      <w:r w:rsidR="00C84647" w:rsidRPr="00B12A9E">
        <w:rPr>
          <w:rFonts w:ascii="Calibri" w:hAnsi="Calibri" w:cs="Arial"/>
        </w:rPr>
        <w:t xml:space="preserve">CCG </w:t>
      </w:r>
      <w:r w:rsidR="00C84647">
        <w:rPr>
          <w:rFonts w:ascii="Calibri" w:hAnsi="Calibri" w:cs="Arial"/>
        </w:rPr>
        <w:t>will continue to have a challenging</w:t>
      </w:r>
      <w:r w:rsidR="00C84647" w:rsidRPr="00B12A9E">
        <w:rPr>
          <w:rFonts w:ascii="Calibri" w:hAnsi="Calibri" w:cs="Arial"/>
        </w:rPr>
        <w:t xml:space="preserve"> recurrent savings requirement over the medium term in order to achieve recurrent financial balance and manage the impact of expected demographic growth.  </w:t>
      </w:r>
    </w:p>
    <w:p w:rsidR="00C84647" w:rsidRDefault="00C84647" w:rsidP="00C84647">
      <w:pPr>
        <w:autoSpaceDE w:val="0"/>
        <w:autoSpaceDN w:val="0"/>
        <w:adjustRightInd w:val="0"/>
        <w:jc w:val="both"/>
        <w:rPr>
          <w:rFonts w:ascii="Calibri" w:hAnsi="Calibri" w:cs="Arial"/>
        </w:rPr>
      </w:pPr>
    </w:p>
    <w:p w:rsidR="00C84647" w:rsidRPr="00B12A9E" w:rsidRDefault="00C84647" w:rsidP="00C84647">
      <w:pPr>
        <w:autoSpaceDE w:val="0"/>
        <w:autoSpaceDN w:val="0"/>
        <w:adjustRightInd w:val="0"/>
        <w:ind w:left="709"/>
        <w:jc w:val="both"/>
        <w:rPr>
          <w:rFonts w:ascii="Calibri" w:hAnsi="Calibri" w:cs="Arial"/>
        </w:rPr>
      </w:pPr>
      <w:r w:rsidRPr="00B12A9E">
        <w:rPr>
          <w:rFonts w:ascii="Calibri" w:hAnsi="Calibri" w:cs="Arial"/>
        </w:rPr>
        <w:t>The Trust will also be expected to continue to deliver a significant reduction in spend to meet national efficiency targets and manage financial pressures</w:t>
      </w:r>
    </w:p>
    <w:p w:rsidR="00616D1F" w:rsidRPr="00EC718F" w:rsidRDefault="00616D1F" w:rsidP="00EC718F">
      <w:pPr>
        <w:autoSpaceDE w:val="0"/>
        <w:autoSpaceDN w:val="0"/>
        <w:adjustRightInd w:val="0"/>
        <w:ind w:left="709" w:hanging="709"/>
        <w:jc w:val="both"/>
        <w:rPr>
          <w:rFonts w:asciiTheme="minorHAnsi" w:hAnsiTheme="minorHAnsi" w:cs="Arial"/>
          <w:color w:val="000000"/>
          <w:szCs w:val="22"/>
          <w:lang w:eastAsia="en-GB"/>
        </w:rPr>
      </w:pPr>
    </w:p>
    <w:p w:rsidR="00EC718F" w:rsidRPr="00EC718F" w:rsidRDefault="00EC718F" w:rsidP="00EC718F">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 xml:space="preserve">2.5.1.3 </w:t>
      </w:r>
      <w:r w:rsidRPr="00EC718F">
        <w:rPr>
          <w:rFonts w:asciiTheme="minorHAnsi" w:hAnsiTheme="minorHAnsi" w:cs="Arial"/>
          <w:color w:val="000000"/>
          <w:szCs w:val="22"/>
          <w:lang w:eastAsia="en-GB"/>
        </w:rPr>
        <w:t xml:space="preserve">To address the challenges facing the local health economy, NSCCG have embarked on a plan to develop a modern model of integrated care. NSCCG wants to innovate and transform the way services are delivered, to ensure that services received by patients are high quality, safe, patient centred, clinically sustainable and affordable within the resources available, Specifically, NSCCG‟s work programme will appraise new models of care being developed in the UK and overseas, produce a framework for service provision from a commissioner/ </w:t>
      </w:r>
      <w:r w:rsidRPr="00EC718F">
        <w:rPr>
          <w:rFonts w:asciiTheme="minorHAnsi" w:hAnsiTheme="minorHAnsi" w:cs="Arial"/>
          <w:color w:val="000000"/>
          <w:szCs w:val="22"/>
          <w:lang w:eastAsia="en-GB"/>
        </w:rPr>
        <w:lastRenderedPageBreak/>
        <w:t xml:space="preserve">provider/patient perspective and produce an implementation plan from current commissioning arrangements to their chosen model of care. </w:t>
      </w:r>
    </w:p>
    <w:p w:rsidR="00EC718F" w:rsidRPr="00EC718F" w:rsidRDefault="00EC718F" w:rsidP="00EC718F">
      <w:pPr>
        <w:autoSpaceDE w:val="0"/>
        <w:autoSpaceDN w:val="0"/>
        <w:adjustRightInd w:val="0"/>
        <w:ind w:left="709" w:hanging="709"/>
        <w:jc w:val="both"/>
        <w:rPr>
          <w:rFonts w:asciiTheme="minorHAnsi" w:hAnsiTheme="minorHAnsi" w:cs="Arial"/>
          <w:color w:val="000000"/>
          <w:szCs w:val="22"/>
          <w:lang w:eastAsia="en-GB"/>
        </w:rPr>
      </w:pPr>
    </w:p>
    <w:p w:rsidR="00EC718F" w:rsidRPr="00EC718F" w:rsidRDefault="00EC718F" w:rsidP="00EC718F">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 xml:space="preserve">2.5.1.4 </w:t>
      </w:r>
      <w:r w:rsidRPr="00EC718F">
        <w:rPr>
          <w:rFonts w:asciiTheme="minorHAnsi" w:hAnsiTheme="minorHAnsi" w:cs="Arial"/>
          <w:color w:val="000000"/>
          <w:szCs w:val="22"/>
          <w:lang w:eastAsia="en-GB"/>
        </w:rPr>
        <w:t xml:space="preserve">The overall outcomes for the integrated system are </w:t>
      </w:r>
      <w:r>
        <w:rPr>
          <w:rFonts w:asciiTheme="minorHAnsi" w:hAnsiTheme="minorHAnsi" w:cs="Arial"/>
          <w:color w:val="000000"/>
          <w:szCs w:val="22"/>
          <w:lang w:eastAsia="en-GB"/>
        </w:rPr>
        <w:t xml:space="preserve">consistent with the </w:t>
      </w:r>
      <w:r w:rsidRPr="00EC718F">
        <w:rPr>
          <w:rFonts w:asciiTheme="minorHAnsi" w:hAnsiTheme="minorHAnsi" w:cs="Arial"/>
          <w:color w:val="000000"/>
          <w:szCs w:val="22"/>
          <w:lang w:eastAsia="en-GB"/>
        </w:rPr>
        <w:t xml:space="preserve">outcomes that health and social care expect from the Better Care Fund. These outcomes will span the whole health and social care system and some will specifically impact on hospital based care, for example: </w:t>
      </w:r>
    </w:p>
    <w:p w:rsidR="00EC718F" w:rsidRPr="00EC718F" w:rsidRDefault="00EC718F" w:rsidP="00973CCA">
      <w:pPr>
        <w:pStyle w:val="ListParagraph"/>
        <w:numPr>
          <w:ilvl w:val="0"/>
          <w:numId w:val="25"/>
        </w:numPr>
        <w:autoSpaceDE w:val="0"/>
        <w:autoSpaceDN w:val="0"/>
        <w:adjustRightInd w:val="0"/>
        <w:spacing w:after="16"/>
        <w:ind w:left="1134" w:hanging="425"/>
        <w:rPr>
          <w:rFonts w:asciiTheme="minorHAnsi" w:hAnsiTheme="minorHAnsi" w:cs="Arial"/>
          <w:color w:val="000000"/>
          <w:szCs w:val="22"/>
          <w:lang w:eastAsia="en-GB"/>
        </w:rPr>
      </w:pPr>
      <w:r w:rsidRPr="00EC718F">
        <w:rPr>
          <w:rFonts w:asciiTheme="minorHAnsi" w:hAnsiTheme="minorHAnsi" w:cs="Arial"/>
          <w:color w:val="000000"/>
          <w:szCs w:val="22"/>
          <w:lang w:eastAsia="en-GB"/>
        </w:rPr>
        <w:t xml:space="preserve">Increase in proportion of older people (65 and over) who </w:t>
      </w:r>
      <w:r>
        <w:rPr>
          <w:rFonts w:asciiTheme="minorHAnsi" w:hAnsiTheme="minorHAnsi" w:cs="Arial"/>
          <w:color w:val="000000"/>
          <w:szCs w:val="22"/>
          <w:lang w:eastAsia="en-GB"/>
        </w:rPr>
        <w:t>are</w:t>
      </w:r>
      <w:r w:rsidRPr="00EC718F">
        <w:rPr>
          <w:rFonts w:asciiTheme="minorHAnsi" w:hAnsiTheme="minorHAnsi" w:cs="Arial"/>
          <w:color w:val="000000"/>
          <w:szCs w:val="22"/>
          <w:lang w:eastAsia="en-GB"/>
        </w:rPr>
        <w:t xml:space="preserve"> still at home 91 days after discharge from hospital into re-ablement/community based rehabilitation services; </w:t>
      </w:r>
    </w:p>
    <w:p w:rsidR="00EC718F" w:rsidRPr="00EC718F" w:rsidRDefault="00EC718F" w:rsidP="00973CCA">
      <w:pPr>
        <w:pStyle w:val="ListParagraph"/>
        <w:numPr>
          <w:ilvl w:val="0"/>
          <w:numId w:val="25"/>
        </w:numPr>
        <w:autoSpaceDE w:val="0"/>
        <w:autoSpaceDN w:val="0"/>
        <w:adjustRightInd w:val="0"/>
        <w:spacing w:after="16"/>
        <w:ind w:left="1134" w:hanging="425"/>
        <w:rPr>
          <w:rFonts w:asciiTheme="minorHAnsi" w:hAnsiTheme="minorHAnsi" w:cs="Arial"/>
          <w:color w:val="000000"/>
          <w:szCs w:val="22"/>
          <w:lang w:eastAsia="en-GB"/>
        </w:rPr>
      </w:pPr>
      <w:r w:rsidRPr="00EC718F">
        <w:rPr>
          <w:rFonts w:asciiTheme="minorHAnsi" w:hAnsiTheme="minorHAnsi" w:cs="Arial"/>
          <w:color w:val="000000"/>
          <w:szCs w:val="22"/>
          <w:lang w:eastAsia="en-GB"/>
        </w:rPr>
        <w:t xml:space="preserve">Reduction in delayed transfers of care from hospital; </w:t>
      </w:r>
    </w:p>
    <w:p w:rsidR="00EC718F" w:rsidRPr="00EC718F" w:rsidRDefault="00EC718F" w:rsidP="00973CCA">
      <w:pPr>
        <w:pStyle w:val="ListParagraph"/>
        <w:numPr>
          <w:ilvl w:val="0"/>
          <w:numId w:val="25"/>
        </w:numPr>
        <w:autoSpaceDE w:val="0"/>
        <w:autoSpaceDN w:val="0"/>
        <w:adjustRightInd w:val="0"/>
        <w:spacing w:after="16"/>
        <w:ind w:left="1134" w:hanging="425"/>
        <w:rPr>
          <w:rFonts w:asciiTheme="minorHAnsi" w:hAnsiTheme="minorHAnsi" w:cs="Arial"/>
          <w:color w:val="000000"/>
          <w:szCs w:val="22"/>
          <w:lang w:eastAsia="en-GB"/>
        </w:rPr>
      </w:pPr>
      <w:r w:rsidRPr="00EC718F">
        <w:rPr>
          <w:rFonts w:asciiTheme="minorHAnsi" w:hAnsiTheme="minorHAnsi" w:cs="Arial"/>
          <w:color w:val="000000"/>
          <w:szCs w:val="22"/>
          <w:lang w:eastAsia="en-GB"/>
        </w:rPr>
        <w:t xml:space="preserve">Reduction in avoidable emergency admissions; </w:t>
      </w:r>
    </w:p>
    <w:p w:rsidR="00EC718F" w:rsidRPr="00EC718F" w:rsidRDefault="00EC718F" w:rsidP="00973CCA">
      <w:pPr>
        <w:pStyle w:val="ListParagraph"/>
        <w:numPr>
          <w:ilvl w:val="0"/>
          <w:numId w:val="25"/>
        </w:numPr>
        <w:autoSpaceDE w:val="0"/>
        <w:autoSpaceDN w:val="0"/>
        <w:adjustRightInd w:val="0"/>
        <w:ind w:left="1134" w:hanging="425"/>
        <w:rPr>
          <w:rFonts w:asciiTheme="minorHAnsi" w:hAnsiTheme="minorHAnsi" w:cs="Arial"/>
          <w:color w:val="000000"/>
          <w:sz w:val="20"/>
          <w:szCs w:val="20"/>
          <w:lang w:eastAsia="en-GB"/>
        </w:rPr>
      </w:pPr>
      <w:r w:rsidRPr="00EC718F">
        <w:rPr>
          <w:rFonts w:asciiTheme="minorHAnsi" w:hAnsiTheme="minorHAnsi" w:cs="Arial"/>
          <w:color w:val="000000"/>
          <w:szCs w:val="22"/>
          <w:lang w:eastAsia="en-GB"/>
        </w:rPr>
        <w:t xml:space="preserve">Improved quality of life and life expectancy in people aged 75 years or more, both in terms of health and social care outcomes; </w:t>
      </w:r>
    </w:p>
    <w:p w:rsidR="00EC718F" w:rsidRPr="00EC718F" w:rsidRDefault="00EC718F" w:rsidP="00973CCA">
      <w:pPr>
        <w:pStyle w:val="ListParagraph"/>
        <w:numPr>
          <w:ilvl w:val="0"/>
          <w:numId w:val="25"/>
        </w:numPr>
        <w:autoSpaceDE w:val="0"/>
        <w:autoSpaceDN w:val="0"/>
        <w:adjustRightInd w:val="0"/>
        <w:ind w:left="1134" w:hanging="425"/>
        <w:rPr>
          <w:rFonts w:asciiTheme="minorHAnsi" w:hAnsiTheme="minorHAnsi" w:cs="Arial"/>
          <w:color w:val="000000"/>
          <w:szCs w:val="22"/>
          <w:lang w:eastAsia="en-GB"/>
        </w:rPr>
      </w:pPr>
      <w:r w:rsidRPr="00EC718F">
        <w:rPr>
          <w:rFonts w:asciiTheme="minorHAnsi" w:hAnsiTheme="minorHAnsi" w:cs="Arial"/>
          <w:color w:val="000000"/>
          <w:szCs w:val="22"/>
          <w:lang w:eastAsia="en-GB"/>
        </w:rPr>
        <w:t xml:space="preserve">Proportion of people and carers aged 65 years or more who find it easy to find information about care and support; and </w:t>
      </w:r>
    </w:p>
    <w:p w:rsidR="00EC718F" w:rsidRPr="00EC718F" w:rsidRDefault="00EC718F" w:rsidP="00973CCA">
      <w:pPr>
        <w:pStyle w:val="ListParagraph"/>
        <w:numPr>
          <w:ilvl w:val="0"/>
          <w:numId w:val="25"/>
        </w:numPr>
        <w:autoSpaceDE w:val="0"/>
        <w:autoSpaceDN w:val="0"/>
        <w:adjustRightInd w:val="0"/>
        <w:ind w:left="1134" w:hanging="425"/>
        <w:rPr>
          <w:rFonts w:asciiTheme="minorHAnsi" w:hAnsiTheme="minorHAnsi" w:cs="Arial"/>
          <w:color w:val="000000"/>
          <w:szCs w:val="22"/>
          <w:lang w:eastAsia="en-GB"/>
        </w:rPr>
      </w:pPr>
      <w:r w:rsidRPr="00EC718F">
        <w:rPr>
          <w:rFonts w:asciiTheme="minorHAnsi" w:hAnsiTheme="minorHAnsi" w:cs="Arial"/>
          <w:color w:val="000000"/>
          <w:szCs w:val="22"/>
          <w:lang w:eastAsia="en-GB"/>
        </w:rPr>
        <w:t xml:space="preserve">Greater proportion of people expressing a view about place of death who die in the place of their wishes - this is expected to mean fewer patients being cared for and dying in hospital. </w:t>
      </w:r>
    </w:p>
    <w:p w:rsidR="00EC718F" w:rsidRPr="00EC718F" w:rsidRDefault="00EC718F" w:rsidP="00C167CA">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 xml:space="preserve">2.5.1.5  </w:t>
      </w:r>
      <w:r w:rsidRPr="00EC718F">
        <w:rPr>
          <w:rFonts w:asciiTheme="minorHAnsi" w:hAnsiTheme="minorHAnsi" w:cs="Arial"/>
          <w:color w:val="000000"/>
          <w:szCs w:val="22"/>
          <w:lang w:eastAsia="en-GB"/>
        </w:rPr>
        <w:t>NSCCG and North Somerset Council are working together to prepare for the re-pro</w:t>
      </w:r>
      <w:r w:rsidR="00B3378D">
        <w:rPr>
          <w:rFonts w:asciiTheme="minorHAnsi" w:hAnsiTheme="minorHAnsi" w:cs="Arial"/>
          <w:color w:val="000000"/>
          <w:szCs w:val="22"/>
          <w:lang w:eastAsia="en-GB"/>
        </w:rPr>
        <w:t>curement of a range of children</w:t>
      </w:r>
      <w:r w:rsidR="00B3378D" w:rsidRPr="00EC718F">
        <w:rPr>
          <w:rFonts w:asciiTheme="minorHAnsi" w:hAnsiTheme="minorHAnsi" w:cs="Arial"/>
          <w:color w:val="000000"/>
          <w:szCs w:val="22"/>
          <w:lang w:eastAsia="en-GB"/>
        </w:rPr>
        <w:t>’s</w:t>
      </w:r>
      <w:r w:rsidRPr="00EC718F">
        <w:rPr>
          <w:rFonts w:asciiTheme="minorHAnsi" w:hAnsiTheme="minorHAnsi" w:cs="Arial"/>
          <w:color w:val="000000"/>
          <w:szCs w:val="22"/>
          <w:lang w:eastAsia="en-GB"/>
        </w:rPr>
        <w:t xml:space="preserve"> community and child and adolescent mental health services. Some of these services may be procured on a footprint wider than North Somerset and thus the CCG is working with Bristol and South Gloucestershire CCGs who are also considering the re-procurement of these services. The CCG is also planning to re-procure Community Health Services currently provided by the North Somerset Community Partnership by 2016</w:t>
      </w:r>
      <w:r w:rsidR="0078596C">
        <w:rPr>
          <w:rFonts w:asciiTheme="minorHAnsi" w:hAnsiTheme="minorHAnsi" w:cs="Arial"/>
          <w:color w:val="000000"/>
          <w:szCs w:val="22"/>
          <w:lang w:eastAsia="en-GB"/>
        </w:rPr>
        <w:t xml:space="preserve"> as part of the current market tendering exercise</w:t>
      </w:r>
      <w:r w:rsidRPr="00EC718F">
        <w:rPr>
          <w:rFonts w:asciiTheme="minorHAnsi" w:hAnsiTheme="minorHAnsi" w:cs="Arial"/>
          <w:color w:val="000000"/>
          <w:szCs w:val="22"/>
          <w:lang w:eastAsia="en-GB"/>
        </w:rPr>
        <w:t xml:space="preserve">. This includes community therapy and rehabilitation services for adults and, as part of the CCG‟s commitment to delivering equitable and accessible services for the whole of North Somerset, this may affect the CCG‟s commissioning intentions for community services provided by the Trust. </w:t>
      </w:r>
    </w:p>
    <w:p w:rsidR="00616D1F" w:rsidRPr="00EC718F" w:rsidRDefault="00616D1F" w:rsidP="00FD2BC6">
      <w:pPr>
        <w:autoSpaceDE w:val="0"/>
        <w:autoSpaceDN w:val="0"/>
        <w:adjustRightInd w:val="0"/>
        <w:rPr>
          <w:rFonts w:asciiTheme="minorHAnsi" w:hAnsiTheme="minorHAnsi" w:cs="Arial"/>
          <w:color w:val="000000"/>
          <w:szCs w:val="22"/>
          <w:lang w:eastAsia="en-GB"/>
        </w:rPr>
      </w:pPr>
    </w:p>
    <w:p w:rsidR="00616D1F" w:rsidRPr="00EC718F" w:rsidRDefault="00616D1F" w:rsidP="00FD2BC6">
      <w:pPr>
        <w:autoSpaceDE w:val="0"/>
        <w:autoSpaceDN w:val="0"/>
        <w:adjustRightInd w:val="0"/>
        <w:rPr>
          <w:rFonts w:asciiTheme="minorHAnsi" w:hAnsiTheme="minorHAnsi" w:cs="Arial"/>
          <w:color w:val="000000"/>
          <w:szCs w:val="22"/>
          <w:lang w:eastAsia="en-GB"/>
        </w:rPr>
      </w:pPr>
    </w:p>
    <w:p w:rsidR="00616D1F" w:rsidRPr="0074633B" w:rsidRDefault="00EC718F" w:rsidP="00FD2BC6">
      <w:pPr>
        <w:autoSpaceDE w:val="0"/>
        <w:autoSpaceDN w:val="0"/>
        <w:adjustRightInd w:val="0"/>
        <w:rPr>
          <w:rFonts w:asciiTheme="minorHAnsi" w:hAnsiTheme="minorHAnsi" w:cs="Arial"/>
          <w:b/>
          <w:color w:val="000000"/>
          <w:szCs w:val="22"/>
          <w:lang w:eastAsia="en-GB"/>
        </w:rPr>
      </w:pPr>
      <w:r w:rsidRPr="0074633B">
        <w:rPr>
          <w:rFonts w:asciiTheme="minorHAnsi" w:hAnsiTheme="minorHAnsi" w:cs="Arial"/>
          <w:b/>
          <w:color w:val="000000"/>
          <w:szCs w:val="22"/>
          <w:lang w:eastAsia="en-GB"/>
        </w:rPr>
        <w:t>2.5.2</w:t>
      </w:r>
      <w:r w:rsidRPr="0074633B">
        <w:rPr>
          <w:rFonts w:asciiTheme="minorHAnsi" w:hAnsiTheme="minorHAnsi" w:cs="Arial"/>
          <w:b/>
          <w:color w:val="000000"/>
          <w:szCs w:val="22"/>
          <w:lang w:eastAsia="en-GB"/>
        </w:rPr>
        <w:tab/>
        <w:t>Somerset CCG</w:t>
      </w:r>
    </w:p>
    <w:p w:rsidR="00FD2BC6" w:rsidRPr="00432B13" w:rsidRDefault="00EC718F" w:rsidP="0074633B">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 xml:space="preserve">2.5.2.1 </w:t>
      </w:r>
      <w:r w:rsidR="00FD2BC6" w:rsidRPr="00432B13">
        <w:rPr>
          <w:rFonts w:asciiTheme="minorHAnsi" w:hAnsiTheme="minorHAnsi" w:cs="Arial"/>
          <w:color w:val="000000"/>
          <w:szCs w:val="22"/>
          <w:lang w:eastAsia="en-GB"/>
        </w:rPr>
        <w:t xml:space="preserve">Somerset CCG is accountable for £657 million of NHS spending, more than half of which is acute spending. Nearly 85% of acute spend is with local acute providers. Weston accounts for £14 million of spending, 2% of the total spend. North Somerset CCG is operating in deficit and Somerset CCG, the other major commissioner is facing increasing financial pressures. </w:t>
      </w:r>
    </w:p>
    <w:p w:rsidR="00266B60" w:rsidRPr="00432B13" w:rsidRDefault="00266B60" w:rsidP="0074633B">
      <w:pPr>
        <w:autoSpaceDE w:val="0"/>
        <w:autoSpaceDN w:val="0"/>
        <w:adjustRightInd w:val="0"/>
        <w:ind w:left="709" w:hanging="709"/>
        <w:jc w:val="both"/>
        <w:rPr>
          <w:rFonts w:asciiTheme="minorHAnsi" w:hAnsiTheme="minorHAnsi" w:cs="Arial"/>
          <w:color w:val="000000"/>
          <w:szCs w:val="22"/>
          <w:lang w:eastAsia="en-GB"/>
        </w:rPr>
      </w:pPr>
    </w:p>
    <w:p w:rsidR="00FD2BC6" w:rsidRPr="00EC718F" w:rsidRDefault="00EC718F" w:rsidP="0074633B">
      <w:pPr>
        <w:autoSpaceDE w:val="0"/>
        <w:autoSpaceDN w:val="0"/>
        <w:adjustRightInd w:val="0"/>
        <w:ind w:left="709" w:hanging="709"/>
        <w:jc w:val="both"/>
        <w:rPr>
          <w:rFonts w:asciiTheme="minorHAnsi" w:hAnsiTheme="minorHAnsi" w:cs="Arial"/>
          <w:color w:val="000000"/>
          <w:szCs w:val="22"/>
          <w:lang w:eastAsia="en-GB"/>
        </w:rPr>
      </w:pPr>
      <w:r w:rsidRPr="00C84647">
        <w:rPr>
          <w:rFonts w:asciiTheme="minorHAnsi" w:hAnsiTheme="minorHAnsi" w:cs="Arial"/>
          <w:color w:val="000000"/>
          <w:szCs w:val="22"/>
          <w:lang w:eastAsia="en-GB"/>
        </w:rPr>
        <w:t>2.5.1.2 T</w:t>
      </w:r>
      <w:r w:rsidR="00FD2BC6" w:rsidRPr="00C84647">
        <w:rPr>
          <w:rFonts w:asciiTheme="minorHAnsi" w:hAnsiTheme="minorHAnsi" w:cs="Arial"/>
          <w:color w:val="000000"/>
          <w:szCs w:val="22"/>
          <w:lang w:eastAsia="en-GB"/>
        </w:rPr>
        <w:t>he construct of the funding formula requires Somerset to deliver a greater level of efficiency than other CCG‟s. Going forwards Somerset CCG‟s growth uplifts are likely to be insufficient to match the rising demand for healthcare. Based on extrapolation of recent trends, this funding gap will grow year on year. This scale of financial challenge indicates that significant reforms to the model of acute care, encompassing improving efficiency, reducing demand and exploring opportunities to shift to lower cost settings, will be required in order for the CCG to meet its statutory duties.</w:t>
      </w:r>
      <w:r w:rsidR="00FD2BC6" w:rsidRPr="00EC718F">
        <w:rPr>
          <w:rFonts w:asciiTheme="minorHAnsi" w:hAnsiTheme="minorHAnsi" w:cs="Arial"/>
          <w:color w:val="000000"/>
          <w:szCs w:val="22"/>
          <w:lang w:eastAsia="en-GB"/>
        </w:rPr>
        <w:t xml:space="preserve"> </w:t>
      </w:r>
    </w:p>
    <w:p w:rsidR="00FD2BC6" w:rsidRPr="00EC718F" w:rsidRDefault="00FD2BC6" w:rsidP="0074633B">
      <w:pPr>
        <w:ind w:left="709" w:hanging="709"/>
        <w:jc w:val="both"/>
        <w:rPr>
          <w:rFonts w:asciiTheme="minorHAnsi" w:hAnsiTheme="minorHAnsi" w:cs="Arial"/>
          <w:color w:val="000000"/>
          <w:szCs w:val="22"/>
          <w:lang w:eastAsia="en-GB"/>
        </w:rPr>
      </w:pPr>
    </w:p>
    <w:p w:rsidR="0074633B" w:rsidRDefault="0074633B" w:rsidP="0074633B">
      <w:pPr>
        <w:autoSpaceDE w:val="0"/>
        <w:autoSpaceDN w:val="0"/>
        <w:adjustRightInd w:val="0"/>
        <w:ind w:left="709" w:hanging="709"/>
        <w:jc w:val="both"/>
        <w:rPr>
          <w:rFonts w:asciiTheme="minorHAnsi" w:hAnsiTheme="minorHAnsi" w:cs="Courier New"/>
          <w:color w:val="000000"/>
          <w:szCs w:val="22"/>
          <w:lang w:eastAsia="en-GB"/>
        </w:rPr>
      </w:pPr>
      <w:r>
        <w:rPr>
          <w:rFonts w:asciiTheme="minorHAnsi" w:hAnsiTheme="minorHAnsi" w:cs="Arial"/>
          <w:color w:val="000000"/>
          <w:szCs w:val="22"/>
          <w:lang w:eastAsia="en-GB"/>
        </w:rPr>
        <w:t xml:space="preserve">2.5.1.3 </w:t>
      </w:r>
      <w:r w:rsidR="00FD2BC6" w:rsidRPr="00EC718F">
        <w:rPr>
          <w:rFonts w:asciiTheme="minorHAnsi" w:hAnsiTheme="minorHAnsi" w:cs="Arial"/>
          <w:color w:val="000000"/>
          <w:szCs w:val="22"/>
          <w:lang w:eastAsia="en-GB"/>
        </w:rPr>
        <w:t>Somerset CCG</w:t>
      </w:r>
      <w:r>
        <w:rPr>
          <w:rFonts w:asciiTheme="minorHAnsi" w:hAnsiTheme="minorHAnsi" w:cs="Arial"/>
          <w:color w:val="000000"/>
          <w:szCs w:val="22"/>
          <w:lang w:eastAsia="en-GB"/>
        </w:rPr>
        <w:t xml:space="preserve">’s </w:t>
      </w:r>
      <w:r w:rsidR="00FD2BC6" w:rsidRPr="00EC718F">
        <w:rPr>
          <w:rFonts w:asciiTheme="minorHAnsi" w:hAnsiTheme="minorHAnsi" w:cs="Arial"/>
          <w:color w:val="000000"/>
          <w:szCs w:val="22"/>
          <w:lang w:eastAsia="en-GB"/>
        </w:rPr>
        <w:t xml:space="preserve">vision is </w:t>
      </w:r>
      <w:r>
        <w:rPr>
          <w:rFonts w:asciiTheme="minorHAnsi" w:hAnsiTheme="minorHAnsi" w:cs="Arial"/>
          <w:color w:val="000000"/>
          <w:szCs w:val="22"/>
          <w:lang w:eastAsia="en-GB"/>
        </w:rPr>
        <w:t xml:space="preserve">also </w:t>
      </w:r>
      <w:r w:rsidR="00FD2BC6" w:rsidRPr="00EC718F">
        <w:rPr>
          <w:rFonts w:asciiTheme="minorHAnsi" w:hAnsiTheme="minorHAnsi" w:cs="Arial"/>
          <w:color w:val="000000"/>
          <w:szCs w:val="22"/>
          <w:lang w:eastAsia="en-GB"/>
        </w:rPr>
        <w:t xml:space="preserve">driving their commissioning intentions towards supporting a model of integrated </w:t>
      </w:r>
      <w:r>
        <w:rPr>
          <w:rFonts w:asciiTheme="minorHAnsi" w:hAnsiTheme="minorHAnsi" w:cs="Arial"/>
          <w:color w:val="000000"/>
          <w:szCs w:val="22"/>
          <w:lang w:eastAsia="en-GB"/>
        </w:rPr>
        <w:t xml:space="preserve">health and social </w:t>
      </w:r>
      <w:r w:rsidR="00FD2BC6" w:rsidRPr="00EC718F">
        <w:rPr>
          <w:rFonts w:asciiTheme="minorHAnsi" w:hAnsiTheme="minorHAnsi" w:cs="Arial"/>
          <w:color w:val="000000"/>
          <w:szCs w:val="22"/>
          <w:lang w:eastAsia="en-GB"/>
        </w:rPr>
        <w:t xml:space="preserve">care. People in Somerset will be encouraged to stay healthy and well through a focus on: </w:t>
      </w:r>
      <w:r w:rsidR="00FD2BC6" w:rsidRPr="00EC718F">
        <w:rPr>
          <w:rFonts w:asciiTheme="minorHAnsi" w:hAnsiTheme="minorHAnsi" w:cs="Courier New"/>
          <w:color w:val="000000"/>
          <w:szCs w:val="22"/>
          <w:lang w:eastAsia="en-GB"/>
        </w:rPr>
        <w:t xml:space="preserve"> </w:t>
      </w:r>
    </w:p>
    <w:p w:rsidR="00FD2BC6" w:rsidRPr="0074633B" w:rsidRDefault="00FD2BC6" w:rsidP="00973CCA">
      <w:pPr>
        <w:pStyle w:val="ListParagraph"/>
        <w:numPr>
          <w:ilvl w:val="0"/>
          <w:numId w:val="26"/>
        </w:numPr>
        <w:autoSpaceDE w:val="0"/>
        <w:autoSpaceDN w:val="0"/>
        <w:adjustRightInd w:val="0"/>
        <w:ind w:left="1134" w:hanging="425"/>
        <w:rPr>
          <w:rFonts w:asciiTheme="minorHAnsi" w:hAnsiTheme="minorHAnsi" w:cs="Arial"/>
          <w:color w:val="000000"/>
          <w:szCs w:val="22"/>
          <w:lang w:eastAsia="en-GB"/>
        </w:rPr>
      </w:pPr>
      <w:r w:rsidRPr="0074633B">
        <w:rPr>
          <w:rFonts w:asciiTheme="minorHAnsi" w:hAnsiTheme="minorHAnsi" w:cs="Arial"/>
          <w:color w:val="000000"/>
          <w:szCs w:val="22"/>
          <w:lang w:eastAsia="en-GB"/>
        </w:rPr>
        <w:t xml:space="preserve">Building support for people in local communities and neighbourhoods; </w:t>
      </w:r>
    </w:p>
    <w:p w:rsidR="00FD2BC6" w:rsidRPr="0074633B" w:rsidRDefault="00FD2BC6" w:rsidP="00973CCA">
      <w:pPr>
        <w:pStyle w:val="ListParagraph"/>
        <w:numPr>
          <w:ilvl w:val="0"/>
          <w:numId w:val="26"/>
        </w:numPr>
        <w:autoSpaceDE w:val="0"/>
        <w:autoSpaceDN w:val="0"/>
        <w:adjustRightInd w:val="0"/>
        <w:spacing w:after="16"/>
        <w:ind w:left="1134" w:hanging="425"/>
        <w:rPr>
          <w:rFonts w:asciiTheme="minorHAnsi" w:hAnsiTheme="minorHAnsi" w:cs="Arial"/>
          <w:color w:val="000000"/>
          <w:szCs w:val="22"/>
          <w:lang w:eastAsia="en-GB"/>
        </w:rPr>
      </w:pPr>
      <w:r w:rsidRPr="0074633B">
        <w:rPr>
          <w:rFonts w:asciiTheme="minorHAnsi" w:hAnsiTheme="minorHAnsi" w:cs="Arial"/>
          <w:color w:val="000000"/>
          <w:szCs w:val="22"/>
          <w:lang w:eastAsia="en-GB"/>
        </w:rPr>
        <w:t xml:space="preserve">Supporting healthy lifestyle choices to be the easier choices; and </w:t>
      </w:r>
    </w:p>
    <w:p w:rsidR="00FD2BC6" w:rsidRPr="0074633B" w:rsidRDefault="00FD2BC6" w:rsidP="00973CCA">
      <w:pPr>
        <w:pStyle w:val="ListParagraph"/>
        <w:numPr>
          <w:ilvl w:val="0"/>
          <w:numId w:val="26"/>
        </w:numPr>
        <w:autoSpaceDE w:val="0"/>
        <w:autoSpaceDN w:val="0"/>
        <w:adjustRightInd w:val="0"/>
        <w:ind w:left="1134" w:hanging="425"/>
        <w:rPr>
          <w:rFonts w:asciiTheme="minorHAnsi" w:hAnsiTheme="minorHAnsi" w:cs="Arial"/>
          <w:color w:val="000000"/>
          <w:szCs w:val="22"/>
          <w:lang w:eastAsia="en-GB"/>
        </w:rPr>
      </w:pPr>
      <w:r w:rsidRPr="0074633B">
        <w:rPr>
          <w:rFonts w:asciiTheme="minorHAnsi" w:hAnsiTheme="minorHAnsi" w:cs="Arial"/>
          <w:color w:val="000000"/>
          <w:szCs w:val="22"/>
          <w:lang w:eastAsia="en-GB"/>
        </w:rPr>
        <w:t xml:space="preserve">Supporting people to self-care and be actively engaged in managing their condition. </w:t>
      </w:r>
    </w:p>
    <w:p w:rsidR="00FD2BC6" w:rsidRPr="00EC718F" w:rsidRDefault="00FD2BC6" w:rsidP="00FD2BC6">
      <w:pPr>
        <w:autoSpaceDE w:val="0"/>
        <w:autoSpaceDN w:val="0"/>
        <w:adjustRightInd w:val="0"/>
        <w:rPr>
          <w:rFonts w:asciiTheme="minorHAnsi" w:hAnsiTheme="minorHAnsi" w:cs="Arial"/>
          <w:color w:val="000000"/>
          <w:szCs w:val="22"/>
          <w:lang w:eastAsia="en-GB"/>
        </w:rPr>
      </w:pPr>
    </w:p>
    <w:p w:rsidR="00FD2BC6" w:rsidRPr="00EC718F" w:rsidRDefault="0074633B" w:rsidP="00FE1C5C">
      <w:pPr>
        <w:autoSpaceDE w:val="0"/>
        <w:autoSpaceDN w:val="0"/>
        <w:adjustRightInd w:val="0"/>
        <w:ind w:left="709" w:hanging="709"/>
        <w:jc w:val="both"/>
        <w:rPr>
          <w:rFonts w:asciiTheme="minorHAnsi" w:hAnsiTheme="minorHAnsi" w:cs="Arial"/>
          <w:color w:val="000000"/>
          <w:szCs w:val="22"/>
          <w:lang w:eastAsia="en-GB"/>
        </w:rPr>
      </w:pPr>
      <w:r>
        <w:rPr>
          <w:rFonts w:asciiTheme="minorHAnsi" w:hAnsiTheme="minorHAnsi" w:cs="Arial"/>
          <w:color w:val="000000"/>
          <w:szCs w:val="22"/>
          <w:lang w:eastAsia="en-GB"/>
        </w:rPr>
        <w:t xml:space="preserve">2.5.1.4 </w:t>
      </w:r>
      <w:r w:rsidR="00FD2BC6" w:rsidRPr="00EC718F">
        <w:rPr>
          <w:rFonts w:asciiTheme="minorHAnsi" w:hAnsiTheme="minorHAnsi" w:cs="Arial"/>
          <w:color w:val="000000"/>
          <w:szCs w:val="22"/>
          <w:lang w:eastAsia="en-GB"/>
        </w:rPr>
        <w:t xml:space="preserve"> </w:t>
      </w:r>
      <w:r>
        <w:rPr>
          <w:rFonts w:asciiTheme="minorHAnsi" w:hAnsiTheme="minorHAnsi" w:cs="Arial"/>
          <w:color w:val="000000"/>
          <w:szCs w:val="22"/>
          <w:lang w:eastAsia="en-GB"/>
        </w:rPr>
        <w:t>The CCG plans that a</w:t>
      </w:r>
      <w:r w:rsidR="00FD2BC6" w:rsidRPr="00EC718F">
        <w:rPr>
          <w:rFonts w:asciiTheme="minorHAnsi" w:hAnsiTheme="minorHAnsi" w:cs="Arial"/>
          <w:color w:val="000000"/>
          <w:szCs w:val="22"/>
          <w:lang w:eastAsia="en-GB"/>
        </w:rPr>
        <w:t>cute hospitals will have fewer inpatient beds and the services they deliver will be redefined to provide care for acutely unwell patients</w:t>
      </w:r>
      <w:r>
        <w:rPr>
          <w:rFonts w:asciiTheme="minorHAnsi" w:hAnsiTheme="minorHAnsi" w:cs="Arial"/>
          <w:color w:val="000000"/>
          <w:szCs w:val="22"/>
          <w:lang w:eastAsia="en-GB"/>
        </w:rPr>
        <w:t xml:space="preserve">.  The CCG </w:t>
      </w:r>
      <w:r w:rsidR="00FD2BC6" w:rsidRPr="00EC718F">
        <w:rPr>
          <w:rFonts w:asciiTheme="minorHAnsi" w:hAnsiTheme="minorHAnsi" w:cs="Arial"/>
          <w:color w:val="000000"/>
          <w:szCs w:val="22"/>
          <w:lang w:eastAsia="en-GB"/>
        </w:rPr>
        <w:t>will use evidence available to commission services that deliver the best outcomes and decommission servic</w:t>
      </w:r>
      <w:r>
        <w:rPr>
          <w:rFonts w:asciiTheme="minorHAnsi" w:hAnsiTheme="minorHAnsi" w:cs="Arial"/>
          <w:color w:val="000000"/>
          <w:szCs w:val="22"/>
          <w:lang w:eastAsia="en-GB"/>
        </w:rPr>
        <w:t>es that do not improve patients’</w:t>
      </w:r>
      <w:r w:rsidR="00FD2BC6" w:rsidRPr="00EC718F">
        <w:rPr>
          <w:rFonts w:asciiTheme="minorHAnsi" w:hAnsiTheme="minorHAnsi" w:cs="Arial"/>
          <w:color w:val="000000"/>
          <w:szCs w:val="22"/>
          <w:lang w:eastAsia="en-GB"/>
        </w:rPr>
        <w:t xml:space="preserve"> outcomes. </w:t>
      </w:r>
      <w:r>
        <w:rPr>
          <w:rFonts w:asciiTheme="minorHAnsi" w:hAnsiTheme="minorHAnsi" w:cs="Arial"/>
          <w:color w:val="000000"/>
          <w:szCs w:val="22"/>
          <w:lang w:eastAsia="en-GB"/>
        </w:rPr>
        <w:t xml:space="preserve"> This will include </w:t>
      </w:r>
      <w:r w:rsidR="00FD2BC6" w:rsidRPr="00EC718F">
        <w:rPr>
          <w:rFonts w:asciiTheme="minorHAnsi" w:hAnsiTheme="minorHAnsi" w:cs="Arial"/>
          <w:color w:val="000000"/>
          <w:szCs w:val="22"/>
          <w:lang w:eastAsia="en-GB"/>
        </w:rPr>
        <w:t>centralised</w:t>
      </w:r>
      <w:r>
        <w:rPr>
          <w:rFonts w:asciiTheme="minorHAnsi" w:hAnsiTheme="minorHAnsi" w:cs="Arial"/>
          <w:color w:val="000000"/>
          <w:szCs w:val="22"/>
          <w:lang w:eastAsia="en-GB"/>
        </w:rPr>
        <w:t xml:space="preserve"> of some services</w:t>
      </w:r>
      <w:r w:rsidR="00FD2BC6" w:rsidRPr="00EC718F">
        <w:rPr>
          <w:rFonts w:asciiTheme="minorHAnsi" w:hAnsiTheme="minorHAnsi" w:cs="Arial"/>
          <w:color w:val="000000"/>
          <w:szCs w:val="22"/>
          <w:lang w:eastAsia="en-GB"/>
        </w:rPr>
        <w:t xml:space="preserve"> e.g. cardiac, stroke and trauma, and some complex services will need to move out of county hospitals to ensure safer care for patients. </w:t>
      </w:r>
      <w:r w:rsidR="00FE1C5C">
        <w:rPr>
          <w:rFonts w:asciiTheme="minorHAnsi" w:hAnsiTheme="minorHAnsi" w:cs="Arial"/>
          <w:color w:val="000000"/>
          <w:szCs w:val="22"/>
          <w:lang w:eastAsia="en-GB"/>
        </w:rPr>
        <w:t xml:space="preserve"> </w:t>
      </w:r>
      <w:r w:rsidR="00FD2BC6" w:rsidRPr="00EC718F">
        <w:rPr>
          <w:rFonts w:asciiTheme="minorHAnsi" w:hAnsiTheme="minorHAnsi" w:cs="Arial"/>
          <w:color w:val="000000"/>
          <w:szCs w:val="22"/>
          <w:lang w:eastAsia="en-GB"/>
        </w:rPr>
        <w:t xml:space="preserve">Community hospitals will become Health and Wellbeing centres and the services they offer will be defined by the need of the community. </w:t>
      </w:r>
      <w:r w:rsidR="00FE1C5C">
        <w:rPr>
          <w:rFonts w:asciiTheme="minorHAnsi" w:hAnsiTheme="minorHAnsi" w:cs="Arial"/>
          <w:color w:val="000000"/>
          <w:szCs w:val="22"/>
          <w:lang w:eastAsia="en-GB"/>
        </w:rPr>
        <w:t xml:space="preserve"> </w:t>
      </w:r>
      <w:r w:rsidR="00FD2BC6" w:rsidRPr="00EC718F">
        <w:rPr>
          <w:rFonts w:asciiTheme="minorHAnsi" w:hAnsiTheme="minorHAnsi" w:cs="Arial"/>
          <w:color w:val="000000"/>
          <w:szCs w:val="22"/>
          <w:lang w:eastAsia="en-GB"/>
        </w:rPr>
        <w:t>A small number of Health and Wellbeing Centres will deliver minor injury services, inpatient beds, ambulatory care and outpatient services, the remaining Health and Wellbeing Centres will be community</w:t>
      </w:r>
      <w:r w:rsidR="00FE1C5C">
        <w:rPr>
          <w:rFonts w:asciiTheme="minorHAnsi" w:hAnsiTheme="minorHAnsi" w:cs="Arial"/>
          <w:color w:val="000000"/>
          <w:szCs w:val="22"/>
          <w:lang w:eastAsia="en-GB"/>
        </w:rPr>
        <w:t xml:space="preserve"> “hubs”</w:t>
      </w:r>
      <w:r w:rsidR="00FD2BC6" w:rsidRPr="00EC718F">
        <w:rPr>
          <w:rFonts w:asciiTheme="minorHAnsi" w:hAnsiTheme="minorHAnsi" w:cs="Arial"/>
          <w:color w:val="000000"/>
          <w:szCs w:val="22"/>
          <w:lang w:eastAsia="en-GB"/>
        </w:rPr>
        <w:t xml:space="preserve"> with no inpatient beds that support integrated community care. </w:t>
      </w:r>
    </w:p>
    <w:p w:rsidR="00EC718F" w:rsidRDefault="00EC718F" w:rsidP="00FD2BC6">
      <w:pPr>
        <w:ind w:left="709" w:hanging="709"/>
        <w:jc w:val="both"/>
        <w:rPr>
          <w:rFonts w:asciiTheme="minorHAnsi" w:hAnsiTheme="minorHAnsi" w:cs="Arial"/>
          <w:color w:val="000000"/>
          <w:szCs w:val="22"/>
          <w:lang w:eastAsia="en-GB"/>
        </w:rPr>
      </w:pPr>
    </w:p>
    <w:p w:rsidR="0074633B" w:rsidRPr="00EC718F" w:rsidRDefault="00226C04" w:rsidP="00226C04">
      <w:pPr>
        <w:ind w:left="709" w:hanging="709"/>
        <w:jc w:val="both"/>
        <w:rPr>
          <w:rFonts w:asciiTheme="minorHAnsi" w:hAnsiTheme="minorHAnsi" w:cs="Arial"/>
          <w:szCs w:val="22"/>
        </w:rPr>
      </w:pPr>
      <w:r>
        <w:rPr>
          <w:rFonts w:asciiTheme="minorHAnsi" w:hAnsiTheme="minorHAnsi" w:cs="Arial"/>
          <w:color w:val="000000"/>
          <w:szCs w:val="22"/>
          <w:lang w:eastAsia="en-GB"/>
        </w:rPr>
        <w:t xml:space="preserve">2.5.1.5 </w:t>
      </w:r>
      <w:r w:rsidR="0074633B" w:rsidRPr="00EC718F">
        <w:rPr>
          <w:rFonts w:asciiTheme="minorHAnsi" w:hAnsiTheme="minorHAnsi" w:cs="Arial"/>
          <w:color w:val="000000"/>
          <w:szCs w:val="22"/>
          <w:lang w:eastAsia="en-GB"/>
        </w:rPr>
        <w:t>In summary, in order to achieve financial balance, North Somerset and Somerset CCG‟s will need to deliver significant efficiency savings. Delivering these will require a change to the current model of care. Whilst all organisations within the local health economy are aware of these challenges and recognise the need to work together to secure overall financial balance, this funding challenge is putting increased pressure on Weston.</w:t>
      </w:r>
    </w:p>
    <w:p w:rsidR="0074633B" w:rsidRDefault="0074633B" w:rsidP="00FD2BC6">
      <w:pPr>
        <w:ind w:left="709" w:hanging="709"/>
        <w:jc w:val="both"/>
        <w:rPr>
          <w:rFonts w:asciiTheme="minorHAnsi" w:hAnsiTheme="minorHAnsi" w:cs="Arial"/>
          <w:color w:val="000000"/>
          <w:szCs w:val="22"/>
          <w:lang w:eastAsia="en-GB"/>
        </w:rPr>
      </w:pPr>
    </w:p>
    <w:p w:rsidR="00CC4D2F" w:rsidRPr="00637367" w:rsidRDefault="00CC4D2F" w:rsidP="00FE1C5C">
      <w:pPr>
        <w:ind w:left="709"/>
        <w:jc w:val="both"/>
        <w:rPr>
          <w:rFonts w:ascii="Calibri" w:hAnsi="Calibri" w:cs="Arial"/>
          <w:szCs w:val="22"/>
        </w:rPr>
      </w:pPr>
      <w:r w:rsidRPr="00EB24A1">
        <w:rPr>
          <w:rFonts w:ascii="Calibri" w:hAnsi="Calibri" w:cs="Arial"/>
          <w:szCs w:val="22"/>
        </w:rPr>
        <w:t>NHS Somerset CCG</w:t>
      </w:r>
      <w:r w:rsidR="009B0530" w:rsidRPr="00EB24A1">
        <w:rPr>
          <w:rFonts w:ascii="Calibri" w:hAnsi="Calibri" w:cs="Arial"/>
          <w:szCs w:val="22"/>
        </w:rPr>
        <w:t>’s</w:t>
      </w:r>
      <w:r w:rsidRPr="00EB24A1">
        <w:rPr>
          <w:rFonts w:ascii="Calibri" w:hAnsi="Calibri" w:cs="Arial"/>
          <w:szCs w:val="22"/>
        </w:rPr>
        <w:t xml:space="preserve"> QIPP and Commissioning plan describes </w:t>
      </w:r>
      <w:r w:rsidR="00EB24A1" w:rsidRPr="00EB24A1">
        <w:rPr>
          <w:rFonts w:ascii="Calibri" w:hAnsi="Calibri" w:cs="Arial"/>
          <w:szCs w:val="22"/>
        </w:rPr>
        <w:t xml:space="preserve">activity for 2015/16 in line with 2014/15 outturn.  However, their strategic intent remains to </w:t>
      </w:r>
      <w:r w:rsidRPr="00EB24A1">
        <w:rPr>
          <w:rFonts w:ascii="Calibri" w:hAnsi="Calibri" w:cs="Arial"/>
          <w:szCs w:val="22"/>
        </w:rPr>
        <w:t xml:space="preserve">ensure delivery of care in settings outside of acute hospital facilities.  </w:t>
      </w:r>
      <w:r w:rsidR="00271BF5">
        <w:rPr>
          <w:rFonts w:ascii="Calibri" w:hAnsi="Calibri" w:cs="Arial"/>
          <w:szCs w:val="22"/>
        </w:rPr>
        <w:t xml:space="preserve">  The Commissioning plan for 2015/16 does not include provision for 7 day working, and discussions between the Trust and Commissioners have not elicited commissioning support for further developments in this area.</w:t>
      </w:r>
    </w:p>
    <w:p w:rsidR="00CC4D2F" w:rsidRPr="00637367" w:rsidRDefault="00CC4D2F" w:rsidP="00CC4D2F">
      <w:pPr>
        <w:ind w:left="709" w:hanging="709"/>
        <w:jc w:val="both"/>
        <w:rPr>
          <w:rFonts w:ascii="Calibri" w:hAnsi="Calibri"/>
          <w:szCs w:val="22"/>
        </w:rPr>
      </w:pPr>
    </w:p>
    <w:p w:rsidR="00CC4D2F" w:rsidRPr="0011104B" w:rsidRDefault="00692DA2" w:rsidP="00390C80">
      <w:pPr>
        <w:jc w:val="both"/>
        <w:rPr>
          <w:rFonts w:ascii="Calibri" w:hAnsi="Calibri"/>
          <w:b/>
          <w:szCs w:val="22"/>
        </w:rPr>
      </w:pPr>
      <w:r>
        <w:rPr>
          <w:rFonts w:ascii="Calibri" w:hAnsi="Calibri"/>
          <w:b/>
          <w:szCs w:val="22"/>
        </w:rPr>
        <w:t>2.</w:t>
      </w:r>
      <w:r w:rsidR="008A4425">
        <w:rPr>
          <w:rFonts w:ascii="Calibri" w:hAnsi="Calibri"/>
          <w:b/>
          <w:szCs w:val="22"/>
        </w:rPr>
        <w:t>6</w:t>
      </w:r>
      <w:r w:rsidR="0011104B" w:rsidRPr="0011104B">
        <w:rPr>
          <w:rFonts w:ascii="Calibri" w:hAnsi="Calibri"/>
          <w:b/>
          <w:szCs w:val="22"/>
        </w:rPr>
        <w:tab/>
      </w:r>
      <w:r w:rsidR="00CC4D2F" w:rsidRPr="0011104B">
        <w:rPr>
          <w:rFonts w:ascii="Calibri" w:hAnsi="Calibri"/>
          <w:b/>
          <w:szCs w:val="22"/>
        </w:rPr>
        <w:t>Implications of strategic context and market Assessment</w:t>
      </w:r>
    </w:p>
    <w:p w:rsidR="009B6630" w:rsidRDefault="00DE00F9" w:rsidP="003C44DA">
      <w:pPr>
        <w:ind w:left="709" w:hanging="709"/>
        <w:jc w:val="both"/>
        <w:rPr>
          <w:rFonts w:ascii="Calibri" w:hAnsi="Calibri"/>
        </w:rPr>
      </w:pPr>
      <w:r w:rsidRPr="00362D83">
        <w:rPr>
          <w:rFonts w:asciiTheme="minorHAnsi" w:hAnsiTheme="minorHAnsi"/>
        </w:rPr>
        <w:t>2.6.</w:t>
      </w:r>
      <w:r w:rsidR="009B6630">
        <w:rPr>
          <w:rFonts w:asciiTheme="minorHAnsi" w:hAnsiTheme="minorHAnsi"/>
        </w:rPr>
        <w:t>1</w:t>
      </w:r>
      <w:r w:rsidRPr="00362D83">
        <w:rPr>
          <w:rFonts w:asciiTheme="minorHAnsi" w:hAnsiTheme="minorHAnsi"/>
        </w:rPr>
        <w:tab/>
      </w:r>
      <w:r w:rsidR="009B6630">
        <w:rPr>
          <w:rFonts w:asciiTheme="minorHAnsi" w:hAnsiTheme="minorHAnsi"/>
        </w:rPr>
        <w:t>T</w:t>
      </w:r>
      <w:r w:rsidR="003C44DA" w:rsidRPr="002005B1">
        <w:rPr>
          <w:rFonts w:ascii="Calibri" w:hAnsi="Calibri"/>
        </w:rPr>
        <w:t>he Trust has demonstrated significant performance, clinical outcome and safety improvements over the last few years</w:t>
      </w:r>
      <w:r w:rsidR="009B6630">
        <w:rPr>
          <w:rFonts w:ascii="Calibri" w:hAnsi="Calibri"/>
        </w:rPr>
        <w:t>.  However,</w:t>
      </w:r>
      <w:r w:rsidR="003C44DA" w:rsidRPr="002005B1">
        <w:rPr>
          <w:rFonts w:ascii="Calibri" w:hAnsi="Calibri"/>
        </w:rPr>
        <w:t xml:space="preserve"> strategic challenges relating to medical staffing</w:t>
      </w:r>
      <w:r w:rsidR="009B6630">
        <w:rPr>
          <w:rFonts w:ascii="Calibri" w:hAnsi="Calibri"/>
        </w:rPr>
        <w:t>, demographic changes, the impact of tariff for emergency care, commissioner plans and national policy developments</w:t>
      </w:r>
      <w:r w:rsidR="003C44DA" w:rsidRPr="002005B1">
        <w:rPr>
          <w:rFonts w:ascii="Calibri" w:hAnsi="Calibri"/>
        </w:rPr>
        <w:t xml:space="preserve"> </w:t>
      </w:r>
      <w:r w:rsidR="009B6630" w:rsidRPr="002005B1">
        <w:rPr>
          <w:rFonts w:ascii="Calibri" w:hAnsi="Calibri"/>
        </w:rPr>
        <w:t>are such that the sustainability of clinical services cannot be met under a standalone Trust option</w:t>
      </w:r>
    </w:p>
    <w:p w:rsidR="009B6630" w:rsidRDefault="009B6630" w:rsidP="003C44DA">
      <w:pPr>
        <w:ind w:left="709" w:hanging="709"/>
        <w:jc w:val="both"/>
        <w:rPr>
          <w:rFonts w:ascii="Calibri" w:hAnsi="Calibri"/>
        </w:rPr>
      </w:pPr>
    </w:p>
    <w:p w:rsidR="00692DA2" w:rsidRPr="00362D83" w:rsidRDefault="009227B7" w:rsidP="009227B7">
      <w:pPr>
        <w:ind w:left="709" w:hanging="709"/>
        <w:jc w:val="both"/>
        <w:rPr>
          <w:rFonts w:asciiTheme="minorHAnsi" w:hAnsiTheme="minorHAnsi"/>
        </w:rPr>
      </w:pPr>
      <w:r>
        <w:rPr>
          <w:rFonts w:asciiTheme="minorHAnsi" w:hAnsiTheme="minorHAnsi"/>
        </w:rPr>
        <w:t>2.6.2</w:t>
      </w:r>
      <w:r>
        <w:rPr>
          <w:rFonts w:asciiTheme="minorHAnsi" w:hAnsiTheme="minorHAnsi"/>
        </w:rPr>
        <w:tab/>
        <w:t xml:space="preserve">The Trust faces an </w:t>
      </w:r>
      <w:r w:rsidR="00DE00F9" w:rsidRPr="00362D83">
        <w:rPr>
          <w:rFonts w:asciiTheme="minorHAnsi" w:hAnsiTheme="minorHAnsi"/>
        </w:rPr>
        <w:t>ongoing challenge concerning the recruitment of medical staff across a number of key specialities including emergency medicine</w:t>
      </w:r>
      <w:r>
        <w:rPr>
          <w:rFonts w:asciiTheme="minorHAnsi" w:hAnsiTheme="minorHAnsi"/>
        </w:rPr>
        <w:t>, potentially placing at risk the clinical safety and sustainability of services provided.</w:t>
      </w:r>
      <w:r w:rsidR="00DE00F9" w:rsidRPr="00362D83">
        <w:rPr>
          <w:rFonts w:asciiTheme="minorHAnsi" w:hAnsiTheme="minorHAnsi"/>
        </w:rPr>
        <w:t>.  Whilst this is partly due to national shortages within some specialities and the difficulty in offering attractive job plans in a smaller DGH offering limited service range, there is also evidence that the increasing uncertainty concerning the final organisational solution for the Trust is having a detrimental impact on candidates’ willingness to consider the Trust as a positive career move.  This has led to an increasing reliance on locum clinical staff and some problems with clinical care standards in a number of areas including Emergency Care for Paediatrics, Community Paediatric and Safeguarding Services, Dermatology and Neurology services</w:t>
      </w:r>
      <w:r w:rsidR="00362D83" w:rsidRPr="00362D83">
        <w:rPr>
          <w:rFonts w:asciiTheme="minorHAnsi" w:hAnsiTheme="minorHAnsi"/>
        </w:rPr>
        <w:t xml:space="preserve">. </w:t>
      </w:r>
      <w:r>
        <w:rPr>
          <w:rFonts w:asciiTheme="minorHAnsi" w:hAnsiTheme="minorHAnsi"/>
        </w:rPr>
        <w:t xml:space="preserve">This challenge is compounded by other factors impacting on clinical staffing including </w:t>
      </w:r>
      <w:r w:rsidRPr="002005B1">
        <w:rPr>
          <w:rFonts w:ascii="Calibri" w:hAnsi="Calibri"/>
        </w:rPr>
        <w:t>Junior Doctor reductions, requirements for 24/7 service provision  and increasing specialisation (Royal College Guidelines</w:t>
      </w:r>
      <w:r>
        <w:rPr>
          <w:rFonts w:ascii="Calibri" w:hAnsi="Calibri"/>
        </w:rPr>
        <w:t>)</w:t>
      </w:r>
      <w:r w:rsidRPr="002005B1">
        <w:rPr>
          <w:rFonts w:ascii="Calibri" w:hAnsi="Calibri"/>
        </w:rPr>
        <w:t xml:space="preserve"> and innovation</w:t>
      </w:r>
      <w:r>
        <w:rPr>
          <w:rFonts w:ascii="Calibri" w:hAnsi="Calibri"/>
        </w:rPr>
        <w:t xml:space="preserve">.  </w:t>
      </w:r>
      <w:r w:rsidR="00692DA2" w:rsidRPr="00362D83">
        <w:rPr>
          <w:rFonts w:asciiTheme="minorHAnsi" w:hAnsiTheme="minorHAnsi"/>
        </w:rPr>
        <w:t>These challenges cannot be met under a standalone Trust option.</w:t>
      </w:r>
      <w:r w:rsidR="000045C9">
        <w:rPr>
          <w:rFonts w:asciiTheme="minorHAnsi" w:hAnsiTheme="minorHAnsi"/>
        </w:rPr>
        <w:t xml:space="preserve">   Uncertainty created by the procurement process is exacerbating this challenge, with a number of clinical and managerial staff now taking up substantive posts in other organisations.</w:t>
      </w:r>
    </w:p>
    <w:p w:rsidR="009227B7" w:rsidRDefault="009227B7" w:rsidP="009227B7">
      <w:pPr>
        <w:shd w:val="clear" w:color="auto" w:fill="FFFFFF"/>
        <w:ind w:left="709" w:hanging="709"/>
        <w:jc w:val="both"/>
        <w:rPr>
          <w:rFonts w:asciiTheme="minorHAnsi" w:hAnsiTheme="minorHAnsi"/>
        </w:rPr>
      </w:pPr>
    </w:p>
    <w:p w:rsidR="00692DA2" w:rsidRPr="002005B1" w:rsidRDefault="00692DA2" w:rsidP="003C44DA">
      <w:pPr>
        <w:ind w:left="709" w:hanging="709"/>
        <w:jc w:val="both"/>
        <w:rPr>
          <w:rFonts w:ascii="Calibri" w:hAnsi="Calibri" w:cs="Arial"/>
          <w:color w:val="000000"/>
        </w:rPr>
      </w:pPr>
      <w:r>
        <w:rPr>
          <w:rFonts w:ascii="Calibri" w:hAnsi="Calibri"/>
        </w:rPr>
        <w:t>2.</w:t>
      </w:r>
      <w:r w:rsidR="008A4425">
        <w:rPr>
          <w:rFonts w:ascii="Calibri" w:hAnsi="Calibri"/>
        </w:rPr>
        <w:t>6</w:t>
      </w:r>
      <w:r>
        <w:rPr>
          <w:rFonts w:ascii="Calibri" w:hAnsi="Calibri"/>
        </w:rPr>
        <w:t>.</w:t>
      </w:r>
      <w:r w:rsidR="009227B7">
        <w:rPr>
          <w:rFonts w:ascii="Calibri" w:hAnsi="Calibri"/>
        </w:rPr>
        <w:t>3</w:t>
      </w:r>
      <w:r>
        <w:rPr>
          <w:rFonts w:ascii="Calibri" w:hAnsi="Calibri"/>
        </w:rPr>
        <w:tab/>
      </w:r>
      <w:r>
        <w:rPr>
          <w:rFonts w:ascii="Calibri" w:hAnsi="Calibri" w:cs="Arial"/>
          <w:color w:val="000000"/>
        </w:rPr>
        <w:tab/>
      </w:r>
      <w:r w:rsidRPr="002005B1">
        <w:rPr>
          <w:rFonts w:ascii="Calibri" w:hAnsi="Calibri" w:cs="Arial"/>
          <w:color w:val="000000"/>
        </w:rPr>
        <w:t>Challenges posed by demographic challenges</w:t>
      </w:r>
      <w:r w:rsidR="009227B7">
        <w:rPr>
          <w:rFonts w:ascii="Calibri" w:hAnsi="Calibri" w:cs="Arial"/>
          <w:color w:val="000000"/>
        </w:rPr>
        <w:t>, particularly those posed by an ageing population</w:t>
      </w:r>
      <w:r w:rsidR="007D0F0B">
        <w:rPr>
          <w:rFonts w:ascii="Calibri" w:hAnsi="Calibri" w:cs="Arial"/>
          <w:color w:val="000000"/>
        </w:rPr>
        <w:t xml:space="preserve"> and growth in the younger population over the next few years</w:t>
      </w:r>
      <w:r w:rsidR="009227B7">
        <w:rPr>
          <w:rFonts w:ascii="Calibri" w:hAnsi="Calibri" w:cs="Arial"/>
          <w:color w:val="000000"/>
        </w:rPr>
        <w:t>,</w:t>
      </w:r>
      <w:r w:rsidRPr="002005B1">
        <w:rPr>
          <w:rFonts w:ascii="Calibri" w:hAnsi="Calibri" w:cs="Arial"/>
          <w:color w:val="000000"/>
        </w:rPr>
        <w:t xml:space="preserve"> within an </w:t>
      </w:r>
      <w:r w:rsidRPr="002005B1">
        <w:rPr>
          <w:rFonts w:ascii="Calibri" w:hAnsi="Calibri" w:cs="Arial"/>
          <w:color w:val="000000"/>
        </w:rPr>
        <w:lastRenderedPageBreak/>
        <w:t xml:space="preserve">economically constrained environment are such that significant </w:t>
      </w:r>
      <w:r w:rsidR="009227B7">
        <w:rPr>
          <w:rFonts w:ascii="Calibri" w:hAnsi="Calibri" w:cs="Arial"/>
          <w:color w:val="000000"/>
        </w:rPr>
        <w:t xml:space="preserve">whole system </w:t>
      </w:r>
      <w:r w:rsidRPr="002005B1">
        <w:rPr>
          <w:rFonts w:ascii="Calibri" w:hAnsi="Calibri" w:cs="Arial"/>
          <w:color w:val="000000"/>
        </w:rPr>
        <w:t xml:space="preserve">change is required if </w:t>
      </w:r>
      <w:r w:rsidR="009227B7">
        <w:rPr>
          <w:rFonts w:ascii="Calibri" w:hAnsi="Calibri" w:cs="Arial"/>
          <w:color w:val="000000"/>
        </w:rPr>
        <w:t xml:space="preserve">acute </w:t>
      </w:r>
      <w:r w:rsidRPr="002005B1">
        <w:rPr>
          <w:rFonts w:ascii="Calibri" w:hAnsi="Calibri" w:cs="Arial"/>
          <w:color w:val="000000"/>
        </w:rPr>
        <w:t>services are to remain clinical</w:t>
      </w:r>
      <w:r w:rsidR="00471253">
        <w:rPr>
          <w:rFonts w:ascii="Calibri" w:hAnsi="Calibri" w:cs="Arial"/>
          <w:color w:val="000000"/>
        </w:rPr>
        <w:t>ly</w:t>
      </w:r>
      <w:r w:rsidRPr="002005B1">
        <w:rPr>
          <w:rFonts w:ascii="Calibri" w:hAnsi="Calibri" w:cs="Arial"/>
          <w:color w:val="000000"/>
        </w:rPr>
        <w:t xml:space="preserve"> sustainable, of high quality and financially viable and relevant for service users in terms of choice.   </w:t>
      </w:r>
    </w:p>
    <w:p w:rsidR="001D6833" w:rsidRDefault="001D6833" w:rsidP="009737A9">
      <w:pPr>
        <w:autoSpaceDE w:val="0"/>
        <w:autoSpaceDN w:val="0"/>
        <w:adjustRightInd w:val="0"/>
        <w:rPr>
          <w:rFonts w:cs="Arial"/>
          <w:color w:val="000000"/>
          <w:szCs w:val="22"/>
          <w:lang w:eastAsia="en-GB"/>
        </w:rPr>
      </w:pPr>
    </w:p>
    <w:p w:rsidR="009737A9" w:rsidRPr="001D6833" w:rsidRDefault="001D6833" w:rsidP="001D6833">
      <w:pPr>
        <w:autoSpaceDE w:val="0"/>
        <w:autoSpaceDN w:val="0"/>
        <w:adjustRightInd w:val="0"/>
        <w:ind w:left="709" w:hanging="709"/>
        <w:rPr>
          <w:rFonts w:asciiTheme="minorHAnsi" w:hAnsiTheme="minorHAnsi" w:cs="Arial"/>
          <w:color w:val="000000"/>
          <w:szCs w:val="22"/>
          <w:lang w:eastAsia="en-GB"/>
        </w:rPr>
      </w:pPr>
      <w:r>
        <w:rPr>
          <w:rFonts w:cs="Arial"/>
          <w:color w:val="000000"/>
          <w:szCs w:val="22"/>
          <w:lang w:eastAsia="en-GB"/>
        </w:rPr>
        <w:t>2.6.</w:t>
      </w:r>
      <w:r w:rsidR="009227B7">
        <w:rPr>
          <w:rFonts w:cs="Arial"/>
          <w:color w:val="000000"/>
          <w:szCs w:val="22"/>
          <w:lang w:eastAsia="en-GB"/>
        </w:rPr>
        <w:t>4</w:t>
      </w:r>
      <w:r>
        <w:rPr>
          <w:rFonts w:cs="Arial"/>
          <w:color w:val="000000"/>
          <w:szCs w:val="22"/>
          <w:lang w:eastAsia="en-GB"/>
        </w:rPr>
        <w:tab/>
      </w:r>
      <w:r w:rsidR="009737A9" w:rsidRPr="001D6833">
        <w:rPr>
          <w:rFonts w:asciiTheme="minorHAnsi" w:hAnsiTheme="minorHAnsi" w:cs="Arial"/>
          <w:color w:val="000000"/>
          <w:szCs w:val="22"/>
          <w:lang w:eastAsia="en-GB"/>
        </w:rPr>
        <w:t xml:space="preserve">Current tariffs do not meet the real costs of emergency care, which is effectively subsidised </w:t>
      </w:r>
      <w:r>
        <w:rPr>
          <w:rFonts w:asciiTheme="minorHAnsi" w:hAnsiTheme="minorHAnsi" w:cs="Arial"/>
          <w:color w:val="000000"/>
          <w:szCs w:val="22"/>
          <w:lang w:eastAsia="en-GB"/>
        </w:rPr>
        <w:t>b</w:t>
      </w:r>
      <w:r w:rsidR="009737A9" w:rsidRPr="001D6833">
        <w:rPr>
          <w:rFonts w:asciiTheme="minorHAnsi" w:hAnsiTheme="minorHAnsi" w:cs="Arial"/>
          <w:color w:val="000000"/>
          <w:szCs w:val="22"/>
          <w:lang w:eastAsia="en-GB"/>
        </w:rPr>
        <w:t xml:space="preserve">y income from elective activity. The risk of some of this elective income being lost to competition </w:t>
      </w:r>
      <w:r>
        <w:rPr>
          <w:rFonts w:asciiTheme="minorHAnsi" w:hAnsiTheme="minorHAnsi" w:cs="Arial"/>
          <w:color w:val="000000"/>
          <w:szCs w:val="22"/>
          <w:lang w:eastAsia="en-GB"/>
        </w:rPr>
        <w:t xml:space="preserve"> from other NHS Trusts or the independent sector </w:t>
      </w:r>
      <w:r w:rsidR="009737A9" w:rsidRPr="001D6833">
        <w:rPr>
          <w:rFonts w:asciiTheme="minorHAnsi" w:hAnsiTheme="minorHAnsi" w:cs="Arial"/>
          <w:color w:val="000000"/>
          <w:szCs w:val="22"/>
          <w:lang w:eastAsia="en-GB"/>
        </w:rPr>
        <w:t xml:space="preserve">is significant. Removal of </w:t>
      </w:r>
      <w:r w:rsidR="009B6630">
        <w:rPr>
          <w:rFonts w:asciiTheme="minorHAnsi" w:hAnsiTheme="minorHAnsi" w:cs="Arial"/>
          <w:color w:val="000000"/>
          <w:szCs w:val="22"/>
          <w:lang w:eastAsia="en-GB"/>
        </w:rPr>
        <w:t xml:space="preserve">any </w:t>
      </w:r>
      <w:r w:rsidR="009737A9" w:rsidRPr="001D6833">
        <w:rPr>
          <w:rFonts w:asciiTheme="minorHAnsi" w:hAnsiTheme="minorHAnsi" w:cs="Arial"/>
          <w:color w:val="000000"/>
          <w:szCs w:val="22"/>
          <w:lang w:eastAsia="en-GB"/>
        </w:rPr>
        <w:t xml:space="preserve">elective activity </w:t>
      </w:r>
      <w:r>
        <w:rPr>
          <w:rFonts w:asciiTheme="minorHAnsi" w:hAnsiTheme="minorHAnsi" w:cs="Arial"/>
          <w:color w:val="000000"/>
          <w:szCs w:val="22"/>
          <w:lang w:eastAsia="en-GB"/>
        </w:rPr>
        <w:t xml:space="preserve"> and associated diagnostic and outpatient activity would lead to a reduction in the contribution to overheads and </w:t>
      </w:r>
      <w:r w:rsidR="009737A9" w:rsidRPr="001D6833">
        <w:rPr>
          <w:rFonts w:asciiTheme="minorHAnsi" w:hAnsiTheme="minorHAnsi" w:cs="Arial"/>
          <w:color w:val="000000"/>
          <w:szCs w:val="22"/>
          <w:lang w:eastAsia="en-GB"/>
        </w:rPr>
        <w:t xml:space="preserve"> mean that the Trust’s financial viability is </w:t>
      </w:r>
      <w:r w:rsidR="009B6630">
        <w:rPr>
          <w:rFonts w:asciiTheme="minorHAnsi" w:hAnsiTheme="minorHAnsi" w:cs="Arial"/>
          <w:color w:val="000000"/>
          <w:szCs w:val="22"/>
          <w:lang w:eastAsia="en-GB"/>
        </w:rPr>
        <w:t xml:space="preserve">further </w:t>
      </w:r>
      <w:r w:rsidR="009737A9" w:rsidRPr="001D6833">
        <w:rPr>
          <w:rFonts w:asciiTheme="minorHAnsi" w:hAnsiTheme="minorHAnsi" w:cs="Arial"/>
          <w:color w:val="000000"/>
          <w:szCs w:val="22"/>
          <w:lang w:eastAsia="en-GB"/>
        </w:rPr>
        <w:t xml:space="preserve">compromised. </w:t>
      </w:r>
    </w:p>
    <w:p w:rsidR="009227B7" w:rsidRDefault="009227B7" w:rsidP="00471253">
      <w:pPr>
        <w:shd w:val="clear" w:color="auto" w:fill="FFFFFF"/>
        <w:autoSpaceDE w:val="0"/>
        <w:autoSpaceDN w:val="0"/>
        <w:adjustRightInd w:val="0"/>
        <w:ind w:left="709" w:hanging="709"/>
        <w:jc w:val="both"/>
        <w:rPr>
          <w:rFonts w:ascii="Calibri" w:hAnsi="Calibri" w:cs="Arial"/>
          <w:color w:val="000000"/>
        </w:rPr>
      </w:pPr>
    </w:p>
    <w:p w:rsidR="009B6630" w:rsidRDefault="00692DA2" w:rsidP="009B6630">
      <w:pPr>
        <w:shd w:val="clear" w:color="auto" w:fill="FFFFFF"/>
        <w:ind w:left="709" w:hanging="709"/>
        <w:jc w:val="both"/>
        <w:rPr>
          <w:rFonts w:ascii="Calibri" w:hAnsi="Calibri"/>
        </w:rPr>
      </w:pPr>
      <w:r>
        <w:rPr>
          <w:rFonts w:ascii="Calibri" w:hAnsi="Calibri" w:cs="Arial"/>
          <w:color w:val="000000"/>
        </w:rPr>
        <w:t>2.</w:t>
      </w:r>
      <w:r w:rsidR="008A4425">
        <w:rPr>
          <w:rFonts w:ascii="Calibri" w:hAnsi="Calibri" w:cs="Arial"/>
          <w:color w:val="000000"/>
        </w:rPr>
        <w:t>6</w:t>
      </w:r>
      <w:r>
        <w:rPr>
          <w:rFonts w:ascii="Calibri" w:hAnsi="Calibri" w:cs="Arial"/>
          <w:color w:val="000000"/>
        </w:rPr>
        <w:t>.5</w:t>
      </w:r>
      <w:r>
        <w:rPr>
          <w:rFonts w:ascii="Calibri" w:hAnsi="Calibri" w:cs="Arial"/>
          <w:color w:val="000000"/>
        </w:rPr>
        <w:tab/>
      </w:r>
      <w:r w:rsidR="00EB24A1">
        <w:rPr>
          <w:rFonts w:asciiTheme="minorHAnsi" w:hAnsiTheme="minorHAnsi" w:cs="Arial"/>
          <w:color w:val="000000"/>
        </w:rPr>
        <w:t>R</w:t>
      </w:r>
      <w:r w:rsidR="00C96BA0" w:rsidRPr="00226C04">
        <w:rPr>
          <w:rFonts w:asciiTheme="minorHAnsi" w:hAnsiTheme="minorHAnsi" w:cs="Arial"/>
          <w:color w:val="000000"/>
        </w:rPr>
        <w:t xml:space="preserve">eductions in commissioned activity </w:t>
      </w:r>
      <w:r w:rsidR="00226C04" w:rsidRPr="00226C04">
        <w:rPr>
          <w:rFonts w:asciiTheme="minorHAnsi" w:hAnsiTheme="minorHAnsi" w:cs="Arial"/>
          <w:color w:val="000000"/>
        </w:rPr>
        <w:t xml:space="preserve">as commissioners ensure </w:t>
      </w:r>
      <w:r w:rsidR="00226C04" w:rsidRPr="00226C04">
        <w:rPr>
          <w:rFonts w:asciiTheme="minorHAnsi" w:hAnsiTheme="minorHAnsi" w:cs="Arial"/>
        </w:rPr>
        <w:t xml:space="preserve">that care outside hospital is prioritised (through an enhanced Primary Care offer and further activity is transferred  to alternative providers </w:t>
      </w:r>
      <w:r w:rsidR="00C96BA0" w:rsidRPr="00226C04">
        <w:rPr>
          <w:rFonts w:asciiTheme="minorHAnsi" w:hAnsiTheme="minorHAnsi" w:cs="Arial"/>
          <w:color w:val="000000"/>
        </w:rPr>
        <w:t>means that</w:t>
      </w:r>
      <w:r w:rsidR="00C96BA0">
        <w:rPr>
          <w:rFonts w:ascii="Calibri" w:hAnsi="Calibri" w:cs="Arial"/>
          <w:color w:val="000000"/>
        </w:rPr>
        <w:t xml:space="preserve"> the Trust </w:t>
      </w:r>
      <w:r w:rsidR="001D6833">
        <w:rPr>
          <w:rFonts w:ascii="Calibri" w:hAnsi="Calibri" w:cs="Arial"/>
          <w:color w:val="000000"/>
        </w:rPr>
        <w:t xml:space="preserve">also </w:t>
      </w:r>
      <w:r w:rsidR="00C96BA0">
        <w:rPr>
          <w:rFonts w:ascii="Calibri" w:hAnsi="Calibri" w:cs="Arial"/>
          <w:color w:val="000000"/>
        </w:rPr>
        <w:t>faces</w:t>
      </w:r>
      <w:r w:rsidR="007D13F3">
        <w:rPr>
          <w:rFonts w:ascii="Calibri" w:hAnsi="Calibri" w:cs="Arial"/>
          <w:szCs w:val="22"/>
        </w:rPr>
        <w:t xml:space="preserve"> </w:t>
      </w:r>
      <w:r w:rsidR="00AC32A4" w:rsidRPr="00637367">
        <w:rPr>
          <w:rFonts w:ascii="Calibri" w:hAnsi="Calibri" w:cs="Arial"/>
          <w:szCs w:val="22"/>
        </w:rPr>
        <w:t>specific challenges in terms of c</w:t>
      </w:r>
      <w:r w:rsidR="00AC32A4" w:rsidRPr="00637367">
        <w:rPr>
          <w:rFonts w:ascii="Calibri" w:hAnsi="Calibri" w:cs="Arial"/>
          <w:color w:val="000000"/>
          <w:szCs w:val="22"/>
        </w:rPr>
        <w:t xml:space="preserve">ritical mass and interdependencies between specialties, concerns regarding the domino effect of reduction in emergency capability, loss of core services and the need to retain sufficient complexity and volume of activity to support training, retention and recruitment. </w:t>
      </w:r>
      <w:r w:rsidR="00471253">
        <w:rPr>
          <w:rFonts w:ascii="Calibri" w:hAnsi="Calibri" w:cs="Arial"/>
          <w:color w:val="000000"/>
          <w:szCs w:val="22"/>
        </w:rPr>
        <w:t xml:space="preserve"> </w:t>
      </w:r>
      <w:r w:rsidR="009B6630">
        <w:rPr>
          <w:rFonts w:ascii="Calibri" w:hAnsi="Calibri"/>
        </w:rPr>
        <w:tab/>
      </w:r>
      <w:r w:rsidR="007D0F0B">
        <w:rPr>
          <w:rFonts w:ascii="Calibri" w:hAnsi="Calibri" w:cs="Arial"/>
          <w:color w:val="000000"/>
          <w:szCs w:val="22"/>
        </w:rPr>
        <w:t>Anticipated</w:t>
      </w:r>
      <w:r w:rsidR="001D7BE2">
        <w:rPr>
          <w:rFonts w:ascii="Calibri" w:hAnsi="Calibri" w:cs="Arial"/>
          <w:color w:val="000000"/>
          <w:szCs w:val="22"/>
        </w:rPr>
        <w:t xml:space="preserve"> increases in cancer screening </w:t>
      </w:r>
      <w:r w:rsidR="007D0F0B">
        <w:rPr>
          <w:rFonts w:ascii="Calibri" w:hAnsi="Calibri" w:cs="Arial"/>
          <w:color w:val="000000"/>
          <w:szCs w:val="22"/>
        </w:rPr>
        <w:t>requirements</w:t>
      </w:r>
      <w:r w:rsidR="001D7BE2">
        <w:rPr>
          <w:rFonts w:ascii="Calibri" w:hAnsi="Calibri" w:cs="Arial"/>
          <w:color w:val="000000"/>
          <w:szCs w:val="22"/>
        </w:rPr>
        <w:t xml:space="preserve"> in the absence of appropriate staffing and funding also increase pressures on the delivery of timely access to services.  </w:t>
      </w:r>
      <w:r w:rsidR="009B6630">
        <w:rPr>
          <w:rFonts w:ascii="Calibri" w:hAnsi="Calibri"/>
        </w:rPr>
        <w:t>C</w:t>
      </w:r>
      <w:r w:rsidR="009B6630" w:rsidRPr="002005B1">
        <w:rPr>
          <w:rFonts w:ascii="Calibri" w:hAnsi="Calibri"/>
        </w:rPr>
        <w:t>linical sustainability, safe service delivery and the continuity of an appropriate range of locally provided clinical services are put at risk as service reductions are realised</w:t>
      </w:r>
      <w:r w:rsidR="009B6630">
        <w:rPr>
          <w:rFonts w:ascii="Calibri" w:hAnsi="Calibri"/>
        </w:rPr>
        <w:t xml:space="preserve">. </w:t>
      </w:r>
    </w:p>
    <w:p w:rsidR="001D7BE2" w:rsidRDefault="001D7BE2" w:rsidP="009B6630">
      <w:pPr>
        <w:shd w:val="clear" w:color="auto" w:fill="FFFFFF"/>
        <w:ind w:left="709" w:hanging="709"/>
        <w:jc w:val="both"/>
        <w:rPr>
          <w:rFonts w:ascii="Calibri" w:hAnsi="Calibri"/>
        </w:rPr>
      </w:pPr>
    </w:p>
    <w:p w:rsidR="00AC32A4" w:rsidRPr="00637367" w:rsidRDefault="001D7BE2" w:rsidP="009B6630">
      <w:pPr>
        <w:shd w:val="clear" w:color="auto" w:fill="FFFFFF"/>
        <w:ind w:left="709" w:hanging="709"/>
        <w:jc w:val="both"/>
        <w:rPr>
          <w:rFonts w:ascii="Calibri" w:hAnsi="Calibri" w:cs="Arial"/>
          <w:color w:val="000000"/>
          <w:szCs w:val="22"/>
        </w:rPr>
      </w:pPr>
      <w:r>
        <w:rPr>
          <w:rFonts w:ascii="Calibri" w:hAnsi="Calibri" w:cs="Arial"/>
          <w:color w:val="000000"/>
          <w:szCs w:val="22"/>
        </w:rPr>
        <w:t>2.6.6</w:t>
      </w:r>
      <w:r>
        <w:rPr>
          <w:rFonts w:ascii="Calibri" w:hAnsi="Calibri" w:cs="Arial"/>
          <w:color w:val="000000"/>
          <w:szCs w:val="22"/>
        </w:rPr>
        <w:tab/>
        <w:t xml:space="preserve"> </w:t>
      </w:r>
      <w:r w:rsidR="00AC32A4" w:rsidRPr="00637367">
        <w:rPr>
          <w:rFonts w:ascii="Calibri" w:hAnsi="Calibri" w:cs="Arial"/>
          <w:color w:val="000000"/>
          <w:szCs w:val="22"/>
        </w:rPr>
        <w:t xml:space="preserve">The </w:t>
      </w:r>
      <w:r w:rsidR="00AC32A4" w:rsidRPr="00637367">
        <w:rPr>
          <w:rFonts w:ascii="Calibri" w:hAnsi="Calibri" w:cs="Arial"/>
          <w:szCs w:val="22"/>
        </w:rPr>
        <w:t xml:space="preserve">acute services and wider health economy therefore needs to introduce new models of care and reduce reliance on traditional hospital buildings and beds to provide services.  </w:t>
      </w:r>
      <w:r w:rsidR="00AC32A4" w:rsidRPr="00637367">
        <w:rPr>
          <w:rFonts w:ascii="Calibri" w:hAnsi="Calibri" w:cs="Arial"/>
          <w:color w:val="000000"/>
          <w:szCs w:val="22"/>
        </w:rPr>
        <w:t>A whole-health economy solution is needed, in order to put the right services and the right capacity in place for the needs of the population. This will require all local providers to work together – through networks and pathways mapped out between providers to:</w:t>
      </w:r>
    </w:p>
    <w:p w:rsidR="00AC32A4" w:rsidRPr="00637367" w:rsidRDefault="00AC32A4" w:rsidP="00973CCA">
      <w:pPr>
        <w:pStyle w:val="ListParagraph"/>
        <w:keepLines w:val="0"/>
        <w:widowControl/>
        <w:numPr>
          <w:ilvl w:val="0"/>
          <w:numId w:val="6"/>
        </w:numPr>
        <w:tabs>
          <w:tab w:val="num" w:pos="1134"/>
        </w:tabs>
        <w:autoSpaceDE w:val="0"/>
        <w:autoSpaceDN w:val="0"/>
        <w:adjustRightInd w:val="0"/>
        <w:spacing w:after="0"/>
        <w:ind w:left="1134" w:hanging="425"/>
        <w:jc w:val="left"/>
        <w:rPr>
          <w:rFonts w:ascii="Calibri" w:hAnsi="Calibri" w:cs="Helvetica"/>
          <w:color w:val="000000"/>
          <w:szCs w:val="22"/>
        </w:rPr>
      </w:pPr>
      <w:r w:rsidRPr="00637367">
        <w:rPr>
          <w:rFonts w:ascii="Calibri" w:hAnsi="Calibri" w:cs="Helvetica"/>
          <w:color w:val="000000"/>
          <w:szCs w:val="22"/>
        </w:rPr>
        <w:t>ensure the clinical and financial sustainability of services within the hospital, as acute activity reduces with a consequent reduction in income and critical mass of staffing</w:t>
      </w:r>
    </w:p>
    <w:p w:rsidR="00AC32A4" w:rsidRPr="00637367" w:rsidRDefault="00AC32A4" w:rsidP="00973CCA">
      <w:pPr>
        <w:pStyle w:val="ListParagraph"/>
        <w:keepLines w:val="0"/>
        <w:widowControl/>
        <w:numPr>
          <w:ilvl w:val="0"/>
          <w:numId w:val="6"/>
        </w:numPr>
        <w:tabs>
          <w:tab w:val="num" w:pos="1134"/>
        </w:tabs>
        <w:autoSpaceDE w:val="0"/>
        <w:autoSpaceDN w:val="0"/>
        <w:adjustRightInd w:val="0"/>
        <w:spacing w:after="0"/>
        <w:ind w:left="1134" w:hanging="425"/>
        <w:rPr>
          <w:rFonts w:ascii="Calibri" w:hAnsi="Calibri" w:cs="Arial"/>
          <w:color w:val="000000"/>
          <w:szCs w:val="22"/>
        </w:rPr>
      </w:pPr>
      <w:r w:rsidRPr="00637367">
        <w:rPr>
          <w:rFonts w:ascii="Calibri" w:hAnsi="Calibri" w:cs="Helvetica"/>
          <w:color w:val="000000"/>
          <w:szCs w:val="22"/>
        </w:rPr>
        <w:t>redesign care pathways that improve the experience of service users while at the same time being more cost effective and affordable within shrinking resources.  This will include use of telemetry to reduce outpatient attendances at hospital, and utilisation of specialist hospital staff within the primary and community setting leading to an eventual shift in leadership of treatment and care for those with long term conditions and the elderly from the hospital to primary and community care practitioners.</w:t>
      </w:r>
    </w:p>
    <w:p w:rsidR="00390C80" w:rsidRDefault="00390C80" w:rsidP="00CC4D2F">
      <w:pPr>
        <w:ind w:left="709" w:hanging="709"/>
        <w:jc w:val="both"/>
        <w:rPr>
          <w:rFonts w:ascii="Calibri" w:hAnsi="Calibri"/>
          <w:szCs w:val="22"/>
        </w:rPr>
      </w:pPr>
    </w:p>
    <w:p w:rsidR="004C3289" w:rsidRPr="005E08F8" w:rsidRDefault="008A4425" w:rsidP="00D11CC3">
      <w:pPr>
        <w:ind w:left="709" w:hanging="709"/>
        <w:jc w:val="both"/>
        <w:rPr>
          <w:rFonts w:ascii="Calibri" w:hAnsi="Calibri" w:cs="Arial"/>
        </w:rPr>
      </w:pPr>
      <w:r>
        <w:rPr>
          <w:rFonts w:ascii="Calibri" w:hAnsi="Calibri" w:cs="Arial"/>
        </w:rPr>
        <w:t>2.6</w:t>
      </w:r>
      <w:r w:rsidR="00D11CC3">
        <w:rPr>
          <w:rFonts w:ascii="Calibri" w:hAnsi="Calibri" w:cs="Arial"/>
        </w:rPr>
        <w:t>.6</w:t>
      </w:r>
      <w:r w:rsidR="00D11CC3">
        <w:rPr>
          <w:rFonts w:ascii="Calibri" w:hAnsi="Calibri" w:cs="Arial"/>
        </w:rPr>
        <w:tab/>
      </w:r>
      <w:r w:rsidR="004C3289" w:rsidRPr="005E08F8">
        <w:rPr>
          <w:rFonts w:ascii="Calibri" w:hAnsi="Calibri" w:cs="Arial"/>
        </w:rPr>
        <w:t xml:space="preserve">It is within this context, and the sociological and demographic and market analysis that an assessment of </w:t>
      </w:r>
      <w:r w:rsidR="004C3289">
        <w:rPr>
          <w:rFonts w:ascii="Calibri" w:hAnsi="Calibri" w:cs="Arial"/>
        </w:rPr>
        <w:t>the Trust’s</w:t>
      </w:r>
      <w:r w:rsidR="004C3289" w:rsidRPr="005E08F8">
        <w:rPr>
          <w:rFonts w:ascii="Calibri" w:hAnsi="Calibri" w:cs="Arial"/>
        </w:rPr>
        <w:t xml:space="preserve"> strengths, weaknesses, opportunities and threats has been conducted.  The outcome has served to shape the organisations strategic, governance and performance frameworks so that assurance can be given that strategic objectives and service development plans would be delivered and that the organisation would remain fit for purpose </w:t>
      </w:r>
      <w:r w:rsidR="007D0F0B">
        <w:rPr>
          <w:rFonts w:ascii="Calibri" w:hAnsi="Calibri" w:cs="Arial"/>
        </w:rPr>
        <w:t>for the next 12 months and into the future</w:t>
      </w:r>
      <w:r w:rsidR="004C3289" w:rsidRPr="005E08F8">
        <w:rPr>
          <w:rFonts w:ascii="Calibri" w:hAnsi="Calibri" w:cs="Arial"/>
        </w:rPr>
        <w:t>, able to respond to changing market requirements.</w:t>
      </w:r>
    </w:p>
    <w:p w:rsidR="00F71D29" w:rsidRDefault="00F71D29" w:rsidP="006E455E">
      <w:pPr>
        <w:jc w:val="both"/>
        <w:rPr>
          <w:rFonts w:ascii="Calibri" w:hAnsi="Calibri"/>
          <w:b/>
        </w:rPr>
      </w:pPr>
    </w:p>
    <w:p w:rsidR="00F71D29" w:rsidRDefault="00F71D29"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D0097C" w:rsidRDefault="00D0097C" w:rsidP="006E455E">
      <w:pPr>
        <w:jc w:val="both"/>
        <w:rPr>
          <w:rFonts w:ascii="Calibri" w:hAnsi="Calibri"/>
          <w:b/>
        </w:rPr>
      </w:pPr>
    </w:p>
    <w:p w:rsidR="006E455E" w:rsidRDefault="006E455E" w:rsidP="006E455E">
      <w:pPr>
        <w:jc w:val="both"/>
        <w:rPr>
          <w:rFonts w:ascii="Calibri" w:hAnsi="Calibri"/>
          <w:b/>
        </w:rPr>
      </w:pPr>
      <w:r w:rsidRPr="00BB366A">
        <w:rPr>
          <w:rFonts w:ascii="Calibri" w:hAnsi="Calibri"/>
          <w:b/>
        </w:rPr>
        <w:t xml:space="preserve">Figure </w:t>
      </w:r>
      <w:r w:rsidR="00182589">
        <w:rPr>
          <w:rFonts w:ascii="Calibri" w:hAnsi="Calibri"/>
          <w:b/>
        </w:rPr>
        <w:t>4</w:t>
      </w:r>
      <w:r w:rsidRPr="00BB366A">
        <w:rPr>
          <w:rFonts w:ascii="Calibri" w:hAnsi="Calibri"/>
          <w:b/>
        </w:rPr>
        <w:tab/>
        <w:t>SWOT analysis</w:t>
      </w:r>
    </w:p>
    <w:p w:rsidR="00616F0E" w:rsidRDefault="00616F0E" w:rsidP="006E455E">
      <w:pPr>
        <w:jc w:val="both"/>
        <w:rPr>
          <w:rFonts w:ascii="Calibri" w:hAnsi="Calibri"/>
          <w:b/>
        </w:rPr>
      </w:pPr>
    </w:p>
    <w:p w:rsidR="00722AE4" w:rsidRDefault="00AA0C53" w:rsidP="00722AE4">
      <w:pPr>
        <w:jc w:val="both"/>
        <w:rPr>
          <w:rFonts w:ascii="Calibri" w:hAnsi="Calibri"/>
          <w:noProof/>
          <w:lang w:eastAsia="en-GB"/>
        </w:rPr>
      </w:pPr>
      <w:r>
        <w:rPr>
          <w:rFonts w:ascii="Calibri" w:hAnsi="Calibri"/>
          <w:noProof/>
          <w:lang w:eastAsia="en-GB"/>
        </w:rPr>
        <w:drawing>
          <wp:inline distT="0" distB="0" distL="0" distR="0">
            <wp:extent cx="5781675" cy="2247900"/>
            <wp:effectExtent l="19050" t="0" r="9525" b="0"/>
            <wp:docPr id="1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r>
        <w:rPr>
          <w:rFonts w:ascii="Calibri" w:hAnsi="Calibri"/>
          <w:noProof/>
          <w:lang w:eastAsia="en-GB"/>
        </w:rPr>
        <w:drawing>
          <wp:inline distT="0" distB="0" distL="0" distR="0">
            <wp:extent cx="5762625" cy="1524000"/>
            <wp:effectExtent l="19050" t="0" r="28575" b="0"/>
            <wp:docPr id="13"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7B7FEF" w:rsidRDefault="007B7FEF" w:rsidP="00722AE4">
      <w:pPr>
        <w:jc w:val="both"/>
        <w:rPr>
          <w:rFonts w:ascii="Calibri" w:hAnsi="Calibri"/>
        </w:rPr>
      </w:pPr>
    </w:p>
    <w:p w:rsidR="00616F0E" w:rsidRDefault="00AA0C53" w:rsidP="00722AE4">
      <w:pPr>
        <w:jc w:val="both"/>
        <w:rPr>
          <w:rFonts w:ascii="Calibri" w:hAnsi="Calibri"/>
          <w:noProof/>
          <w:lang w:eastAsia="en-GB"/>
        </w:rPr>
      </w:pPr>
      <w:r>
        <w:rPr>
          <w:rFonts w:ascii="Calibri" w:hAnsi="Calibri"/>
          <w:noProof/>
          <w:lang w:eastAsia="en-GB"/>
        </w:rPr>
        <w:drawing>
          <wp:inline distT="0" distB="0" distL="0" distR="0">
            <wp:extent cx="5762625" cy="1534160"/>
            <wp:effectExtent l="19050" t="19050" r="28575" b="8890"/>
            <wp:docPr id="14" name="Di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rsidR="007B7FEF" w:rsidRDefault="00AA0C53" w:rsidP="006E455E">
      <w:pPr>
        <w:jc w:val="both"/>
        <w:rPr>
          <w:rFonts w:ascii="Calibri" w:hAnsi="Calibri"/>
          <w:noProof/>
          <w:lang w:eastAsia="en-GB"/>
        </w:rPr>
      </w:pPr>
      <w:r>
        <w:rPr>
          <w:rFonts w:ascii="Calibri" w:hAnsi="Calibri"/>
          <w:noProof/>
          <w:lang w:eastAsia="en-GB"/>
        </w:rPr>
        <w:drawing>
          <wp:inline distT="0" distB="0" distL="0" distR="0">
            <wp:extent cx="5762625" cy="911860"/>
            <wp:effectExtent l="19050" t="76200" r="28575" b="40640"/>
            <wp:docPr id="15" name="Diagram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rsidR="009B0530" w:rsidRDefault="009B0530" w:rsidP="006E455E">
      <w:pPr>
        <w:jc w:val="both"/>
        <w:rPr>
          <w:rFonts w:ascii="Calibri" w:hAnsi="Calibri"/>
          <w:noProof/>
          <w:sz w:val="12"/>
          <w:szCs w:val="12"/>
          <w:lang w:eastAsia="en-GB"/>
        </w:rPr>
      </w:pPr>
    </w:p>
    <w:p w:rsidR="009B0530" w:rsidRDefault="00AA0C53" w:rsidP="006E455E">
      <w:pPr>
        <w:jc w:val="both"/>
        <w:rPr>
          <w:rFonts w:ascii="Calibri" w:hAnsi="Calibri"/>
          <w:b/>
        </w:rPr>
      </w:pPr>
      <w:r>
        <w:rPr>
          <w:rFonts w:ascii="Calibri" w:hAnsi="Calibri"/>
          <w:noProof/>
          <w:lang w:eastAsia="en-GB"/>
        </w:rPr>
        <w:lastRenderedPageBreak/>
        <w:drawing>
          <wp:inline distT="0" distB="0" distL="0" distR="0">
            <wp:extent cx="5743575" cy="1800000"/>
            <wp:effectExtent l="38100" t="0" r="9525" b="0"/>
            <wp:docPr id="16"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r>
        <w:rPr>
          <w:rFonts w:ascii="Calibri" w:hAnsi="Calibri"/>
          <w:noProof/>
          <w:lang w:eastAsia="en-GB"/>
        </w:rPr>
        <w:drawing>
          <wp:inline distT="0" distB="0" distL="0" distR="0">
            <wp:extent cx="5724525" cy="1609725"/>
            <wp:effectExtent l="19050" t="0" r="9525" b="0"/>
            <wp:docPr id="17"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rsidR="009B0530" w:rsidRPr="009B0530" w:rsidRDefault="009B0530" w:rsidP="006E455E">
      <w:pPr>
        <w:jc w:val="both"/>
        <w:rPr>
          <w:rFonts w:ascii="Calibri" w:hAnsi="Calibri"/>
          <w:b/>
          <w:sz w:val="12"/>
          <w:szCs w:val="12"/>
        </w:rPr>
      </w:pPr>
    </w:p>
    <w:p w:rsidR="00722AE4" w:rsidRDefault="00AA0C53" w:rsidP="006E455E">
      <w:pPr>
        <w:jc w:val="both"/>
        <w:rPr>
          <w:rFonts w:ascii="Calibri" w:hAnsi="Calibri"/>
          <w:b/>
        </w:rPr>
      </w:pPr>
      <w:r>
        <w:rPr>
          <w:rFonts w:ascii="Calibri" w:hAnsi="Calibri"/>
          <w:noProof/>
          <w:lang w:eastAsia="en-GB"/>
        </w:rPr>
        <w:drawing>
          <wp:inline distT="0" distB="0" distL="0" distR="0">
            <wp:extent cx="5720997" cy="3014133"/>
            <wp:effectExtent l="19050" t="0" r="32103" b="0"/>
            <wp:docPr id="18" name="Diagram 1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rsidR="00722AE4" w:rsidRDefault="00AA0C53" w:rsidP="006E455E">
      <w:pPr>
        <w:jc w:val="both"/>
        <w:rPr>
          <w:rFonts w:ascii="Calibri" w:hAnsi="Calibri"/>
          <w:b/>
        </w:rPr>
      </w:pPr>
      <w:r>
        <w:rPr>
          <w:rFonts w:ascii="Calibri" w:hAnsi="Calibri"/>
          <w:b/>
          <w:noProof/>
          <w:lang w:eastAsia="en-GB"/>
        </w:rPr>
        <w:drawing>
          <wp:inline distT="0" distB="0" distL="0" distR="0">
            <wp:extent cx="5724525" cy="1724025"/>
            <wp:effectExtent l="19050" t="0" r="28575" b="0"/>
            <wp:docPr id="19" name="Diagram 2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rsidR="005B6681" w:rsidRDefault="005B6681" w:rsidP="00B830A9">
      <w:pPr>
        <w:autoSpaceDE w:val="0"/>
        <w:autoSpaceDN w:val="0"/>
        <w:adjustRightInd w:val="0"/>
        <w:rPr>
          <w:rFonts w:ascii="Calibri" w:hAnsi="Calibri" w:cs="Arial"/>
          <w:i/>
          <w:color w:val="000000"/>
          <w:sz w:val="20"/>
          <w:szCs w:val="20"/>
          <w:lang w:eastAsia="en-GB"/>
        </w:rPr>
      </w:pPr>
    </w:p>
    <w:p w:rsidR="005B6681" w:rsidRDefault="005B6681" w:rsidP="00B830A9">
      <w:pPr>
        <w:autoSpaceDE w:val="0"/>
        <w:autoSpaceDN w:val="0"/>
        <w:adjustRightInd w:val="0"/>
        <w:rPr>
          <w:rFonts w:ascii="Calibri" w:hAnsi="Calibri" w:cs="Arial"/>
          <w:i/>
          <w:color w:val="000000"/>
          <w:sz w:val="20"/>
          <w:szCs w:val="20"/>
          <w:lang w:eastAsia="en-GB"/>
        </w:rPr>
      </w:pPr>
    </w:p>
    <w:p w:rsidR="00D61AF1" w:rsidRDefault="00D61AF1" w:rsidP="00B830A9">
      <w:pPr>
        <w:autoSpaceDE w:val="0"/>
        <w:autoSpaceDN w:val="0"/>
        <w:adjustRightInd w:val="0"/>
        <w:rPr>
          <w:rFonts w:ascii="Calibri" w:hAnsi="Calibri" w:cs="Arial"/>
          <w:i/>
          <w:color w:val="000000"/>
          <w:sz w:val="20"/>
          <w:szCs w:val="20"/>
          <w:lang w:eastAsia="en-GB"/>
        </w:rPr>
      </w:pPr>
    </w:p>
    <w:p w:rsidR="00E2120C" w:rsidRDefault="00FF6A00">
      <w:pPr>
        <w:rPr>
          <w:rFonts w:ascii="Calibri" w:hAnsi="Calibri"/>
          <w:b/>
          <w:bCs/>
          <w:szCs w:val="22"/>
        </w:rPr>
      </w:pPr>
      <w:r w:rsidRPr="00FF6A00">
        <w:rPr>
          <w:rFonts w:ascii="Calibri" w:hAnsi="Calibri"/>
          <w:b/>
          <w:bCs/>
          <w:szCs w:val="22"/>
        </w:rPr>
        <w:lastRenderedPageBreak/>
        <w:t>2.7</w:t>
      </w:r>
      <w:r w:rsidRPr="00FF6A00">
        <w:rPr>
          <w:rFonts w:ascii="Calibri" w:hAnsi="Calibri"/>
          <w:b/>
          <w:bCs/>
          <w:szCs w:val="22"/>
        </w:rPr>
        <w:tab/>
        <w:t>Outturn 201</w:t>
      </w:r>
      <w:r w:rsidR="00F65EA3">
        <w:rPr>
          <w:rFonts w:ascii="Calibri" w:hAnsi="Calibri"/>
          <w:b/>
          <w:bCs/>
          <w:szCs w:val="22"/>
        </w:rPr>
        <w:t>4</w:t>
      </w:r>
      <w:r w:rsidRPr="00FF6A00">
        <w:rPr>
          <w:rFonts w:ascii="Calibri" w:hAnsi="Calibri"/>
          <w:b/>
          <w:bCs/>
          <w:szCs w:val="22"/>
        </w:rPr>
        <w:t>/1</w:t>
      </w:r>
      <w:r w:rsidR="00F65EA3">
        <w:rPr>
          <w:rFonts w:ascii="Calibri" w:hAnsi="Calibri"/>
          <w:b/>
          <w:bCs/>
          <w:szCs w:val="22"/>
        </w:rPr>
        <w:t>5</w:t>
      </w:r>
      <w:r w:rsidRPr="00FF6A00">
        <w:rPr>
          <w:rFonts w:ascii="Calibri" w:hAnsi="Calibri"/>
          <w:b/>
          <w:bCs/>
          <w:szCs w:val="22"/>
        </w:rPr>
        <w:t xml:space="preserve"> and implications for 201</w:t>
      </w:r>
      <w:r w:rsidR="00F65EA3">
        <w:rPr>
          <w:rFonts w:ascii="Calibri" w:hAnsi="Calibri"/>
          <w:b/>
          <w:bCs/>
          <w:szCs w:val="22"/>
        </w:rPr>
        <w:t>5</w:t>
      </w:r>
      <w:r w:rsidRPr="00FF6A00">
        <w:rPr>
          <w:rFonts w:ascii="Calibri" w:hAnsi="Calibri"/>
          <w:b/>
          <w:bCs/>
          <w:szCs w:val="22"/>
        </w:rPr>
        <w:t>/1</w:t>
      </w:r>
      <w:r w:rsidR="00F65EA3">
        <w:rPr>
          <w:rFonts w:ascii="Calibri" w:hAnsi="Calibri"/>
          <w:b/>
          <w:bCs/>
          <w:szCs w:val="22"/>
        </w:rPr>
        <w:t>6</w:t>
      </w:r>
      <w:r w:rsidRPr="00FF6A00">
        <w:rPr>
          <w:rFonts w:ascii="Calibri" w:hAnsi="Calibri"/>
          <w:b/>
          <w:bCs/>
          <w:szCs w:val="22"/>
        </w:rPr>
        <w:t xml:space="preserve"> </w:t>
      </w:r>
    </w:p>
    <w:p w:rsidR="00C14A66" w:rsidRDefault="00DD0C5A" w:rsidP="00DD0C5A">
      <w:pPr>
        <w:pStyle w:val="NoSpacing"/>
        <w:ind w:left="709" w:hanging="709"/>
        <w:jc w:val="both"/>
        <w:rPr>
          <w:rFonts w:asciiTheme="minorHAnsi" w:hAnsiTheme="minorHAnsi" w:cs="Arial"/>
          <w:color w:val="000000"/>
        </w:rPr>
      </w:pPr>
      <w:r>
        <w:rPr>
          <w:rFonts w:asciiTheme="minorHAnsi" w:hAnsiTheme="minorHAnsi" w:cs="Arial"/>
          <w:color w:val="000000"/>
        </w:rPr>
        <w:t>2.7.1</w:t>
      </w:r>
      <w:r>
        <w:rPr>
          <w:rFonts w:asciiTheme="minorHAnsi" w:hAnsiTheme="minorHAnsi" w:cs="Arial"/>
          <w:color w:val="000000"/>
        </w:rPr>
        <w:tab/>
      </w:r>
      <w:r w:rsidR="00E2120C" w:rsidRPr="007D0F0B">
        <w:rPr>
          <w:rFonts w:asciiTheme="minorHAnsi" w:hAnsiTheme="minorHAnsi" w:cs="Arial"/>
          <w:color w:val="000000"/>
        </w:rPr>
        <w:t xml:space="preserve">The business plan is set within the context of </w:t>
      </w:r>
      <w:r w:rsidR="007D0F0B" w:rsidRPr="007D0F0B">
        <w:rPr>
          <w:rFonts w:asciiTheme="minorHAnsi" w:hAnsiTheme="minorHAnsi" w:cs="Arial"/>
          <w:color w:val="000000"/>
        </w:rPr>
        <w:t xml:space="preserve">generally </w:t>
      </w:r>
      <w:r w:rsidR="00E2120C" w:rsidRPr="007D0F0B">
        <w:rPr>
          <w:rFonts w:asciiTheme="minorHAnsi" w:hAnsiTheme="minorHAnsi" w:cs="Arial"/>
          <w:color w:val="000000"/>
        </w:rPr>
        <w:t>strong service delivery and performance during 201</w:t>
      </w:r>
      <w:r w:rsidR="00C167CA" w:rsidRPr="007D0F0B">
        <w:rPr>
          <w:rFonts w:asciiTheme="minorHAnsi" w:hAnsiTheme="minorHAnsi" w:cs="Arial"/>
          <w:color w:val="000000"/>
        </w:rPr>
        <w:t>4</w:t>
      </w:r>
      <w:r w:rsidR="00E2120C" w:rsidRPr="007D0F0B">
        <w:rPr>
          <w:rFonts w:asciiTheme="minorHAnsi" w:hAnsiTheme="minorHAnsi" w:cs="Arial"/>
          <w:color w:val="000000"/>
        </w:rPr>
        <w:t>/1</w:t>
      </w:r>
      <w:r w:rsidR="00C167CA" w:rsidRPr="007D0F0B">
        <w:rPr>
          <w:rFonts w:asciiTheme="minorHAnsi" w:hAnsiTheme="minorHAnsi" w:cs="Arial"/>
          <w:color w:val="000000"/>
        </w:rPr>
        <w:t xml:space="preserve">5.  </w:t>
      </w:r>
    </w:p>
    <w:p w:rsidR="00C14A66" w:rsidRDefault="00C14A66" w:rsidP="00DD0C5A">
      <w:pPr>
        <w:pStyle w:val="NoSpacing"/>
        <w:ind w:left="709" w:hanging="709"/>
        <w:jc w:val="both"/>
        <w:rPr>
          <w:rFonts w:asciiTheme="minorHAnsi" w:hAnsiTheme="minorHAnsi" w:cs="Arial"/>
          <w:color w:val="000000"/>
        </w:rPr>
      </w:pPr>
    </w:p>
    <w:p w:rsidR="00C14A66" w:rsidRDefault="00C14A66" w:rsidP="00DD0C5A">
      <w:pPr>
        <w:pStyle w:val="NoSpacing"/>
        <w:ind w:left="709" w:hanging="709"/>
        <w:jc w:val="both"/>
        <w:rPr>
          <w:rFonts w:asciiTheme="minorHAnsi" w:hAnsiTheme="minorHAnsi" w:cs="Arial"/>
          <w:color w:val="000000"/>
        </w:rPr>
      </w:pPr>
    </w:p>
    <w:p w:rsidR="00C14A66" w:rsidRPr="00C14A66" w:rsidRDefault="00C14A66" w:rsidP="00DD0C5A">
      <w:pPr>
        <w:pStyle w:val="NoSpacing"/>
        <w:ind w:left="709" w:hanging="709"/>
        <w:jc w:val="both"/>
        <w:rPr>
          <w:rFonts w:asciiTheme="minorHAnsi" w:hAnsiTheme="minorHAnsi" w:cs="Arial"/>
          <w:b/>
          <w:color w:val="000000"/>
        </w:rPr>
      </w:pPr>
      <w:r w:rsidRPr="00C14A66">
        <w:rPr>
          <w:rFonts w:asciiTheme="minorHAnsi" w:hAnsiTheme="minorHAnsi" w:cs="Arial"/>
          <w:b/>
          <w:color w:val="000000"/>
        </w:rPr>
        <w:t>Figure 5</w:t>
      </w:r>
      <w:r w:rsidRPr="00C14A66">
        <w:rPr>
          <w:rFonts w:asciiTheme="minorHAnsi" w:hAnsiTheme="minorHAnsi" w:cs="Arial"/>
          <w:b/>
          <w:color w:val="000000"/>
        </w:rPr>
        <w:tab/>
        <w:t>Key achievements against objectives 2014/15</w:t>
      </w:r>
    </w:p>
    <w:p w:rsidR="00C14A66" w:rsidRDefault="00C14A66" w:rsidP="00DD0C5A">
      <w:pPr>
        <w:pStyle w:val="NoSpacing"/>
        <w:ind w:left="709" w:hanging="709"/>
        <w:jc w:val="both"/>
        <w:rPr>
          <w:rFonts w:asciiTheme="minorHAnsi" w:hAnsiTheme="minorHAnsi" w:cs="Arial"/>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6946"/>
      </w:tblGrid>
      <w:tr w:rsidR="00C14A66" w:rsidRPr="0033429D" w:rsidTr="003C050B">
        <w:trPr>
          <w:trHeight w:val="269"/>
        </w:trPr>
        <w:tc>
          <w:tcPr>
            <w:tcW w:w="1276" w:type="dxa"/>
            <w:shd w:val="clear" w:color="auto" w:fill="E5B8B7" w:themeFill="accent2" w:themeFillTint="66"/>
          </w:tcPr>
          <w:p w:rsidR="00C14A66" w:rsidRPr="006C2E73" w:rsidRDefault="00C14A66" w:rsidP="003C050B">
            <w:pPr>
              <w:rPr>
                <w:rFonts w:ascii="Calibri" w:hAnsi="Calibri" w:cs="Arial"/>
                <w:b/>
                <w:bCs/>
                <w:sz w:val="18"/>
                <w:szCs w:val="18"/>
              </w:rPr>
            </w:pPr>
            <w:r w:rsidRPr="006C2E73">
              <w:rPr>
                <w:rFonts w:ascii="Calibri" w:hAnsi="Calibri" w:cs="Arial"/>
                <w:b/>
                <w:bCs/>
                <w:sz w:val="18"/>
                <w:szCs w:val="18"/>
              </w:rPr>
              <w:t xml:space="preserve">Ensuring services are </w:t>
            </w:r>
            <w:r>
              <w:rPr>
                <w:rFonts w:ascii="Calibri" w:hAnsi="Calibri" w:cs="Arial"/>
                <w:b/>
                <w:bCs/>
                <w:sz w:val="18"/>
                <w:szCs w:val="18"/>
              </w:rPr>
              <w:t xml:space="preserve">safe </w:t>
            </w:r>
          </w:p>
        </w:tc>
        <w:tc>
          <w:tcPr>
            <w:tcW w:w="1418" w:type="dxa"/>
            <w:shd w:val="clear" w:color="auto" w:fill="DDD9C3" w:themeFill="background2" w:themeFillShade="E6"/>
          </w:tcPr>
          <w:p w:rsidR="00C14A66" w:rsidRPr="00AF0249" w:rsidRDefault="00C14A66" w:rsidP="003C050B">
            <w:pPr>
              <w:pStyle w:val="NoSpacing"/>
              <w:rPr>
                <w:rFonts w:asciiTheme="minorHAnsi" w:hAnsiTheme="minorHAnsi"/>
                <w:b/>
                <w:sz w:val="18"/>
                <w:szCs w:val="18"/>
              </w:rPr>
            </w:pPr>
            <w:r w:rsidRPr="00AF0249">
              <w:rPr>
                <w:rFonts w:asciiTheme="minorHAnsi" w:hAnsiTheme="minorHAnsi"/>
                <w:b/>
                <w:sz w:val="18"/>
                <w:szCs w:val="18"/>
              </w:rPr>
              <w:t>Evidence based and benchmarked practice</w:t>
            </w:r>
          </w:p>
        </w:tc>
        <w:tc>
          <w:tcPr>
            <w:tcW w:w="6946" w:type="dxa"/>
            <w:shd w:val="clear" w:color="auto" w:fill="DDD9C3" w:themeFill="background2" w:themeFillShade="E6"/>
          </w:tcPr>
          <w:p w:rsidR="00C14A66" w:rsidRDefault="00C14A66" w:rsidP="003C050B">
            <w:pPr>
              <w:rPr>
                <w:rFonts w:asciiTheme="minorHAnsi" w:hAnsiTheme="minorHAnsi"/>
                <w:sz w:val="18"/>
                <w:szCs w:val="18"/>
              </w:rPr>
            </w:pPr>
            <w:r w:rsidRPr="00A147F2">
              <w:rPr>
                <w:rFonts w:asciiTheme="minorHAnsi" w:hAnsiTheme="minorHAnsi"/>
                <w:sz w:val="18"/>
                <w:szCs w:val="18"/>
              </w:rPr>
              <w:t>Successful implementation and roll-out of the model ward concept resulting in improved senior clinical patient review, reduc</w:t>
            </w:r>
            <w:r>
              <w:rPr>
                <w:rFonts w:asciiTheme="minorHAnsi" w:hAnsiTheme="minorHAnsi"/>
                <w:sz w:val="18"/>
                <w:szCs w:val="18"/>
              </w:rPr>
              <w:t>ing</w:t>
            </w:r>
            <w:r w:rsidRPr="00A147F2">
              <w:rPr>
                <w:rFonts w:asciiTheme="minorHAnsi" w:hAnsiTheme="minorHAnsi"/>
                <w:sz w:val="18"/>
                <w:szCs w:val="18"/>
              </w:rPr>
              <w:t xml:space="preserve"> length of stay </w:t>
            </w:r>
            <w:r>
              <w:rPr>
                <w:rFonts w:asciiTheme="minorHAnsi" w:hAnsiTheme="minorHAnsi"/>
                <w:sz w:val="18"/>
                <w:szCs w:val="18"/>
              </w:rPr>
              <w:t xml:space="preserve">relative to peer </w:t>
            </w:r>
            <w:r w:rsidRPr="00A147F2">
              <w:rPr>
                <w:rFonts w:asciiTheme="minorHAnsi" w:hAnsiTheme="minorHAnsi"/>
                <w:sz w:val="18"/>
                <w:szCs w:val="18"/>
              </w:rPr>
              <w:t>and improved management of the discharge process.</w:t>
            </w:r>
          </w:p>
          <w:p w:rsidR="00C14A66" w:rsidRPr="009E240D" w:rsidRDefault="00C14A66" w:rsidP="003C050B">
            <w:pPr>
              <w:rPr>
                <w:rFonts w:asciiTheme="minorHAnsi" w:hAnsiTheme="minorHAnsi"/>
                <w:sz w:val="18"/>
                <w:szCs w:val="18"/>
              </w:rPr>
            </w:pPr>
          </w:p>
        </w:tc>
      </w:tr>
      <w:tr w:rsidR="00C14A66" w:rsidRPr="0033429D" w:rsidTr="003C050B">
        <w:trPr>
          <w:trHeight w:val="269"/>
        </w:trPr>
        <w:tc>
          <w:tcPr>
            <w:tcW w:w="1276" w:type="dxa"/>
            <w:shd w:val="clear" w:color="auto" w:fill="E5B8B7" w:themeFill="accent2" w:themeFillTint="66"/>
          </w:tcPr>
          <w:p w:rsidR="00C14A66" w:rsidRPr="006C2E73" w:rsidRDefault="00C14A66" w:rsidP="003C050B">
            <w:pPr>
              <w:rPr>
                <w:rFonts w:ascii="Calibri" w:hAnsi="Calibri" w:cs="Arial"/>
                <w:b/>
                <w:bCs/>
                <w:sz w:val="18"/>
                <w:szCs w:val="18"/>
              </w:rPr>
            </w:pPr>
          </w:p>
        </w:tc>
        <w:tc>
          <w:tcPr>
            <w:tcW w:w="1418" w:type="dxa"/>
            <w:shd w:val="clear" w:color="auto" w:fill="DDD9C3" w:themeFill="background2" w:themeFillShade="E6"/>
          </w:tcPr>
          <w:p w:rsidR="00C14A66" w:rsidRPr="00AF0249" w:rsidRDefault="00C14A66" w:rsidP="003C050B">
            <w:pPr>
              <w:pStyle w:val="NoSpacing"/>
              <w:rPr>
                <w:rFonts w:asciiTheme="minorHAnsi" w:hAnsiTheme="minorHAnsi"/>
                <w:b/>
                <w:sz w:val="18"/>
                <w:szCs w:val="18"/>
              </w:rPr>
            </w:pPr>
            <w:r w:rsidRPr="00AF0249">
              <w:rPr>
                <w:rFonts w:asciiTheme="minorHAnsi" w:hAnsiTheme="minorHAnsi"/>
                <w:b/>
                <w:sz w:val="18"/>
                <w:szCs w:val="18"/>
              </w:rPr>
              <w:t>Best practice</w:t>
            </w:r>
          </w:p>
        </w:tc>
        <w:tc>
          <w:tcPr>
            <w:tcW w:w="6946" w:type="dxa"/>
            <w:shd w:val="clear" w:color="auto" w:fill="DDD9C3" w:themeFill="background2" w:themeFillShade="E6"/>
          </w:tcPr>
          <w:p w:rsidR="00C14A66" w:rsidRDefault="00C14A66" w:rsidP="003C050B">
            <w:pPr>
              <w:rPr>
                <w:rFonts w:asciiTheme="minorHAnsi" w:hAnsiTheme="minorHAnsi"/>
                <w:sz w:val="18"/>
                <w:szCs w:val="18"/>
              </w:rPr>
            </w:pPr>
            <w:r>
              <w:rPr>
                <w:rFonts w:asciiTheme="minorHAnsi" w:hAnsiTheme="minorHAnsi"/>
                <w:sz w:val="18"/>
                <w:szCs w:val="18"/>
              </w:rPr>
              <w:t>Implemented the QI methodology through the Quality Improvement Hub to improve response to and implementation of clinical audit findings/recommendations for improvement to practice.</w:t>
            </w:r>
          </w:p>
          <w:p w:rsidR="00C14A66" w:rsidRPr="009E240D" w:rsidRDefault="00C14A66" w:rsidP="003C050B">
            <w:pPr>
              <w:rPr>
                <w:rFonts w:asciiTheme="minorHAnsi" w:hAnsiTheme="minorHAnsi"/>
                <w:sz w:val="18"/>
                <w:szCs w:val="18"/>
              </w:rPr>
            </w:pPr>
          </w:p>
        </w:tc>
      </w:tr>
      <w:tr w:rsidR="00C14A66" w:rsidRPr="0033429D" w:rsidTr="003C050B">
        <w:trPr>
          <w:trHeight w:val="269"/>
        </w:trPr>
        <w:tc>
          <w:tcPr>
            <w:tcW w:w="1276" w:type="dxa"/>
            <w:shd w:val="clear" w:color="auto" w:fill="E5B8B7" w:themeFill="accent2" w:themeFillTint="66"/>
          </w:tcPr>
          <w:p w:rsidR="00C14A66" w:rsidRPr="006C2E73" w:rsidRDefault="00C14A66" w:rsidP="003C050B">
            <w:pPr>
              <w:rPr>
                <w:rFonts w:ascii="Calibri" w:hAnsi="Calibri" w:cs="Arial"/>
                <w:b/>
                <w:bCs/>
                <w:sz w:val="18"/>
                <w:szCs w:val="18"/>
              </w:rPr>
            </w:pPr>
            <w:r w:rsidRPr="006C2E73">
              <w:rPr>
                <w:rFonts w:ascii="Calibri" w:hAnsi="Calibri" w:cs="Arial"/>
                <w:b/>
                <w:bCs/>
                <w:sz w:val="18"/>
                <w:szCs w:val="18"/>
              </w:rPr>
              <w:t>Ensuring services are caring</w:t>
            </w:r>
          </w:p>
        </w:tc>
        <w:tc>
          <w:tcPr>
            <w:tcW w:w="1418" w:type="dxa"/>
            <w:shd w:val="clear" w:color="auto" w:fill="DDD9C3" w:themeFill="background2" w:themeFillShade="E6"/>
          </w:tcPr>
          <w:p w:rsidR="00C14A66" w:rsidRPr="00AF0249" w:rsidRDefault="00C14A66" w:rsidP="003C050B">
            <w:pPr>
              <w:pStyle w:val="NoSpacing"/>
              <w:rPr>
                <w:rFonts w:asciiTheme="minorHAnsi" w:hAnsiTheme="minorHAnsi" w:cs="Arial"/>
                <w:b/>
                <w:color w:val="000000"/>
                <w:sz w:val="18"/>
                <w:szCs w:val="18"/>
              </w:rPr>
            </w:pPr>
            <w:r w:rsidRPr="00AF0249">
              <w:rPr>
                <w:rFonts w:asciiTheme="minorHAnsi" w:hAnsiTheme="minorHAnsi"/>
                <w:b/>
                <w:sz w:val="18"/>
                <w:szCs w:val="18"/>
              </w:rPr>
              <w:t>Infection control and prevention and harm-free care</w:t>
            </w:r>
          </w:p>
        </w:tc>
        <w:tc>
          <w:tcPr>
            <w:tcW w:w="6946" w:type="dxa"/>
            <w:shd w:val="clear" w:color="auto" w:fill="DDD9C3" w:themeFill="background2" w:themeFillShade="E6"/>
          </w:tcPr>
          <w:p w:rsidR="00C14A66" w:rsidRPr="009E240D" w:rsidRDefault="00C14A66" w:rsidP="003C050B">
            <w:pPr>
              <w:rPr>
                <w:rFonts w:asciiTheme="minorHAnsi" w:hAnsiTheme="minorHAnsi" w:cs="Arial"/>
                <w:color w:val="000000"/>
                <w:sz w:val="18"/>
                <w:szCs w:val="18"/>
              </w:rPr>
            </w:pPr>
            <w:r>
              <w:rPr>
                <w:rFonts w:asciiTheme="minorHAnsi" w:hAnsiTheme="minorHAnsi"/>
                <w:sz w:val="18"/>
                <w:szCs w:val="18"/>
              </w:rPr>
              <w:t>Ch</w:t>
            </w:r>
            <w:r w:rsidRPr="009E240D">
              <w:rPr>
                <w:rFonts w:asciiTheme="minorHAnsi" w:hAnsiTheme="minorHAnsi"/>
                <w:sz w:val="18"/>
                <w:szCs w:val="18"/>
              </w:rPr>
              <w:t xml:space="preserve">allenging year, particularly in relation to Clostridium difficile with two cases reported in August and three in September.  We saw an outbreak of Norovirus across a number of wards from September 2014 which has continued into the new calendar year, </w:t>
            </w:r>
            <w:r>
              <w:rPr>
                <w:rFonts w:asciiTheme="minorHAnsi" w:hAnsiTheme="minorHAnsi"/>
                <w:sz w:val="18"/>
                <w:szCs w:val="18"/>
              </w:rPr>
              <w:t>hampering</w:t>
            </w:r>
            <w:r w:rsidRPr="009E240D">
              <w:rPr>
                <w:rFonts w:asciiTheme="minorHAnsi" w:hAnsiTheme="minorHAnsi"/>
                <w:sz w:val="18"/>
                <w:szCs w:val="18"/>
              </w:rPr>
              <w:t xml:space="preserve"> operational delivery of the four hour target.   </w:t>
            </w:r>
          </w:p>
        </w:tc>
      </w:tr>
      <w:tr w:rsidR="00C14A66" w:rsidRPr="0033429D" w:rsidTr="003C050B">
        <w:trPr>
          <w:trHeight w:val="269"/>
        </w:trPr>
        <w:tc>
          <w:tcPr>
            <w:tcW w:w="1276" w:type="dxa"/>
            <w:shd w:val="clear" w:color="auto" w:fill="E5B8B7" w:themeFill="accent2" w:themeFillTint="66"/>
          </w:tcPr>
          <w:p w:rsidR="00C14A66" w:rsidRPr="006C2E73" w:rsidRDefault="00C14A66" w:rsidP="003C050B">
            <w:pPr>
              <w:rPr>
                <w:rFonts w:ascii="Calibri" w:hAnsi="Calibri" w:cs="Arial"/>
                <w:b/>
                <w:bCs/>
                <w:sz w:val="18"/>
                <w:szCs w:val="18"/>
              </w:rPr>
            </w:pPr>
          </w:p>
        </w:tc>
        <w:tc>
          <w:tcPr>
            <w:tcW w:w="1418" w:type="dxa"/>
            <w:shd w:val="clear" w:color="auto" w:fill="DDD9C3" w:themeFill="background2" w:themeFillShade="E6"/>
          </w:tcPr>
          <w:p w:rsidR="00C14A66" w:rsidRPr="00AF0249" w:rsidRDefault="00C14A66" w:rsidP="003C050B">
            <w:pPr>
              <w:pStyle w:val="NoSpacing"/>
              <w:rPr>
                <w:rFonts w:asciiTheme="minorHAnsi" w:hAnsiTheme="minorHAnsi"/>
                <w:b/>
                <w:sz w:val="18"/>
                <w:szCs w:val="18"/>
              </w:rPr>
            </w:pPr>
            <w:r w:rsidRPr="00AF0249">
              <w:rPr>
                <w:rFonts w:asciiTheme="minorHAnsi" w:hAnsiTheme="minorHAnsi"/>
                <w:b/>
                <w:sz w:val="18"/>
                <w:szCs w:val="18"/>
              </w:rPr>
              <w:t>Harm-free care</w:t>
            </w:r>
          </w:p>
        </w:tc>
        <w:tc>
          <w:tcPr>
            <w:tcW w:w="6946" w:type="dxa"/>
            <w:shd w:val="clear" w:color="auto" w:fill="DDD9C3" w:themeFill="background2" w:themeFillShade="E6"/>
          </w:tcPr>
          <w:p w:rsidR="00C14A66" w:rsidRPr="009E240D" w:rsidRDefault="00C14A66" w:rsidP="003C050B">
            <w:pPr>
              <w:rPr>
                <w:rFonts w:asciiTheme="minorHAnsi" w:hAnsiTheme="minorHAnsi"/>
                <w:sz w:val="18"/>
                <w:szCs w:val="18"/>
              </w:rPr>
            </w:pPr>
            <w:r>
              <w:rPr>
                <w:rFonts w:asciiTheme="minorHAnsi" w:hAnsiTheme="minorHAnsi"/>
                <w:sz w:val="18"/>
                <w:szCs w:val="18"/>
              </w:rPr>
              <w:t>E</w:t>
            </w:r>
            <w:r w:rsidRPr="009E240D">
              <w:rPr>
                <w:rFonts w:asciiTheme="minorHAnsi" w:hAnsiTheme="minorHAnsi"/>
                <w:sz w:val="18"/>
                <w:szCs w:val="18"/>
              </w:rPr>
              <w:t>xcellent progress in reducing harm from care with a reduction from 10% to 2% during the year, improvements in the reduction of medication errors, a reduction in complaints and increased feedback from patients (as measured by the patient safety thermometer).</w:t>
            </w:r>
          </w:p>
          <w:p w:rsidR="00C14A66" w:rsidRPr="009E240D" w:rsidRDefault="00C14A66" w:rsidP="003C050B">
            <w:pPr>
              <w:rPr>
                <w:rFonts w:asciiTheme="minorHAnsi" w:hAnsiTheme="minorHAnsi"/>
                <w:sz w:val="18"/>
                <w:szCs w:val="18"/>
              </w:rPr>
            </w:pPr>
          </w:p>
        </w:tc>
      </w:tr>
      <w:tr w:rsidR="00C14A66" w:rsidRPr="0033429D" w:rsidTr="003C050B">
        <w:trPr>
          <w:trHeight w:val="665"/>
        </w:trPr>
        <w:tc>
          <w:tcPr>
            <w:tcW w:w="1276" w:type="dxa"/>
            <w:shd w:val="clear" w:color="auto" w:fill="C6D9F1" w:themeFill="text2" w:themeFillTint="33"/>
          </w:tcPr>
          <w:p w:rsidR="00C14A66" w:rsidRPr="006C2E73" w:rsidRDefault="00C14A66" w:rsidP="003C050B">
            <w:pPr>
              <w:pStyle w:val="PlainText"/>
              <w:tabs>
                <w:tab w:val="left" w:pos="0"/>
              </w:tabs>
              <w:ind w:left="33"/>
              <w:rPr>
                <w:rFonts w:ascii="Calibri" w:hAnsi="Calibri" w:cs="Arial"/>
                <w:b/>
                <w:bCs/>
                <w:sz w:val="18"/>
                <w:szCs w:val="18"/>
              </w:rPr>
            </w:pPr>
            <w:r w:rsidRPr="006C2E73">
              <w:rPr>
                <w:rFonts w:ascii="Calibri" w:hAnsi="Calibri" w:cs="Arial"/>
                <w:b/>
                <w:bCs/>
                <w:sz w:val="18"/>
                <w:szCs w:val="18"/>
              </w:rPr>
              <w:t>Ensuring services are well led</w:t>
            </w:r>
          </w:p>
        </w:tc>
        <w:tc>
          <w:tcPr>
            <w:tcW w:w="1418" w:type="dxa"/>
            <w:shd w:val="clear" w:color="auto" w:fill="DDD9C3" w:themeFill="background2" w:themeFillShade="E6"/>
          </w:tcPr>
          <w:p w:rsidR="00C14A66" w:rsidRPr="00AF0249" w:rsidRDefault="00C14A66" w:rsidP="003C050B">
            <w:pPr>
              <w:rPr>
                <w:rFonts w:ascii="Calibri" w:hAnsi="Calibri" w:cs="Arial"/>
                <w:b/>
                <w:bCs/>
                <w:sz w:val="16"/>
                <w:szCs w:val="16"/>
              </w:rPr>
            </w:pPr>
            <w:r>
              <w:rPr>
                <w:rFonts w:ascii="Calibri" w:hAnsi="Calibri" w:cs="Arial"/>
                <w:b/>
                <w:bCs/>
                <w:sz w:val="16"/>
                <w:szCs w:val="16"/>
              </w:rPr>
              <w:t>L</w:t>
            </w:r>
            <w:r w:rsidRPr="00AF0249">
              <w:rPr>
                <w:rFonts w:ascii="Calibri" w:hAnsi="Calibri" w:cs="Arial"/>
                <w:b/>
                <w:bCs/>
                <w:sz w:val="16"/>
                <w:szCs w:val="16"/>
              </w:rPr>
              <w:t xml:space="preserve">eadership </w:t>
            </w:r>
            <w:r>
              <w:rPr>
                <w:rFonts w:ascii="Calibri" w:hAnsi="Calibri" w:cs="Arial"/>
                <w:b/>
                <w:bCs/>
                <w:sz w:val="16"/>
                <w:szCs w:val="16"/>
              </w:rPr>
              <w:t xml:space="preserve">and management </w:t>
            </w:r>
            <w:r w:rsidRPr="00AF0249">
              <w:rPr>
                <w:rFonts w:ascii="Calibri" w:hAnsi="Calibri" w:cs="Arial"/>
                <w:b/>
                <w:bCs/>
                <w:sz w:val="16"/>
                <w:szCs w:val="16"/>
              </w:rPr>
              <w:t>development</w:t>
            </w:r>
          </w:p>
        </w:tc>
        <w:tc>
          <w:tcPr>
            <w:tcW w:w="6946" w:type="dxa"/>
            <w:shd w:val="clear" w:color="auto" w:fill="DDD9C3" w:themeFill="background2" w:themeFillShade="E6"/>
          </w:tcPr>
          <w:p w:rsidR="00C14A66" w:rsidRPr="00E56520" w:rsidRDefault="00C14A66" w:rsidP="003C050B">
            <w:pPr>
              <w:rPr>
                <w:rFonts w:asciiTheme="minorHAnsi" w:hAnsiTheme="minorHAnsi"/>
                <w:sz w:val="18"/>
                <w:szCs w:val="18"/>
              </w:rPr>
            </w:pPr>
            <w:r>
              <w:rPr>
                <w:rFonts w:asciiTheme="minorHAnsi" w:hAnsiTheme="minorHAnsi"/>
                <w:sz w:val="18"/>
                <w:szCs w:val="18"/>
              </w:rPr>
              <w:t>F</w:t>
            </w:r>
            <w:r w:rsidRPr="00E56520">
              <w:rPr>
                <w:rFonts w:asciiTheme="minorHAnsi" w:hAnsiTheme="minorHAnsi"/>
                <w:sz w:val="18"/>
                <w:szCs w:val="18"/>
              </w:rPr>
              <w:t xml:space="preserve">ull advantage </w:t>
            </w:r>
            <w:r>
              <w:rPr>
                <w:rFonts w:asciiTheme="minorHAnsi" w:hAnsiTheme="minorHAnsi"/>
                <w:sz w:val="18"/>
                <w:szCs w:val="18"/>
              </w:rPr>
              <w:t xml:space="preserve">taken </w:t>
            </w:r>
            <w:r w:rsidRPr="00E56520">
              <w:rPr>
                <w:rFonts w:asciiTheme="minorHAnsi" w:hAnsiTheme="minorHAnsi"/>
                <w:sz w:val="18"/>
                <w:szCs w:val="18"/>
              </w:rPr>
              <w:t xml:space="preserve">of the opportunities </w:t>
            </w:r>
            <w:r>
              <w:rPr>
                <w:rFonts w:asciiTheme="minorHAnsi" w:hAnsiTheme="minorHAnsi"/>
                <w:sz w:val="18"/>
                <w:szCs w:val="18"/>
              </w:rPr>
              <w:t>o</w:t>
            </w:r>
            <w:r w:rsidRPr="00E56520">
              <w:rPr>
                <w:rFonts w:asciiTheme="minorHAnsi" w:hAnsiTheme="minorHAnsi"/>
                <w:sz w:val="18"/>
                <w:szCs w:val="18"/>
              </w:rPr>
              <w:t xml:space="preserve">ffered through the NHS National Leadership Academy for managers and supervisors to gain nationally recognised qualifications in Leadership.  23 members of staff </w:t>
            </w:r>
            <w:r>
              <w:rPr>
                <w:rFonts w:asciiTheme="minorHAnsi" w:hAnsiTheme="minorHAnsi"/>
                <w:sz w:val="18"/>
                <w:szCs w:val="18"/>
              </w:rPr>
              <w:t xml:space="preserve">supported </w:t>
            </w:r>
            <w:r w:rsidRPr="00E56520">
              <w:rPr>
                <w:rFonts w:asciiTheme="minorHAnsi" w:hAnsiTheme="minorHAnsi"/>
                <w:sz w:val="18"/>
                <w:szCs w:val="18"/>
              </w:rPr>
              <w:t>through the Mary Seacole programme, a Postgraduate Certificate in Leadership.  Thirteen of those staff have recently completed the programme successfully and of those, 6 have obtained a merit.</w:t>
            </w:r>
            <w:r>
              <w:rPr>
                <w:rFonts w:asciiTheme="minorHAnsi" w:hAnsiTheme="minorHAnsi"/>
                <w:sz w:val="18"/>
                <w:szCs w:val="18"/>
              </w:rPr>
              <w:t xml:space="preserve"> </w:t>
            </w:r>
            <w:r w:rsidRPr="00E56520">
              <w:rPr>
                <w:rFonts w:asciiTheme="minorHAnsi" w:hAnsiTheme="minorHAnsi"/>
                <w:sz w:val="18"/>
                <w:szCs w:val="18"/>
              </w:rPr>
              <w:t xml:space="preserve">In addition, 3 Senior Managers are continuing to undertake the 2-year Elizabeth Garrett Anderson, Masters in Leadership. </w:t>
            </w:r>
          </w:p>
          <w:p w:rsidR="00C14A66" w:rsidRPr="00E56520" w:rsidRDefault="00C14A66" w:rsidP="003C050B">
            <w:pPr>
              <w:rPr>
                <w:rFonts w:asciiTheme="minorHAnsi" w:hAnsiTheme="minorHAnsi"/>
                <w:sz w:val="18"/>
                <w:szCs w:val="18"/>
              </w:rPr>
            </w:pPr>
          </w:p>
          <w:p w:rsidR="00C14A66" w:rsidRPr="0033429D" w:rsidRDefault="00C14A66" w:rsidP="003C050B">
            <w:pPr>
              <w:rPr>
                <w:rFonts w:ascii="Calibri" w:hAnsi="Calibri" w:cs="Arial"/>
                <w:b/>
                <w:bCs/>
                <w:sz w:val="16"/>
                <w:szCs w:val="16"/>
              </w:rPr>
            </w:pPr>
            <w:r>
              <w:rPr>
                <w:rFonts w:asciiTheme="minorHAnsi" w:hAnsiTheme="minorHAnsi"/>
                <w:sz w:val="18"/>
                <w:szCs w:val="18"/>
              </w:rPr>
              <w:t>M</w:t>
            </w:r>
            <w:r w:rsidRPr="00E56520">
              <w:rPr>
                <w:rFonts w:asciiTheme="minorHAnsi" w:hAnsiTheme="minorHAnsi"/>
                <w:sz w:val="18"/>
                <w:szCs w:val="18"/>
              </w:rPr>
              <w:t xml:space="preserve">any Senior Managers </w:t>
            </w:r>
            <w:r>
              <w:rPr>
                <w:rFonts w:asciiTheme="minorHAnsi" w:hAnsiTheme="minorHAnsi"/>
                <w:sz w:val="18"/>
                <w:szCs w:val="18"/>
              </w:rPr>
              <w:t xml:space="preserve">have been supported </w:t>
            </w:r>
            <w:r w:rsidRPr="00E56520">
              <w:rPr>
                <w:rFonts w:asciiTheme="minorHAnsi" w:hAnsiTheme="minorHAnsi"/>
                <w:sz w:val="18"/>
                <w:szCs w:val="18"/>
              </w:rPr>
              <w:t>to translate theory into practice</w:t>
            </w:r>
            <w:r>
              <w:rPr>
                <w:rFonts w:asciiTheme="minorHAnsi" w:hAnsiTheme="minorHAnsi"/>
                <w:sz w:val="18"/>
                <w:szCs w:val="18"/>
              </w:rPr>
              <w:t xml:space="preserve"> through </w:t>
            </w:r>
            <w:r w:rsidRPr="00E56520">
              <w:rPr>
                <w:rFonts w:asciiTheme="minorHAnsi" w:hAnsiTheme="minorHAnsi"/>
                <w:sz w:val="18"/>
                <w:szCs w:val="18"/>
              </w:rPr>
              <w:t>one-to-one coaching opportunities</w:t>
            </w:r>
            <w:r>
              <w:rPr>
                <w:rFonts w:asciiTheme="minorHAnsi" w:hAnsiTheme="minorHAnsi"/>
                <w:sz w:val="18"/>
                <w:szCs w:val="18"/>
              </w:rPr>
              <w:t>.</w:t>
            </w:r>
            <w:r w:rsidRPr="00E56520">
              <w:rPr>
                <w:rFonts w:asciiTheme="minorHAnsi" w:hAnsiTheme="minorHAnsi"/>
                <w:sz w:val="18"/>
                <w:szCs w:val="18"/>
              </w:rPr>
              <w:t xml:space="preserve"> </w:t>
            </w:r>
          </w:p>
        </w:tc>
      </w:tr>
      <w:tr w:rsidR="00C14A66" w:rsidRPr="0033429D" w:rsidTr="003C050B">
        <w:trPr>
          <w:trHeight w:val="665"/>
        </w:trPr>
        <w:tc>
          <w:tcPr>
            <w:tcW w:w="1276" w:type="dxa"/>
            <w:shd w:val="clear" w:color="auto" w:fill="C6D9F1" w:themeFill="text2" w:themeFillTint="33"/>
          </w:tcPr>
          <w:p w:rsidR="00C14A66" w:rsidRPr="006C2E73" w:rsidRDefault="00C14A66" w:rsidP="003C050B">
            <w:pPr>
              <w:pStyle w:val="PlainText"/>
              <w:tabs>
                <w:tab w:val="left" w:pos="0"/>
              </w:tabs>
              <w:ind w:left="33"/>
              <w:rPr>
                <w:rFonts w:ascii="Calibri" w:hAnsi="Calibri" w:cs="Arial"/>
                <w:b/>
                <w:bCs/>
                <w:sz w:val="18"/>
                <w:szCs w:val="18"/>
              </w:rPr>
            </w:pPr>
          </w:p>
        </w:tc>
        <w:tc>
          <w:tcPr>
            <w:tcW w:w="1418" w:type="dxa"/>
            <w:shd w:val="clear" w:color="auto" w:fill="DDD9C3" w:themeFill="background2" w:themeFillShade="E6"/>
          </w:tcPr>
          <w:p w:rsidR="00C14A66" w:rsidRPr="00AF0249" w:rsidRDefault="00C14A66" w:rsidP="003C050B">
            <w:pPr>
              <w:rPr>
                <w:rFonts w:ascii="Calibri" w:hAnsi="Calibri" w:cs="Arial"/>
                <w:b/>
                <w:bCs/>
                <w:sz w:val="16"/>
                <w:szCs w:val="16"/>
              </w:rPr>
            </w:pPr>
            <w:r>
              <w:rPr>
                <w:rFonts w:ascii="Calibri" w:hAnsi="Calibri" w:cs="Arial"/>
                <w:b/>
                <w:bCs/>
                <w:sz w:val="16"/>
                <w:szCs w:val="16"/>
              </w:rPr>
              <w:t xml:space="preserve">Staff development and </w:t>
            </w:r>
            <w:r w:rsidRPr="00AF0249">
              <w:rPr>
                <w:rFonts w:ascii="Calibri" w:hAnsi="Calibri" w:cs="Arial"/>
                <w:b/>
                <w:bCs/>
                <w:sz w:val="16"/>
                <w:szCs w:val="16"/>
              </w:rPr>
              <w:t>Modern Apprentices</w:t>
            </w:r>
          </w:p>
        </w:tc>
        <w:tc>
          <w:tcPr>
            <w:tcW w:w="6946" w:type="dxa"/>
            <w:shd w:val="clear" w:color="auto" w:fill="DDD9C3" w:themeFill="background2" w:themeFillShade="E6"/>
          </w:tcPr>
          <w:p w:rsidR="00C14A66" w:rsidRPr="00E56520" w:rsidRDefault="00C14A66" w:rsidP="003C050B">
            <w:pPr>
              <w:rPr>
                <w:rFonts w:asciiTheme="minorHAnsi" w:hAnsiTheme="minorHAnsi"/>
                <w:sz w:val="18"/>
                <w:szCs w:val="18"/>
              </w:rPr>
            </w:pPr>
            <w:r w:rsidRPr="00E56520">
              <w:rPr>
                <w:rFonts w:asciiTheme="minorHAnsi" w:hAnsiTheme="minorHAnsi"/>
                <w:sz w:val="18"/>
                <w:szCs w:val="18"/>
              </w:rPr>
              <w:t xml:space="preserve">40 existing staff of all ages </w:t>
            </w:r>
            <w:r>
              <w:rPr>
                <w:rFonts w:asciiTheme="minorHAnsi" w:hAnsiTheme="minorHAnsi"/>
                <w:sz w:val="18"/>
                <w:szCs w:val="18"/>
              </w:rPr>
              <w:t xml:space="preserve">enrolled </w:t>
            </w:r>
            <w:r w:rsidRPr="00E56520">
              <w:rPr>
                <w:rFonts w:asciiTheme="minorHAnsi" w:hAnsiTheme="minorHAnsi"/>
                <w:sz w:val="18"/>
                <w:szCs w:val="18"/>
              </w:rPr>
              <w:t>on an Apprenticeship programme run through Weston College.  Staff can select from a range of Apprenticeship opportunities dependent on their job role including Customer Services, Team Leading, Business Administration and Health and Social Care.  Completion takes between 15-18 months with a designated college assessor visiting staff on site, setting tasks to be completed and reviewing progress at subsequent meetings.  Staff feedback is that achieving a nationally recognised qualification has not only improved their performance in role but has given them the confidence to go on to further NHS career opportunities.</w:t>
            </w:r>
          </w:p>
          <w:p w:rsidR="00C14A66" w:rsidRPr="00E56520" w:rsidRDefault="00C14A66" w:rsidP="003C050B">
            <w:pPr>
              <w:rPr>
                <w:rFonts w:asciiTheme="minorHAnsi" w:hAnsiTheme="minorHAnsi"/>
                <w:sz w:val="18"/>
                <w:szCs w:val="18"/>
              </w:rPr>
            </w:pPr>
          </w:p>
          <w:p w:rsidR="00C14A66" w:rsidRPr="00E56520" w:rsidRDefault="00C14A66" w:rsidP="003C050B">
            <w:pPr>
              <w:rPr>
                <w:rFonts w:asciiTheme="minorHAnsi" w:hAnsiTheme="minorHAnsi"/>
                <w:sz w:val="18"/>
                <w:szCs w:val="18"/>
              </w:rPr>
            </w:pPr>
            <w:r w:rsidRPr="00E56520">
              <w:rPr>
                <w:rFonts w:asciiTheme="minorHAnsi" w:hAnsiTheme="minorHAnsi"/>
                <w:sz w:val="18"/>
                <w:szCs w:val="18"/>
              </w:rPr>
              <w:t xml:space="preserve">The Trust is also pleased to recognise the value of its Modern Apprentices, recruited though Weston College and offering a young and vibrant contribution to the workforce.  In 2014 we employed 13 Modern Apprentices.  Recruits typically are contracted to work 15-18 months with day release to attend college and complete the theory elements of their Apprenticeship programme.  In many cases, at the end of their fixed term contract, Modern Apprentices go on to secure permanent employment at the Trust. </w:t>
            </w:r>
          </w:p>
          <w:p w:rsidR="00C14A66" w:rsidRPr="0033429D" w:rsidRDefault="00C14A66" w:rsidP="003C050B">
            <w:pPr>
              <w:rPr>
                <w:rFonts w:ascii="Calibri" w:hAnsi="Calibri" w:cs="Arial"/>
                <w:b/>
                <w:bCs/>
                <w:sz w:val="16"/>
                <w:szCs w:val="16"/>
              </w:rPr>
            </w:pPr>
          </w:p>
        </w:tc>
      </w:tr>
      <w:tr w:rsidR="00C14A66" w:rsidRPr="0033429D" w:rsidTr="003C050B">
        <w:trPr>
          <w:trHeight w:val="269"/>
        </w:trPr>
        <w:tc>
          <w:tcPr>
            <w:tcW w:w="1276" w:type="dxa"/>
            <w:shd w:val="clear" w:color="auto" w:fill="C2D69B" w:themeFill="accent3" w:themeFillTint="99"/>
          </w:tcPr>
          <w:p w:rsidR="00C14A66" w:rsidRPr="006C2E73" w:rsidRDefault="00C14A66" w:rsidP="003C050B">
            <w:pPr>
              <w:rPr>
                <w:rFonts w:ascii="Calibri" w:hAnsi="Calibri" w:cs="Tahoma"/>
                <w:b/>
                <w:sz w:val="18"/>
                <w:szCs w:val="18"/>
              </w:rPr>
            </w:pPr>
            <w:r w:rsidRPr="006C2E73">
              <w:rPr>
                <w:rFonts w:ascii="Calibri" w:hAnsi="Calibri" w:cs="Tahoma"/>
                <w:b/>
                <w:sz w:val="18"/>
                <w:szCs w:val="18"/>
              </w:rPr>
              <w:t>Ensuring services are responsive</w:t>
            </w:r>
          </w:p>
        </w:tc>
        <w:tc>
          <w:tcPr>
            <w:tcW w:w="1418" w:type="dxa"/>
            <w:shd w:val="clear" w:color="auto" w:fill="DDD9C3" w:themeFill="background2" w:themeFillShade="E6"/>
          </w:tcPr>
          <w:p w:rsidR="00C14A66" w:rsidRPr="00AF0249" w:rsidRDefault="00C14A66" w:rsidP="003C050B">
            <w:pPr>
              <w:pStyle w:val="NoSpacing"/>
              <w:jc w:val="both"/>
              <w:rPr>
                <w:rFonts w:asciiTheme="minorHAnsi" w:hAnsiTheme="minorHAnsi" w:cs="Arial"/>
                <w:b/>
                <w:color w:val="000000"/>
                <w:sz w:val="18"/>
                <w:szCs w:val="18"/>
              </w:rPr>
            </w:pPr>
            <w:r w:rsidRPr="00AF0249">
              <w:rPr>
                <w:rFonts w:asciiTheme="minorHAnsi" w:hAnsiTheme="minorHAnsi"/>
                <w:b/>
                <w:sz w:val="18"/>
                <w:szCs w:val="18"/>
              </w:rPr>
              <w:t>Emergency Department four hour target</w:t>
            </w:r>
          </w:p>
        </w:tc>
        <w:tc>
          <w:tcPr>
            <w:tcW w:w="6946" w:type="dxa"/>
            <w:shd w:val="clear" w:color="auto" w:fill="DDD9C3" w:themeFill="background2" w:themeFillShade="E6"/>
          </w:tcPr>
          <w:p w:rsidR="00C14A66" w:rsidRPr="009E240D" w:rsidRDefault="00C14A66" w:rsidP="003C050B">
            <w:pPr>
              <w:pStyle w:val="NoSpacing"/>
              <w:jc w:val="both"/>
              <w:rPr>
                <w:rFonts w:asciiTheme="minorHAnsi" w:hAnsiTheme="minorHAnsi" w:cs="Arial"/>
                <w:color w:val="000000"/>
                <w:sz w:val="18"/>
                <w:szCs w:val="18"/>
              </w:rPr>
            </w:pPr>
            <w:r>
              <w:rPr>
                <w:rFonts w:asciiTheme="minorHAnsi" w:hAnsiTheme="minorHAnsi"/>
                <w:sz w:val="18"/>
                <w:szCs w:val="18"/>
              </w:rPr>
              <w:t>C</w:t>
            </w:r>
            <w:r w:rsidRPr="009E240D">
              <w:rPr>
                <w:rFonts w:asciiTheme="minorHAnsi" w:hAnsiTheme="minorHAnsi"/>
                <w:sz w:val="18"/>
                <w:szCs w:val="18"/>
              </w:rPr>
              <w:t>hallenging due to an ongoing increase in demand coupled with higher numbers of delayed discharges.  The Trust continues to work with the Urgent Care Network, which includes partner organisations from the Local Authority, Community Partnership, Ambulance Trust and Mental Health Services to bring about the required level of improvement.   Plans to deliver sustained recovery coupled with resilience through the winter period are being implemented internally and across the health community.</w:t>
            </w:r>
          </w:p>
        </w:tc>
      </w:tr>
      <w:tr w:rsidR="00C14A66" w:rsidRPr="0033429D" w:rsidTr="003C050B">
        <w:trPr>
          <w:trHeight w:val="269"/>
        </w:trPr>
        <w:tc>
          <w:tcPr>
            <w:tcW w:w="1276" w:type="dxa"/>
            <w:shd w:val="clear" w:color="auto" w:fill="C2D69B" w:themeFill="accent3" w:themeFillTint="99"/>
          </w:tcPr>
          <w:p w:rsidR="00C14A66" w:rsidRPr="006C2E73" w:rsidRDefault="00C14A66" w:rsidP="003C050B">
            <w:pPr>
              <w:rPr>
                <w:rFonts w:ascii="Calibri" w:hAnsi="Calibri" w:cs="Tahoma"/>
                <w:b/>
                <w:sz w:val="18"/>
                <w:szCs w:val="18"/>
              </w:rPr>
            </w:pPr>
          </w:p>
        </w:tc>
        <w:tc>
          <w:tcPr>
            <w:tcW w:w="1418" w:type="dxa"/>
            <w:shd w:val="clear" w:color="auto" w:fill="DDD9C3" w:themeFill="background2" w:themeFillShade="E6"/>
          </w:tcPr>
          <w:p w:rsidR="00C14A66" w:rsidRPr="00AF0249" w:rsidRDefault="00C14A66" w:rsidP="003C050B">
            <w:pPr>
              <w:pStyle w:val="NoSpacing"/>
              <w:jc w:val="both"/>
              <w:rPr>
                <w:rFonts w:asciiTheme="minorHAnsi" w:hAnsiTheme="minorHAnsi" w:cs="Arial"/>
                <w:b/>
                <w:color w:val="000000"/>
                <w:sz w:val="18"/>
                <w:szCs w:val="18"/>
              </w:rPr>
            </w:pPr>
            <w:r w:rsidRPr="00AF0249">
              <w:rPr>
                <w:rFonts w:asciiTheme="minorHAnsi" w:hAnsiTheme="minorHAnsi"/>
                <w:b/>
                <w:sz w:val="18"/>
                <w:szCs w:val="18"/>
              </w:rPr>
              <w:t>Cancer targets</w:t>
            </w:r>
          </w:p>
        </w:tc>
        <w:tc>
          <w:tcPr>
            <w:tcW w:w="6946" w:type="dxa"/>
            <w:shd w:val="clear" w:color="auto" w:fill="DDD9C3" w:themeFill="background2" w:themeFillShade="E6"/>
          </w:tcPr>
          <w:p w:rsidR="00C14A66" w:rsidRPr="009E240D" w:rsidRDefault="00C14A66" w:rsidP="003C050B">
            <w:pPr>
              <w:pStyle w:val="NoSpacing"/>
              <w:jc w:val="both"/>
              <w:rPr>
                <w:rFonts w:asciiTheme="minorHAnsi" w:hAnsiTheme="minorHAnsi"/>
                <w:sz w:val="18"/>
                <w:szCs w:val="18"/>
              </w:rPr>
            </w:pPr>
            <w:r>
              <w:rPr>
                <w:rFonts w:asciiTheme="minorHAnsi" w:hAnsiTheme="minorHAnsi"/>
                <w:sz w:val="18"/>
                <w:szCs w:val="18"/>
              </w:rPr>
              <w:t>I</w:t>
            </w:r>
            <w:r w:rsidRPr="009E240D">
              <w:rPr>
                <w:rFonts w:asciiTheme="minorHAnsi" w:hAnsiTheme="minorHAnsi"/>
                <w:sz w:val="18"/>
                <w:szCs w:val="18"/>
              </w:rPr>
              <w:t xml:space="preserve">mproved as a result of work undertaken by the Trust with primary care to improve pathways and address issues of data completeness and patient availability on referral.  This target however remains fragile given the number of complex pathways to neighbouring tertiary centres for a proportion of our patients but we continue to work with these centres to ensure a seamless transfer of care where this is necessary.  </w:t>
            </w:r>
          </w:p>
          <w:p w:rsidR="00C14A66" w:rsidRPr="009E240D" w:rsidRDefault="00C14A66" w:rsidP="003C050B">
            <w:pPr>
              <w:pStyle w:val="NoSpacing"/>
              <w:jc w:val="both"/>
              <w:rPr>
                <w:rFonts w:asciiTheme="minorHAnsi" w:hAnsiTheme="minorHAnsi" w:cs="Arial"/>
                <w:color w:val="000000"/>
                <w:sz w:val="18"/>
                <w:szCs w:val="18"/>
              </w:rPr>
            </w:pPr>
          </w:p>
        </w:tc>
      </w:tr>
      <w:tr w:rsidR="00C14A66" w:rsidRPr="0033429D" w:rsidTr="003C050B">
        <w:trPr>
          <w:trHeight w:val="269"/>
        </w:trPr>
        <w:tc>
          <w:tcPr>
            <w:tcW w:w="1276" w:type="dxa"/>
            <w:shd w:val="clear" w:color="auto" w:fill="C2D69B" w:themeFill="accent3" w:themeFillTint="99"/>
          </w:tcPr>
          <w:p w:rsidR="00C14A66" w:rsidRPr="006C2E73" w:rsidRDefault="00C14A66" w:rsidP="003C050B">
            <w:pPr>
              <w:rPr>
                <w:rFonts w:ascii="Calibri" w:hAnsi="Calibri" w:cs="Tahoma"/>
                <w:b/>
                <w:sz w:val="18"/>
                <w:szCs w:val="18"/>
              </w:rPr>
            </w:pPr>
          </w:p>
        </w:tc>
        <w:tc>
          <w:tcPr>
            <w:tcW w:w="1418" w:type="dxa"/>
            <w:shd w:val="clear" w:color="auto" w:fill="DDD9C3" w:themeFill="background2" w:themeFillShade="E6"/>
          </w:tcPr>
          <w:p w:rsidR="00C14A66" w:rsidRPr="00AF0249" w:rsidRDefault="00C14A66" w:rsidP="003C050B">
            <w:pPr>
              <w:pStyle w:val="NoSpacing"/>
              <w:jc w:val="both"/>
              <w:rPr>
                <w:rFonts w:asciiTheme="minorHAnsi" w:hAnsiTheme="minorHAnsi" w:cs="Arial"/>
                <w:b/>
                <w:color w:val="000000"/>
                <w:sz w:val="18"/>
                <w:szCs w:val="18"/>
              </w:rPr>
            </w:pPr>
            <w:r w:rsidRPr="00AF0249">
              <w:rPr>
                <w:rFonts w:asciiTheme="minorHAnsi" w:hAnsiTheme="minorHAnsi" w:cstheme="minorHAnsi"/>
                <w:b/>
                <w:sz w:val="18"/>
                <w:szCs w:val="18"/>
              </w:rPr>
              <w:t>RTT Recovery Plan</w:t>
            </w:r>
          </w:p>
        </w:tc>
        <w:tc>
          <w:tcPr>
            <w:tcW w:w="6946" w:type="dxa"/>
            <w:shd w:val="clear" w:color="auto" w:fill="DDD9C3" w:themeFill="background2" w:themeFillShade="E6"/>
          </w:tcPr>
          <w:p w:rsidR="00C14A66" w:rsidRPr="009E240D" w:rsidRDefault="00C14A66" w:rsidP="003C050B">
            <w:pPr>
              <w:autoSpaceDE w:val="0"/>
              <w:autoSpaceDN w:val="0"/>
              <w:adjustRightInd w:val="0"/>
              <w:rPr>
                <w:rFonts w:asciiTheme="minorHAnsi" w:hAnsiTheme="minorHAnsi" w:cstheme="minorHAnsi"/>
                <w:sz w:val="18"/>
                <w:szCs w:val="18"/>
              </w:rPr>
            </w:pPr>
            <w:r>
              <w:rPr>
                <w:rFonts w:asciiTheme="minorHAnsi" w:hAnsiTheme="minorHAnsi" w:cstheme="minorHAnsi"/>
                <w:sz w:val="18"/>
                <w:szCs w:val="18"/>
              </w:rPr>
              <w:t>E</w:t>
            </w:r>
            <w:r w:rsidRPr="009E240D">
              <w:rPr>
                <w:rFonts w:asciiTheme="minorHAnsi" w:hAnsiTheme="minorHAnsi" w:cstheme="minorHAnsi"/>
                <w:sz w:val="18"/>
                <w:szCs w:val="18"/>
              </w:rPr>
              <w:t xml:space="preserve">xcellent progress towards delivery.  Whilst the Trust did not have a significant number of patients waiting longer than 18 weeks for treatment to the extent of the majority of Acute Trusts nationally, it was felt that this opportunity should be pursued to enable us to reduce our waiting lists and provide a better service for the local population.  By the end of September the Trust had admitted an additional 248 elective patients and seen almost 700 additional outpatients over </w:t>
            </w:r>
            <w:r w:rsidRPr="009E240D">
              <w:rPr>
                <w:rFonts w:asciiTheme="minorHAnsi" w:hAnsiTheme="minorHAnsi"/>
                <w:sz w:val="18"/>
                <w:szCs w:val="18"/>
              </w:rPr>
              <w:t>the summer months as planned and had met its trajectory to achieve all three referral to treatment targets which has been sustained into the new year 2015.</w:t>
            </w:r>
          </w:p>
          <w:p w:rsidR="00C14A66" w:rsidRPr="009E240D" w:rsidRDefault="00C14A66" w:rsidP="003C050B">
            <w:pPr>
              <w:pStyle w:val="NoSpacing"/>
              <w:jc w:val="both"/>
              <w:rPr>
                <w:rFonts w:asciiTheme="minorHAnsi" w:hAnsiTheme="minorHAnsi" w:cs="Arial"/>
                <w:color w:val="000000"/>
                <w:sz w:val="18"/>
                <w:szCs w:val="18"/>
              </w:rPr>
            </w:pPr>
          </w:p>
        </w:tc>
      </w:tr>
      <w:tr w:rsidR="00C14A66" w:rsidRPr="0033429D" w:rsidTr="003C050B">
        <w:trPr>
          <w:trHeight w:val="762"/>
        </w:trPr>
        <w:tc>
          <w:tcPr>
            <w:tcW w:w="1276" w:type="dxa"/>
            <w:shd w:val="clear" w:color="auto" w:fill="95B3D7" w:themeFill="accent1" w:themeFillTint="99"/>
          </w:tcPr>
          <w:p w:rsidR="00C14A66" w:rsidRPr="006C2E73" w:rsidRDefault="00C14A66" w:rsidP="003C050B">
            <w:pPr>
              <w:rPr>
                <w:rFonts w:ascii="Calibri" w:hAnsi="Calibri" w:cs="Tahoma"/>
                <w:b/>
                <w:sz w:val="18"/>
                <w:szCs w:val="18"/>
              </w:rPr>
            </w:pPr>
            <w:r w:rsidRPr="006C2E73">
              <w:rPr>
                <w:rFonts w:ascii="Calibri" w:hAnsi="Calibri" w:cs="Tahoma"/>
                <w:b/>
                <w:sz w:val="18"/>
                <w:szCs w:val="18"/>
              </w:rPr>
              <w:t>Ensuring services are effective</w:t>
            </w:r>
          </w:p>
        </w:tc>
        <w:tc>
          <w:tcPr>
            <w:tcW w:w="1418" w:type="dxa"/>
            <w:shd w:val="clear" w:color="auto" w:fill="DDD9C3" w:themeFill="background2" w:themeFillShade="E6"/>
          </w:tcPr>
          <w:p w:rsidR="00C14A66" w:rsidRPr="00AF0249" w:rsidRDefault="00C14A66" w:rsidP="003C050B">
            <w:pPr>
              <w:pStyle w:val="NoSpacing"/>
              <w:jc w:val="both"/>
              <w:rPr>
                <w:rFonts w:asciiTheme="minorHAnsi" w:hAnsiTheme="minorHAnsi" w:cs="Arial"/>
                <w:b/>
                <w:color w:val="000000"/>
                <w:sz w:val="18"/>
                <w:szCs w:val="18"/>
              </w:rPr>
            </w:pPr>
            <w:r w:rsidRPr="00AF0249">
              <w:rPr>
                <w:rFonts w:asciiTheme="minorHAnsi" w:hAnsiTheme="minorHAnsi"/>
                <w:b/>
                <w:sz w:val="18"/>
                <w:szCs w:val="18"/>
              </w:rPr>
              <w:t>Financial plan</w:t>
            </w:r>
          </w:p>
        </w:tc>
        <w:tc>
          <w:tcPr>
            <w:tcW w:w="6946" w:type="dxa"/>
            <w:shd w:val="clear" w:color="auto" w:fill="DDD9C3" w:themeFill="background2" w:themeFillShade="E6"/>
          </w:tcPr>
          <w:p w:rsidR="00C14A66" w:rsidRPr="009E240D" w:rsidRDefault="00C14A66" w:rsidP="003C050B">
            <w:pPr>
              <w:rPr>
                <w:rFonts w:asciiTheme="minorHAnsi" w:hAnsiTheme="minorHAnsi"/>
                <w:sz w:val="18"/>
                <w:szCs w:val="18"/>
              </w:rPr>
            </w:pPr>
            <w:r w:rsidRPr="00432B13">
              <w:rPr>
                <w:rFonts w:asciiTheme="minorHAnsi" w:hAnsiTheme="minorHAnsi"/>
                <w:sz w:val="18"/>
                <w:szCs w:val="18"/>
              </w:rPr>
              <w:t>The Trust has delivered the plan with significant improvements made in year in the delivery of recurrent savings.</w:t>
            </w:r>
            <w:r w:rsidRPr="009E240D">
              <w:rPr>
                <w:rFonts w:asciiTheme="minorHAnsi" w:hAnsiTheme="minorHAnsi"/>
                <w:sz w:val="18"/>
                <w:szCs w:val="18"/>
              </w:rPr>
              <w:t xml:space="preserve">  </w:t>
            </w:r>
          </w:p>
          <w:p w:rsidR="00C14A66" w:rsidRPr="009E240D" w:rsidRDefault="00C14A66" w:rsidP="003C050B">
            <w:pPr>
              <w:pStyle w:val="NoSpacing"/>
              <w:jc w:val="both"/>
              <w:rPr>
                <w:rFonts w:asciiTheme="minorHAnsi" w:hAnsiTheme="minorHAnsi" w:cs="Arial"/>
                <w:color w:val="000000"/>
                <w:sz w:val="18"/>
                <w:szCs w:val="18"/>
              </w:rPr>
            </w:pPr>
          </w:p>
        </w:tc>
      </w:tr>
    </w:tbl>
    <w:p w:rsidR="00C14A66" w:rsidRDefault="00C14A66" w:rsidP="00C14A66">
      <w:pPr>
        <w:pStyle w:val="NoSpacing"/>
        <w:jc w:val="both"/>
        <w:rPr>
          <w:rFonts w:asciiTheme="minorHAnsi" w:hAnsiTheme="minorHAnsi" w:cs="Arial"/>
          <w:color w:val="000000"/>
        </w:rPr>
      </w:pPr>
    </w:p>
    <w:p w:rsidR="00C14A66" w:rsidRDefault="00C14A66" w:rsidP="00DD0C5A">
      <w:pPr>
        <w:pStyle w:val="NoSpacing"/>
        <w:ind w:left="709" w:hanging="709"/>
        <w:jc w:val="both"/>
        <w:rPr>
          <w:rFonts w:asciiTheme="minorHAnsi" w:hAnsiTheme="minorHAnsi" w:cs="Arial"/>
          <w:color w:val="000000"/>
        </w:rPr>
      </w:pPr>
    </w:p>
    <w:p w:rsidR="00DE538F" w:rsidRPr="00432B13" w:rsidRDefault="00DD0C5A" w:rsidP="00A7463C">
      <w:pPr>
        <w:autoSpaceDE w:val="0"/>
        <w:autoSpaceDN w:val="0"/>
        <w:adjustRightInd w:val="0"/>
        <w:ind w:left="709" w:hanging="709"/>
        <w:jc w:val="both"/>
        <w:rPr>
          <w:rFonts w:ascii="Calibri" w:hAnsi="Calibri" w:cs="Arial"/>
          <w:color w:val="000000"/>
        </w:rPr>
      </w:pPr>
      <w:r w:rsidRPr="00C14A66">
        <w:rPr>
          <w:rFonts w:ascii="Calibri" w:hAnsi="Calibri" w:cs="Arial"/>
          <w:color w:val="000000"/>
        </w:rPr>
        <w:t>2.7.</w:t>
      </w:r>
      <w:r w:rsidR="00C14A66" w:rsidRPr="00C14A66">
        <w:rPr>
          <w:rFonts w:ascii="Calibri" w:hAnsi="Calibri" w:cs="Arial"/>
          <w:color w:val="000000"/>
        </w:rPr>
        <w:t>2</w:t>
      </w:r>
      <w:r w:rsidRPr="00C14A66">
        <w:rPr>
          <w:rFonts w:ascii="Calibri" w:hAnsi="Calibri" w:cs="Arial"/>
          <w:color w:val="000000"/>
        </w:rPr>
        <w:tab/>
      </w:r>
      <w:r w:rsidR="00C167CA" w:rsidRPr="00C14A66">
        <w:rPr>
          <w:rFonts w:ascii="Calibri" w:hAnsi="Calibri" w:cs="Arial"/>
          <w:color w:val="000000"/>
        </w:rPr>
        <w:t xml:space="preserve">However, the Trust has </w:t>
      </w:r>
      <w:r w:rsidR="00E2120C" w:rsidRPr="00C14A66">
        <w:rPr>
          <w:rFonts w:ascii="Calibri" w:hAnsi="Calibri" w:cs="Arial"/>
          <w:color w:val="000000"/>
        </w:rPr>
        <w:t xml:space="preserve">a growing underlying financial deficit and </w:t>
      </w:r>
      <w:r w:rsidR="00C167CA" w:rsidRPr="00C14A66">
        <w:rPr>
          <w:rFonts w:ascii="Calibri" w:hAnsi="Calibri" w:cs="Arial"/>
          <w:color w:val="000000"/>
        </w:rPr>
        <w:t>is required</w:t>
      </w:r>
      <w:r w:rsidR="00E2120C" w:rsidRPr="00C14A66">
        <w:rPr>
          <w:rFonts w:ascii="Calibri" w:hAnsi="Calibri" w:cs="Arial"/>
          <w:color w:val="000000"/>
        </w:rPr>
        <w:t xml:space="preserve"> to ensure the ongoing delivery of high quality, safe, effective and affordable health services during the transition period to a new organisational form.</w:t>
      </w:r>
      <w:r w:rsidR="00433538" w:rsidRPr="00C14A66">
        <w:rPr>
          <w:rFonts w:ascii="Calibri" w:hAnsi="Calibri" w:cs="Arial"/>
          <w:color w:val="000000"/>
        </w:rPr>
        <w:t xml:space="preserve"> </w:t>
      </w:r>
      <w:r w:rsidR="008D4F3C" w:rsidRPr="00C14A66">
        <w:rPr>
          <w:rFonts w:ascii="Calibri" w:hAnsi="Calibri" w:cs="Arial"/>
          <w:color w:val="000000"/>
        </w:rPr>
        <w:t xml:space="preserve">The plan for </w:t>
      </w:r>
      <w:r w:rsidR="00C167CA" w:rsidRPr="00C14A66">
        <w:rPr>
          <w:rFonts w:ascii="Calibri" w:hAnsi="Calibri" w:cs="Arial"/>
          <w:color w:val="000000"/>
        </w:rPr>
        <w:t>2014/15</w:t>
      </w:r>
      <w:r w:rsidR="008D4F3C" w:rsidRPr="00C14A66">
        <w:rPr>
          <w:rFonts w:ascii="Calibri" w:hAnsi="Calibri" w:cs="Arial"/>
          <w:color w:val="000000"/>
        </w:rPr>
        <w:t xml:space="preserve"> is to deliver a £4.95m </w:t>
      </w:r>
      <w:r w:rsidR="008D4F3C" w:rsidRPr="00432B13">
        <w:rPr>
          <w:rFonts w:ascii="Calibri" w:hAnsi="Calibri" w:cs="Arial"/>
          <w:color w:val="000000"/>
        </w:rPr>
        <w:t xml:space="preserve">revenue </w:t>
      </w:r>
      <w:r w:rsidR="00432B13" w:rsidRPr="00432B13">
        <w:rPr>
          <w:rFonts w:ascii="Calibri" w:hAnsi="Calibri" w:cs="Arial"/>
          <w:color w:val="000000"/>
        </w:rPr>
        <w:t>deficit, and the forecast outturn is an improvement with a £4m deficit.</w:t>
      </w:r>
      <w:r w:rsidR="008D4F3C" w:rsidRPr="00432B13">
        <w:rPr>
          <w:rFonts w:ascii="Calibri" w:hAnsi="Calibri" w:cs="Arial"/>
          <w:color w:val="000000"/>
        </w:rPr>
        <w:t xml:space="preserve"> The outline plan for 2015/16 is an initial deficit of £</w:t>
      </w:r>
      <w:r w:rsidR="00432B13" w:rsidRPr="00432B13">
        <w:rPr>
          <w:rFonts w:ascii="Calibri" w:hAnsi="Calibri" w:cs="Arial"/>
          <w:color w:val="000000"/>
        </w:rPr>
        <w:t>7.95</w:t>
      </w:r>
      <w:r w:rsidR="005A03E4" w:rsidRPr="00432B13">
        <w:rPr>
          <w:rFonts w:ascii="Calibri" w:hAnsi="Calibri" w:cs="Arial"/>
          <w:color w:val="000000"/>
        </w:rPr>
        <w:t>m, which deteriorates</w:t>
      </w:r>
      <w:r w:rsidR="004A4607" w:rsidRPr="00432B13">
        <w:rPr>
          <w:rFonts w:ascii="Calibri" w:hAnsi="Calibri" w:cs="Arial"/>
          <w:color w:val="000000"/>
        </w:rPr>
        <w:t xml:space="preserve"> due to</w:t>
      </w:r>
      <w:r w:rsidR="00432B13">
        <w:rPr>
          <w:rFonts w:ascii="Calibri" w:hAnsi="Calibri" w:cs="Arial"/>
          <w:color w:val="000000"/>
        </w:rPr>
        <w:t xml:space="preserve"> the effect of</w:t>
      </w:r>
      <w:r w:rsidR="005A03E4" w:rsidRPr="00432B13">
        <w:rPr>
          <w:rFonts w:ascii="Calibri" w:hAnsi="Calibri" w:cs="Arial"/>
          <w:color w:val="000000"/>
        </w:rPr>
        <w:t xml:space="preserve"> </w:t>
      </w:r>
      <w:r w:rsidR="004A4607" w:rsidRPr="00432B13">
        <w:rPr>
          <w:rFonts w:ascii="Calibri" w:hAnsi="Calibri" w:cs="Arial"/>
          <w:color w:val="000000"/>
        </w:rPr>
        <w:t>non-recurring</w:t>
      </w:r>
      <w:r w:rsidR="005A03E4" w:rsidRPr="00432B13">
        <w:rPr>
          <w:rFonts w:ascii="Calibri" w:hAnsi="Calibri" w:cs="Arial"/>
          <w:color w:val="000000"/>
        </w:rPr>
        <w:t xml:space="preserve"> savings schemes and </w:t>
      </w:r>
      <w:r w:rsidR="004A4607" w:rsidRPr="00432B13">
        <w:rPr>
          <w:rFonts w:ascii="Calibri" w:hAnsi="Calibri" w:cs="Arial"/>
          <w:color w:val="000000"/>
        </w:rPr>
        <w:t xml:space="preserve">additional </w:t>
      </w:r>
      <w:r w:rsidR="005A03E4" w:rsidRPr="00432B13">
        <w:rPr>
          <w:rFonts w:ascii="Calibri" w:hAnsi="Calibri" w:cs="Arial"/>
          <w:color w:val="000000"/>
        </w:rPr>
        <w:t>investment in the recurring costs o</w:t>
      </w:r>
      <w:r w:rsidR="004A4607" w:rsidRPr="00432B13">
        <w:rPr>
          <w:rFonts w:ascii="Calibri" w:hAnsi="Calibri" w:cs="Arial"/>
          <w:color w:val="000000"/>
        </w:rPr>
        <w:t>f</w:t>
      </w:r>
      <w:r w:rsidR="00432B13">
        <w:rPr>
          <w:rFonts w:ascii="Calibri" w:hAnsi="Calibri" w:cs="Arial"/>
          <w:color w:val="000000"/>
        </w:rPr>
        <w:t xml:space="preserve"> a</w:t>
      </w:r>
      <w:r w:rsidR="005A03E4" w:rsidRPr="00432B13">
        <w:rPr>
          <w:rFonts w:ascii="Calibri" w:hAnsi="Calibri" w:cs="Arial"/>
          <w:color w:val="000000"/>
        </w:rPr>
        <w:t xml:space="preserve"> new</w:t>
      </w:r>
      <w:r w:rsidR="00C14A66" w:rsidRPr="00432B13">
        <w:rPr>
          <w:rFonts w:ascii="Calibri" w:hAnsi="Calibri" w:cs="Arial"/>
          <w:color w:val="000000"/>
        </w:rPr>
        <w:t xml:space="preserve"> interim</w:t>
      </w:r>
      <w:r w:rsidR="005A03E4" w:rsidRPr="00432B13">
        <w:rPr>
          <w:rFonts w:ascii="Calibri" w:hAnsi="Calibri" w:cs="Arial"/>
          <w:color w:val="000000"/>
        </w:rPr>
        <w:t xml:space="preserve"> </w:t>
      </w:r>
      <w:r w:rsidR="00432B13" w:rsidRPr="00432B13">
        <w:rPr>
          <w:rFonts w:ascii="Calibri" w:hAnsi="Calibri" w:cs="Arial"/>
          <w:color w:val="000000"/>
        </w:rPr>
        <w:t>PAS service.</w:t>
      </w:r>
    </w:p>
    <w:p w:rsidR="00DE538F" w:rsidRPr="00F65EA3" w:rsidRDefault="00DE538F" w:rsidP="008D4F3C">
      <w:pPr>
        <w:autoSpaceDE w:val="0"/>
        <w:autoSpaceDN w:val="0"/>
        <w:adjustRightInd w:val="0"/>
        <w:jc w:val="both"/>
        <w:rPr>
          <w:rFonts w:ascii="Calibri" w:hAnsi="Calibri" w:cs="Arial"/>
          <w:color w:val="000000"/>
          <w:highlight w:val="yellow"/>
        </w:rPr>
      </w:pPr>
    </w:p>
    <w:p w:rsidR="00D61AF1" w:rsidRDefault="00D61AF1">
      <w:pPr>
        <w:rPr>
          <w:rFonts w:ascii="Calibri" w:hAnsi="Calibri"/>
          <w:b/>
          <w:bCs/>
          <w:szCs w:val="22"/>
        </w:rPr>
      </w:pPr>
    </w:p>
    <w:p w:rsidR="000F49AA" w:rsidRPr="00D61AF1" w:rsidRDefault="000F49AA" w:rsidP="000F49AA">
      <w:pPr>
        <w:jc w:val="both"/>
        <w:rPr>
          <w:rFonts w:ascii="Calibri" w:hAnsi="Calibri"/>
          <w:b/>
          <w:bCs/>
          <w:color w:val="4F81BD" w:themeColor="accent1"/>
          <w:sz w:val="28"/>
          <w:szCs w:val="28"/>
        </w:rPr>
      </w:pPr>
      <w:r w:rsidRPr="00D61AF1">
        <w:rPr>
          <w:rFonts w:ascii="Calibri" w:hAnsi="Calibri"/>
          <w:b/>
          <w:bCs/>
          <w:color w:val="4F81BD" w:themeColor="accent1"/>
          <w:sz w:val="28"/>
          <w:szCs w:val="28"/>
        </w:rPr>
        <w:t>3.</w:t>
      </w:r>
      <w:r w:rsidRPr="00D61AF1">
        <w:rPr>
          <w:rFonts w:ascii="Calibri" w:hAnsi="Calibri"/>
          <w:b/>
          <w:bCs/>
          <w:color w:val="4F81BD" w:themeColor="accent1"/>
          <w:sz w:val="28"/>
          <w:szCs w:val="28"/>
        </w:rPr>
        <w:tab/>
        <w:t>Strategy</w:t>
      </w:r>
    </w:p>
    <w:p w:rsidR="000F49AA" w:rsidRDefault="000F49AA" w:rsidP="000F49AA">
      <w:pPr>
        <w:jc w:val="both"/>
        <w:rPr>
          <w:rFonts w:ascii="Calibri" w:hAnsi="Calibri"/>
          <w:b/>
          <w:bCs/>
        </w:rPr>
      </w:pPr>
    </w:p>
    <w:p w:rsidR="000F49AA" w:rsidRPr="005E08F8" w:rsidRDefault="000F49AA" w:rsidP="000F49AA">
      <w:pPr>
        <w:jc w:val="both"/>
        <w:rPr>
          <w:rFonts w:ascii="Calibri" w:hAnsi="Calibri"/>
          <w:b/>
          <w:bCs/>
        </w:rPr>
      </w:pPr>
      <w:r w:rsidRPr="005E08F8">
        <w:rPr>
          <w:rFonts w:ascii="Calibri" w:hAnsi="Calibri"/>
          <w:b/>
          <w:bCs/>
        </w:rPr>
        <w:t>3.1</w:t>
      </w:r>
      <w:r w:rsidRPr="005E08F8">
        <w:rPr>
          <w:rFonts w:ascii="Calibri" w:hAnsi="Calibri"/>
          <w:b/>
          <w:bCs/>
        </w:rPr>
        <w:tab/>
        <w:t xml:space="preserve">Vision </w:t>
      </w:r>
    </w:p>
    <w:p w:rsidR="000F49AA" w:rsidRPr="005E08F8" w:rsidRDefault="000F49AA" w:rsidP="000F49AA">
      <w:pPr>
        <w:rPr>
          <w:rFonts w:ascii="Calibri" w:hAnsi="Calibri"/>
        </w:rPr>
      </w:pPr>
      <w:r w:rsidRPr="005E08F8">
        <w:rPr>
          <w:rFonts w:ascii="Calibri" w:hAnsi="Calibri"/>
        </w:rPr>
        <w:t xml:space="preserve">The vision for the </w:t>
      </w:r>
      <w:r>
        <w:rPr>
          <w:rFonts w:ascii="Calibri" w:hAnsi="Calibri"/>
        </w:rPr>
        <w:t>Trust</w:t>
      </w:r>
      <w:r w:rsidRPr="005E08F8">
        <w:rPr>
          <w:rFonts w:ascii="Calibri" w:hAnsi="Calibri"/>
        </w:rPr>
        <w:t xml:space="preserve"> is:</w:t>
      </w:r>
    </w:p>
    <w:p w:rsidR="000F49AA" w:rsidRPr="005E08F8" w:rsidRDefault="000F49AA" w:rsidP="000F49AA">
      <w:pPr>
        <w:rPr>
          <w:rFonts w:ascii="Calibri" w:hAnsi="Calibri"/>
        </w:rPr>
      </w:pPr>
    </w:p>
    <w:p w:rsidR="000F49AA" w:rsidRPr="005E08F8" w:rsidRDefault="00C82C70" w:rsidP="000F49AA">
      <w:pPr>
        <w:pStyle w:val="Default"/>
        <w:jc w:val="center"/>
        <w:rPr>
          <w:rFonts w:ascii="Calibri" w:hAnsi="Calibri"/>
          <w:b/>
          <w:i/>
          <w:sz w:val="22"/>
          <w:szCs w:val="22"/>
        </w:rPr>
      </w:pPr>
      <w:r>
        <w:rPr>
          <w:rFonts w:ascii="Calibri" w:hAnsi="Calibri"/>
          <w:b/>
          <w:bCs/>
          <w:i/>
          <w:sz w:val="22"/>
          <w:szCs w:val="22"/>
        </w:rPr>
        <w:t xml:space="preserve">To </w:t>
      </w:r>
      <w:r w:rsidR="007C264C">
        <w:rPr>
          <w:rFonts w:ascii="Calibri" w:hAnsi="Calibri"/>
          <w:b/>
          <w:bCs/>
          <w:i/>
          <w:sz w:val="22"/>
          <w:szCs w:val="22"/>
        </w:rPr>
        <w:t xml:space="preserve">put patients at the heart of what we do and </w:t>
      </w:r>
      <w:r>
        <w:rPr>
          <w:rFonts w:ascii="Calibri" w:hAnsi="Calibri"/>
          <w:b/>
          <w:bCs/>
          <w:i/>
          <w:sz w:val="22"/>
          <w:szCs w:val="22"/>
        </w:rPr>
        <w:t>be the local health</w:t>
      </w:r>
      <w:r w:rsidR="000F49AA" w:rsidRPr="005E08F8">
        <w:rPr>
          <w:rFonts w:ascii="Calibri" w:hAnsi="Calibri"/>
          <w:b/>
          <w:bCs/>
          <w:i/>
          <w:sz w:val="22"/>
          <w:szCs w:val="22"/>
        </w:rPr>
        <w:t xml:space="preserve">care provider of choice </w:t>
      </w:r>
      <w:r w:rsidR="007C264C">
        <w:rPr>
          <w:rFonts w:ascii="Calibri" w:hAnsi="Calibri"/>
          <w:b/>
          <w:bCs/>
          <w:i/>
          <w:sz w:val="22"/>
          <w:szCs w:val="22"/>
        </w:rPr>
        <w:t xml:space="preserve">by </w:t>
      </w:r>
      <w:r w:rsidR="002A1C4D">
        <w:rPr>
          <w:rFonts w:ascii="Calibri" w:hAnsi="Calibri"/>
          <w:b/>
          <w:bCs/>
          <w:i/>
          <w:sz w:val="22"/>
          <w:szCs w:val="22"/>
        </w:rPr>
        <w:t>delivering the right care in the right place at the right time and with the right care team</w:t>
      </w:r>
    </w:p>
    <w:p w:rsidR="000F49AA" w:rsidRPr="005E08F8" w:rsidRDefault="000F49AA" w:rsidP="000F49AA">
      <w:pPr>
        <w:rPr>
          <w:rFonts w:ascii="Calibri" w:hAnsi="Calibri" w:cs="Arial"/>
          <w:szCs w:val="22"/>
        </w:rPr>
      </w:pPr>
    </w:p>
    <w:p w:rsidR="000F49AA" w:rsidRPr="005E08F8" w:rsidRDefault="000F49AA" w:rsidP="002F6C4E">
      <w:pPr>
        <w:jc w:val="both"/>
        <w:rPr>
          <w:rFonts w:ascii="Calibri" w:hAnsi="Calibri" w:cs="Frutiger-Light"/>
          <w:sz w:val="20"/>
          <w:szCs w:val="20"/>
        </w:rPr>
      </w:pPr>
      <w:r w:rsidRPr="005E08F8">
        <w:rPr>
          <w:rFonts w:ascii="Calibri" w:hAnsi="Calibri" w:cs="Arial"/>
          <w:bCs/>
          <w:szCs w:val="22"/>
        </w:rPr>
        <w:t>This vision is supported by a series of local values which continue to guide actions, behaviours and decision making within the Trust and which are consistent with the NHS Constitution</w:t>
      </w:r>
      <w:r w:rsidR="00272696">
        <w:rPr>
          <w:rFonts w:ascii="Calibri" w:hAnsi="Calibri" w:cs="Arial"/>
          <w:bCs/>
          <w:szCs w:val="22"/>
        </w:rPr>
        <w:t xml:space="preserve"> and National “6C” values</w:t>
      </w:r>
      <w:r w:rsidRPr="005E08F8">
        <w:rPr>
          <w:rFonts w:ascii="Calibri" w:hAnsi="Calibri" w:cs="Arial"/>
          <w:bCs/>
          <w:szCs w:val="22"/>
        </w:rPr>
        <w:t xml:space="preserve">.  </w:t>
      </w:r>
      <w:r w:rsidR="00272696">
        <w:rPr>
          <w:rFonts w:ascii="Calibri" w:hAnsi="Calibri" w:cs="Arial"/>
          <w:szCs w:val="22"/>
        </w:rPr>
        <w:t>Trust’s</w:t>
      </w:r>
      <w:r w:rsidRPr="005E08F8">
        <w:rPr>
          <w:rFonts w:ascii="Calibri" w:hAnsi="Calibri" w:cs="Arial"/>
          <w:szCs w:val="22"/>
        </w:rPr>
        <w:t xml:space="preserve"> values are: </w:t>
      </w: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E3452C" w:rsidP="000F49AA">
      <w:pPr>
        <w:autoSpaceDE w:val="0"/>
        <w:autoSpaceDN w:val="0"/>
        <w:adjustRightInd w:val="0"/>
        <w:rPr>
          <w:rFonts w:ascii="Calibri" w:hAnsi="Calibri" w:cs="Frutiger-Light"/>
          <w:sz w:val="20"/>
          <w:szCs w:val="20"/>
        </w:rPr>
      </w:pPr>
      <w:r w:rsidRPr="00E3452C">
        <w:rPr>
          <w:rFonts w:ascii="Calibri" w:hAnsi="Calibri"/>
          <w:noProof/>
          <w:lang w:eastAsia="en-GB"/>
        </w:rPr>
        <w:pict>
          <v:shape id="Text Box 23" o:spid="_x0000_s1072" type="#_x0000_t202" style="position:absolute;margin-left:190.5pt;margin-top:3.95pt;width:296.25pt;height:211.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">
            <v:textbox>
              <w:txbxContent>
                <w:p w:rsidR="003F5C9B" w:rsidRPr="00A70E85" w:rsidRDefault="003F5C9B"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People and Partnership</w:t>
                  </w:r>
                  <w:r w:rsidRPr="00A70E85">
                    <w:rPr>
                      <w:rFonts w:ascii="Calibri" w:hAnsi="Calibri" w:cs="Arial"/>
                      <w:sz w:val="20"/>
                      <w:szCs w:val="20"/>
                      <w:lang w:eastAsia="en-GB"/>
                    </w:rPr>
                    <w:t xml:space="preserve"> – working together with colleagues, other organisations and agencies to achieve high care standards or specifically helping a service user, visitor or colleague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 xml:space="preserve">are and </w:t>
                  </w:r>
                  <w:r w:rsidRPr="00272696">
                    <w:rPr>
                      <w:rFonts w:ascii="Calibri" w:hAnsi="Calibri" w:cs="Arial"/>
                      <w:b/>
                      <w:sz w:val="20"/>
                      <w:szCs w:val="20"/>
                      <w:lang w:eastAsia="en-GB"/>
                    </w:rPr>
                    <w:t>C</w:t>
                  </w:r>
                  <w:r>
                    <w:rPr>
                      <w:rFonts w:ascii="Calibri" w:hAnsi="Calibri" w:cs="Arial"/>
                      <w:sz w:val="20"/>
                      <w:szCs w:val="20"/>
                      <w:lang w:eastAsia="en-GB"/>
                    </w:rPr>
                    <w:t>ommitment)</w:t>
                  </w:r>
                </w:p>
                <w:p w:rsidR="003F5C9B" w:rsidRPr="00A70E85" w:rsidRDefault="003F5C9B"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Reputation</w:t>
                  </w:r>
                  <w:r w:rsidRPr="00A70E85">
                    <w:rPr>
                      <w:rFonts w:ascii="Calibri" w:hAnsi="Calibri" w:cs="Arial"/>
                      <w:sz w:val="20"/>
                      <w:szCs w:val="20"/>
                      <w:lang w:eastAsia="en-GB"/>
                    </w:rPr>
                    <w:t xml:space="preserve"> –actions which build and maintain the </w:t>
                  </w:r>
                  <w:r>
                    <w:rPr>
                      <w:rFonts w:ascii="Calibri" w:hAnsi="Calibri" w:cs="Arial"/>
                      <w:sz w:val="20"/>
                      <w:szCs w:val="20"/>
                      <w:lang w:eastAsia="en-GB"/>
                    </w:rPr>
                    <w:t>Trust’s</w:t>
                  </w:r>
                  <w:r w:rsidRPr="00A70E85">
                    <w:rPr>
                      <w:rFonts w:ascii="Calibri" w:hAnsi="Calibri" w:cs="Arial"/>
                      <w:sz w:val="20"/>
                      <w:szCs w:val="20"/>
                      <w:lang w:eastAsia="en-GB"/>
                    </w:rPr>
                    <w:t xml:space="preserve"> good name in the community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ommunication)</w:t>
                  </w:r>
                </w:p>
                <w:p w:rsidR="003F5C9B" w:rsidRPr="00A70E85" w:rsidRDefault="003F5C9B"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Innovation</w:t>
                  </w:r>
                  <w:r w:rsidRPr="00A70E85">
                    <w:rPr>
                      <w:rFonts w:ascii="Calibri" w:hAnsi="Calibri" w:cs="Arial"/>
                      <w:sz w:val="20"/>
                      <w:szCs w:val="20"/>
                      <w:lang w:eastAsia="en-GB"/>
                    </w:rPr>
                    <w:t xml:space="preserve"> – demonstrating  a fresh approach or finding new solution</w:t>
                  </w:r>
                  <w:r>
                    <w:rPr>
                      <w:rFonts w:ascii="Calibri" w:hAnsi="Calibri" w:cs="Arial"/>
                      <w:sz w:val="20"/>
                      <w:szCs w:val="20"/>
                      <w:lang w:eastAsia="en-GB"/>
                    </w:rPr>
                    <w:t>s</w:t>
                  </w:r>
                  <w:r w:rsidRPr="00A70E85">
                    <w:rPr>
                      <w:rFonts w:ascii="Calibri" w:hAnsi="Calibri" w:cs="Arial"/>
                      <w:sz w:val="20"/>
                      <w:szCs w:val="20"/>
                      <w:lang w:eastAsia="en-GB"/>
                    </w:rPr>
                    <w:t xml:space="preserve"> to problem</w:t>
                  </w:r>
                  <w:r>
                    <w:rPr>
                      <w:rFonts w:ascii="Calibri" w:hAnsi="Calibri" w:cs="Arial"/>
                      <w:sz w:val="20"/>
                      <w:szCs w:val="20"/>
                      <w:lang w:eastAsia="en-GB"/>
                    </w:rPr>
                    <w:t>s</w:t>
                  </w:r>
                  <w:r w:rsidRPr="00A70E85">
                    <w:rPr>
                      <w:rFonts w:ascii="Calibri" w:hAnsi="Calibri" w:cs="Arial"/>
                      <w:sz w:val="20"/>
                      <w:szCs w:val="20"/>
                      <w:lang w:eastAsia="en-GB"/>
                    </w:rPr>
                    <w:t xml:space="preserve"> </w:t>
                  </w:r>
                  <w:r>
                    <w:rPr>
                      <w:rFonts w:ascii="Calibri" w:hAnsi="Calibri" w:cs="Arial"/>
                      <w:sz w:val="20"/>
                      <w:szCs w:val="20"/>
                      <w:lang w:eastAsia="en-GB"/>
                    </w:rPr>
                    <w:t>(</w:t>
                  </w:r>
                  <w:r w:rsidRPr="00272696">
                    <w:rPr>
                      <w:rFonts w:ascii="Calibri" w:hAnsi="Calibri" w:cs="Arial"/>
                      <w:b/>
                      <w:sz w:val="20"/>
                      <w:szCs w:val="20"/>
                      <w:lang w:eastAsia="en-GB"/>
                    </w:rPr>
                    <w:t>C</w:t>
                  </w:r>
                  <w:r>
                    <w:rPr>
                      <w:rFonts w:ascii="Calibri" w:hAnsi="Calibri" w:cs="Arial"/>
                      <w:sz w:val="20"/>
                      <w:szCs w:val="20"/>
                      <w:lang w:eastAsia="en-GB"/>
                    </w:rPr>
                    <w:t>ourage)</w:t>
                  </w:r>
                </w:p>
                <w:p w:rsidR="003F5C9B" w:rsidRPr="00A70E85" w:rsidRDefault="003F5C9B" w:rsidP="00547C8F">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Dignity</w:t>
                  </w:r>
                  <w:r w:rsidRPr="00A70E85">
                    <w:rPr>
                      <w:rFonts w:ascii="Calibri" w:hAnsi="Calibri" w:cs="Arial"/>
                      <w:sz w:val="20"/>
                      <w:szCs w:val="20"/>
                      <w:lang w:eastAsia="en-GB"/>
                    </w:rPr>
                    <w:t xml:space="preserve"> – Contributing to the </w:t>
                  </w:r>
                  <w:r>
                    <w:rPr>
                      <w:rFonts w:ascii="Calibri" w:hAnsi="Calibri" w:cs="Arial"/>
                      <w:sz w:val="20"/>
                      <w:szCs w:val="20"/>
                      <w:lang w:eastAsia="en-GB"/>
                    </w:rPr>
                    <w:t>Trust’s</w:t>
                  </w:r>
                  <w:r w:rsidRPr="00A70E85">
                    <w:rPr>
                      <w:rFonts w:ascii="Calibri" w:hAnsi="Calibri" w:cs="Arial"/>
                      <w:sz w:val="20"/>
                      <w:szCs w:val="20"/>
                      <w:lang w:eastAsia="en-GB"/>
                    </w:rPr>
                    <w:t xml:space="preserve"> Dignity in Care priorities </w:t>
                  </w:r>
                  <w:r>
                    <w:rPr>
                      <w:rFonts w:ascii="Calibri" w:hAnsi="Calibri" w:cs="Arial"/>
                      <w:sz w:val="20"/>
                      <w:szCs w:val="20"/>
                      <w:lang w:eastAsia="en-GB"/>
                    </w:rPr>
                    <w:t xml:space="preserve"> (</w:t>
                  </w:r>
                  <w:r w:rsidRPr="00272696">
                    <w:rPr>
                      <w:rFonts w:ascii="Calibri" w:hAnsi="Calibri" w:cs="Arial"/>
                      <w:b/>
                      <w:sz w:val="20"/>
                      <w:szCs w:val="20"/>
                      <w:lang w:eastAsia="en-GB"/>
                    </w:rPr>
                    <w:t>C</w:t>
                  </w:r>
                  <w:r>
                    <w:rPr>
                      <w:rFonts w:ascii="Calibri" w:hAnsi="Calibri" w:cs="Arial"/>
                      <w:sz w:val="20"/>
                      <w:szCs w:val="20"/>
                      <w:lang w:eastAsia="en-GB"/>
                    </w:rPr>
                    <w:t>ompassion)</w:t>
                  </w:r>
                </w:p>
                <w:p w:rsidR="003F5C9B" w:rsidRPr="00A70E85" w:rsidRDefault="003F5C9B" w:rsidP="000F49AA">
                  <w:pPr>
                    <w:spacing w:before="100" w:beforeAutospacing="1" w:after="100" w:afterAutospacing="1"/>
                    <w:rPr>
                      <w:rFonts w:ascii="Calibri" w:hAnsi="Calibri" w:cs="Arial"/>
                      <w:sz w:val="20"/>
                      <w:szCs w:val="20"/>
                      <w:lang w:eastAsia="en-GB"/>
                    </w:rPr>
                  </w:pPr>
                  <w:r w:rsidRPr="00A70E85">
                    <w:rPr>
                      <w:rFonts w:ascii="Calibri" w:hAnsi="Calibri" w:cs="Arial"/>
                      <w:b/>
                      <w:bCs/>
                      <w:sz w:val="20"/>
                      <w:szCs w:val="20"/>
                      <w:lang w:eastAsia="en-GB"/>
                    </w:rPr>
                    <w:t>Excellence and equality</w:t>
                  </w:r>
                  <w:r w:rsidRPr="00A70E85">
                    <w:rPr>
                      <w:rFonts w:ascii="Calibri" w:hAnsi="Calibri" w:cs="Arial"/>
                      <w:sz w:val="20"/>
                      <w:szCs w:val="20"/>
                      <w:lang w:eastAsia="en-GB"/>
                    </w:rPr>
                    <w:t xml:space="preserve"> – demonstrating excellence in and equality of service provision</w:t>
                  </w:r>
                  <w:r>
                    <w:rPr>
                      <w:rFonts w:ascii="Calibri" w:hAnsi="Calibri" w:cs="Arial"/>
                      <w:sz w:val="20"/>
                      <w:szCs w:val="20"/>
                      <w:lang w:eastAsia="en-GB"/>
                    </w:rPr>
                    <w:t xml:space="preserve">  (</w:t>
                  </w:r>
                  <w:r w:rsidRPr="00272696">
                    <w:rPr>
                      <w:rFonts w:ascii="Calibri" w:hAnsi="Calibri" w:cs="Arial"/>
                      <w:b/>
                      <w:sz w:val="20"/>
                      <w:szCs w:val="20"/>
                      <w:lang w:eastAsia="en-GB"/>
                    </w:rPr>
                    <w:t>C</w:t>
                  </w:r>
                  <w:r>
                    <w:rPr>
                      <w:rFonts w:ascii="Calibri" w:hAnsi="Calibri" w:cs="Arial"/>
                      <w:sz w:val="20"/>
                      <w:szCs w:val="20"/>
                      <w:lang w:eastAsia="en-GB"/>
                    </w:rPr>
                    <w:t>ompetence)</w:t>
                  </w:r>
                </w:p>
                <w:p w:rsidR="003F5C9B" w:rsidRPr="00372801" w:rsidRDefault="003F5C9B" w:rsidP="000F49AA"/>
              </w:txbxContent>
            </v:textbox>
          </v:shape>
        </w:pict>
      </w:r>
      <w:r w:rsidR="00AA0C53">
        <w:rPr>
          <w:rFonts w:ascii="Calibri" w:hAnsi="Calibri"/>
          <w:noProof/>
          <w:lang w:eastAsia="en-GB"/>
        </w:rPr>
        <w:drawing>
          <wp:inline distT="0" distB="0" distL="0" distR="0">
            <wp:extent cx="2171700" cy="1657350"/>
            <wp:effectExtent l="19050" t="0" r="0" b="0"/>
            <wp:docPr id="20" name="Picture 1" descr="Logo for PRIDE in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IDE iniative"/>
                    <pic:cNvPicPr>
                      <a:picLocks noChangeAspect="1" noChangeArrowheads="1"/>
                    </pic:cNvPicPr>
                  </pic:nvPicPr>
                  <pic:blipFill>
                    <a:blip r:embed="rId109" cstate="print"/>
                    <a:srcRect/>
                    <a:stretch>
                      <a:fillRect/>
                    </a:stretch>
                  </pic:blipFill>
                  <pic:spPr bwMode="auto">
                    <a:xfrm>
                      <a:off x="0" y="0"/>
                      <a:ext cx="2171700" cy="1657350"/>
                    </a:xfrm>
                    <a:prstGeom prst="rect">
                      <a:avLst/>
                    </a:prstGeom>
                    <a:noFill/>
                    <a:ln w="9525">
                      <a:noFill/>
                      <a:miter lim="800000"/>
                      <a:headEnd/>
                      <a:tailEnd/>
                    </a:ln>
                  </pic:spPr>
                </pic:pic>
              </a:graphicData>
            </a:graphic>
          </wp:inline>
        </w:drawing>
      </w: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0F49AA" w:rsidP="000F49AA">
      <w:pPr>
        <w:autoSpaceDE w:val="0"/>
        <w:autoSpaceDN w:val="0"/>
        <w:adjustRightInd w:val="0"/>
        <w:rPr>
          <w:rFonts w:ascii="Calibri" w:hAnsi="Calibri" w:cs="Frutiger-Light"/>
          <w:sz w:val="20"/>
          <w:szCs w:val="20"/>
        </w:rPr>
      </w:pPr>
    </w:p>
    <w:p w:rsidR="000F49AA" w:rsidRPr="005E08F8" w:rsidRDefault="000F49AA" w:rsidP="000F49AA">
      <w:pPr>
        <w:autoSpaceDE w:val="0"/>
        <w:autoSpaceDN w:val="0"/>
        <w:adjustRightInd w:val="0"/>
        <w:rPr>
          <w:rFonts w:ascii="Calibri" w:hAnsi="Calibri" w:cs="Frutiger-Light"/>
          <w:sz w:val="20"/>
          <w:szCs w:val="20"/>
        </w:rPr>
      </w:pPr>
    </w:p>
    <w:p w:rsidR="00D73D7D" w:rsidRDefault="00D73D7D" w:rsidP="000F49AA">
      <w:pPr>
        <w:rPr>
          <w:rFonts w:ascii="Calibri" w:hAnsi="Calibri" w:cs="Arial"/>
          <w:b/>
          <w:szCs w:val="22"/>
        </w:rPr>
      </w:pPr>
    </w:p>
    <w:p w:rsidR="00D73D7D" w:rsidRDefault="00D73D7D" w:rsidP="000F49AA">
      <w:pPr>
        <w:rPr>
          <w:rFonts w:ascii="Calibri" w:hAnsi="Calibri" w:cs="Arial"/>
          <w:b/>
          <w:szCs w:val="22"/>
        </w:rPr>
      </w:pPr>
    </w:p>
    <w:p w:rsidR="00C14A66" w:rsidRDefault="00C14A66" w:rsidP="000F49AA">
      <w:pPr>
        <w:rPr>
          <w:rFonts w:ascii="Calibri" w:hAnsi="Calibri" w:cs="Arial"/>
          <w:b/>
          <w:szCs w:val="22"/>
        </w:rPr>
      </w:pPr>
    </w:p>
    <w:p w:rsidR="00C14A66" w:rsidRDefault="00C14A66" w:rsidP="000F49AA">
      <w:pPr>
        <w:rPr>
          <w:rFonts w:ascii="Calibri" w:hAnsi="Calibri" w:cs="Arial"/>
          <w:b/>
          <w:szCs w:val="22"/>
        </w:rPr>
      </w:pPr>
    </w:p>
    <w:p w:rsidR="00B7638D" w:rsidRDefault="00B7638D" w:rsidP="000F49AA">
      <w:pPr>
        <w:rPr>
          <w:rFonts w:ascii="Calibri" w:hAnsi="Calibri" w:cs="Arial"/>
          <w:b/>
          <w:szCs w:val="22"/>
        </w:rPr>
      </w:pPr>
    </w:p>
    <w:p w:rsidR="00C14A66" w:rsidRDefault="00C14A66" w:rsidP="000F49AA">
      <w:pPr>
        <w:rPr>
          <w:rFonts w:ascii="Calibri" w:hAnsi="Calibri" w:cs="Arial"/>
          <w:b/>
          <w:szCs w:val="22"/>
        </w:rPr>
      </w:pPr>
    </w:p>
    <w:p w:rsidR="000F49AA" w:rsidRPr="00C82C70" w:rsidRDefault="00F12DD8" w:rsidP="000F49AA">
      <w:pPr>
        <w:rPr>
          <w:rFonts w:ascii="Calibri" w:hAnsi="Calibri" w:cs="Arial"/>
          <w:b/>
          <w:szCs w:val="22"/>
        </w:rPr>
      </w:pPr>
      <w:r>
        <w:rPr>
          <w:rFonts w:ascii="Calibri" w:hAnsi="Calibri" w:cs="Arial"/>
          <w:b/>
          <w:szCs w:val="22"/>
        </w:rPr>
        <w:lastRenderedPageBreak/>
        <w:t>3</w:t>
      </w:r>
      <w:r w:rsidR="000F49AA" w:rsidRPr="00C82C70">
        <w:rPr>
          <w:rFonts w:ascii="Calibri" w:hAnsi="Calibri" w:cs="Arial"/>
          <w:b/>
          <w:szCs w:val="22"/>
        </w:rPr>
        <w:t>.2</w:t>
      </w:r>
      <w:r w:rsidR="000F49AA" w:rsidRPr="00C82C70">
        <w:rPr>
          <w:rFonts w:ascii="Calibri" w:hAnsi="Calibri" w:cs="Arial"/>
          <w:b/>
          <w:szCs w:val="22"/>
        </w:rPr>
        <w:tab/>
        <w:t xml:space="preserve">Strategic </w:t>
      </w:r>
      <w:r w:rsidR="007C264C">
        <w:rPr>
          <w:rFonts w:ascii="Calibri" w:hAnsi="Calibri" w:cs="Arial"/>
          <w:b/>
          <w:szCs w:val="22"/>
        </w:rPr>
        <w:t xml:space="preserve">and Operational </w:t>
      </w:r>
      <w:r w:rsidR="000F49AA" w:rsidRPr="00C82C70">
        <w:rPr>
          <w:rFonts w:ascii="Calibri" w:hAnsi="Calibri" w:cs="Arial"/>
          <w:b/>
          <w:szCs w:val="22"/>
        </w:rPr>
        <w:t>Objectives</w:t>
      </w:r>
      <w:r w:rsidR="00C347F1">
        <w:rPr>
          <w:rFonts w:ascii="Calibri" w:hAnsi="Calibri" w:cs="Arial"/>
          <w:b/>
          <w:szCs w:val="22"/>
        </w:rPr>
        <w:t xml:space="preserve"> </w:t>
      </w:r>
    </w:p>
    <w:p w:rsidR="000F49AA" w:rsidRPr="005E08F8" w:rsidRDefault="00C82C70" w:rsidP="00F12DD8">
      <w:pPr>
        <w:jc w:val="both"/>
        <w:rPr>
          <w:rFonts w:ascii="Calibri" w:hAnsi="Calibri" w:cs="Arial"/>
          <w:szCs w:val="22"/>
        </w:rPr>
      </w:pPr>
      <w:r>
        <w:rPr>
          <w:rFonts w:ascii="Calibri" w:hAnsi="Calibri" w:cs="Arial"/>
          <w:szCs w:val="22"/>
        </w:rPr>
        <w:t xml:space="preserve">The Trust has </w:t>
      </w:r>
      <w:r w:rsidR="000F49AA" w:rsidRPr="005E08F8">
        <w:rPr>
          <w:rFonts w:ascii="Calibri" w:hAnsi="Calibri" w:cs="Arial"/>
          <w:szCs w:val="22"/>
        </w:rPr>
        <w:t>5 clear strategic objectives</w:t>
      </w:r>
      <w:r w:rsidR="00382A34">
        <w:rPr>
          <w:rFonts w:ascii="Calibri" w:hAnsi="Calibri" w:cs="Arial"/>
          <w:szCs w:val="22"/>
        </w:rPr>
        <w:t xml:space="preserve"> consistent with the Care Quality Commission and N</w:t>
      </w:r>
      <w:r w:rsidR="0008514F">
        <w:rPr>
          <w:rFonts w:ascii="Calibri" w:hAnsi="Calibri" w:cs="Arial"/>
          <w:szCs w:val="22"/>
        </w:rPr>
        <w:t xml:space="preserve">HS </w:t>
      </w:r>
      <w:r w:rsidR="00382A34">
        <w:rPr>
          <w:rFonts w:ascii="Calibri" w:hAnsi="Calibri" w:cs="Arial"/>
          <w:szCs w:val="22"/>
        </w:rPr>
        <w:t>T</w:t>
      </w:r>
      <w:r w:rsidR="0008514F">
        <w:rPr>
          <w:rFonts w:ascii="Calibri" w:hAnsi="Calibri" w:cs="Arial"/>
          <w:szCs w:val="22"/>
        </w:rPr>
        <w:t>rust Development Authority</w:t>
      </w:r>
      <w:r w:rsidR="00382A34">
        <w:rPr>
          <w:rFonts w:ascii="Calibri" w:hAnsi="Calibri" w:cs="Arial"/>
          <w:szCs w:val="22"/>
        </w:rPr>
        <w:t xml:space="preserve"> key themes</w:t>
      </w:r>
      <w:r w:rsidR="000F49AA" w:rsidRPr="005E08F8">
        <w:rPr>
          <w:rFonts w:ascii="Calibri" w:hAnsi="Calibri" w:cs="Arial"/>
          <w:szCs w:val="22"/>
        </w:rPr>
        <w:t xml:space="preserve"> which help to drive appropriate behaviours and</w:t>
      </w:r>
      <w:r w:rsidR="00F12DD8">
        <w:rPr>
          <w:rFonts w:ascii="Calibri" w:hAnsi="Calibri" w:cs="Arial"/>
          <w:szCs w:val="22"/>
        </w:rPr>
        <w:t xml:space="preserve"> p</w:t>
      </w:r>
      <w:r w:rsidR="000F49AA" w:rsidRPr="005E08F8">
        <w:rPr>
          <w:rFonts w:ascii="Calibri" w:hAnsi="Calibri" w:cs="Arial"/>
          <w:szCs w:val="22"/>
        </w:rPr>
        <w:t xml:space="preserve">erformance.  </w:t>
      </w:r>
      <w:r w:rsidR="00BE44F9">
        <w:rPr>
          <w:rFonts w:ascii="Calibri" w:hAnsi="Calibri" w:cs="Arial"/>
          <w:szCs w:val="22"/>
        </w:rPr>
        <w:t xml:space="preserve">These are supported by a number of </w:t>
      </w:r>
      <w:r w:rsidR="00EE32EE">
        <w:rPr>
          <w:rFonts w:ascii="Calibri" w:hAnsi="Calibri" w:cs="Arial"/>
          <w:szCs w:val="22"/>
        </w:rPr>
        <w:t xml:space="preserve">corporate </w:t>
      </w:r>
      <w:r w:rsidR="00C347F1">
        <w:rPr>
          <w:rFonts w:ascii="Calibri" w:hAnsi="Calibri" w:cs="Arial"/>
          <w:szCs w:val="22"/>
        </w:rPr>
        <w:t xml:space="preserve">operational </w:t>
      </w:r>
      <w:r w:rsidR="00BE44F9">
        <w:rPr>
          <w:rFonts w:ascii="Calibri" w:hAnsi="Calibri" w:cs="Arial"/>
          <w:szCs w:val="22"/>
        </w:rPr>
        <w:t>objectives</w:t>
      </w:r>
      <w:r w:rsidR="00C14A66">
        <w:rPr>
          <w:rFonts w:ascii="Calibri" w:hAnsi="Calibri" w:cs="Arial"/>
          <w:szCs w:val="22"/>
        </w:rPr>
        <w:t xml:space="preserve"> (Fig 6)</w:t>
      </w:r>
      <w:r w:rsidR="00BE44F9">
        <w:rPr>
          <w:rFonts w:ascii="Calibri" w:hAnsi="Calibri" w:cs="Arial"/>
          <w:szCs w:val="22"/>
        </w:rPr>
        <w:t xml:space="preserve">. </w:t>
      </w:r>
    </w:p>
    <w:p w:rsidR="000F49AA" w:rsidRDefault="000F49AA" w:rsidP="000F49AA">
      <w:pPr>
        <w:rPr>
          <w:rFonts w:ascii="Calibri" w:hAnsi="Calibri" w:cs="Arial"/>
          <w:szCs w:val="22"/>
        </w:rPr>
      </w:pPr>
    </w:p>
    <w:p w:rsidR="00DC67E2" w:rsidRPr="00DC67E2" w:rsidRDefault="00DC67E2" w:rsidP="000F49AA">
      <w:pPr>
        <w:rPr>
          <w:rFonts w:ascii="Calibri" w:hAnsi="Calibri" w:cs="Arial"/>
          <w:b/>
          <w:szCs w:val="22"/>
        </w:rPr>
      </w:pPr>
      <w:r w:rsidRPr="00DC67E2">
        <w:rPr>
          <w:rFonts w:ascii="Calibri" w:hAnsi="Calibri" w:cs="Arial"/>
          <w:b/>
          <w:szCs w:val="22"/>
        </w:rPr>
        <w:t xml:space="preserve">Figure </w:t>
      </w:r>
      <w:r w:rsidR="00C14A66">
        <w:rPr>
          <w:rFonts w:ascii="Calibri" w:hAnsi="Calibri" w:cs="Arial"/>
          <w:b/>
          <w:szCs w:val="22"/>
        </w:rPr>
        <w:t>6</w:t>
      </w:r>
      <w:r w:rsidR="00C14A66">
        <w:rPr>
          <w:rFonts w:ascii="Calibri" w:hAnsi="Calibri" w:cs="Arial"/>
          <w:b/>
          <w:szCs w:val="22"/>
        </w:rPr>
        <w:tab/>
      </w:r>
      <w:r w:rsidRPr="00DC67E2">
        <w:rPr>
          <w:rFonts w:ascii="Calibri" w:hAnsi="Calibri" w:cs="Arial"/>
          <w:b/>
          <w:szCs w:val="22"/>
        </w:rPr>
        <w:t xml:space="preserve">Strategic </w:t>
      </w:r>
      <w:r w:rsidR="007C264C">
        <w:rPr>
          <w:rFonts w:ascii="Calibri" w:hAnsi="Calibri" w:cs="Arial"/>
          <w:b/>
          <w:szCs w:val="22"/>
        </w:rPr>
        <w:t xml:space="preserve">and </w:t>
      </w:r>
      <w:r w:rsidR="00C347F1">
        <w:rPr>
          <w:rFonts w:ascii="Calibri" w:hAnsi="Calibri" w:cs="Arial"/>
          <w:b/>
          <w:szCs w:val="22"/>
        </w:rPr>
        <w:t>operational o</w:t>
      </w:r>
      <w:r w:rsidRPr="00DC67E2">
        <w:rPr>
          <w:rFonts w:ascii="Calibri" w:hAnsi="Calibri" w:cs="Arial"/>
          <w:b/>
          <w:szCs w:val="22"/>
        </w:rPr>
        <w:t>bjectives</w:t>
      </w:r>
    </w:p>
    <w:p w:rsidR="00342D3F" w:rsidRDefault="00342D3F" w:rsidP="00BE44F9">
      <w:pPr>
        <w:rPr>
          <w:rFonts w:ascii="Calibri" w:hAnsi="Calibri" w:cs="Arial"/>
          <w:b/>
          <w:bCs/>
        </w:rPr>
      </w:pPr>
    </w:p>
    <w:tbl>
      <w:tblPr>
        <w:tblStyle w:val="TableGrid"/>
        <w:tblW w:w="9356" w:type="dxa"/>
        <w:tblInd w:w="-34" w:type="dxa"/>
        <w:tblLayout w:type="fixed"/>
        <w:tblLook w:val="04A0"/>
      </w:tblPr>
      <w:tblGrid>
        <w:gridCol w:w="709"/>
        <w:gridCol w:w="8647"/>
      </w:tblGrid>
      <w:tr w:rsidR="00D01011" w:rsidTr="0055115B">
        <w:trPr>
          <w:cantSplit/>
          <w:trHeight w:val="1134"/>
        </w:trPr>
        <w:tc>
          <w:tcPr>
            <w:tcW w:w="709" w:type="dxa"/>
            <w:textDirection w:val="btLr"/>
          </w:tcPr>
          <w:p w:rsidR="00D01011" w:rsidRPr="00BB2646" w:rsidRDefault="00D01011" w:rsidP="0055115B">
            <w:pPr>
              <w:ind w:left="113" w:right="113"/>
              <w:jc w:val="right"/>
              <w:rPr>
                <w:rFonts w:ascii="Calibri" w:hAnsi="Calibri" w:cs="Arial"/>
                <w:b/>
                <w:bCs/>
                <w:szCs w:val="22"/>
              </w:rPr>
            </w:pPr>
            <w:r w:rsidRPr="00BB2646">
              <w:rPr>
                <w:rFonts w:ascii="Calibri" w:hAnsi="Calibri" w:cs="Arial"/>
                <w:b/>
                <w:bCs/>
                <w:szCs w:val="22"/>
              </w:rPr>
              <w:t>CQC/TDA key themes</w:t>
            </w:r>
          </w:p>
        </w:tc>
        <w:tc>
          <w:tcPr>
            <w:tcW w:w="8647" w:type="dxa"/>
          </w:tcPr>
          <w:p w:rsidR="00D01011" w:rsidRDefault="00D01011" w:rsidP="0055115B">
            <w:pPr>
              <w:rPr>
                <w:rFonts w:ascii="Calibri" w:hAnsi="Calibri" w:cs="Arial"/>
                <w:b/>
                <w:bCs/>
              </w:rPr>
            </w:pPr>
            <w:r>
              <w:rPr>
                <w:rFonts w:ascii="Calibri" w:hAnsi="Calibri" w:cs="Arial"/>
                <w:b/>
                <w:bCs/>
                <w:noProof/>
                <w:lang w:eastAsia="en-GB"/>
              </w:rPr>
              <w:drawing>
                <wp:inline distT="0" distB="0" distL="0" distR="0">
                  <wp:extent cx="5181600" cy="838200"/>
                  <wp:effectExtent l="19050" t="0" r="0" b="0"/>
                  <wp:docPr id="2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0" r:lo="rId111" r:qs="rId112" r:cs="rId113"/>
                    </a:graphicData>
                  </a:graphic>
                </wp:inline>
              </w:drawing>
            </w:r>
          </w:p>
        </w:tc>
      </w:tr>
      <w:tr w:rsidR="00D01011" w:rsidTr="0055115B">
        <w:trPr>
          <w:cantSplit/>
          <w:trHeight w:val="3355"/>
        </w:trPr>
        <w:tc>
          <w:tcPr>
            <w:tcW w:w="709" w:type="dxa"/>
            <w:textDirection w:val="btLr"/>
          </w:tcPr>
          <w:p w:rsidR="00D01011" w:rsidRPr="00BB2646" w:rsidRDefault="00D01011" w:rsidP="0055115B">
            <w:pPr>
              <w:ind w:left="113" w:right="113"/>
              <w:jc w:val="right"/>
              <w:rPr>
                <w:rFonts w:ascii="Calibri" w:hAnsi="Calibri" w:cs="Arial"/>
                <w:b/>
                <w:bCs/>
                <w:szCs w:val="22"/>
              </w:rPr>
            </w:pPr>
            <w:r w:rsidRPr="00BB2646">
              <w:rPr>
                <w:rFonts w:ascii="Calibri" w:hAnsi="Calibri" w:cs="Arial"/>
                <w:b/>
                <w:bCs/>
                <w:szCs w:val="22"/>
              </w:rPr>
              <w:t>Strategic Objectives</w:t>
            </w:r>
          </w:p>
        </w:tc>
        <w:tc>
          <w:tcPr>
            <w:tcW w:w="8647" w:type="dxa"/>
          </w:tcPr>
          <w:p w:rsidR="00D01011" w:rsidRDefault="00D01011" w:rsidP="0055115B">
            <w:pPr>
              <w:rPr>
                <w:rFonts w:ascii="Calibri" w:hAnsi="Calibri" w:cs="Arial"/>
                <w:b/>
                <w:bCs/>
              </w:rPr>
            </w:pPr>
            <w:r w:rsidRPr="00B55348">
              <w:rPr>
                <w:rFonts w:ascii="Calibri" w:hAnsi="Calibri" w:cs="Arial"/>
                <w:b/>
                <w:bCs/>
                <w:noProof/>
                <w:lang w:eastAsia="en-GB"/>
              </w:rPr>
              <w:drawing>
                <wp:inline distT="0" distB="0" distL="0" distR="0">
                  <wp:extent cx="5381625" cy="2000250"/>
                  <wp:effectExtent l="38100" t="0" r="0" b="0"/>
                  <wp:docPr id="25"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5" r:lo="rId116" r:qs="rId117" r:cs="rId118"/>
                    </a:graphicData>
                  </a:graphic>
                </wp:inline>
              </w:drawing>
            </w:r>
          </w:p>
          <w:p w:rsidR="00D01011" w:rsidRDefault="00D01011" w:rsidP="0055115B">
            <w:pPr>
              <w:rPr>
                <w:rFonts w:ascii="Calibri" w:hAnsi="Calibri" w:cs="Arial"/>
                <w:b/>
                <w:bCs/>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984"/>
        <w:gridCol w:w="1985"/>
        <w:gridCol w:w="1984"/>
        <w:gridCol w:w="1985"/>
      </w:tblGrid>
      <w:tr w:rsidR="00D01011" w:rsidRPr="00342D3F" w:rsidTr="0055115B">
        <w:trPr>
          <w:trHeight w:val="476"/>
          <w:tblHeader/>
        </w:trPr>
        <w:tc>
          <w:tcPr>
            <w:tcW w:w="1418" w:type="dxa"/>
            <w:shd w:val="clear" w:color="auto" w:fill="C6D9F1"/>
          </w:tcPr>
          <w:p w:rsidR="00D01011" w:rsidRPr="00337B9B" w:rsidRDefault="0080292E" w:rsidP="0055115B">
            <w:pPr>
              <w:jc w:val="center"/>
              <w:rPr>
                <w:rFonts w:ascii="Calibri" w:hAnsi="Calibri" w:cs="Arial"/>
                <w:b/>
                <w:bCs/>
                <w:sz w:val="16"/>
                <w:szCs w:val="16"/>
              </w:rPr>
            </w:pPr>
            <w:r>
              <w:rPr>
                <w:rFonts w:ascii="Calibri" w:hAnsi="Calibri" w:cs="Arial"/>
                <w:b/>
                <w:bCs/>
                <w:sz w:val="16"/>
                <w:szCs w:val="16"/>
              </w:rPr>
              <w:t>CQC/TDA key themes</w:t>
            </w:r>
          </w:p>
        </w:tc>
        <w:tc>
          <w:tcPr>
            <w:tcW w:w="7938" w:type="dxa"/>
            <w:gridSpan w:val="4"/>
            <w:shd w:val="clear" w:color="auto" w:fill="DBE5F1"/>
          </w:tcPr>
          <w:p w:rsidR="00D01011" w:rsidRPr="00337B9B" w:rsidRDefault="00D01011" w:rsidP="0055115B">
            <w:pPr>
              <w:jc w:val="center"/>
              <w:rPr>
                <w:rFonts w:ascii="Calibri" w:hAnsi="Calibri" w:cs="Arial"/>
                <w:b/>
                <w:bCs/>
                <w:sz w:val="16"/>
                <w:szCs w:val="16"/>
              </w:rPr>
            </w:pPr>
            <w:r w:rsidRPr="00337B9B">
              <w:rPr>
                <w:rFonts w:ascii="Calibri" w:hAnsi="Calibri" w:cs="Arial"/>
                <w:b/>
                <w:bCs/>
                <w:sz w:val="16"/>
                <w:szCs w:val="16"/>
              </w:rPr>
              <w:t>Operational  objectives</w:t>
            </w:r>
          </w:p>
        </w:tc>
      </w:tr>
      <w:tr w:rsidR="00A24BD5" w:rsidRPr="00342D3F" w:rsidTr="009153CA">
        <w:trPr>
          <w:trHeight w:val="1095"/>
        </w:trPr>
        <w:tc>
          <w:tcPr>
            <w:tcW w:w="1418" w:type="dxa"/>
            <w:shd w:val="clear" w:color="auto" w:fill="C0504D" w:themeFill="accent2"/>
          </w:tcPr>
          <w:p w:rsidR="00A24BD5" w:rsidRPr="00E256BC" w:rsidRDefault="00A24BD5" w:rsidP="00A24BD5">
            <w:pPr>
              <w:rPr>
                <w:rFonts w:ascii="Calibri" w:hAnsi="Calibri" w:cs="Arial"/>
                <w:bCs/>
                <w:color w:val="FFFFFF" w:themeColor="background1"/>
                <w:sz w:val="16"/>
                <w:szCs w:val="16"/>
              </w:rPr>
            </w:pPr>
            <w:r>
              <w:rPr>
                <w:rFonts w:ascii="Calibri" w:hAnsi="Calibri" w:cs="Arial"/>
                <w:bCs/>
                <w:color w:val="FFFFFF" w:themeColor="background1"/>
                <w:sz w:val="16"/>
                <w:szCs w:val="16"/>
              </w:rPr>
              <w:t>Ensuring services are safe and caring</w:t>
            </w:r>
          </w:p>
        </w:tc>
        <w:tc>
          <w:tcPr>
            <w:tcW w:w="1984" w:type="dxa"/>
            <w:shd w:val="clear" w:color="auto" w:fill="DBE5F1"/>
          </w:tcPr>
          <w:p w:rsidR="00DC375A" w:rsidRDefault="00DC375A" w:rsidP="0072334F">
            <w:pPr>
              <w:rPr>
                <w:rFonts w:ascii="Calibri" w:hAnsi="Calibri" w:cs="Arial"/>
                <w:bCs/>
                <w:color w:val="000000" w:themeColor="text1"/>
                <w:sz w:val="16"/>
                <w:szCs w:val="16"/>
              </w:rPr>
            </w:pPr>
            <w:r w:rsidRPr="00743768">
              <w:rPr>
                <w:rFonts w:ascii="Calibri" w:hAnsi="Calibri" w:cs="Arial"/>
                <w:bCs/>
                <w:sz w:val="16"/>
                <w:szCs w:val="16"/>
              </w:rPr>
              <w:t>Provide a safe environment for patients and reduce the incidence of avoidable harm, maintaining the level of harm free care above 93% as measured by the patient safety thermometer</w:t>
            </w:r>
            <w:r w:rsidRPr="0072334F">
              <w:rPr>
                <w:rFonts w:ascii="Calibri" w:hAnsi="Calibri" w:cs="Arial"/>
                <w:bCs/>
                <w:color w:val="000000" w:themeColor="text1"/>
                <w:sz w:val="16"/>
                <w:szCs w:val="16"/>
              </w:rPr>
              <w:t xml:space="preserve"> </w:t>
            </w:r>
          </w:p>
          <w:p w:rsidR="00A24BD5" w:rsidRPr="00337B9B" w:rsidRDefault="00A24BD5" w:rsidP="00DC375A">
            <w:pPr>
              <w:rPr>
                <w:rFonts w:ascii="Calibri" w:hAnsi="Calibri" w:cs="Arial"/>
                <w:b/>
                <w:bCs/>
                <w:sz w:val="16"/>
                <w:szCs w:val="16"/>
              </w:rPr>
            </w:pPr>
          </w:p>
        </w:tc>
        <w:tc>
          <w:tcPr>
            <w:tcW w:w="1985" w:type="dxa"/>
            <w:shd w:val="clear" w:color="auto" w:fill="DBE5F1"/>
          </w:tcPr>
          <w:p w:rsidR="00A24BD5" w:rsidRPr="00743768" w:rsidRDefault="00DC375A" w:rsidP="00DC375A">
            <w:pPr>
              <w:autoSpaceDE w:val="0"/>
              <w:autoSpaceDN w:val="0"/>
              <w:adjustRightInd w:val="0"/>
              <w:rPr>
                <w:rFonts w:ascii="Calibri" w:hAnsi="Calibri" w:cs="Arial"/>
                <w:b/>
                <w:bCs/>
                <w:sz w:val="16"/>
                <w:szCs w:val="16"/>
              </w:rPr>
            </w:pPr>
            <w:r w:rsidRPr="0072334F">
              <w:rPr>
                <w:rFonts w:ascii="Calibri" w:hAnsi="Calibri" w:cs="Arial"/>
                <w:bCs/>
                <w:sz w:val="16"/>
                <w:szCs w:val="16"/>
              </w:rPr>
              <w:t>Deliver dignified care that is responsive to patients’ personal needs,  ensures a positive experience of care and which meets CQUINs Family and Friend test standards</w:t>
            </w:r>
          </w:p>
        </w:tc>
        <w:tc>
          <w:tcPr>
            <w:tcW w:w="1984" w:type="dxa"/>
            <w:shd w:val="clear" w:color="auto" w:fill="DBE5F1"/>
          </w:tcPr>
          <w:p w:rsidR="00DC375A" w:rsidRPr="0072334F" w:rsidRDefault="00DC375A" w:rsidP="00DC375A">
            <w:pPr>
              <w:rPr>
                <w:rFonts w:ascii="Calibri" w:hAnsi="Calibri" w:cs="Arial"/>
                <w:bCs/>
                <w:color w:val="000000" w:themeColor="text1"/>
                <w:sz w:val="16"/>
                <w:szCs w:val="16"/>
              </w:rPr>
            </w:pPr>
            <w:r w:rsidRPr="0072334F">
              <w:rPr>
                <w:rFonts w:ascii="Calibri" w:hAnsi="Calibri" w:cs="Arial"/>
                <w:bCs/>
                <w:color w:val="000000" w:themeColor="text1"/>
                <w:sz w:val="16"/>
                <w:szCs w:val="16"/>
              </w:rPr>
              <w:t xml:space="preserve">Deliver  clinically effective services which meet benchmarked best practice </w:t>
            </w:r>
            <w:r>
              <w:rPr>
                <w:rFonts w:ascii="Calibri" w:hAnsi="Calibri" w:cs="Arial"/>
                <w:bCs/>
                <w:color w:val="000000" w:themeColor="text1"/>
                <w:sz w:val="16"/>
                <w:szCs w:val="16"/>
              </w:rPr>
              <w:t xml:space="preserve">standards </w:t>
            </w:r>
            <w:r w:rsidRPr="0072334F">
              <w:rPr>
                <w:rFonts w:ascii="Calibri" w:hAnsi="Calibri" w:cs="Arial"/>
                <w:bCs/>
                <w:color w:val="000000" w:themeColor="text1"/>
                <w:sz w:val="16"/>
                <w:szCs w:val="16"/>
              </w:rPr>
              <w:t xml:space="preserve"> through implementation and audit of evidence based practice</w:t>
            </w:r>
          </w:p>
          <w:p w:rsidR="00A24BD5" w:rsidRPr="0072334F" w:rsidRDefault="00A24BD5" w:rsidP="00A24BD5">
            <w:pPr>
              <w:rPr>
                <w:rFonts w:ascii="Calibri" w:hAnsi="Calibri" w:cs="Arial"/>
                <w:b/>
                <w:bCs/>
                <w:sz w:val="16"/>
                <w:szCs w:val="16"/>
              </w:rPr>
            </w:pPr>
          </w:p>
        </w:tc>
        <w:tc>
          <w:tcPr>
            <w:tcW w:w="1985" w:type="dxa"/>
            <w:shd w:val="clear" w:color="auto" w:fill="DBE5F1"/>
          </w:tcPr>
          <w:p w:rsidR="00DC375A" w:rsidRPr="00743768" w:rsidRDefault="00DC375A" w:rsidP="00DC375A">
            <w:pPr>
              <w:autoSpaceDE w:val="0"/>
              <w:autoSpaceDN w:val="0"/>
              <w:adjustRightInd w:val="0"/>
              <w:rPr>
                <w:rFonts w:ascii="Calibri" w:hAnsi="Calibri"/>
                <w:sz w:val="16"/>
                <w:szCs w:val="16"/>
              </w:rPr>
            </w:pPr>
            <w:r w:rsidRPr="00743768">
              <w:rPr>
                <w:rFonts w:ascii="Calibri" w:hAnsi="Calibri"/>
                <w:sz w:val="16"/>
                <w:szCs w:val="16"/>
              </w:rPr>
              <w:t>Embed clinical leadership  providing clinicians sufficient time to lead together with clear, deliverable, objectives</w:t>
            </w:r>
          </w:p>
          <w:p w:rsidR="00A24BD5" w:rsidRPr="00743768" w:rsidRDefault="00A24BD5" w:rsidP="00A24BD5">
            <w:pPr>
              <w:rPr>
                <w:rFonts w:ascii="Calibri" w:hAnsi="Calibri" w:cs="Arial"/>
                <w:b/>
                <w:bCs/>
                <w:sz w:val="16"/>
                <w:szCs w:val="16"/>
              </w:rPr>
            </w:pPr>
          </w:p>
        </w:tc>
      </w:tr>
      <w:tr w:rsidR="00A24BD5" w:rsidRPr="00342D3F" w:rsidTr="009153CA">
        <w:trPr>
          <w:trHeight w:val="665"/>
        </w:trPr>
        <w:tc>
          <w:tcPr>
            <w:tcW w:w="1418" w:type="dxa"/>
            <w:shd w:val="clear" w:color="auto" w:fill="1F497D" w:themeFill="text2"/>
          </w:tcPr>
          <w:p w:rsidR="00A24BD5" w:rsidRPr="00E256BC" w:rsidRDefault="00A24BD5" w:rsidP="0055115B">
            <w:pPr>
              <w:pStyle w:val="PlainText"/>
              <w:tabs>
                <w:tab w:val="left" w:pos="0"/>
              </w:tabs>
              <w:ind w:left="33"/>
              <w:jc w:val="both"/>
              <w:rPr>
                <w:rFonts w:ascii="Calibri" w:hAnsi="Calibri" w:cs="Arial"/>
                <w:bCs/>
                <w:color w:val="FFFFFF" w:themeColor="background1"/>
                <w:sz w:val="16"/>
                <w:szCs w:val="16"/>
              </w:rPr>
            </w:pPr>
            <w:r>
              <w:rPr>
                <w:rFonts w:ascii="Calibri" w:hAnsi="Calibri" w:cs="Arial"/>
                <w:bCs/>
                <w:color w:val="FFFFFF" w:themeColor="background1"/>
                <w:sz w:val="16"/>
                <w:szCs w:val="16"/>
              </w:rPr>
              <w:t>Ensuring services are well led</w:t>
            </w:r>
          </w:p>
        </w:tc>
        <w:tc>
          <w:tcPr>
            <w:tcW w:w="1984" w:type="dxa"/>
            <w:shd w:val="clear" w:color="auto" w:fill="DBE5F1"/>
          </w:tcPr>
          <w:p w:rsidR="00A24BD5" w:rsidRPr="00337B9B" w:rsidRDefault="00A24BD5" w:rsidP="007B09B0">
            <w:pPr>
              <w:pStyle w:val="PlainText"/>
              <w:jc w:val="both"/>
              <w:rPr>
                <w:rFonts w:ascii="Calibri" w:hAnsi="Calibri" w:cs="Arial"/>
                <w:sz w:val="16"/>
                <w:szCs w:val="16"/>
              </w:rPr>
            </w:pPr>
            <w:r>
              <w:rPr>
                <w:rFonts w:ascii="Calibri" w:hAnsi="Calibri" w:cs="Arial"/>
                <w:sz w:val="16"/>
                <w:szCs w:val="16"/>
              </w:rPr>
              <w:t>Provide a safe, effective and affordable workforce</w:t>
            </w:r>
          </w:p>
          <w:p w:rsidR="00A24BD5" w:rsidRPr="00337B9B" w:rsidRDefault="00A24BD5" w:rsidP="0055115B">
            <w:pPr>
              <w:rPr>
                <w:rFonts w:ascii="Calibri" w:hAnsi="Calibri" w:cs="Arial"/>
                <w:b/>
                <w:bCs/>
                <w:sz w:val="16"/>
                <w:szCs w:val="16"/>
              </w:rPr>
            </w:pPr>
          </w:p>
        </w:tc>
        <w:tc>
          <w:tcPr>
            <w:tcW w:w="1985" w:type="dxa"/>
            <w:shd w:val="clear" w:color="auto" w:fill="DBE5F1"/>
          </w:tcPr>
          <w:p w:rsidR="00A24BD5" w:rsidRPr="00743768" w:rsidRDefault="00A24BD5" w:rsidP="0055115B">
            <w:pPr>
              <w:rPr>
                <w:rFonts w:ascii="Calibri" w:hAnsi="Calibri" w:cs="Arial"/>
                <w:bCs/>
                <w:sz w:val="16"/>
                <w:szCs w:val="16"/>
              </w:rPr>
            </w:pPr>
            <w:r w:rsidRPr="00743768">
              <w:rPr>
                <w:rFonts w:ascii="Calibri" w:hAnsi="Calibri" w:cs="Arial"/>
                <w:bCs/>
                <w:sz w:val="16"/>
                <w:szCs w:val="16"/>
              </w:rPr>
              <w:t>Improve and drive two way communication to increase staff engagement and build staff confidence and capability</w:t>
            </w:r>
          </w:p>
        </w:tc>
        <w:tc>
          <w:tcPr>
            <w:tcW w:w="1984" w:type="dxa"/>
            <w:shd w:val="clear" w:color="auto" w:fill="DBE5F1"/>
          </w:tcPr>
          <w:p w:rsidR="00A24BD5" w:rsidRPr="00743768" w:rsidRDefault="00A24BD5" w:rsidP="0055115B">
            <w:pPr>
              <w:rPr>
                <w:rFonts w:ascii="Calibri" w:hAnsi="Calibri" w:cs="Arial"/>
                <w:b/>
                <w:bCs/>
                <w:sz w:val="16"/>
                <w:szCs w:val="16"/>
              </w:rPr>
            </w:pPr>
            <w:r>
              <w:rPr>
                <w:rFonts w:ascii="Calibri" w:hAnsi="Calibri" w:cs="Arial"/>
                <w:sz w:val="16"/>
                <w:szCs w:val="16"/>
              </w:rPr>
              <w:t>Invest in and develop our staff to continually deliver high standards</w:t>
            </w:r>
            <w:r w:rsidRPr="00743768">
              <w:rPr>
                <w:rFonts w:ascii="Calibri" w:hAnsi="Calibri" w:cs="Arial"/>
                <w:b/>
                <w:bCs/>
                <w:sz w:val="16"/>
                <w:szCs w:val="16"/>
              </w:rPr>
              <w:t xml:space="preserve"> </w:t>
            </w:r>
          </w:p>
        </w:tc>
        <w:tc>
          <w:tcPr>
            <w:tcW w:w="1985" w:type="dxa"/>
            <w:shd w:val="clear" w:color="auto" w:fill="DBE5F1"/>
          </w:tcPr>
          <w:p w:rsidR="00A24BD5" w:rsidRPr="00743768" w:rsidRDefault="00A24BD5" w:rsidP="0055115B">
            <w:pPr>
              <w:rPr>
                <w:rFonts w:ascii="Calibri" w:hAnsi="Calibri" w:cs="Arial"/>
                <w:sz w:val="16"/>
                <w:szCs w:val="16"/>
              </w:rPr>
            </w:pPr>
            <w:r>
              <w:rPr>
                <w:rFonts w:ascii="Calibri" w:hAnsi="Calibri" w:cs="Arial"/>
                <w:sz w:val="16"/>
                <w:szCs w:val="16"/>
              </w:rPr>
              <w:t>Improve the Health and Wellbeing of our staff</w:t>
            </w:r>
          </w:p>
        </w:tc>
      </w:tr>
      <w:tr w:rsidR="00A24BD5" w:rsidRPr="00342D3F" w:rsidTr="009153CA">
        <w:trPr>
          <w:trHeight w:val="269"/>
        </w:trPr>
        <w:tc>
          <w:tcPr>
            <w:tcW w:w="1418" w:type="dxa"/>
            <w:shd w:val="clear" w:color="auto" w:fill="9BBB59" w:themeFill="accent3"/>
          </w:tcPr>
          <w:p w:rsidR="00A24BD5" w:rsidRPr="00E256BC" w:rsidRDefault="00A24BD5" w:rsidP="0055115B">
            <w:pPr>
              <w:rPr>
                <w:rFonts w:ascii="Calibri" w:hAnsi="Calibri" w:cs="Tahoma"/>
                <w:b/>
                <w:color w:val="FFFFFF" w:themeColor="background1"/>
                <w:sz w:val="16"/>
                <w:szCs w:val="16"/>
              </w:rPr>
            </w:pPr>
            <w:r>
              <w:rPr>
                <w:rFonts w:ascii="Calibri" w:hAnsi="Calibri" w:cs="Tahoma"/>
                <w:b/>
                <w:color w:val="FFFFFF" w:themeColor="background1"/>
                <w:sz w:val="16"/>
                <w:szCs w:val="16"/>
              </w:rPr>
              <w:t>Ensuring services are responsive</w:t>
            </w:r>
          </w:p>
        </w:tc>
        <w:tc>
          <w:tcPr>
            <w:tcW w:w="1984" w:type="dxa"/>
            <w:shd w:val="clear" w:color="auto" w:fill="DBE5F1"/>
          </w:tcPr>
          <w:p w:rsidR="00A24BD5" w:rsidRPr="00337B9B" w:rsidRDefault="00A24BD5" w:rsidP="002E5C58">
            <w:pPr>
              <w:rPr>
                <w:rFonts w:ascii="Calibri" w:hAnsi="Calibri" w:cs="Arial"/>
                <w:b/>
                <w:bCs/>
                <w:sz w:val="16"/>
                <w:szCs w:val="16"/>
              </w:rPr>
            </w:pPr>
            <w:r w:rsidRPr="00337B9B">
              <w:rPr>
                <w:rFonts w:ascii="Calibri" w:hAnsi="Calibri" w:cs="Tahoma"/>
                <w:color w:val="000000"/>
                <w:sz w:val="16"/>
                <w:szCs w:val="16"/>
              </w:rPr>
              <w:t>Meet and sustain national performance standards</w:t>
            </w:r>
            <w:r>
              <w:rPr>
                <w:rFonts w:ascii="Calibri" w:hAnsi="Calibri" w:cs="Tahoma"/>
                <w:color w:val="000000"/>
                <w:sz w:val="16"/>
                <w:szCs w:val="16"/>
              </w:rPr>
              <w:t xml:space="preserve"> </w:t>
            </w:r>
          </w:p>
        </w:tc>
        <w:tc>
          <w:tcPr>
            <w:tcW w:w="1985" w:type="dxa"/>
            <w:shd w:val="clear" w:color="auto" w:fill="DBE5F1"/>
          </w:tcPr>
          <w:p w:rsidR="00A24BD5" w:rsidRPr="00743768" w:rsidRDefault="00A24BD5" w:rsidP="00EE0B80">
            <w:pPr>
              <w:autoSpaceDE w:val="0"/>
              <w:autoSpaceDN w:val="0"/>
              <w:adjustRightInd w:val="0"/>
              <w:rPr>
                <w:rFonts w:ascii="Calibri" w:hAnsi="Calibri" w:cs="Arial"/>
                <w:sz w:val="16"/>
                <w:szCs w:val="16"/>
                <w:lang w:eastAsia="en-GB"/>
              </w:rPr>
            </w:pPr>
            <w:r w:rsidRPr="00743768">
              <w:rPr>
                <w:rFonts w:ascii="Calibri" w:hAnsi="Calibri" w:cs="Arial"/>
                <w:sz w:val="16"/>
                <w:szCs w:val="16"/>
                <w:lang w:eastAsia="en-GB"/>
              </w:rPr>
              <w:t xml:space="preserve">Provide responsive, flexible and consistent services, appropriate to the needs of the patient and in line with commissioner intentions </w:t>
            </w:r>
          </w:p>
          <w:p w:rsidR="00A24BD5" w:rsidRPr="00743768" w:rsidRDefault="00A24BD5" w:rsidP="002E5C58">
            <w:pPr>
              <w:rPr>
                <w:rFonts w:ascii="Calibri" w:hAnsi="Calibri" w:cs="Arial"/>
                <w:b/>
                <w:bCs/>
                <w:sz w:val="16"/>
                <w:szCs w:val="16"/>
              </w:rPr>
            </w:pPr>
          </w:p>
        </w:tc>
        <w:tc>
          <w:tcPr>
            <w:tcW w:w="1984" w:type="dxa"/>
            <w:shd w:val="clear" w:color="auto" w:fill="DBE5F1"/>
          </w:tcPr>
          <w:p w:rsidR="00A24BD5" w:rsidRPr="00743768" w:rsidRDefault="00A24BD5" w:rsidP="0055115B">
            <w:pPr>
              <w:rPr>
                <w:rFonts w:ascii="Calibri" w:hAnsi="Calibri" w:cs="Arial"/>
                <w:b/>
                <w:bCs/>
                <w:sz w:val="16"/>
                <w:szCs w:val="16"/>
              </w:rPr>
            </w:pPr>
          </w:p>
        </w:tc>
        <w:tc>
          <w:tcPr>
            <w:tcW w:w="1985" w:type="dxa"/>
            <w:shd w:val="clear" w:color="auto" w:fill="DBE5F1"/>
          </w:tcPr>
          <w:p w:rsidR="00A24BD5" w:rsidRPr="00743768" w:rsidRDefault="00A24BD5" w:rsidP="0055115B">
            <w:pPr>
              <w:rPr>
                <w:rFonts w:ascii="Calibri" w:hAnsi="Calibri" w:cs="Tahoma"/>
                <w:sz w:val="16"/>
                <w:szCs w:val="16"/>
              </w:rPr>
            </w:pPr>
          </w:p>
        </w:tc>
      </w:tr>
      <w:tr w:rsidR="00A24BD5" w:rsidRPr="00342D3F" w:rsidTr="009153CA">
        <w:trPr>
          <w:trHeight w:val="762"/>
        </w:trPr>
        <w:tc>
          <w:tcPr>
            <w:tcW w:w="1418" w:type="dxa"/>
            <w:shd w:val="clear" w:color="auto" w:fill="4F81BD" w:themeFill="accent1"/>
          </w:tcPr>
          <w:p w:rsidR="00A24BD5" w:rsidRPr="00E256BC" w:rsidRDefault="00A24BD5" w:rsidP="0055115B">
            <w:pPr>
              <w:rPr>
                <w:rFonts w:ascii="Calibri" w:hAnsi="Calibri" w:cs="Tahoma"/>
                <w:b/>
                <w:color w:val="FFFFFF" w:themeColor="background1"/>
                <w:sz w:val="16"/>
                <w:szCs w:val="16"/>
              </w:rPr>
            </w:pPr>
            <w:r>
              <w:rPr>
                <w:rFonts w:ascii="Calibri" w:hAnsi="Calibri" w:cs="Tahoma"/>
                <w:b/>
                <w:color w:val="FFFFFF" w:themeColor="background1"/>
                <w:sz w:val="16"/>
                <w:szCs w:val="16"/>
              </w:rPr>
              <w:t>Ensuring services are effective</w:t>
            </w:r>
          </w:p>
        </w:tc>
        <w:tc>
          <w:tcPr>
            <w:tcW w:w="1984" w:type="dxa"/>
            <w:shd w:val="clear" w:color="auto" w:fill="DBE5F1"/>
          </w:tcPr>
          <w:p w:rsidR="00A24BD5" w:rsidRPr="00337B9B" w:rsidRDefault="00A24BD5" w:rsidP="0055115B">
            <w:pPr>
              <w:rPr>
                <w:rFonts w:ascii="Calibri" w:hAnsi="Calibri" w:cs="Arial"/>
                <w:b/>
                <w:bCs/>
                <w:sz w:val="16"/>
                <w:szCs w:val="16"/>
              </w:rPr>
            </w:pPr>
            <w:r w:rsidRPr="00337B9B">
              <w:rPr>
                <w:rFonts w:ascii="Calibri" w:hAnsi="Calibri" w:cs="Tahoma"/>
                <w:color w:val="000000"/>
                <w:sz w:val="16"/>
                <w:szCs w:val="16"/>
              </w:rPr>
              <w:t>Deliver the financial plan for revenue income and expenditure, capital expenditure and cash.</w:t>
            </w:r>
          </w:p>
        </w:tc>
        <w:tc>
          <w:tcPr>
            <w:tcW w:w="1985" w:type="dxa"/>
            <w:shd w:val="clear" w:color="auto" w:fill="DBE5F1"/>
          </w:tcPr>
          <w:p w:rsidR="00A24BD5" w:rsidRPr="00337B9B" w:rsidRDefault="00A24BD5" w:rsidP="007C264C">
            <w:pPr>
              <w:rPr>
                <w:rFonts w:ascii="Calibri" w:hAnsi="Calibri" w:cs="Arial"/>
                <w:b/>
                <w:bCs/>
                <w:sz w:val="16"/>
                <w:szCs w:val="16"/>
              </w:rPr>
            </w:pPr>
            <w:r w:rsidRPr="00337B9B">
              <w:rPr>
                <w:rFonts w:ascii="Calibri" w:hAnsi="Calibri" w:cs="Tahoma"/>
                <w:color w:val="000000"/>
                <w:sz w:val="16"/>
                <w:szCs w:val="16"/>
              </w:rPr>
              <w:t xml:space="preserve">Deliver the savings programme for </w:t>
            </w:r>
            <w:r>
              <w:rPr>
                <w:rFonts w:ascii="Calibri" w:hAnsi="Calibri" w:cs="Tahoma"/>
                <w:color w:val="000000"/>
                <w:sz w:val="16"/>
                <w:szCs w:val="16"/>
              </w:rPr>
              <w:t>each</w:t>
            </w:r>
            <w:r w:rsidRPr="00337B9B">
              <w:rPr>
                <w:rFonts w:ascii="Calibri" w:hAnsi="Calibri" w:cs="Tahoma"/>
                <w:color w:val="000000"/>
                <w:sz w:val="16"/>
                <w:szCs w:val="16"/>
              </w:rPr>
              <w:t xml:space="preserve"> year.</w:t>
            </w:r>
          </w:p>
        </w:tc>
        <w:tc>
          <w:tcPr>
            <w:tcW w:w="1984" w:type="dxa"/>
            <w:shd w:val="clear" w:color="auto" w:fill="DBE5F1"/>
          </w:tcPr>
          <w:p w:rsidR="00A24BD5" w:rsidRPr="00337B9B" w:rsidRDefault="00A24BD5" w:rsidP="00FA5DDC">
            <w:pPr>
              <w:rPr>
                <w:rFonts w:ascii="Calibri" w:hAnsi="Calibri" w:cs="Arial"/>
                <w:b/>
                <w:bCs/>
                <w:sz w:val="16"/>
                <w:szCs w:val="16"/>
              </w:rPr>
            </w:pPr>
            <w:r w:rsidRPr="00337B9B">
              <w:rPr>
                <w:rFonts w:ascii="Calibri" w:hAnsi="Calibri"/>
                <w:sz w:val="16"/>
                <w:szCs w:val="16"/>
              </w:rPr>
              <w:t xml:space="preserve">Develop the </w:t>
            </w:r>
            <w:r w:rsidR="00FA5DDC">
              <w:rPr>
                <w:rFonts w:ascii="Calibri" w:hAnsi="Calibri"/>
                <w:sz w:val="16"/>
                <w:szCs w:val="16"/>
              </w:rPr>
              <w:t xml:space="preserve">Estates and </w:t>
            </w:r>
            <w:r w:rsidRPr="00337B9B">
              <w:rPr>
                <w:rFonts w:ascii="Calibri" w:hAnsi="Calibri"/>
                <w:sz w:val="16"/>
                <w:szCs w:val="16"/>
              </w:rPr>
              <w:t>IM&amp;T plan</w:t>
            </w:r>
            <w:r w:rsidR="00FA5DDC">
              <w:rPr>
                <w:rFonts w:ascii="Calibri" w:hAnsi="Calibri"/>
                <w:sz w:val="16"/>
                <w:szCs w:val="16"/>
              </w:rPr>
              <w:t>s</w:t>
            </w:r>
            <w:r w:rsidRPr="00337B9B">
              <w:rPr>
                <w:rFonts w:ascii="Calibri" w:hAnsi="Calibri"/>
                <w:sz w:val="16"/>
                <w:szCs w:val="16"/>
              </w:rPr>
              <w:t xml:space="preserve"> to support safe, effective and efficient service delivery</w:t>
            </w:r>
          </w:p>
        </w:tc>
        <w:tc>
          <w:tcPr>
            <w:tcW w:w="1985" w:type="dxa"/>
            <w:shd w:val="clear" w:color="auto" w:fill="DBE5F1"/>
          </w:tcPr>
          <w:p w:rsidR="00A24BD5" w:rsidRPr="00337B9B" w:rsidRDefault="00A24BD5" w:rsidP="0055115B">
            <w:pPr>
              <w:rPr>
                <w:rFonts w:ascii="Calibri" w:hAnsi="Calibri"/>
                <w:sz w:val="16"/>
                <w:szCs w:val="16"/>
              </w:rPr>
            </w:pPr>
          </w:p>
        </w:tc>
      </w:tr>
      <w:tr w:rsidR="00A24BD5" w:rsidRPr="00342D3F" w:rsidTr="009153CA">
        <w:trPr>
          <w:trHeight w:val="1016"/>
        </w:trPr>
        <w:tc>
          <w:tcPr>
            <w:tcW w:w="1418" w:type="dxa"/>
            <w:shd w:val="clear" w:color="auto" w:fill="4F81BD" w:themeFill="accent1"/>
          </w:tcPr>
          <w:p w:rsidR="00A24BD5" w:rsidRPr="00E256BC" w:rsidRDefault="00A24BD5" w:rsidP="0055115B">
            <w:pPr>
              <w:rPr>
                <w:rFonts w:ascii="Calibri" w:hAnsi="Calibri"/>
                <w:b/>
                <w:color w:val="FFFFFF" w:themeColor="background1"/>
                <w:sz w:val="16"/>
                <w:szCs w:val="16"/>
              </w:rPr>
            </w:pPr>
          </w:p>
        </w:tc>
        <w:tc>
          <w:tcPr>
            <w:tcW w:w="1984" w:type="dxa"/>
            <w:shd w:val="clear" w:color="auto" w:fill="DBE5F1"/>
          </w:tcPr>
          <w:p w:rsidR="00D27F79" w:rsidRPr="00B971CF" w:rsidRDefault="00D27F79" w:rsidP="00D27F79">
            <w:pPr>
              <w:rPr>
                <w:szCs w:val="16"/>
              </w:rPr>
            </w:pPr>
            <w:r w:rsidRPr="00501574">
              <w:rPr>
                <w:rFonts w:ascii="Calibri" w:hAnsi="Calibri"/>
                <w:sz w:val="16"/>
                <w:szCs w:val="16"/>
              </w:rPr>
              <w:t>Deliver the Trust</w:t>
            </w:r>
            <w:r>
              <w:rPr>
                <w:rFonts w:ascii="Calibri" w:hAnsi="Calibri"/>
                <w:sz w:val="16"/>
                <w:szCs w:val="16"/>
              </w:rPr>
              <w:t>’s responsibilities within the transition</w:t>
            </w:r>
            <w:r w:rsidRPr="00501574">
              <w:rPr>
                <w:rFonts w:ascii="Calibri" w:hAnsi="Calibri"/>
                <w:sz w:val="16"/>
                <w:szCs w:val="16"/>
              </w:rPr>
              <w:t xml:space="preserve"> programme as defined in </w:t>
            </w:r>
            <w:r>
              <w:rPr>
                <w:rFonts w:ascii="Calibri" w:hAnsi="Calibri"/>
                <w:sz w:val="16"/>
                <w:szCs w:val="16"/>
              </w:rPr>
              <w:t>the Transition plan</w:t>
            </w:r>
          </w:p>
          <w:p w:rsidR="00A24BD5" w:rsidRPr="00337B9B" w:rsidRDefault="00A24BD5" w:rsidP="0055115B">
            <w:pPr>
              <w:rPr>
                <w:rFonts w:ascii="Calibri" w:hAnsi="Calibri"/>
                <w:sz w:val="16"/>
                <w:szCs w:val="16"/>
              </w:rPr>
            </w:pPr>
          </w:p>
        </w:tc>
        <w:tc>
          <w:tcPr>
            <w:tcW w:w="1985" w:type="dxa"/>
            <w:shd w:val="clear" w:color="auto" w:fill="DBE5F1"/>
          </w:tcPr>
          <w:p w:rsidR="00A24BD5" w:rsidRPr="00337B9B" w:rsidRDefault="00A24BD5" w:rsidP="0055115B">
            <w:pPr>
              <w:rPr>
                <w:rFonts w:ascii="Calibri" w:hAnsi="Calibri" w:cs="Arial"/>
                <w:b/>
                <w:bCs/>
                <w:sz w:val="16"/>
                <w:szCs w:val="16"/>
              </w:rPr>
            </w:pPr>
          </w:p>
        </w:tc>
        <w:tc>
          <w:tcPr>
            <w:tcW w:w="1984" w:type="dxa"/>
            <w:shd w:val="clear" w:color="auto" w:fill="DBE5F1"/>
          </w:tcPr>
          <w:p w:rsidR="00A24BD5" w:rsidRPr="00337B9B" w:rsidRDefault="00A24BD5" w:rsidP="0055115B">
            <w:pPr>
              <w:rPr>
                <w:rFonts w:ascii="Calibri" w:hAnsi="Calibri" w:cs="Arial"/>
                <w:b/>
                <w:bCs/>
                <w:sz w:val="16"/>
                <w:szCs w:val="16"/>
              </w:rPr>
            </w:pPr>
          </w:p>
        </w:tc>
        <w:tc>
          <w:tcPr>
            <w:tcW w:w="1985" w:type="dxa"/>
            <w:shd w:val="clear" w:color="auto" w:fill="DBE5F1"/>
          </w:tcPr>
          <w:p w:rsidR="00A24BD5" w:rsidRPr="00337B9B" w:rsidRDefault="00A24BD5" w:rsidP="0055115B">
            <w:pPr>
              <w:rPr>
                <w:rFonts w:ascii="Calibri" w:hAnsi="Calibri" w:cs="Arial"/>
                <w:b/>
                <w:bCs/>
                <w:sz w:val="16"/>
                <w:szCs w:val="16"/>
              </w:rPr>
            </w:pPr>
          </w:p>
        </w:tc>
      </w:tr>
    </w:tbl>
    <w:p w:rsidR="00D01011" w:rsidRDefault="00D01011" w:rsidP="00BE44F9">
      <w:pPr>
        <w:rPr>
          <w:rFonts w:ascii="Calibri" w:hAnsi="Calibri" w:cs="Arial"/>
          <w:b/>
          <w:bCs/>
        </w:rPr>
      </w:pPr>
    </w:p>
    <w:p w:rsidR="00863F1B" w:rsidRDefault="00863F1B" w:rsidP="0008514F">
      <w:pPr>
        <w:pStyle w:val="PlainText"/>
        <w:jc w:val="both"/>
        <w:rPr>
          <w:rFonts w:ascii="Calibri" w:hAnsi="Calibri" w:cs="Arial"/>
          <w:b/>
          <w:color w:val="4F81BD" w:themeColor="accent1"/>
          <w:sz w:val="28"/>
          <w:szCs w:val="28"/>
        </w:rPr>
        <w:sectPr w:rsidR="00863F1B" w:rsidSect="00863F1B">
          <w:headerReference w:type="default" r:id="rId120"/>
          <w:footerReference w:type="default" r:id="rId121"/>
          <w:pgSz w:w="11907" w:h="16840" w:code="9"/>
          <w:pgMar w:top="1440" w:right="1440" w:bottom="1440" w:left="1440" w:header="0" w:footer="176" w:gutter="0"/>
          <w:cols w:space="720"/>
          <w:noEndnote/>
          <w:docGrid w:linePitch="299"/>
        </w:sectPr>
      </w:pPr>
    </w:p>
    <w:p w:rsidR="007C264C" w:rsidRPr="00D61AF1" w:rsidRDefault="007C264C" w:rsidP="0008514F">
      <w:pPr>
        <w:pStyle w:val="PlainText"/>
        <w:jc w:val="both"/>
        <w:rPr>
          <w:rFonts w:ascii="Calibri" w:hAnsi="Calibri" w:cs="Arial"/>
          <w:b/>
          <w:color w:val="4F81BD" w:themeColor="accent1"/>
          <w:sz w:val="28"/>
          <w:szCs w:val="28"/>
        </w:rPr>
      </w:pPr>
      <w:r w:rsidRPr="00D61AF1">
        <w:rPr>
          <w:rFonts w:ascii="Calibri" w:hAnsi="Calibri" w:cs="Arial"/>
          <w:b/>
          <w:color w:val="4F81BD" w:themeColor="accent1"/>
          <w:sz w:val="28"/>
          <w:szCs w:val="28"/>
        </w:rPr>
        <w:lastRenderedPageBreak/>
        <w:t>4</w:t>
      </w:r>
      <w:r w:rsidR="0008514F" w:rsidRPr="00D61AF1">
        <w:rPr>
          <w:rFonts w:ascii="Calibri" w:hAnsi="Calibri" w:cs="Arial"/>
          <w:b/>
          <w:color w:val="4F81BD" w:themeColor="accent1"/>
          <w:sz w:val="28"/>
          <w:szCs w:val="28"/>
        </w:rPr>
        <w:tab/>
      </w:r>
      <w:r w:rsidRPr="00D61AF1">
        <w:rPr>
          <w:rFonts w:ascii="Calibri" w:hAnsi="Calibri" w:cs="Arial"/>
          <w:b/>
          <w:color w:val="4F81BD" w:themeColor="accent1"/>
          <w:sz w:val="28"/>
          <w:szCs w:val="28"/>
        </w:rPr>
        <w:t>Delivery Plans 201</w:t>
      </w:r>
      <w:r w:rsidR="00330B49">
        <w:rPr>
          <w:rFonts w:ascii="Calibri" w:hAnsi="Calibri" w:cs="Arial"/>
          <w:b/>
          <w:color w:val="4F81BD" w:themeColor="accent1"/>
          <w:sz w:val="28"/>
          <w:szCs w:val="28"/>
        </w:rPr>
        <w:t>5</w:t>
      </w:r>
      <w:r w:rsidRPr="00D61AF1">
        <w:rPr>
          <w:rFonts w:ascii="Calibri" w:hAnsi="Calibri" w:cs="Arial"/>
          <w:b/>
          <w:color w:val="4F81BD" w:themeColor="accent1"/>
          <w:sz w:val="28"/>
          <w:szCs w:val="28"/>
        </w:rPr>
        <w:t xml:space="preserve"> - 201</w:t>
      </w:r>
      <w:r w:rsidR="00C167CA">
        <w:rPr>
          <w:rFonts w:ascii="Calibri" w:hAnsi="Calibri" w:cs="Arial"/>
          <w:b/>
          <w:color w:val="4F81BD" w:themeColor="accent1"/>
          <w:sz w:val="28"/>
          <w:szCs w:val="28"/>
        </w:rPr>
        <w:t>6</w:t>
      </w:r>
    </w:p>
    <w:p w:rsidR="007C264C" w:rsidRDefault="007C264C" w:rsidP="0008514F">
      <w:pPr>
        <w:pStyle w:val="PlainText"/>
        <w:jc w:val="both"/>
        <w:rPr>
          <w:rFonts w:ascii="Calibri" w:hAnsi="Calibri" w:cs="Arial"/>
          <w:b/>
          <w:sz w:val="22"/>
          <w:szCs w:val="22"/>
        </w:rPr>
      </w:pPr>
    </w:p>
    <w:p w:rsidR="00863F1B" w:rsidRDefault="00863F1B" w:rsidP="00863F1B">
      <w:pPr>
        <w:pStyle w:val="PlainText"/>
        <w:jc w:val="both"/>
        <w:rPr>
          <w:rFonts w:ascii="Calibri" w:hAnsi="Calibri" w:cs="Arial"/>
          <w:b/>
          <w:sz w:val="22"/>
          <w:szCs w:val="22"/>
        </w:rPr>
      </w:pPr>
      <w:r>
        <w:rPr>
          <w:rFonts w:ascii="Calibri" w:hAnsi="Calibri" w:cs="Arial"/>
          <w:b/>
          <w:sz w:val="22"/>
          <w:szCs w:val="22"/>
        </w:rPr>
        <w:t>4.1</w:t>
      </w:r>
      <w:r>
        <w:rPr>
          <w:rFonts w:ascii="Calibri" w:hAnsi="Calibri" w:cs="Arial"/>
          <w:b/>
          <w:sz w:val="22"/>
          <w:szCs w:val="22"/>
        </w:rPr>
        <w:tab/>
        <w:t xml:space="preserve">Key </w:t>
      </w:r>
      <w:r w:rsidRPr="005E08F8">
        <w:rPr>
          <w:rFonts w:ascii="Calibri" w:hAnsi="Calibri" w:cs="Arial"/>
          <w:b/>
          <w:sz w:val="22"/>
          <w:szCs w:val="22"/>
        </w:rPr>
        <w:t xml:space="preserve">Operational Delivery </w:t>
      </w:r>
      <w:r w:rsidR="008D4E5C">
        <w:rPr>
          <w:rFonts w:ascii="Calibri" w:hAnsi="Calibri" w:cs="Arial"/>
          <w:b/>
          <w:sz w:val="22"/>
          <w:szCs w:val="22"/>
        </w:rPr>
        <w:t xml:space="preserve">initiatives </w:t>
      </w:r>
      <w:r w:rsidR="008D4E5C" w:rsidRPr="005E08F8">
        <w:rPr>
          <w:rFonts w:ascii="Calibri" w:hAnsi="Calibri" w:cs="Arial"/>
          <w:b/>
          <w:sz w:val="22"/>
          <w:szCs w:val="22"/>
        </w:rPr>
        <w:t>2015</w:t>
      </w:r>
      <w:r w:rsidRPr="005E08F8">
        <w:rPr>
          <w:rFonts w:ascii="Calibri" w:hAnsi="Calibri" w:cs="Arial"/>
          <w:b/>
          <w:sz w:val="22"/>
          <w:szCs w:val="22"/>
        </w:rPr>
        <w:t>/</w:t>
      </w:r>
      <w:r>
        <w:rPr>
          <w:rFonts w:ascii="Calibri" w:hAnsi="Calibri" w:cs="Arial"/>
          <w:b/>
          <w:sz w:val="22"/>
          <w:szCs w:val="22"/>
        </w:rPr>
        <w:t>16</w:t>
      </w:r>
    </w:p>
    <w:p w:rsidR="00863F1B" w:rsidRDefault="00863F1B" w:rsidP="00863F1B"/>
    <w:tbl>
      <w:tblPr>
        <w:tblStyle w:val="TableGrid"/>
        <w:tblW w:w="0" w:type="auto"/>
        <w:tblLook w:val="04A0"/>
      </w:tblPr>
      <w:tblGrid>
        <w:gridCol w:w="4724"/>
        <w:gridCol w:w="4725"/>
        <w:gridCol w:w="4725"/>
      </w:tblGrid>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cs="Arial"/>
                <w:bCs/>
                <w:color w:val="FFFFFF" w:themeColor="background1"/>
                <w:sz w:val="20"/>
                <w:szCs w:val="20"/>
              </w:rPr>
            </w:pPr>
            <w:r w:rsidRPr="00BB58D1">
              <w:rPr>
                <w:rFonts w:asciiTheme="minorHAnsi" w:hAnsiTheme="minorHAnsi" w:cs="Arial"/>
                <w:bCs/>
                <w:color w:val="FFFFFF" w:themeColor="background1"/>
                <w:sz w:val="20"/>
                <w:szCs w:val="20"/>
              </w:rPr>
              <w:t>Deliver  clinically effective services which meet benchmarked best practice standards  through implementation and audit of evidence based practice.</w:t>
            </w:r>
          </w:p>
          <w:p w:rsidR="00863F1B" w:rsidRPr="00BB58D1" w:rsidRDefault="00863F1B" w:rsidP="0078596C">
            <w:pPr>
              <w:rPr>
                <w:rFonts w:asciiTheme="minorHAnsi" w:hAnsiTheme="minorHAnsi"/>
                <w:sz w:val="20"/>
                <w:szCs w:val="20"/>
              </w:rPr>
            </w:pPr>
          </w:p>
        </w:tc>
      </w:tr>
      <w:tr w:rsidR="00863F1B" w:rsidRPr="00BB58D1" w:rsidTr="00DD0C5A">
        <w:trPr>
          <w:tblHeader/>
        </w:trPr>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Implement a culture of continuous clinical improvement and audit through evidenced based assessment of outcomes.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Continue to embed the Model Ward concept across all wards.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3656FC" w:rsidRPr="00BB58D1" w:rsidRDefault="003656FC" w:rsidP="0078596C">
            <w:pPr>
              <w:rPr>
                <w:rFonts w:asciiTheme="minorHAnsi" w:hAnsiTheme="minorHAnsi"/>
                <w:sz w:val="20"/>
                <w:szCs w:val="20"/>
              </w:rPr>
            </w:pPr>
          </w:p>
          <w:p w:rsidR="00356FFE" w:rsidRPr="00BB58D1" w:rsidRDefault="00B30382" w:rsidP="00356FFE">
            <w:pPr>
              <w:rPr>
                <w:rFonts w:asciiTheme="minorHAnsi" w:hAnsiTheme="minorHAnsi" w:cstheme="minorBidi"/>
                <w:sz w:val="20"/>
                <w:szCs w:val="20"/>
              </w:rPr>
            </w:pPr>
            <w:r w:rsidRPr="00BB58D1">
              <w:rPr>
                <w:rFonts w:asciiTheme="minorHAnsi" w:hAnsiTheme="minorHAnsi"/>
                <w:sz w:val="20"/>
                <w:szCs w:val="20"/>
              </w:rPr>
              <w:t>S</w:t>
            </w:r>
            <w:r w:rsidR="00863F1B" w:rsidRPr="00BB58D1">
              <w:rPr>
                <w:rFonts w:asciiTheme="minorHAnsi" w:hAnsiTheme="minorHAnsi"/>
                <w:sz w:val="20"/>
                <w:szCs w:val="20"/>
              </w:rPr>
              <w:t>ervice improvement through ED</w:t>
            </w:r>
            <w:r w:rsidR="00356FFE" w:rsidRPr="00BB58D1">
              <w:rPr>
                <w:rFonts w:asciiTheme="minorHAnsi" w:hAnsiTheme="minorHAnsi"/>
                <w:sz w:val="20"/>
                <w:szCs w:val="20"/>
              </w:rPr>
              <w:t xml:space="preserve">,  RTT and emergency medicine pathways - </w:t>
            </w:r>
            <w:r w:rsidR="00356FFE" w:rsidRPr="00BB58D1">
              <w:rPr>
                <w:rFonts w:asciiTheme="minorHAnsi" w:hAnsiTheme="minorHAnsi" w:cstheme="minorBidi"/>
                <w:sz w:val="20"/>
                <w:szCs w:val="20"/>
              </w:rPr>
              <w:t xml:space="preserve">Integrated Best Practice care Pathways- delivery of best practice clinical care across planned and unplanned care.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F3418B" w:rsidRPr="00BB58D1" w:rsidRDefault="00F3418B" w:rsidP="0078596C">
            <w:pPr>
              <w:pStyle w:val="PlainText"/>
              <w:jc w:val="both"/>
              <w:rPr>
                <w:rFonts w:asciiTheme="minorHAnsi" w:hAnsiTheme="minorHAnsi" w:cs="Arial"/>
              </w:rPr>
            </w:pPr>
          </w:p>
          <w:p w:rsidR="00F3418B" w:rsidRPr="00BB58D1" w:rsidRDefault="00F3418B" w:rsidP="0078596C">
            <w:pPr>
              <w:pStyle w:val="PlainText"/>
              <w:jc w:val="both"/>
              <w:rPr>
                <w:rFonts w:asciiTheme="minorHAnsi" w:hAnsiTheme="minorHAnsi" w:cs="Arial"/>
              </w:rPr>
            </w:pPr>
          </w:p>
          <w:p w:rsidR="00863F1B" w:rsidRPr="00BB58D1" w:rsidRDefault="00B30382" w:rsidP="0078596C">
            <w:pPr>
              <w:pStyle w:val="PlainText"/>
              <w:jc w:val="both"/>
              <w:rPr>
                <w:rFonts w:asciiTheme="minorHAnsi" w:hAnsiTheme="minorHAnsi" w:cs="Arial"/>
              </w:rPr>
            </w:pPr>
            <w:r w:rsidRPr="00BB58D1">
              <w:rPr>
                <w:rFonts w:asciiTheme="minorHAnsi" w:hAnsiTheme="minorHAnsi" w:cs="Arial"/>
              </w:rPr>
              <w:t>S</w:t>
            </w:r>
            <w:r w:rsidR="00863F1B" w:rsidRPr="00BB58D1">
              <w:rPr>
                <w:rFonts w:asciiTheme="minorHAnsi" w:hAnsiTheme="minorHAnsi" w:cs="Arial"/>
              </w:rPr>
              <w:t>afe delivery of care 24/7</w:t>
            </w: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p>
          <w:p w:rsidR="00B30382" w:rsidRPr="00BB58D1" w:rsidRDefault="00B30382" w:rsidP="0078596C">
            <w:pPr>
              <w:pStyle w:val="PlainText"/>
              <w:jc w:val="both"/>
              <w:rPr>
                <w:rFonts w:asciiTheme="minorHAnsi" w:hAnsiTheme="minorHAnsi" w:cs="Arial"/>
              </w:rPr>
            </w:pPr>
          </w:p>
          <w:p w:rsidR="00EA4970" w:rsidRDefault="00EA4970" w:rsidP="0078596C">
            <w:pPr>
              <w:pStyle w:val="PlainText"/>
              <w:jc w:val="both"/>
              <w:rPr>
                <w:rFonts w:asciiTheme="minorHAnsi" w:hAnsiTheme="minorHAnsi" w:cs="Arial"/>
              </w:rPr>
            </w:pPr>
          </w:p>
          <w:p w:rsidR="00863F1B" w:rsidRPr="00BB58D1" w:rsidRDefault="003137DB" w:rsidP="0078596C">
            <w:pPr>
              <w:pStyle w:val="PlainText"/>
              <w:jc w:val="both"/>
              <w:rPr>
                <w:rFonts w:asciiTheme="minorHAnsi" w:hAnsiTheme="minorHAnsi" w:cs="Arial"/>
              </w:rPr>
            </w:pPr>
            <w:r>
              <w:rPr>
                <w:rFonts w:asciiTheme="minorHAnsi" w:hAnsiTheme="minorHAnsi" w:cs="Arial"/>
              </w:rPr>
              <w:t>Introduce a F</w:t>
            </w:r>
            <w:r w:rsidR="00863F1B" w:rsidRPr="00BB58D1">
              <w:rPr>
                <w:rFonts w:asciiTheme="minorHAnsi" w:hAnsiTheme="minorHAnsi" w:cs="Arial"/>
              </w:rPr>
              <w:t>railty</w:t>
            </w:r>
            <w:r>
              <w:rPr>
                <w:rFonts w:asciiTheme="minorHAnsi" w:hAnsiTheme="minorHAnsi" w:cs="Arial"/>
              </w:rPr>
              <w:t xml:space="preserve"> Assessement Service</w:t>
            </w:r>
            <w:r w:rsidR="00863F1B" w:rsidRPr="00BB58D1">
              <w:rPr>
                <w:rFonts w:asciiTheme="minorHAnsi" w:hAnsiTheme="minorHAnsi" w:cs="Arial"/>
              </w:rPr>
              <w:t xml:space="preserve"> to support early senior decision making and care plans for older patients.  </w:t>
            </w: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rPr>
            </w:pPr>
          </w:p>
        </w:tc>
        <w:tc>
          <w:tcPr>
            <w:tcW w:w="4725" w:type="dxa"/>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Continue to develop the functions and utilisation of the safety improvement hub.</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Through the Pathway Improvement Group continue to identify actions and deliver on improvements to the model ward.</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Utilise the Ambulatory rapid assessment and CDU elements of ED to deliver appropriate access at point of entry.  Review the operation policy of these areas to support enhancing a reduction in inappropriate hospital admissions.</w:t>
            </w: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r w:rsidRPr="00BB58D1">
              <w:rPr>
                <w:rFonts w:asciiTheme="minorHAnsi" w:hAnsiTheme="minorHAnsi"/>
              </w:rPr>
              <w:t xml:space="preserve">Implement an audit and variation reduction approach to key clinical pathways </w:t>
            </w: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Develop the use of International care pathways across the most common HRG/diagnostic codes.</w:t>
            </w:r>
          </w:p>
          <w:p w:rsidR="00B30382" w:rsidRPr="00BB58D1" w:rsidRDefault="00B30382" w:rsidP="0078596C">
            <w:pPr>
              <w:pStyle w:val="PlainText"/>
              <w:jc w:val="both"/>
              <w:rPr>
                <w:rFonts w:asciiTheme="minorHAnsi" w:hAnsiTheme="minorHAnsi" w:cs="Arial"/>
              </w:rPr>
            </w:pPr>
            <w:r w:rsidRPr="00BB58D1">
              <w:rPr>
                <w:rFonts w:asciiTheme="minorHAnsi" w:hAnsiTheme="minorHAnsi" w:cs="Arial"/>
              </w:rPr>
              <w:t>Improve productivity along the RTT pathway</w:t>
            </w:r>
          </w:p>
          <w:p w:rsidR="00356FFE" w:rsidRPr="00BB58D1" w:rsidRDefault="00356FFE" w:rsidP="00356FFE">
            <w:pPr>
              <w:rPr>
                <w:rFonts w:asciiTheme="minorHAnsi" w:hAnsiTheme="minorHAnsi"/>
                <w:sz w:val="20"/>
                <w:szCs w:val="20"/>
              </w:rPr>
            </w:pPr>
            <w:r w:rsidRPr="00BB58D1">
              <w:rPr>
                <w:rFonts w:asciiTheme="minorHAnsi" w:hAnsiTheme="minorHAnsi"/>
                <w:sz w:val="20"/>
                <w:szCs w:val="20"/>
              </w:rPr>
              <w:t>Clear patient pathway process which focuses on diagnosis, care planning and EDD</w:t>
            </w:r>
          </w:p>
          <w:p w:rsidR="00356FFE" w:rsidRPr="00BB58D1" w:rsidRDefault="00356FFE" w:rsidP="00356FFE">
            <w:pPr>
              <w:rPr>
                <w:rFonts w:asciiTheme="minorHAnsi" w:hAnsiTheme="minorHAnsi"/>
                <w:sz w:val="20"/>
                <w:szCs w:val="20"/>
              </w:rPr>
            </w:pPr>
            <w:r w:rsidRPr="00BB58D1">
              <w:rPr>
                <w:rFonts w:asciiTheme="minorHAnsi" w:hAnsiTheme="minorHAnsi"/>
                <w:sz w:val="20"/>
                <w:szCs w:val="20"/>
              </w:rPr>
              <w:t>MDT ward rounding daily</w:t>
            </w:r>
          </w:p>
          <w:p w:rsidR="00F3418B" w:rsidRPr="00BB58D1" w:rsidRDefault="00F3418B" w:rsidP="00356FFE">
            <w:pPr>
              <w:rPr>
                <w:rFonts w:asciiTheme="minorHAnsi" w:hAnsiTheme="minorHAnsi"/>
                <w:sz w:val="20"/>
                <w:szCs w:val="20"/>
              </w:rPr>
            </w:pPr>
            <w:r w:rsidRPr="00BB58D1">
              <w:rPr>
                <w:rFonts w:asciiTheme="minorHAnsi" w:hAnsiTheme="minorHAnsi"/>
                <w:sz w:val="20"/>
                <w:szCs w:val="20"/>
              </w:rPr>
              <w:t>Improved timeliness and quality of communication to primary care colleagues concerning patients on discharge from hospital</w:t>
            </w: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r w:rsidRPr="00BB58D1">
              <w:rPr>
                <w:rFonts w:asciiTheme="minorHAnsi" w:hAnsiTheme="minorHAnsi"/>
              </w:rPr>
              <w:t>Review the Hospital at Night model to ensure that it is fit for purpose</w:t>
            </w:r>
          </w:p>
          <w:p w:rsidR="00863F1B" w:rsidRPr="003A19EC" w:rsidRDefault="00B30382" w:rsidP="0078596C">
            <w:pPr>
              <w:pStyle w:val="PlainText"/>
              <w:jc w:val="both"/>
              <w:rPr>
                <w:rFonts w:asciiTheme="minorHAnsi" w:hAnsiTheme="minorHAnsi"/>
              </w:rPr>
            </w:pPr>
            <w:r w:rsidRPr="00BB58D1">
              <w:rPr>
                <w:rFonts w:asciiTheme="minorHAnsi" w:hAnsiTheme="minorHAnsi"/>
              </w:rPr>
              <w:lastRenderedPageBreak/>
              <w:t xml:space="preserve">Work with </w:t>
            </w:r>
            <w:r w:rsidR="00863F1B" w:rsidRPr="00BB58D1">
              <w:rPr>
                <w:rFonts w:asciiTheme="minorHAnsi" w:hAnsiTheme="minorHAnsi"/>
              </w:rPr>
              <w:t xml:space="preserve">the CCG </w:t>
            </w:r>
            <w:r w:rsidRPr="00BB58D1">
              <w:rPr>
                <w:rFonts w:asciiTheme="minorHAnsi" w:hAnsiTheme="minorHAnsi"/>
              </w:rPr>
              <w:t xml:space="preserve">to identify and agree </w:t>
            </w:r>
            <w:r w:rsidR="00863F1B" w:rsidRPr="00BB58D1">
              <w:rPr>
                <w:rFonts w:asciiTheme="minorHAnsi" w:hAnsiTheme="minorHAnsi"/>
              </w:rPr>
              <w:t xml:space="preserve">the initiatives to be progressed with a focus on weekend and extended day working in key </w:t>
            </w:r>
            <w:r w:rsidR="00863F1B" w:rsidRPr="003A19EC">
              <w:rPr>
                <w:rFonts w:asciiTheme="minorHAnsi" w:hAnsiTheme="minorHAnsi"/>
              </w:rPr>
              <w:t>areas</w:t>
            </w:r>
            <w:r w:rsidR="00EA4970" w:rsidRPr="003A19EC">
              <w:rPr>
                <w:rFonts w:asciiTheme="minorHAnsi" w:hAnsiTheme="minorHAnsi"/>
              </w:rPr>
              <w:t xml:space="preserve"> for implementation during 2016/17</w:t>
            </w: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r w:rsidRPr="00BB58D1">
              <w:rPr>
                <w:rFonts w:asciiTheme="minorHAnsi" w:hAnsiTheme="minorHAnsi"/>
              </w:rPr>
              <w:t>Early care planning with the aim to avoid admissions into hospital if acute medical services will not benefit the patient and if admission required reduce the length of stay.</w:t>
            </w:r>
          </w:p>
        </w:tc>
        <w:tc>
          <w:tcPr>
            <w:tcW w:w="4725" w:type="dxa"/>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Programme of improvement projects presented at Q&amp;G committee to report outcomes and improvement plans to the Trust Board across the next 12 months.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Audit programme in place to ensure the model ward is being fully implemented and delivering.</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Monthly data on average length of stay by ward and division to monitor performance.</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Reduced inappropriate hospital admissions, reduced LOS,  readmissions and mortality (Effectiveness, Quality and outcome ) achievement of 4 hr target and RTT (patient flow) measures to be reported through IPR to Board.  Improved patient experience to be measured through patient survey</w:t>
            </w:r>
          </w:p>
          <w:p w:rsidR="00863F1B" w:rsidRPr="00BB58D1" w:rsidRDefault="00863F1B" w:rsidP="0078596C">
            <w:pPr>
              <w:rPr>
                <w:rFonts w:asciiTheme="minorHAnsi" w:hAnsiTheme="minorHAnsi"/>
                <w:sz w:val="20"/>
                <w:szCs w:val="20"/>
              </w:rPr>
            </w:pPr>
          </w:p>
          <w:p w:rsidR="00863F1B" w:rsidRPr="003A19EC" w:rsidRDefault="00863F1B" w:rsidP="0078596C">
            <w:pPr>
              <w:rPr>
                <w:rFonts w:asciiTheme="minorHAnsi" w:hAnsiTheme="minorHAnsi"/>
                <w:sz w:val="20"/>
                <w:szCs w:val="20"/>
              </w:rPr>
            </w:pPr>
            <w:r w:rsidRPr="00BB58D1">
              <w:rPr>
                <w:rFonts w:asciiTheme="minorHAnsi" w:hAnsiTheme="minorHAnsi"/>
                <w:sz w:val="20"/>
                <w:szCs w:val="20"/>
              </w:rPr>
              <w:t>Quantitative measures including reduced inappropriate hospital admissions, reduced LOS,  readmissions and mortality (Effectiveness, Quality and outcome ) achievement of 4 hr target and RTT (patient flow) across ED and access reported through the IPR and weekly performance reporting.  Improved patient experience to be measured through patient survey</w:t>
            </w:r>
            <w:r w:rsidR="00EA4970">
              <w:rPr>
                <w:rFonts w:asciiTheme="minorHAnsi" w:hAnsiTheme="minorHAnsi"/>
                <w:sz w:val="20"/>
                <w:szCs w:val="20"/>
              </w:rPr>
              <w:t xml:space="preserve">.   </w:t>
            </w:r>
            <w:r w:rsidR="00EA4970" w:rsidRPr="003A19EC">
              <w:rPr>
                <w:rFonts w:asciiTheme="minorHAnsi" w:hAnsiTheme="minorHAnsi"/>
                <w:sz w:val="20"/>
                <w:szCs w:val="20"/>
              </w:rPr>
              <w:t>Improve delivery of eligible best practice tariffs to specified trajectories.</w:t>
            </w:r>
          </w:p>
          <w:p w:rsidR="00356FFE" w:rsidRPr="00BB58D1" w:rsidRDefault="00356FFE" w:rsidP="0078596C">
            <w:pPr>
              <w:rPr>
                <w:rFonts w:asciiTheme="minorHAnsi" w:hAnsiTheme="minorHAnsi"/>
                <w:sz w:val="20"/>
                <w:szCs w:val="20"/>
              </w:rPr>
            </w:pPr>
          </w:p>
          <w:p w:rsidR="00F3418B" w:rsidRPr="00BB58D1" w:rsidRDefault="00F3418B" w:rsidP="0078596C">
            <w:pPr>
              <w:rPr>
                <w:rFonts w:asciiTheme="minorHAnsi" w:hAnsiTheme="minorHAnsi"/>
                <w:sz w:val="20"/>
                <w:szCs w:val="20"/>
              </w:rPr>
            </w:pPr>
          </w:p>
          <w:p w:rsidR="00F3418B" w:rsidRPr="00BB58D1" w:rsidRDefault="00F3418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Review the management of H@N and roles and responsibilities by March 2016.</w:t>
            </w:r>
          </w:p>
          <w:p w:rsidR="00863F1B" w:rsidRPr="00BB58D1" w:rsidRDefault="00EA4970" w:rsidP="0078596C">
            <w:pPr>
              <w:rPr>
                <w:rFonts w:asciiTheme="minorHAnsi" w:hAnsiTheme="minorHAnsi"/>
                <w:sz w:val="20"/>
                <w:szCs w:val="20"/>
              </w:rPr>
            </w:pPr>
            <w:r w:rsidRPr="003A19EC">
              <w:rPr>
                <w:rFonts w:asciiTheme="minorHAnsi" w:hAnsiTheme="minorHAnsi"/>
                <w:sz w:val="20"/>
                <w:szCs w:val="20"/>
              </w:rPr>
              <w:lastRenderedPageBreak/>
              <w:t>Five of the ten seven day standards to be implemented during 2016</w:t>
            </w:r>
            <w:r>
              <w:rPr>
                <w:rFonts w:asciiTheme="minorHAnsi" w:hAnsiTheme="minorHAnsi"/>
                <w:sz w:val="20"/>
                <w:szCs w:val="20"/>
              </w:rPr>
              <w:t xml:space="preserve">, </w:t>
            </w:r>
            <w:r w:rsidR="00863F1B" w:rsidRPr="00BB58D1">
              <w:rPr>
                <w:rFonts w:asciiTheme="minorHAnsi" w:hAnsiTheme="minorHAnsi"/>
                <w:sz w:val="20"/>
                <w:szCs w:val="20"/>
              </w:rPr>
              <w:t>subject to appropriate levels of funding</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Frailty </w:t>
            </w:r>
            <w:r w:rsidR="003137DB">
              <w:rPr>
                <w:rFonts w:asciiTheme="minorHAnsi" w:hAnsiTheme="minorHAnsi"/>
                <w:sz w:val="20"/>
                <w:szCs w:val="20"/>
              </w:rPr>
              <w:t>Assessment Service</w:t>
            </w:r>
            <w:r w:rsidRPr="00BB58D1">
              <w:rPr>
                <w:rFonts w:asciiTheme="minorHAnsi" w:hAnsiTheme="minorHAnsi"/>
                <w:sz w:val="20"/>
                <w:szCs w:val="20"/>
              </w:rPr>
              <w:t xml:space="preserve"> established</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autoSpaceDE w:val="0"/>
              <w:autoSpaceDN w:val="0"/>
              <w:adjustRightInd w:val="0"/>
              <w:rPr>
                <w:rFonts w:asciiTheme="minorHAnsi" w:hAnsiTheme="minorHAnsi"/>
                <w:color w:val="FFFFFF" w:themeColor="background1"/>
                <w:sz w:val="20"/>
                <w:szCs w:val="20"/>
              </w:rPr>
            </w:pPr>
            <w:r w:rsidRPr="00BB58D1">
              <w:rPr>
                <w:rFonts w:asciiTheme="minorHAnsi" w:hAnsiTheme="minorHAnsi"/>
                <w:color w:val="FFFFFF" w:themeColor="background1"/>
                <w:sz w:val="20"/>
                <w:szCs w:val="20"/>
              </w:rPr>
              <w:lastRenderedPageBreak/>
              <w:t>Embed clinical leadership  providing clinicians sufficient time to lead together with clear, deliverable, objectives</w:t>
            </w:r>
          </w:p>
          <w:p w:rsidR="00863F1B" w:rsidRPr="00BB58D1" w:rsidRDefault="00863F1B" w:rsidP="0078596C">
            <w:pPr>
              <w:rPr>
                <w:rFonts w:asciiTheme="minorHAnsi" w:hAnsiTheme="minorHAnsi"/>
                <w:sz w:val="20"/>
                <w:szCs w:val="20"/>
              </w:rPr>
            </w:pP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Organisational structure which defines the role of lead clinicians and puts clinical engagement at the centre of key decision making.</w:t>
            </w: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Clear job descriptions for Clinical leads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Defined time in job plans with a focus on continued professional development and leadership of clinical services</w:t>
            </w:r>
          </w:p>
          <w:p w:rsidR="00B30382" w:rsidRPr="00BB58D1" w:rsidRDefault="00B30382" w:rsidP="0078596C">
            <w:pPr>
              <w:rPr>
                <w:rFonts w:asciiTheme="minorHAnsi" w:hAnsiTheme="minorHAnsi"/>
                <w:sz w:val="20"/>
                <w:szCs w:val="20"/>
              </w:rPr>
            </w:pPr>
            <w:r w:rsidRPr="00BB58D1">
              <w:rPr>
                <w:rFonts w:asciiTheme="minorHAnsi" w:hAnsiTheme="minorHAnsi"/>
                <w:sz w:val="20"/>
                <w:szCs w:val="20"/>
              </w:rPr>
              <w:t>Continue to improve engagement of all clinicians within the work of the Trust and the Transaction</w:t>
            </w: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New Job description and objective setting to be completed and in place by the end of Q1.</w:t>
            </w:r>
          </w:p>
          <w:p w:rsidR="00B30382" w:rsidRPr="00BB58D1" w:rsidRDefault="00B30382" w:rsidP="0078596C">
            <w:pPr>
              <w:rPr>
                <w:rFonts w:asciiTheme="minorHAnsi" w:hAnsiTheme="minorHAnsi"/>
                <w:sz w:val="20"/>
                <w:szCs w:val="20"/>
              </w:rPr>
            </w:pPr>
            <w:r w:rsidRPr="00BB58D1">
              <w:rPr>
                <w:rFonts w:asciiTheme="minorHAnsi" w:hAnsiTheme="minorHAnsi"/>
                <w:sz w:val="20"/>
                <w:szCs w:val="20"/>
              </w:rPr>
              <w:t>Improved staff survey response rate and feedback</w:t>
            </w: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cs="Arial"/>
                <w:bCs/>
                <w:color w:val="FFFFFF"/>
                <w:sz w:val="20"/>
                <w:szCs w:val="20"/>
              </w:rPr>
            </w:pPr>
            <w:r w:rsidRPr="00BB58D1">
              <w:rPr>
                <w:rFonts w:asciiTheme="minorHAnsi" w:hAnsiTheme="minorHAnsi" w:cs="Arial"/>
                <w:bCs/>
                <w:color w:val="FFFFFF"/>
                <w:sz w:val="20"/>
                <w:szCs w:val="20"/>
              </w:rPr>
              <w:t>Deliver dignified care that is responsive to patients’ personal needs,  ensures a positive experience of care and which meets CQUINs Family and Friend test standards</w:t>
            </w:r>
          </w:p>
          <w:p w:rsidR="00863F1B" w:rsidRPr="00BB58D1" w:rsidRDefault="00863F1B" w:rsidP="0078596C">
            <w:pPr>
              <w:rPr>
                <w:rFonts w:asciiTheme="minorHAnsi" w:hAnsiTheme="minorHAnsi"/>
                <w:sz w:val="20"/>
                <w:szCs w:val="20"/>
              </w:rPr>
            </w:pP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Delivery of the Patient Experience Improvement strategy aimed at delivering a caring and compassionate experience for all patients.</w:t>
            </w:r>
          </w:p>
          <w:p w:rsidR="00863F1B" w:rsidRPr="00BB58D1" w:rsidRDefault="00863F1B"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w:t>
            </w:r>
          </w:p>
          <w:p w:rsidR="000738D2" w:rsidRPr="00BB58D1" w:rsidRDefault="000738D2" w:rsidP="0078596C">
            <w:pPr>
              <w:autoSpaceDE w:val="0"/>
              <w:autoSpaceDN w:val="0"/>
              <w:adjustRightInd w:val="0"/>
              <w:rPr>
                <w:rFonts w:asciiTheme="minorHAnsi" w:hAnsiTheme="minorHAnsi"/>
                <w:sz w:val="20"/>
                <w:szCs w:val="20"/>
              </w:rPr>
            </w:pPr>
          </w:p>
          <w:p w:rsidR="000738D2" w:rsidRPr="00BB58D1" w:rsidRDefault="000738D2" w:rsidP="0078596C">
            <w:pPr>
              <w:autoSpaceDE w:val="0"/>
              <w:autoSpaceDN w:val="0"/>
              <w:adjustRightInd w:val="0"/>
              <w:rPr>
                <w:rFonts w:asciiTheme="minorHAnsi" w:hAnsiTheme="minorHAnsi"/>
                <w:sz w:val="20"/>
                <w:szCs w:val="20"/>
              </w:rPr>
            </w:pPr>
          </w:p>
          <w:p w:rsidR="000738D2" w:rsidRPr="00BB58D1" w:rsidRDefault="000738D2" w:rsidP="0078596C">
            <w:pPr>
              <w:autoSpaceDE w:val="0"/>
              <w:autoSpaceDN w:val="0"/>
              <w:adjustRightInd w:val="0"/>
              <w:rPr>
                <w:rFonts w:asciiTheme="minorHAnsi" w:hAnsiTheme="minorHAnsi"/>
                <w:sz w:val="20"/>
                <w:szCs w:val="20"/>
              </w:rPr>
            </w:pPr>
          </w:p>
          <w:p w:rsidR="000738D2" w:rsidRDefault="000738D2"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Effective and planned discharge to the community or social care settings utilising the green to go concept</w:t>
            </w:r>
          </w:p>
          <w:p w:rsidR="00863F1B" w:rsidRPr="00BB58D1" w:rsidRDefault="00863F1B"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p>
          <w:p w:rsidR="00863F1B" w:rsidRPr="00BB58D1" w:rsidRDefault="00863F1B" w:rsidP="0078596C">
            <w:pPr>
              <w:pStyle w:val="PlainText"/>
              <w:jc w:val="both"/>
              <w:rPr>
                <w:rFonts w:asciiTheme="minorHAnsi" w:hAnsiTheme="minorHAnsi" w:cs="Arial"/>
                <w:color w:val="1F497D" w:themeColor="text2"/>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0738D2" w:rsidP="0078596C">
            <w:pPr>
              <w:autoSpaceDE w:val="0"/>
              <w:autoSpaceDN w:val="0"/>
              <w:adjustRightInd w:val="0"/>
              <w:rPr>
                <w:rFonts w:asciiTheme="minorHAnsi" w:hAnsiTheme="minorHAnsi"/>
                <w:sz w:val="20"/>
                <w:szCs w:val="20"/>
              </w:rPr>
            </w:pPr>
            <w:r w:rsidRPr="00BB58D1">
              <w:rPr>
                <w:rFonts w:asciiTheme="minorHAnsi" w:hAnsiTheme="minorHAnsi"/>
                <w:sz w:val="20"/>
                <w:szCs w:val="20"/>
              </w:rPr>
              <w:lastRenderedPageBreak/>
              <w:t>Implement Communication improvement project through the Improvement Hub</w:t>
            </w:r>
          </w:p>
          <w:p w:rsidR="000738D2" w:rsidRPr="00BB58D1" w:rsidRDefault="000738D2"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Embed the “Hello my name is” initiative</w:t>
            </w:r>
          </w:p>
          <w:p w:rsidR="000738D2" w:rsidRPr="00BB58D1" w:rsidRDefault="000738D2"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Fully utilise Patient Council and Patient Experience Review Groups</w:t>
            </w:r>
          </w:p>
          <w:p w:rsidR="000738D2" w:rsidRPr="00BB58D1" w:rsidRDefault="000738D2"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Review patient information leaflets</w:t>
            </w:r>
          </w:p>
          <w:p w:rsidR="000738D2" w:rsidRDefault="000738D2"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Improve analysis of and feedback re  complaints and incidents</w:t>
            </w:r>
          </w:p>
          <w:p w:rsidR="00A86325" w:rsidRPr="00BB58D1" w:rsidRDefault="00A86325" w:rsidP="0078596C">
            <w:pPr>
              <w:autoSpaceDE w:val="0"/>
              <w:autoSpaceDN w:val="0"/>
              <w:adjustRightInd w:val="0"/>
              <w:rPr>
                <w:rFonts w:asciiTheme="minorHAnsi" w:hAnsiTheme="minorHAnsi"/>
                <w:sz w:val="20"/>
                <w:szCs w:val="20"/>
              </w:rPr>
            </w:pPr>
            <w:r>
              <w:rPr>
                <w:rFonts w:asciiTheme="minorHAnsi" w:hAnsiTheme="minorHAnsi"/>
                <w:sz w:val="20"/>
                <w:szCs w:val="20"/>
              </w:rPr>
              <w:t>Improve communication relating to discharge</w:t>
            </w:r>
          </w:p>
          <w:p w:rsidR="000738D2" w:rsidRPr="00BB58D1" w:rsidRDefault="000738D2" w:rsidP="0078596C">
            <w:pPr>
              <w:autoSpaceDE w:val="0"/>
              <w:autoSpaceDN w:val="0"/>
              <w:adjustRightInd w:val="0"/>
              <w:rPr>
                <w:rFonts w:asciiTheme="minorHAnsi" w:hAnsiTheme="minorHAnsi"/>
                <w:sz w:val="20"/>
                <w:szCs w:val="20"/>
              </w:rPr>
            </w:pPr>
          </w:p>
          <w:p w:rsidR="00863F1B" w:rsidRPr="00BB58D1" w:rsidRDefault="00863F1B"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 xml:space="preserve">Improvement programme which targets patients staying over 10 days and inherent delays in community and social care access. Clear escalation process for </w:t>
            </w:r>
            <w:r w:rsidRPr="00BB58D1">
              <w:rPr>
                <w:rFonts w:asciiTheme="minorHAnsi" w:hAnsiTheme="minorHAnsi"/>
                <w:sz w:val="20"/>
                <w:szCs w:val="20"/>
              </w:rPr>
              <w:lastRenderedPageBreak/>
              <w:t>discharge delays to be introduced.</w:t>
            </w:r>
          </w:p>
          <w:p w:rsidR="00863F1B" w:rsidRPr="00BB58D1" w:rsidRDefault="00863F1B" w:rsidP="0078596C">
            <w:pPr>
              <w:autoSpaceDE w:val="0"/>
              <w:autoSpaceDN w:val="0"/>
              <w:adjustRightInd w:val="0"/>
              <w:rPr>
                <w:rFonts w:asciiTheme="minorHAnsi" w:hAnsiTheme="minorHAnsi"/>
                <w:sz w:val="20"/>
                <w:szCs w:val="20"/>
              </w:rPr>
            </w:pPr>
            <w:r w:rsidRPr="00BB58D1">
              <w:rPr>
                <w:rFonts w:asciiTheme="minorHAnsi" w:hAnsiTheme="minorHAnsi"/>
                <w:sz w:val="20"/>
                <w:szCs w:val="20"/>
              </w:rPr>
              <w:t>Friends and Family test is part of KPI for all wards and departments to drive improvement in outcomes from the monthly surveys.</w:t>
            </w: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Reporting of patient experience measures at Ward Wednesdays and through to the Quality and governance committee.</w:t>
            </w:r>
          </w:p>
          <w:p w:rsidR="00863F1B" w:rsidRPr="00BB58D1" w:rsidRDefault="000738D2" w:rsidP="0078596C">
            <w:pPr>
              <w:rPr>
                <w:rFonts w:asciiTheme="minorHAnsi" w:hAnsiTheme="minorHAnsi"/>
                <w:sz w:val="20"/>
                <w:szCs w:val="20"/>
              </w:rPr>
            </w:pPr>
            <w:r w:rsidRPr="00BB58D1">
              <w:rPr>
                <w:rFonts w:asciiTheme="minorHAnsi" w:hAnsiTheme="minorHAnsi"/>
                <w:sz w:val="20"/>
                <w:szCs w:val="20"/>
              </w:rPr>
              <w:t xml:space="preserve">All Execs participating in </w:t>
            </w:r>
            <w:r w:rsidR="00EA4970" w:rsidRPr="003A19EC">
              <w:rPr>
                <w:rFonts w:asciiTheme="minorHAnsi" w:hAnsiTheme="minorHAnsi"/>
                <w:sz w:val="20"/>
                <w:szCs w:val="20"/>
              </w:rPr>
              <w:t>Hello my name is ......</w:t>
            </w:r>
            <w:r w:rsidR="00EA4970">
              <w:rPr>
                <w:rFonts w:asciiTheme="minorHAnsi" w:hAnsiTheme="minorHAnsi"/>
                <w:color w:val="FF0000"/>
                <w:sz w:val="20"/>
                <w:szCs w:val="20"/>
              </w:rPr>
              <w:t xml:space="preserve">  </w:t>
            </w:r>
            <w:r w:rsidRPr="00BB58D1">
              <w:rPr>
                <w:rFonts w:asciiTheme="minorHAnsi" w:hAnsiTheme="minorHAnsi"/>
                <w:sz w:val="20"/>
                <w:szCs w:val="20"/>
              </w:rPr>
              <w:t>Improvements in Friends and Family response rate and results</w:t>
            </w:r>
          </w:p>
          <w:p w:rsidR="000738D2" w:rsidRPr="00BB58D1" w:rsidRDefault="000738D2" w:rsidP="0078596C">
            <w:pPr>
              <w:rPr>
                <w:rFonts w:asciiTheme="minorHAnsi" w:hAnsiTheme="minorHAnsi"/>
                <w:sz w:val="20"/>
                <w:szCs w:val="20"/>
              </w:rPr>
            </w:pPr>
            <w:r w:rsidRPr="00BB58D1">
              <w:rPr>
                <w:rFonts w:asciiTheme="minorHAnsi" w:hAnsiTheme="minorHAnsi"/>
                <w:sz w:val="20"/>
                <w:szCs w:val="20"/>
              </w:rPr>
              <w:t>Reduced complaints concerning poor communication</w:t>
            </w:r>
          </w:p>
          <w:p w:rsidR="000738D2" w:rsidRPr="00BB58D1" w:rsidRDefault="000738D2" w:rsidP="0078596C">
            <w:pPr>
              <w:rPr>
                <w:rFonts w:asciiTheme="minorHAnsi" w:hAnsiTheme="minorHAnsi"/>
                <w:sz w:val="20"/>
                <w:szCs w:val="20"/>
              </w:rPr>
            </w:pPr>
            <w:r w:rsidRPr="00BB58D1">
              <w:rPr>
                <w:rFonts w:asciiTheme="minorHAnsi" w:hAnsiTheme="minorHAnsi"/>
                <w:sz w:val="20"/>
                <w:szCs w:val="20"/>
              </w:rPr>
              <w:t>Patient Stories to Board meetings</w:t>
            </w:r>
          </w:p>
          <w:p w:rsidR="00863F1B" w:rsidRDefault="00863F1B" w:rsidP="0078596C">
            <w:pPr>
              <w:rPr>
                <w:rFonts w:asciiTheme="minorHAnsi" w:hAnsiTheme="minorHAnsi"/>
                <w:sz w:val="20"/>
                <w:szCs w:val="20"/>
              </w:rPr>
            </w:pPr>
          </w:p>
          <w:p w:rsidR="003A19EC" w:rsidRPr="00BB58D1" w:rsidRDefault="003A19EC"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Reductions in LOS, inappropriate admissions and improved patient flow reported through IPR to Board. </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Reported through IPR to Board and to divisions/wards </w:t>
            </w:r>
            <w:r w:rsidRPr="00BB58D1">
              <w:rPr>
                <w:rFonts w:asciiTheme="minorHAnsi" w:hAnsiTheme="minorHAnsi"/>
                <w:sz w:val="20"/>
                <w:szCs w:val="20"/>
              </w:rPr>
              <w:lastRenderedPageBreak/>
              <w:t>through performance assessment framework</w:t>
            </w:r>
          </w:p>
          <w:p w:rsidR="00863F1B" w:rsidRPr="00BB58D1" w:rsidRDefault="00863F1B" w:rsidP="0078596C">
            <w:pPr>
              <w:rPr>
                <w:rFonts w:asciiTheme="minorHAnsi" w:hAnsiTheme="minorHAnsi"/>
                <w:sz w:val="20"/>
                <w:szCs w:val="20"/>
              </w:rPr>
            </w:pPr>
          </w:p>
          <w:p w:rsidR="000738D2" w:rsidRPr="00BB58D1" w:rsidRDefault="000738D2" w:rsidP="0078596C">
            <w:pPr>
              <w:rPr>
                <w:rFonts w:asciiTheme="minorHAnsi" w:hAnsiTheme="minorHAnsi"/>
                <w:sz w:val="20"/>
                <w:szCs w:val="20"/>
              </w:rPr>
            </w:pPr>
          </w:p>
          <w:p w:rsidR="00863F1B" w:rsidRPr="00BB58D1" w:rsidRDefault="00863F1B" w:rsidP="000738D2">
            <w:pPr>
              <w:rPr>
                <w:rFonts w:asciiTheme="minorHAnsi" w:hAnsiTheme="minorHAnsi"/>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Arial"/>
                <w:bCs/>
                <w:color w:val="FFFFFF"/>
                <w:sz w:val="20"/>
                <w:szCs w:val="20"/>
              </w:rPr>
              <w:lastRenderedPageBreak/>
              <w:t>Provide a safe environment for patients and reduce the incidence of avoidable harm, maintaining the level of harm free care above 93% as measured by the patient safety thermometer</w:t>
            </w: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C048AC" w:rsidP="0078596C">
            <w:pPr>
              <w:rPr>
                <w:rFonts w:asciiTheme="minorHAnsi" w:hAnsiTheme="minorHAnsi"/>
                <w:b/>
                <w:sz w:val="20"/>
                <w:szCs w:val="20"/>
              </w:rPr>
            </w:pPr>
            <w:r w:rsidRPr="00BB58D1">
              <w:rPr>
                <w:rFonts w:asciiTheme="minorHAnsi" w:hAnsiTheme="minorHAnsi"/>
                <w:b/>
                <w:sz w:val="20"/>
                <w:szCs w:val="20"/>
              </w:rPr>
              <w:t>Key actions</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Utilise Ward Wednesday to fully implement the Nursing Performance framework to establish harm free care across all patient areas.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Introduce the Medicines Safety Thermometer and re invigorate the Drugs and Therapeutic Committee to work through medicines management improvements and reduce medication incidents.</w:t>
            </w:r>
          </w:p>
          <w:p w:rsidR="00863F1B" w:rsidRPr="00BB58D1" w:rsidRDefault="00863F1B" w:rsidP="0078596C">
            <w:pPr>
              <w:rPr>
                <w:rFonts w:asciiTheme="minorHAnsi" w:hAnsiTheme="minorHAnsi"/>
                <w:color w:val="FF0000"/>
                <w:sz w:val="20"/>
                <w:szCs w:val="20"/>
              </w:rPr>
            </w:pPr>
          </w:p>
          <w:p w:rsidR="00863F1B" w:rsidRPr="00BB58D1" w:rsidRDefault="00863F1B" w:rsidP="0078596C">
            <w:pPr>
              <w:autoSpaceDE w:val="0"/>
              <w:autoSpaceDN w:val="0"/>
              <w:adjustRightInd w:val="0"/>
              <w:jc w:val="both"/>
              <w:rPr>
                <w:rFonts w:asciiTheme="minorHAnsi" w:hAnsiTheme="minorHAnsi" w:cs="Arial"/>
                <w:color w:val="00B050"/>
                <w:sz w:val="20"/>
                <w:szCs w:val="20"/>
              </w:rPr>
            </w:pPr>
          </w:p>
          <w:p w:rsidR="00863F1B" w:rsidRPr="00BB58D1" w:rsidRDefault="00863F1B" w:rsidP="0078596C">
            <w:pPr>
              <w:autoSpaceDE w:val="0"/>
              <w:autoSpaceDN w:val="0"/>
              <w:adjustRightInd w:val="0"/>
              <w:jc w:val="both"/>
              <w:rPr>
                <w:rFonts w:asciiTheme="minorHAnsi" w:hAnsiTheme="minorHAnsi" w:cs="Arial"/>
                <w:color w:val="00B050"/>
                <w:sz w:val="20"/>
                <w:szCs w:val="20"/>
              </w:rPr>
            </w:pPr>
          </w:p>
          <w:p w:rsidR="00863F1B" w:rsidRPr="00BB58D1" w:rsidRDefault="00863F1B" w:rsidP="0078596C">
            <w:pPr>
              <w:autoSpaceDE w:val="0"/>
              <w:autoSpaceDN w:val="0"/>
              <w:adjustRightInd w:val="0"/>
              <w:jc w:val="both"/>
              <w:rPr>
                <w:rFonts w:asciiTheme="minorHAnsi" w:hAnsiTheme="minorHAnsi" w:cs="Arial"/>
                <w:color w:val="00B050"/>
                <w:sz w:val="20"/>
                <w:szCs w:val="20"/>
              </w:rPr>
            </w:pPr>
          </w:p>
          <w:p w:rsidR="00863F1B" w:rsidRPr="00BB58D1" w:rsidRDefault="00863F1B" w:rsidP="0078596C">
            <w:pPr>
              <w:autoSpaceDE w:val="0"/>
              <w:autoSpaceDN w:val="0"/>
              <w:adjustRightInd w:val="0"/>
              <w:jc w:val="both"/>
              <w:rPr>
                <w:rFonts w:asciiTheme="minorHAnsi" w:hAnsiTheme="minorHAnsi" w:cs="Arial"/>
                <w:color w:val="00B050"/>
                <w:sz w:val="20"/>
                <w:szCs w:val="20"/>
              </w:rPr>
            </w:pPr>
          </w:p>
          <w:p w:rsidR="00F3418B" w:rsidRPr="00BB58D1" w:rsidRDefault="00F3418B" w:rsidP="0078596C">
            <w:pPr>
              <w:autoSpaceDE w:val="0"/>
              <w:autoSpaceDN w:val="0"/>
              <w:adjustRightInd w:val="0"/>
              <w:jc w:val="both"/>
              <w:rPr>
                <w:rFonts w:asciiTheme="minorHAnsi" w:hAnsiTheme="minorHAnsi" w:cs="Arial"/>
                <w:sz w:val="20"/>
                <w:szCs w:val="20"/>
              </w:rPr>
            </w:pPr>
            <w:r w:rsidRPr="00BB58D1">
              <w:rPr>
                <w:rFonts w:asciiTheme="minorHAnsi" w:hAnsiTheme="minorHAnsi" w:cs="Arial"/>
                <w:sz w:val="20"/>
                <w:szCs w:val="20"/>
              </w:rPr>
              <w:t>Strengthen business unit clinical quality governance processes</w:t>
            </w:r>
          </w:p>
          <w:p w:rsidR="00F3418B" w:rsidRPr="00BB58D1" w:rsidRDefault="00F3418B" w:rsidP="0078596C">
            <w:pPr>
              <w:autoSpaceDE w:val="0"/>
              <w:autoSpaceDN w:val="0"/>
              <w:adjustRightInd w:val="0"/>
              <w:jc w:val="both"/>
              <w:rPr>
                <w:rFonts w:asciiTheme="minorHAnsi" w:hAnsiTheme="minorHAnsi" w:cs="Arial"/>
                <w:color w:val="00B050"/>
                <w:sz w:val="20"/>
                <w:szCs w:val="20"/>
              </w:rPr>
            </w:pPr>
          </w:p>
          <w:p w:rsidR="00863F1B" w:rsidRPr="00BB58D1" w:rsidRDefault="00863F1B" w:rsidP="0078596C">
            <w:pPr>
              <w:autoSpaceDE w:val="0"/>
              <w:autoSpaceDN w:val="0"/>
              <w:adjustRightInd w:val="0"/>
              <w:jc w:val="both"/>
              <w:rPr>
                <w:rFonts w:asciiTheme="minorHAnsi" w:hAnsiTheme="minorHAnsi"/>
                <w:sz w:val="20"/>
                <w:szCs w:val="20"/>
              </w:rPr>
            </w:pPr>
            <w:r w:rsidRPr="00BB58D1">
              <w:rPr>
                <w:rFonts w:asciiTheme="minorHAnsi" w:hAnsiTheme="minorHAnsi"/>
                <w:sz w:val="20"/>
                <w:szCs w:val="20"/>
              </w:rPr>
              <w:t xml:space="preserve">Focus on improving the management of kidney injury </w:t>
            </w:r>
            <w:r w:rsidRPr="00BB58D1">
              <w:rPr>
                <w:rFonts w:asciiTheme="minorHAnsi" w:hAnsiTheme="minorHAnsi"/>
                <w:sz w:val="20"/>
                <w:szCs w:val="20"/>
              </w:rPr>
              <w:lastRenderedPageBreak/>
              <w:t>and sepsis</w:t>
            </w: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Utilise the Patient Safety Thermometer to identify areas for improvement.</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Infection Prevention and Control action plan to be fully implemented.</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Reporting and measurement of effective and safe nurse staffing models, publicly available on a daily basis.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Pharmacy to send out weekly reports on TTOS required suspending due to inaccuracies with the aim to drive up standards.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New Anti Microbial prescribing action plan including the recruitment of a ward-based antimicrobial pharmacist to reduce C Diff. Incidences caused by prescribing and to validate antibiotic prescribing data following the Public Health England validation protocol</w:t>
            </w:r>
          </w:p>
          <w:p w:rsidR="00863F1B" w:rsidRPr="00BB58D1" w:rsidRDefault="00863F1B" w:rsidP="0078596C">
            <w:pPr>
              <w:rPr>
                <w:rFonts w:asciiTheme="minorHAnsi" w:hAnsiTheme="minorHAnsi"/>
                <w:sz w:val="20"/>
                <w:szCs w:val="20"/>
              </w:rPr>
            </w:pPr>
          </w:p>
          <w:p w:rsidR="00F3418B" w:rsidRPr="00BB58D1" w:rsidRDefault="00F3418B" w:rsidP="0078596C">
            <w:pPr>
              <w:rPr>
                <w:rFonts w:asciiTheme="minorHAnsi" w:hAnsiTheme="minorHAnsi"/>
                <w:sz w:val="20"/>
                <w:szCs w:val="20"/>
              </w:rPr>
            </w:pPr>
            <w:r w:rsidRPr="00BB58D1">
              <w:rPr>
                <w:rFonts w:asciiTheme="minorHAnsi" w:hAnsiTheme="minorHAnsi"/>
                <w:sz w:val="20"/>
                <w:szCs w:val="20"/>
              </w:rPr>
              <w:t>Identify data (including audit) requirements</w:t>
            </w:r>
          </w:p>
          <w:p w:rsidR="00F3418B" w:rsidRPr="00BB58D1" w:rsidRDefault="00F3418B" w:rsidP="0078596C">
            <w:pPr>
              <w:rPr>
                <w:rFonts w:asciiTheme="minorHAnsi" w:hAnsiTheme="minorHAnsi"/>
                <w:sz w:val="20"/>
                <w:szCs w:val="20"/>
              </w:rPr>
            </w:pPr>
            <w:r w:rsidRPr="00BB58D1">
              <w:rPr>
                <w:rFonts w:asciiTheme="minorHAnsi" w:hAnsiTheme="minorHAnsi"/>
                <w:sz w:val="20"/>
                <w:szCs w:val="20"/>
              </w:rPr>
              <w:t>Establish appropriate meeting/discussion forum</w:t>
            </w:r>
          </w:p>
          <w:p w:rsidR="00F3418B" w:rsidRPr="00BB58D1" w:rsidRDefault="00F3418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Identify clinical lead</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Continue audit programme</w:t>
            </w: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Reduce new pressure ulcer prevalence measured by the patient safety thermometer by 15%</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Reduce total falls prevalence measured by the patient safety thermometer to less than 2% in line with national rate.</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Maintain the level of harm free care above 93% as measured by the patient safety thermometer in line with national rate</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Full compliance with NHS Safety Thermometer data entry.</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Ensure Registered Nurse shift compliance rate above 90%</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Ensure Nurse Number shift compliance rate above 95%</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Measures reported to Board through IPR</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Reduce medication administration errors by 50%</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Reduce medication errors with moderate or severe harm to zero.  </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Reduce C diff infections to below 2014/15 outturn numbers.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Improved outcomes/reduced mortality</w:t>
            </w:r>
          </w:p>
          <w:p w:rsidR="00F3418B" w:rsidRPr="00BB58D1" w:rsidRDefault="00F3418B" w:rsidP="0078596C">
            <w:pPr>
              <w:rPr>
                <w:rFonts w:asciiTheme="minorHAnsi" w:hAnsiTheme="minorHAnsi"/>
                <w:sz w:val="20"/>
                <w:szCs w:val="20"/>
              </w:rPr>
            </w:pPr>
          </w:p>
          <w:p w:rsidR="00F3418B" w:rsidRPr="00BB58D1" w:rsidRDefault="00F3418B" w:rsidP="0078596C">
            <w:pPr>
              <w:rPr>
                <w:rFonts w:asciiTheme="minorHAnsi" w:hAnsiTheme="minorHAnsi"/>
                <w:sz w:val="20"/>
                <w:szCs w:val="20"/>
              </w:rPr>
            </w:pPr>
          </w:p>
          <w:p w:rsidR="00F3418B" w:rsidRPr="00BB58D1" w:rsidRDefault="00F3418B" w:rsidP="0078596C">
            <w:pPr>
              <w:rPr>
                <w:rFonts w:asciiTheme="minorHAnsi" w:hAnsiTheme="minorHAnsi"/>
                <w:sz w:val="20"/>
                <w:szCs w:val="20"/>
              </w:rPr>
            </w:pPr>
            <w:r w:rsidRPr="00BB58D1">
              <w:rPr>
                <w:rFonts w:asciiTheme="minorHAnsi" w:hAnsiTheme="minorHAnsi"/>
                <w:sz w:val="20"/>
                <w:szCs w:val="20"/>
              </w:rPr>
              <w:t>Improved outcomes/reduced mortality</w:t>
            </w:r>
          </w:p>
        </w:tc>
      </w:tr>
      <w:tr w:rsidR="00863F1B" w:rsidRPr="00BB58D1" w:rsidTr="0078596C">
        <w:tc>
          <w:tcPr>
            <w:tcW w:w="14174" w:type="dxa"/>
            <w:gridSpan w:val="3"/>
            <w:shd w:val="clear" w:color="auto" w:fill="1F497D" w:themeFill="text2"/>
          </w:tcPr>
          <w:p w:rsidR="00863F1B" w:rsidRPr="00BB58D1" w:rsidRDefault="00863F1B" w:rsidP="0078596C">
            <w:pPr>
              <w:pStyle w:val="PlainText"/>
              <w:tabs>
                <w:tab w:val="left" w:pos="0"/>
              </w:tabs>
              <w:ind w:left="92"/>
              <w:jc w:val="both"/>
              <w:rPr>
                <w:rFonts w:asciiTheme="minorHAnsi" w:hAnsiTheme="minorHAnsi" w:cs="Arial"/>
                <w:color w:val="FFFFFF"/>
              </w:rPr>
            </w:pPr>
            <w:r w:rsidRPr="00BB58D1">
              <w:rPr>
                <w:rFonts w:asciiTheme="minorHAnsi" w:hAnsiTheme="minorHAnsi" w:cs="Arial"/>
                <w:color w:val="FFFFFF"/>
              </w:rPr>
              <w:lastRenderedPageBreak/>
              <w:t>Provide a safe, effective and affordable workforce</w:t>
            </w:r>
          </w:p>
          <w:p w:rsidR="00863F1B" w:rsidRPr="00BB58D1" w:rsidRDefault="00863F1B" w:rsidP="0078596C">
            <w:pPr>
              <w:rPr>
                <w:rFonts w:asciiTheme="minorHAnsi" w:hAnsiTheme="minorHAnsi"/>
                <w:sz w:val="20"/>
                <w:szCs w:val="20"/>
              </w:rPr>
            </w:pP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Develop a workforce plan which matches capacity to demand and reduces the reliance on agency staff.</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A49ED" w:rsidRPr="00BB58D1" w:rsidRDefault="008A49ED" w:rsidP="0078596C">
            <w:pPr>
              <w:rPr>
                <w:rFonts w:asciiTheme="minorHAnsi" w:hAnsiTheme="minorHAnsi"/>
                <w:sz w:val="20"/>
                <w:szCs w:val="20"/>
              </w:rPr>
            </w:pPr>
          </w:p>
          <w:p w:rsidR="008A49ED" w:rsidRPr="00BB58D1" w:rsidRDefault="008A49ED"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Develop a resourcing strategy and accompanying policies and procedures to attract and recruit high calibre candidates (home and overseas) to fulfil Trust vacancies for all staff position, make progress toward 7 day working  and improve induction and Trust support to retain staff when in post.</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pStyle w:val="ListParagraph"/>
              <w:ind w:left="0"/>
              <w:rPr>
                <w:rFonts w:asciiTheme="minorHAnsi" w:hAnsiTheme="minorHAnsi"/>
                <w:sz w:val="20"/>
                <w:szCs w:val="20"/>
              </w:rPr>
            </w:pPr>
            <w:r w:rsidRPr="00BB58D1">
              <w:rPr>
                <w:rFonts w:asciiTheme="minorHAnsi" w:hAnsiTheme="minorHAnsi"/>
                <w:sz w:val="20"/>
                <w:szCs w:val="20"/>
              </w:rPr>
              <w:lastRenderedPageBreak/>
              <w:t>Review medical staff establishment on a monthly basis to identify vacancies due to staff attrition and retirements to put in place early recruitment interventions, which will ensure posts remain vacant for the minimum time.</w:t>
            </w:r>
          </w:p>
          <w:p w:rsidR="00B30382" w:rsidRPr="00BB58D1" w:rsidRDefault="00B30382" w:rsidP="0078596C">
            <w:pPr>
              <w:pStyle w:val="ListParagraph"/>
              <w:ind w:left="0"/>
              <w:rPr>
                <w:rFonts w:asciiTheme="minorHAnsi" w:hAnsiTheme="minorHAnsi"/>
                <w:sz w:val="20"/>
                <w:szCs w:val="20"/>
              </w:rPr>
            </w:pPr>
            <w:r w:rsidRPr="00BB58D1">
              <w:rPr>
                <w:rFonts w:asciiTheme="minorHAnsi" w:hAnsiTheme="minorHAnsi"/>
                <w:sz w:val="20"/>
                <w:szCs w:val="20"/>
              </w:rPr>
              <w:t>Regular review of demand/capacity plans within each business unit</w:t>
            </w:r>
          </w:p>
          <w:p w:rsidR="00B30382" w:rsidRPr="00BB58D1" w:rsidRDefault="00B30382" w:rsidP="0078596C">
            <w:pPr>
              <w:pStyle w:val="ListParagraph"/>
              <w:ind w:left="0"/>
              <w:rPr>
                <w:rFonts w:asciiTheme="minorHAnsi" w:hAnsiTheme="minorHAnsi"/>
                <w:sz w:val="20"/>
                <w:szCs w:val="20"/>
              </w:rPr>
            </w:pPr>
          </w:p>
          <w:p w:rsidR="00863F1B" w:rsidRPr="00BB58D1" w:rsidRDefault="00863F1B" w:rsidP="0078596C">
            <w:pPr>
              <w:pStyle w:val="ListParagraph"/>
              <w:ind w:left="0"/>
              <w:rPr>
                <w:rFonts w:asciiTheme="minorHAnsi" w:hAnsiTheme="minorHAnsi"/>
                <w:sz w:val="20"/>
                <w:szCs w:val="20"/>
              </w:rPr>
            </w:pPr>
            <w:r w:rsidRPr="00BB58D1">
              <w:rPr>
                <w:rFonts w:asciiTheme="minorHAnsi" w:hAnsiTheme="minorHAnsi"/>
                <w:sz w:val="20"/>
                <w:szCs w:val="20"/>
              </w:rPr>
              <w:t>Review existing appraisal/personal development processes and ensure that staff have clearly defined objectives that support the business plan and drive Trust performance. (Appraisal linked to AFC changes).</w:t>
            </w:r>
          </w:p>
          <w:p w:rsidR="00863F1B" w:rsidRPr="00BB58D1" w:rsidRDefault="00863F1B" w:rsidP="0078596C">
            <w:pPr>
              <w:pStyle w:val="ListParagraph"/>
              <w:ind w:left="0"/>
              <w:rPr>
                <w:rFonts w:asciiTheme="minorHAnsi" w:hAnsiTheme="minorHAnsi"/>
                <w:sz w:val="20"/>
                <w:szCs w:val="20"/>
              </w:rPr>
            </w:pPr>
          </w:p>
          <w:p w:rsidR="00863F1B" w:rsidRPr="00BB58D1" w:rsidRDefault="00863F1B" w:rsidP="0078596C">
            <w:pPr>
              <w:pStyle w:val="ListParagraph"/>
              <w:ind w:left="0"/>
              <w:rPr>
                <w:rFonts w:asciiTheme="minorHAnsi" w:hAnsiTheme="minorHAnsi"/>
                <w:sz w:val="20"/>
                <w:szCs w:val="20"/>
              </w:rPr>
            </w:pPr>
            <w:r w:rsidRPr="00BB58D1">
              <w:rPr>
                <w:rFonts w:asciiTheme="minorHAnsi" w:hAnsiTheme="minorHAnsi"/>
                <w:sz w:val="20"/>
                <w:szCs w:val="20"/>
              </w:rPr>
              <w:t>Ensure all recruiting managers have completed the safer recruitment programme</w:t>
            </w:r>
          </w:p>
          <w:p w:rsidR="00863F1B" w:rsidRPr="00BB58D1" w:rsidRDefault="00863F1B" w:rsidP="0078596C">
            <w:pPr>
              <w:pStyle w:val="ListParagraph"/>
              <w:ind w:left="0"/>
              <w:rPr>
                <w:rFonts w:asciiTheme="minorHAnsi" w:hAnsiTheme="minorHAnsi"/>
                <w:sz w:val="20"/>
                <w:szCs w:val="20"/>
              </w:rPr>
            </w:pPr>
          </w:p>
          <w:p w:rsidR="00863F1B" w:rsidRPr="00BB58D1" w:rsidRDefault="00863F1B" w:rsidP="0078596C">
            <w:pPr>
              <w:pStyle w:val="ListParagraph"/>
              <w:ind w:left="0"/>
              <w:rPr>
                <w:rFonts w:asciiTheme="minorHAnsi" w:hAnsiTheme="minorHAnsi"/>
                <w:sz w:val="20"/>
                <w:szCs w:val="20"/>
              </w:rPr>
            </w:pPr>
            <w:r w:rsidRPr="00BB58D1">
              <w:rPr>
                <w:rFonts w:asciiTheme="minorHAnsi" w:hAnsiTheme="minorHAnsi"/>
                <w:sz w:val="20"/>
                <w:szCs w:val="20"/>
              </w:rPr>
              <w:t>Publish monthly nurse staffing metrics and a six-monthly nurse staffing review</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Work with universities and other training providers to improve recruitment amongst newly qualified staff and undertake activities that will promote WAHT as the employer of choice</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Undertake a review of specialist nurses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Focus trainees on quality of patient care and treatment pathways whilst delivering curricular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Review physiotherapy and pharmacy 7 day working to enhance coverage at weekends. </w:t>
            </w:r>
          </w:p>
          <w:p w:rsidR="00863F1B" w:rsidRPr="00BB58D1" w:rsidRDefault="00863F1B" w:rsidP="0078596C">
            <w:pPr>
              <w:rPr>
                <w:rFonts w:asciiTheme="minorHAnsi" w:hAnsiTheme="minorHAnsi"/>
                <w:sz w:val="20"/>
                <w:szCs w:val="20"/>
              </w:rPr>
            </w:pPr>
          </w:p>
          <w:p w:rsidR="00863F1B" w:rsidRPr="00BB58D1" w:rsidRDefault="00863F1B" w:rsidP="0078596C">
            <w:pPr>
              <w:pStyle w:val="ListParagraph"/>
              <w:ind w:left="0"/>
              <w:rPr>
                <w:rFonts w:asciiTheme="minorHAnsi" w:hAnsiTheme="minorHAnsi"/>
                <w:sz w:val="20"/>
                <w:szCs w:val="20"/>
              </w:rPr>
            </w:pPr>
            <w:r w:rsidRPr="00BB58D1">
              <w:rPr>
                <w:rFonts w:asciiTheme="minorHAnsi" w:hAnsiTheme="minorHAnsi"/>
                <w:sz w:val="20"/>
                <w:szCs w:val="20"/>
              </w:rPr>
              <w:lastRenderedPageBreak/>
              <w:t>Recruit into vacant middle grade and consultant medical posts across the Trust by considering alternative employment sources and models this includes introducing a consortium led by WAHT for medical recruitment overseas.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Recruit into vacant nursing posts to reduce reliance on agency nurses.</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Enhance support and education of trainee medical staff</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Deliver required undergraduate and postgraduate education programme curriculum</w:t>
            </w:r>
          </w:p>
          <w:p w:rsidR="00863F1B" w:rsidRPr="00BB58D1" w:rsidRDefault="00863F1B" w:rsidP="0078596C">
            <w:pPr>
              <w:rPr>
                <w:rFonts w:asciiTheme="minorHAnsi" w:hAnsiTheme="minorHAnsi"/>
                <w:sz w:val="20"/>
                <w:szCs w:val="20"/>
              </w:rPr>
            </w:pPr>
          </w:p>
          <w:p w:rsidR="00863F1B" w:rsidRPr="00BB58D1" w:rsidRDefault="00863F1B" w:rsidP="00DD0C5A">
            <w:pPr>
              <w:rPr>
                <w:rFonts w:asciiTheme="minorHAnsi" w:hAnsiTheme="minorHAnsi"/>
                <w:sz w:val="20"/>
                <w:szCs w:val="20"/>
              </w:rPr>
            </w:pPr>
            <w:r w:rsidRPr="00BB58D1">
              <w:rPr>
                <w:rFonts w:asciiTheme="minorHAnsi" w:hAnsiTheme="minorHAnsi"/>
                <w:sz w:val="20"/>
                <w:szCs w:val="20"/>
              </w:rPr>
              <w:t>Deliver education and training for educational supervisors</w:t>
            </w: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 xml:space="preserve"> Model and metrics reviewed by board on a quarterly basis</w:t>
            </w:r>
            <w:r w:rsidR="008A49ED" w:rsidRPr="00BB58D1">
              <w:rPr>
                <w:rFonts w:asciiTheme="minorHAnsi" w:hAnsiTheme="minorHAnsi"/>
                <w:sz w:val="20"/>
                <w:szCs w:val="20"/>
              </w:rPr>
              <w:t xml:space="preserve"> and business units on a monthly basis</w:t>
            </w:r>
            <w:r w:rsidRPr="00BB58D1">
              <w:rPr>
                <w:rFonts w:asciiTheme="minorHAnsi" w:hAnsiTheme="minorHAnsi"/>
                <w:sz w:val="20"/>
                <w:szCs w:val="20"/>
              </w:rPr>
              <w:t>.</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Staff costs and metrics reported to Board through IPR</w:t>
            </w:r>
          </w:p>
          <w:p w:rsidR="00863F1B" w:rsidRPr="00BB58D1" w:rsidRDefault="00356FFE" w:rsidP="0078596C">
            <w:pPr>
              <w:rPr>
                <w:rFonts w:asciiTheme="minorHAnsi" w:hAnsiTheme="minorHAnsi"/>
                <w:sz w:val="20"/>
                <w:szCs w:val="20"/>
              </w:rPr>
            </w:pPr>
            <w:r w:rsidRPr="00BB58D1">
              <w:rPr>
                <w:rFonts w:asciiTheme="minorHAnsi" w:hAnsiTheme="minorHAnsi"/>
                <w:sz w:val="20"/>
                <w:szCs w:val="20"/>
              </w:rPr>
              <w:t>Reduced agency costs</w:t>
            </w:r>
          </w:p>
          <w:p w:rsidR="008A49ED" w:rsidRPr="00BB58D1" w:rsidRDefault="008A49ED" w:rsidP="0078596C">
            <w:pPr>
              <w:rPr>
                <w:rFonts w:asciiTheme="minorHAnsi" w:hAnsiTheme="minorHAnsi"/>
                <w:sz w:val="20"/>
                <w:szCs w:val="20"/>
              </w:rPr>
            </w:pPr>
          </w:p>
          <w:p w:rsidR="008A49ED" w:rsidRPr="00BB58D1" w:rsidRDefault="008A49ED" w:rsidP="0078596C">
            <w:pPr>
              <w:rPr>
                <w:rFonts w:asciiTheme="minorHAnsi" w:hAnsiTheme="minorHAnsi"/>
                <w:sz w:val="20"/>
                <w:szCs w:val="20"/>
              </w:rPr>
            </w:pPr>
          </w:p>
          <w:p w:rsidR="008A49ED" w:rsidRPr="00BB58D1" w:rsidRDefault="008A49ED"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Improved retention of clinical staff</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GMC survey – annual</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Recruited into establishment and reduced agency  and locum expenditure.</w:t>
            </w:r>
          </w:p>
          <w:p w:rsidR="00863F1B" w:rsidRPr="00BB58D1" w:rsidRDefault="00863F1B" w:rsidP="0078596C">
            <w:pPr>
              <w:rPr>
                <w:rFonts w:asciiTheme="minorHAnsi" w:hAnsiTheme="minorHAnsi"/>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Arial"/>
                <w:bCs/>
                <w:color w:val="FFFFFF"/>
                <w:sz w:val="20"/>
                <w:szCs w:val="20"/>
              </w:rPr>
              <w:lastRenderedPageBreak/>
              <w:t>Improve and drive two way communication to increase staff engagement and build staff confidence and capability</w:t>
            </w: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1B4CAA">
            <w:pPr>
              <w:rPr>
                <w:rFonts w:asciiTheme="minorHAnsi" w:hAnsiTheme="minorHAnsi"/>
                <w:sz w:val="20"/>
                <w:szCs w:val="20"/>
              </w:rPr>
            </w:pPr>
            <w:r w:rsidRPr="00BB58D1">
              <w:rPr>
                <w:rFonts w:asciiTheme="minorHAnsi" w:hAnsiTheme="minorHAnsi"/>
                <w:sz w:val="20"/>
                <w:szCs w:val="20"/>
              </w:rPr>
              <w:t>Produce  a new comprehensive Trust-wide communications and engagement  strategy to ensure, staff,  patient and  community involvement, engagement and communications</w:t>
            </w:r>
          </w:p>
          <w:p w:rsidR="00863F1B" w:rsidRPr="00BB58D1" w:rsidRDefault="00863F1B" w:rsidP="001B4CAA">
            <w:pPr>
              <w:rPr>
                <w:rFonts w:asciiTheme="minorHAnsi" w:hAnsiTheme="minorHAnsi"/>
                <w:sz w:val="20"/>
                <w:szCs w:val="20"/>
              </w:rPr>
            </w:pPr>
          </w:p>
          <w:p w:rsidR="00863F1B" w:rsidRPr="00BB58D1" w:rsidRDefault="00863F1B" w:rsidP="001B4CAA">
            <w:pPr>
              <w:rPr>
                <w:rFonts w:asciiTheme="minorHAnsi" w:hAnsiTheme="minorHAnsi"/>
                <w:sz w:val="20"/>
                <w:szCs w:val="20"/>
              </w:rPr>
            </w:pPr>
          </w:p>
          <w:p w:rsidR="00900566" w:rsidRPr="00BB58D1" w:rsidRDefault="00900566" w:rsidP="001B4CAA">
            <w:pPr>
              <w:rPr>
                <w:rFonts w:asciiTheme="minorHAnsi" w:hAnsiTheme="minorHAnsi"/>
                <w:sz w:val="20"/>
                <w:szCs w:val="20"/>
              </w:rPr>
            </w:pPr>
          </w:p>
          <w:p w:rsidR="001B4CAA" w:rsidRPr="00BB58D1" w:rsidRDefault="001B4CAA" w:rsidP="001B4CAA">
            <w:pPr>
              <w:rPr>
                <w:rFonts w:asciiTheme="minorHAnsi" w:hAnsiTheme="minorHAnsi"/>
                <w:sz w:val="20"/>
                <w:szCs w:val="20"/>
              </w:rPr>
            </w:pPr>
          </w:p>
          <w:p w:rsidR="00356FFE" w:rsidRPr="00BB58D1" w:rsidRDefault="00356FFE" w:rsidP="001B4CAA">
            <w:pPr>
              <w:rPr>
                <w:rFonts w:asciiTheme="minorHAnsi" w:hAnsiTheme="minorHAnsi"/>
                <w:sz w:val="20"/>
                <w:szCs w:val="20"/>
              </w:rPr>
            </w:pPr>
          </w:p>
          <w:p w:rsidR="001B4CAA" w:rsidRPr="00BB58D1" w:rsidRDefault="001B4CAA" w:rsidP="001B4CAA">
            <w:pPr>
              <w:rPr>
                <w:rFonts w:asciiTheme="minorHAnsi" w:hAnsiTheme="minorHAnsi"/>
                <w:sz w:val="20"/>
                <w:szCs w:val="20"/>
              </w:rPr>
            </w:pPr>
          </w:p>
          <w:p w:rsidR="00900566" w:rsidRPr="00BB58D1" w:rsidRDefault="00900566" w:rsidP="001B4CAA">
            <w:pPr>
              <w:rPr>
                <w:rFonts w:asciiTheme="minorHAnsi" w:hAnsiTheme="minorHAnsi"/>
                <w:sz w:val="20"/>
                <w:szCs w:val="20"/>
              </w:rPr>
            </w:pPr>
          </w:p>
          <w:p w:rsidR="00863F1B" w:rsidRPr="00BB58D1" w:rsidRDefault="00863F1B" w:rsidP="001B4CAA">
            <w:pPr>
              <w:rPr>
                <w:rFonts w:asciiTheme="minorHAnsi" w:hAnsiTheme="minorHAnsi"/>
                <w:sz w:val="20"/>
                <w:szCs w:val="20"/>
              </w:rPr>
            </w:pPr>
            <w:r w:rsidRPr="00BB58D1">
              <w:rPr>
                <w:rFonts w:asciiTheme="minorHAnsi" w:hAnsiTheme="minorHAnsi"/>
                <w:sz w:val="20"/>
                <w:szCs w:val="20"/>
              </w:rPr>
              <w:t>Utilise the results of the recent Staff Survey continue to drive engagement with staff to improve both response rates and outcomes</w:t>
            </w:r>
          </w:p>
          <w:p w:rsidR="00863F1B" w:rsidRPr="00BB58D1" w:rsidRDefault="00863F1B" w:rsidP="001B4CAA">
            <w:pPr>
              <w:rPr>
                <w:rFonts w:asciiTheme="minorHAnsi" w:hAnsiTheme="minorHAnsi"/>
                <w:sz w:val="20"/>
                <w:szCs w:val="20"/>
              </w:rPr>
            </w:pPr>
          </w:p>
          <w:p w:rsidR="00863F1B" w:rsidRPr="00BB58D1" w:rsidRDefault="00863F1B" w:rsidP="001B4CAA">
            <w:pPr>
              <w:rPr>
                <w:rFonts w:asciiTheme="minorHAnsi" w:hAnsiTheme="minorHAnsi"/>
                <w:sz w:val="20"/>
                <w:szCs w:val="20"/>
              </w:rPr>
            </w:pPr>
            <w:r w:rsidRPr="00BB58D1">
              <w:rPr>
                <w:rFonts w:asciiTheme="minorHAnsi" w:hAnsiTheme="minorHAnsi"/>
                <w:sz w:val="20"/>
                <w:szCs w:val="20"/>
              </w:rPr>
              <w:t xml:space="preserve">Maintain an effective and dynamic press office and media relations function </w:t>
            </w:r>
          </w:p>
          <w:p w:rsidR="00900566" w:rsidRPr="00BB58D1" w:rsidRDefault="00900566" w:rsidP="001B4CAA">
            <w:pPr>
              <w:rPr>
                <w:rFonts w:asciiTheme="minorHAnsi" w:hAnsiTheme="minorHAnsi"/>
                <w:sz w:val="20"/>
                <w:szCs w:val="20"/>
              </w:rPr>
            </w:pPr>
          </w:p>
          <w:p w:rsidR="00863F1B" w:rsidRPr="00BB58D1" w:rsidRDefault="00900566" w:rsidP="001B4CAA">
            <w:pPr>
              <w:rPr>
                <w:rFonts w:asciiTheme="minorHAnsi" w:hAnsiTheme="minorHAnsi" w:cs="Arial"/>
                <w:sz w:val="20"/>
                <w:szCs w:val="20"/>
              </w:rPr>
            </w:pPr>
            <w:r w:rsidRPr="00BB58D1">
              <w:rPr>
                <w:rFonts w:asciiTheme="minorHAnsi" w:hAnsiTheme="minorHAnsi" w:cs="Arial"/>
                <w:sz w:val="20"/>
                <w:szCs w:val="20"/>
              </w:rPr>
              <w:t xml:space="preserve">Complete implementation of the new Trust </w:t>
            </w:r>
            <w:r w:rsidR="00863F1B" w:rsidRPr="00BB58D1">
              <w:rPr>
                <w:rFonts w:asciiTheme="minorHAnsi" w:hAnsiTheme="minorHAnsi" w:cs="Arial"/>
                <w:sz w:val="20"/>
                <w:szCs w:val="20"/>
              </w:rPr>
              <w:t xml:space="preserve"> intranet </w:t>
            </w:r>
          </w:p>
          <w:p w:rsidR="00900566" w:rsidRPr="00BB58D1" w:rsidRDefault="00900566" w:rsidP="001B4CAA">
            <w:pPr>
              <w:rPr>
                <w:rFonts w:asciiTheme="minorHAnsi" w:hAnsiTheme="minorHAnsi" w:cs="Arial"/>
                <w:sz w:val="20"/>
                <w:szCs w:val="20"/>
              </w:rPr>
            </w:pPr>
          </w:p>
          <w:p w:rsidR="001B4CAA" w:rsidRPr="00BB58D1" w:rsidRDefault="001B4CAA" w:rsidP="001B4CAA">
            <w:pPr>
              <w:rPr>
                <w:rFonts w:asciiTheme="minorHAnsi" w:hAnsiTheme="minorHAnsi" w:cs="Arial"/>
                <w:sz w:val="20"/>
                <w:szCs w:val="20"/>
              </w:rPr>
            </w:pPr>
          </w:p>
          <w:p w:rsidR="00863F1B" w:rsidRPr="00BB58D1" w:rsidRDefault="00863F1B" w:rsidP="001B4CAA">
            <w:pPr>
              <w:rPr>
                <w:rFonts w:asciiTheme="minorHAnsi" w:hAnsiTheme="minorHAnsi" w:cs="Arial"/>
                <w:sz w:val="20"/>
                <w:szCs w:val="20"/>
              </w:rPr>
            </w:pPr>
            <w:r w:rsidRPr="00BB58D1">
              <w:rPr>
                <w:rFonts w:asciiTheme="minorHAnsi" w:hAnsiTheme="minorHAnsi" w:cs="Arial"/>
                <w:sz w:val="20"/>
                <w:szCs w:val="20"/>
              </w:rPr>
              <w:t>Work with Taunton to develop a joint communication plan</w:t>
            </w:r>
          </w:p>
          <w:p w:rsidR="00863F1B" w:rsidRPr="00BB58D1" w:rsidRDefault="00863F1B" w:rsidP="0078596C">
            <w:pPr>
              <w:rPr>
                <w:rFonts w:asciiTheme="minorHAnsi" w:hAnsiTheme="minorHAnsi"/>
                <w:color w:val="00B0F0"/>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Complete the rebranding exercise of all Trust Publications.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Continue to operate  a dynamic social media and interaction approach to all levels of communication</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Continue to develop internal communications platforms to ensure all Staff are informed and able to participate in Trust communication.</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Develop a plan of action for the Staff Friends and Family Test to ensure maximum compliance and learning.</w:t>
            </w:r>
          </w:p>
          <w:p w:rsidR="00863F1B" w:rsidRPr="00BB58D1" w:rsidRDefault="00863F1B" w:rsidP="0078596C">
            <w:pPr>
              <w:rPr>
                <w:rFonts w:asciiTheme="minorHAnsi" w:hAnsiTheme="minorHAnsi"/>
                <w:sz w:val="20"/>
                <w:szCs w:val="20"/>
              </w:rPr>
            </w:pPr>
          </w:p>
          <w:p w:rsidR="00900566" w:rsidRPr="00BB58D1" w:rsidRDefault="00900566" w:rsidP="0078596C">
            <w:pPr>
              <w:rPr>
                <w:rFonts w:asciiTheme="minorHAnsi" w:hAnsiTheme="minorHAnsi"/>
                <w:sz w:val="20"/>
                <w:szCs w:val="20"/>
              </w:rPr>
            </w:pPr>
            <w:r w:rsidRPr="00BB58D1">
              <w:rPr>
                <w:rFonts w:asciiTheme="minorHAnsi" w:hAnsiTheme="minorHAnsi"/>
                <w:sz w:val="20"/>
                <w:szCs w:val="20"/>
              </w:rPr>
              <w:t xml:space="preserve">Respond appropriately to reactive news stories Generate proactive and positive coverage of the work across the Trust and transaction process </w:t>
            </w:r>
          </w:p>
          <w:p w:rsidR="00900566" w:rsidRPr="00BB58D1" w:rsidRDefault="00900566" w:rsidP="0078596C">
            <w:pPr>
              <w:rPr>
                <w:rFonts w:asciiTheme="minorHAnsi" w:hAnsiTheme="minorHAnsi"/>
                <w:sz w:val="20"/>
                <w:szCs w:val="20"/>
              </w:rPr>
            </w:pPr>
          </w:p>
          <w:p w:rsidR="00900566" w:rsidRPr="00BB58D1" w:rsidRDefault="00900566" w:rsidP="0078596C">
            <w:pPr>
              <w:rPr>
                <w:rFonts w:asciiTheme="minorHAnsi" w:hAnsiTheme="minorHAnsi"/>
                <w:sz w:val="20"/>
                <w:szCs w:val="20"/>
              </w:rPr>
            </w:pPr>
            <w:r w:rsidRPr="00BB58D1">
              <w:rPr>
                <w:rFonts w:asciiTheme="minorHAnsi" w:hAnsiTheme="minorHAnsi"/>
                <w:sz w:val="20"/>
                <w:szCs w:val="20"/>
              </w:rPr>
              <w:t>Ensure all content refreshed and accurate</w:t>
            </w:r>
          </w:p>
          <w:p w:rsidR="00900566" w:rsidRPr="00BB58D1" w:rsidRDefault="00900566" w:rsidP="0078596C">
            <w:pPr>
              <w:rPr>
                <w:rFonts w:asciiTheme="minorHAnsi" w:hAnsiTheme="minorHAnsi"/>
                <w:sz w:val="20"/>
                <w:szCs w:val="20"/>
              </w:rPr>
            </w:pPr>
            <w:r w:rsidRPr="00BB58D1">
              <w:rPr>
                <w:rFonts w:asciiTheme="minorHAnsi" w:hAnsiTheme="minorHAnsi"/>
                <w:sz w:val="20"/>
                <w:szCs w:val="20"/>
              </w:rPr>
              <w:t>Complete training for each dept. to enable local update</w:t>
            </w:r>
          </w:p>
          <w:p w:rsidR="00900566" w:rsidRPr="00BB58D1" w:rsidRDefault="00900566"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900566" w:rsidRPr="00BB58D1" w:rsidRDefault="00900566" w:rsidP="0078596C">
            <w:pPr>
              <w:rPr>
                <w:rFonts w:asciiTheme="minorHAnsi" w:hAnsiTheme="minorHAnsi"/>
                <w:sz w:val="20"/>
                <w:szCs w:val="20"/>
              </w:rPr>
            </w:pPr>
            <w:r w:rsidRPr="00BB58D1">
              <w:rPr>
                <w:rFonts w:asciiTheme="minorHAnsi" w:hAnsiTheme="minorHAnsi"/>
                <w:sz w:val="20"/>
                <w:szCs w:val="20"/>
              </w:rPr>
              <w:t>Identify key communication messages for each stage of the Transaction and transition</w:t>
            </w:r>
          </w:p>
          <w:p w:rsidR="00900566" w:rsidRPr="00BB58D1" w:rsidRDefault="00900566" w:rsidP="0078596C">
            <w:pPr>
              <w:rPr>
                <w:rFonts w:asciiTheme="minorHAnsi" w:hAnsiTheme="minorHAnsi"/>
                <w:sz w:val="20"/>
                <w:szCs w:val="20"/>
              </w:rPr>
            </w:pPr>
            <w:r w:rsidRPr="00BB58D1">
              <w:rPr>
                <w:rFonts w:asciiTheme="minorHAnsi" w:hAnsiTheme="minorHAnsi"/>
                <w:sz w:val="20"/>
                <w:szCs w:val="20"/>
              </w:rPr>
              <w:t>Determine appropriate communication processes to ensure ongoing engagement throughout the project</w:t>
            </w:r>
          </w:p>
          <w:p w:rsidR="00900566" w:rsidRPr="00BB58D1" w:rsidRDefault="00900566"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Complete Q1</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Ongoing increase in number of staff recommending the Trust as a place to work and to receive treatment</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863F1B" w:rsidRPr="00BB58D1" w:rsidRDefault="00900566" w:rsidP="0078596C">
            <w:pPr>
              <w:rPr>
                <w:rFonts w:asciiTheme="minorHAnsi" w:hAnsiTheme="minorHAnsi"/>
                <w:sz w:val="20"/>
                <w:szCs w:val="20"/>
              </w:rPr>
            </w:pPr>
            <w:r w:rsidRPr="00BB58D1">
              <w:rPr>
                <w:rFonts w:asciiTheme="minorHAnsi" w:hAnsiTheme="minorHAnsi"/>
                <w:sz w:val="20"/>
                <w:szCs w:val="20"/>
              </w:rPr>
              <w:t>Improved response rate and outcome for each quarter</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900566" w:rsidRPr="00BB58D1" w:rsidRDefault="00900566"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Increase in % positive media coverage</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356FFE" w:rsidRPr="00BB58D1" w:rsidRDefault="00356FFE"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February 2015</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Arial"/>
                <w:color w:val="FFFFFF"/>
                <w:sz w:val="20"/>
                <w:szCs w:val="20"/>
              </w:rPr>
              <w:lastRenderedPageBreak/>
              <w:t>Invest in and develop our staff to continually deliver high standards</w:t>
            </w: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Identify a talent pool of leaders of the future who can be developed for broader roles.</w:t>
            </w:r>
            <w:r w:rsidR="001B4CAA" w:rsidRPr="00BB58D1">
              <w:rPr>
                <w:rFonts w:asciiTheme="minorHAnsi" w:hAnsiTheme="minorHAnsi"/>
                <w:sz w:val="20"/>
                <w:szCs w:val="20"/>
              </w:rPr>
              <w:t xml:space="preserve"> </w:t>
            </w:r>
            <w:r w:rsidRPr="00BB58D1">
              <w:rPr>
                <w:rFonts w:asciiTheme="minorHAnsi" w:hAnsiTheme="minorHAnsi"/>
                <w:sz w:val="20"/>
                <w:szCs w:val="20"/>
              </w:rPr>
              <w:t>Work with the Leadership Academy to promote the leadership programmes available and ensure that effective support systems are in place in the Trust.</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Develop training and e-learning programmes that assist staff to access and complete relevant statutory and mandatory training as required for their role</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Develop and support all key clinical and Nurse leaders with targeted skills and development programme.</w:t>
            </w:r>
          </w:p>
          <w:p w:rsidR="00863F1B" w:rsidRPr="00BB58D1" w:rsidRDefault="00863F1B"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Continue to drive improving outcomes for appraisal and training compliance to ensure a skilled and focussed workforce</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End Q1 and ongoing. Uptake and completion of training reported to Board through IPR</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Ongoing and achieve and maintain compliance to Trust level of 90%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color w:val="FF0000"/>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Arial"/>
                <w:b/>
                <w:bCs/>
                <w:color w:val="FFFFFF" w:themeColor="background1"/>
                <w:sz w:val="20"/>
                <w:szCs w:val="20"/>
              </w:rPr>
              <w:t>Improve the Health &amp; Wellbeing of our staff</w:t>
            </w: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Develop a Health &amp; Wellbeing Strategy that includes the recommendations set out in the NICE public health guidance.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Ensure staff have access to appropriate health and wellbeing services, including on site Occupational Health Service, Employee Assistance Programme, Physiotherapy Service and Flu vaccination programme</w:t>
            </w:r>
          </w:p>
          <w:p w:rsidR="00863F1B" w:rsidRPr="00BB58D1" w:rsidRDefault="00863F1B" w:rsidP="0078596C">
            <w:pPr>
              <w:rPr>
                <w:rFonts w:asciiTheme="minorHAnsi" w:hAnsiTheme="minorHAnsi"/>
                <w:color w:val="1F497D" w:themeColor="text2"/>
                <w:sz w:val="20"/>
                <w:szCs w:val="20"/>
              </w:rPr>
            </w:pPr>
          </w:p>
          <w:p w:rsidR="00F90C6E" w:rsidRPr="00BB58D1" w:rsidRDefault="00F90C6E" w:rsidP="0078596C">
            <w:pPr>
              <w:rPr>
                <w:rFonts w:asciiTheme="minorHAnsi" w:hAnsiTheme="minorHAnsi"/>
                <w:color w:val="1F497D" w:themeColor="text2"/>
                <w:sz w:val="20"/>
                <w:szCs w:val="20"/>
              </w:rPr>
            </w:pPr>
          </w:p>
          <w:p w:rsidR="00F90C6E" w:rsidRPr="00BB58D1" w:rsidRDefault="00F90C6E" w:rsidP="0078596C">
            <w:pPr>
              <w:rPr>
                <w:rFonts w:asciiTheme="minorHAnsi" w:hAnsiTheme="minorHAnsi"/>
                <w:color w:val="1F497D" w:themeColor="text2"/>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 xml:space="preserve">Provide training for managers on early absence management to ensure staff are treated in a supportive and equitable manner and are encouraged to access appropriate health and wellbeing service to aid return to work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bCs/>
                <w:sz w:val="20"/>
                <w:szCs w:val="20"/>
              </w:rPr>
            </w:pPr>
            <w:r w:rsidRPr="00BB58D1">
              <w:rPr>
                <w:rFonts w:asciiTheme="minorHAnsi" w:hAnsiTheme="minorHAnsi"/>
                <w:sz w:val="20"/>
                <w:szCs w:val="20"/>
              </w:rPr>
              <w:t xml:space="preserve">Promote the Green Travel Committee to </w:t>
            </w:r>
            <w:r w:rsidRPr="00BB58D1">
              <w:rPr>
                <w:rFonts w:asciiTheme="minorHAnsi" w:hAnsiTheme="minorHAnsi"/>
                <w:bCs/>
                <w:sz w:val="20"/>
                <w:szCs w:val="20"/>
              </w:rPr>
              <w:t>help staff stay healthy and travel more sustainably.</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Trust sickness absence (target  3%), reduced costs of absence and return to work time reported  and performance managed at ward and divisional level and reported to Board in summary through IPR</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Uptake of flu vaccination, utilisation of support services reported to Board through IPR</w:t>
            </w:r>
          </w:p>
          <w:p w:rsidR="00863F1B" w:rsidRPr="00BB58D1" w:rsidRDefault="00863F1B" w:rsidP="0078596C">
            <w:pPr>
              <w:rPr>
                <w:rFonts w:asciiTheme="minorHAnsi" w:hAnsiTheme="minorHAnsi"/>
                <w:sz w:val="20"/>
                <w:szCs w:val="20"/>
              </w:rPr>
            </w:pPr>
          </w:p>
        </w:tc>
      </w:tr>
      <w:tr w:rsidR="00863F1B" w:rsidRPr="00BB58D1" w:rsidTr="0078596C">
        <w:tc>
          <w:tcPr>
            <w:tcW w:w="14174" w:type="dxa"/>
            <w:gridSpan w:val="3"/>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Tahoma"/>
                <w:color w:val="FFFFFF"/>
                <w:sz w:val="20"/>
                <w:szCs w:val="20"/>
              </w:rPr>
              <w:lastRenderedPageBreak/>
              <w:t>Meet and sustain local and national performance standards</w:t>
            </w: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24" w:type="dxa"/>
            <w:shd w:val="clear" w:color="auto" w:fill="FFFFFF" w:themeFill="background1"/>
          </w:tcPr>
          <w:p w:rsidR="00863F1B" w:rsidRPr="00BB58D1" w:rsidRDefault="00863F1B" w:rsidP="0078596C">
            <w:pPr>
              <w:pStyle w:val="PlainText"/>
              <w:jc w:val="both"/>
              <w:rPr>
                <w:rFonts w:asciiTheme="minorHAnsi" w:hAnsiTheme="minorHAnsi"/>
              </w:rPr>
            </w:pPr>
            <w:r w:rsidRPr="00BB58D1">
              <w:rPr>
                <w:rFonts w:asciiTheme="minorHAnsi" w:hAnsiTheme="minorHAnsi"/>
              </w:rPr>
              <w:t xml:space="preserve">Defined improvement programmes for </w:t>
            </w:r>
            <w:r w:rsidR="006D013F">
              <w:rPr>
                <w:rFonts w:asciiTheme="minorHAnsi" w:hAnsiTheme="minorHAnsi"/>
              </w:rPr>
              <w:t>each of the directorates</w:t>
            </w:r>
            <w:r w:rsidRPr="00BB58D1">
              <w:rPr>
                <w:rFonts w:asciiTheme="minorHAnsi" w:hAnsiTheme="minorHAnsi"/>
              </w:rPr>
              <w:t>, which deliver efficient and effective care pathways.</w:t>
            </w: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p w:rsidR="00863F1B" w:rsidRPr="00BB58D1" w:rsidRDefault="00863F1B" w:rsidP="0078596C">
            <w:pPr>
              <w:pStyle w:val="PlainText"/>
              <w:jc w:val="both"/>
              <w:rPr>
                <w:rFonts w:asciiTheme="minorHAnsi" w:hAnsiTheme="minorHAnsi"/>
              </w:rPr>
            </w:pPr>
          </w:p>
        </w:tc>
        <w:tc>
          <w:tcPr>
            <w:tcW w:w="4725" w:type="dxa"/>
            <w:shd w:val="clear" w:color="auto" w:fill="FFFFFF" w:themeFill="background1"/>
          </w:tcPr>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Reinforc</w:t>
            </w:r>
            <w:r w:rsidR="00C048AC" w:rsidRPr="00BB58D1">
              <w:rPr>
                <w:rFonts w:asciiTheme="minorHAnsi" w:hAnsiTheme="minorHAnsi" w:cs="Arial"/>
              </w:rPr>
              <w:t xml:space="preserve">e </w:t>
            </w:r>
            <w:r w:rsidRPr="00BB58D1">
              <w:rPr>
                <w:rFonts w:asciiTheme="minorHAnsi" w:hAnsiTheme="minorHAnsi" w:cs="Arial"/>
              </w:rPr>
              <w:t>the model of care established this Winter in ED with a focus on ambulatory care and rapid MAU/SAU assessment.</w:t>
            </w:r>
          </w:p>
          <w:p w:rsidR="00863F1B" w:rsidRPr="00BB58D1" w:rsidRDefault="00863F1B" w:rsidP="0078596C">
            <w:pPr>
              <w:pStyle w:val="PlainText"/>
              <w:jc w:val="both"/>
              <w:rPr>
                <w:rFonts w:asciiTheme="minorHAnsi" w:hAnsiTheme="minorHAnsi" w:cs="Arial"/>
              </w:rPr>
            </w:pPr>
          </w:p>
          <w:p w:rsidR="00863F1B" w:rsidRPr="00BB58D1" w:rsidRDefault="00C048AC" w:rsidP="0078596C">
            <w:pPr>
              <w:pStyle w:val="PlainText"/>
              <w:jc w:val="both"/>
              <w:rPr>
                <w:rFonts w:asciiTheme="minorHAnsi" w:hAnsiTheme="minorHAnsi" w:cs="Arial"/>
              </w:rPr>
            </w:pPr>
            <w:r w:rsidRPr="00BB58D1">
              <w:rPr>
                <w:rFonts w:asciiTheme="minorHAnsi" w:hAnsiTheme="minorHAnsi" w:cs="Arial"/>
              </w:rPr>
              <w:t xml:space="preserve">Embed </w:t>
            </w:r>
            <w:r w:rsidR="00863F1B" w:rsidRPr="00BB58D1">
              <w:rPr>
                <w:rFonts w:asciiTheme="minorHAnsi" w:hAnsiTheme="minorHAnsi" w:cs="Arial"/>
              </w:rPr>
              <w:t>Model Ward programme aiming to deliver reduced length of stay, best practice medicine and reductions in readmissions.</w:t>
            </w:r>
          </w:p>
          <w:p w:rsidR="00863F1B" w:rsidRPr="00BB58D1" w:rsidRDefault="00863F1B"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 xml:space="preserve">Outpatient Improvement programme to deliver </w:t>
            </w:r>
            <w:r w:rsidR="008A49ED" w:rsidRPr="00BB58D1">
              <w:rPr>
                <w:rFonts w:asciiTheme="minorHAnsi" w:hAnsiTheme="minorHAnsi" w:cs="Arial"/>
              </w:rPr>
              <w:t>improved levels of procedures undertaken in an outpatient environment</w:t>
            </w:r>
          </w:p>
          <w:p w:rsidR="008A49ED" w:rsidRPr="00BB58D1" w:rsidRDefault="008A49ED" w:rsidP="0078596C">
            <w:pPr>
              <w:pStyle w:val="PlainText"/>
              <w:jc w:val="both"/>
              <w:rPr>
                <w:rFonts w:asciiTheme="minorHAnsi" w:hAnsiTheme="minorHAnsi" w:cs="Arial"/>
              </w:rPr>
            </w:pPr>
          </w:p>
          <w:p w:rsidR="008A49ED" w:rsidRPr="00BB58D1" w:rsidRDefault="008A49ED" w:rsidP="0078596C">
            <w:pPr>
              <w:pStyle w:val="PlainText"/>
              <w:jc w:val="both"/>
              <w:rPr>
                <w:rFonts w:asciiTheme="minorHAnsi" w:hAnsiTheme="minorHAnsi" w:cs="Arial"/>
              </w:rPr>
            </w:pPr>
          </w:p>
          <w:p w:rsidR="008A49ED" w:rsidRPr="00BB58D1" w:rsidRDefault="008A49ED" w:rsidP="0078596C">
            <w:pPr>
              <w:pStyle w:val="PlainText"/>
              <w:jc w:val="both"/>
              <w:rPr>
                <w:rFonts w:asciiTheme="minorHAnsi" w:hAnsiTheme="minorHAnsi" w:cs="Arial"/>
              </w:rPr>
            </w:pPr>
            <w:r w:rsidRPr="00BB58D1">
              <w:rPr>
                <w:rFonts w:asciiTheme="minorHAnsi" w:hAnsiTheme="minorHAnsi" w:cs="Arial"/>
              </w:rPr>
              <w:t xml:space="preserve">Review opportunities for workforce re-design/alternative skill mix and role to meet demand requirements in specialities where recruitment is nationally challenging </w:t>
            </w:r>
          </w:p>
          <w:p w:rsidR="00863F1B" w:rsidRPr="00BB58D1" w:rsidRDefault="00863F1B" w:rsidP="0078596C">
            <w:pPr>
              <w:pStyle w:val="PlainText"/>
              <w:jc w:val="both"/>
              <w:rPr>
                <w:rFonts w:asciiTheme="minorHAnsi" w:hAnsiTheme="minorHAnsi" w:cs="Arial"/>
              </w:rPr>
            </w:pPr>
          </w:p>
          <w:p w:rsidR="00863F1B" w:rsidRPr="00BB58D1" w:rsidRDefault="00863F1B" w:rsidP="00DD0C5A">
            <w:pPr>
              <w:pStyle w:val="PlainText"/>
              <w:jc w:val="both"/>
              <w:rPr>
                <w:rFonts w:asciiTheme="minorHAnsi" w:hAnsiTheme="minorHAnsi"/>
              </w:rPr>
            </w:pPr>
          </w:p>
        </w:tc>
        <w:tc>
          <w:tcPr>
            <w:tcW w:w="4725" w:type="dxa"/>
            <w:shd w:val="clear" w:color="auto" w:fill="FFFFFF" w:themeFill="background1"/>
          </w:tcPr>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Deliver the Emergency Access four hour standard consistently</w:t>
            </w: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Deliver all RTT targets consistently.</w:t>
            </w: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Improved performance against Cancer access targets.</w:t>
            </w: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Reduction in inappropriate admissions, attendances, LOS and readmissions</w:t>
            </w:r>
          </w:p>
          <w:p w:rsidR="008A49ED" w:rsidRPr="00BB58D1" w:rsidRDefault="008A49ED" w:rsidP="0078596C">
            <w:pPr>
              <w:pStyle w:val="PlainText"/>
              <w:jc w:val="both"/>
              <w:rPr>
                <w:rFonts w:asciiTheme="minorHAnsi" w:hAnsiTheme="minorHAnsi" w:cs="Arial"/>
              </w:rPr>
            </w:pPr>
          </w:p>
          <w:p w:rsidR="008A49ED" w:rsidRPr="00BB58D1" w:rsidRDefault="008A49ED" w:rsidP="0078596C">
            <w:pPr>
              <w:pStyle w:val="PlainText"/>
              <w:jc w:val="both"/>
              <w:rPr>
                <w:rFonts w:asciiTheme="minorHAnsi" w:hAnsiTheme="minorHAnsi" w:cs="Arial"/>
              </w:rPr>
            </w:pP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Reduced complaint numbers and improved complaint response times</w:t>
            </w:r>
          </w:p>
          <w:p w:rsidR="00863F1B" w:rsidRPr="00BB58D1" w:rsidRDefault="00863F1B" w:rsidP="0078596C">
            <w:pPr>
              <w:pStyle w:val="PlainText"/>
              <w:jc w:val="both"/>
              <w:rPr>
                <w:rFonts w:asciiTheme="minorHAnsi" w:hAnsiTheme="minorHAnsi" w:cs="Arial"/>
              </w:rPr>
            </w:pPr>
            <w:r w:rsidRPr="00BB58D1">
              <w:rPr>
                <w:rFonts w:asciiTheme="minorHAnsi" w:hAnsiTheme="minorHAnsi" w:cs="Arial"/>
              </w:rPr>
              <w:t>Improved Net Promoter score</w:t>
            </w:r>
          </w:p>
          <w:p w:rsidR="008A49ED" w:rsidRPr="00BB58D1" w:rsidRDefault="008A49ED" w:rsidP="0078596C">
            <w:pPr>
              <w:pStyle w:val="PlainText"/>
              <w:jc w:val="both"/>
              <w:rPr>
                <w:rFonts w:asciiTheme="minorHAnsi" w:hAnsiTheme="minorHAnsi" w:cs="Arial"/>
              </w:rPr>
            </w:pPr>
            <w:r w:rsidRPr="00BB58D1">
              <w:rPr>
                <w:rFonts w:asciiTheme="minorHAnsi" w:hAnsiTheme="minorHAnsi" w:cs="Arial"/>
              </w:rPr>
              <w:t>Reduced costs</w:t>
            </w:r>
          </w:p>
          <w:p w:rsidR="00863F1B" w:rsidRPr="00BB58D1" w:rsidRDefault="00863F1B" w:rsidP="0078596C">
            <w:pPr>
              <w:rPr>
                <w:rFonts w:asciiTheme="minorHAnsi" w:hAnsiTheme="minorHAnsi"/>
                <w:sz w:val="20"/>
                <w:szCs w:val="20"/>
              </w:rPr>
            </w:pPr>
          </w:p>
          <w:p w:rsidR="00863F1B" w:rsidRPr="00BB58D1" w:rsidRDefault="00BC4639" w:rsidP="0078596C">
            <w:pPr>
              <w:rPr>
                <w:rFonts w:asciiTheme="minorHAnsi" w:hAnsiTheme="minorHAnsi"/>
                <w:sz w:val="20"/>
                <w:szCs w:val="20"/>
              </w:rPr>
            </w:pPr>
            <w:r w:rsidRPr="00BB58D1">
              <w:rPr>
                <w:rFonts w:asciiTheme="minorHAnsi" w:hAnsiTheme="minorHAnsi"/>
                <w:sz w:val="20"/>
                <w:szCs w:val="20"/>
              </w:rPr>
              <w:t>Reduced locum/agency spend</w:t>
            </w:r>
          </w:p>
          <w:p w:rsidR="00BC4639" w:rsidRPr="00BB58D1" w:rsidRDefault="00BC4639" w:rsidP="0078596C">
            <w:pPr>
              <w:rPr>
                <w:rFonts w:asciiTheme="minorHAnsi" w:hAnsiTheme="minorHAnsi"/>
                <w:sz w:val="20"/>
                <w:szCs w:val="20"/>
              </w:rPr>
            </w:pPr>
            <w:r w:rsidRPr="00BB58D1">
              <w:rPr>
                <w:rFonts w:asciiTheme="minorHAnsi" w:hAnsiTheme="minorHAnsi"/>
                <w:sz w:val="20"/>
                <w:szCs w:val="20"/>
              </w:rPr>
              <w:t>Improved fill rate</w:t>
            </w:r>
          </w:p>
        </w:tc>
      </w:tr>
      <w:tr w:rsidR="00863F1B" w:rsidRPr="00BB58D1" w:rsidTr="0078596C">
        <w:tc>
          <w:tcPr>
            <w:tcW w:w="14174" w:type="dxa"/>
            <w:gridSpan w:val="3"/>
            <w:shd w:val="clear" w:color="auto" w:fill="1F497D" w:themeFill="text2"/>
          </w:tcPr>
          <w:p w:rsidR="00863F1B" w:rsidRPr="00BB58D1" w:rsidRDefault="00863F1B" w:rsidP="0078596C">
            <w:pPr>
              <w:autoSpaceDE w:val="0"/>
              <w:autoSpaceDN w:val="0"/>
              <w:adjustRightInd w:val="0"/>
              <w:rPr>
                <w:rFonts w:asciiTheme="minorHAnsi" w:hAnsiTheme="minorHAnsi" w:cs="Arial"/>
                <w:color w:val="FFFFFF" w:themeColor="background1"/>
                <w:sz w:val="20"/>
                <w:szCs w:val="20"/>
                <w:lang w:eastAsia="en-GB"/>
              </w:rPr>
            </w:pPr>
            <w:r w:rsidRPr="00BB58D1">
              <w:rPr>
                <w:rFonts w:asciiTheme="minorHAnsi" w:hAnsiTheme="minorHAnsi" w:cs="Arial"/>
                <w:color w:val="FFFFFF" w:themeColor="background1"/>
                <w:sz w:val="20"/>
                <w:szCs w:val="20"/>
                <w:lang w:eastAsia="en-GB"/>
              </w:rPr>
              <w:t xml:space="preserve">Provide responsive, flexible and consistent services, appropriate to the needs of the patient and in line with commissioner intentions </w:t>
            </w:r>
          </w:p>
          <w:p w:rsidR="00863F1B" w:rsidRPr="00BB58D1" w:rsidRDefault="00863F1B" w:rsidP="0078596C">
            <w:pPr>
              <w:rPr>
                <w:rFonts w:asciiTheme="minorHAnsi" w:hAnsiTheme="minorHAnsi"/>
                <w:sz w:val="20"/>
                <w:szCs w:val="20"/>
              </w:rPr>
            </w:pPr>
          </w:p>
        </w:tc>
      </w:tr>
      <w:tr w:rsidR="00863F1B" w:rsidRPr="00BB58D1" w:rsidTr="0078596C">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r w:rsidR="00C048AC" w:rsidRPr="00BB58D1">
              <w:rPr>
                <w:rFonts w:asciiTheme="minorHAnsi" w:hAnsiTheme="minorHAnsi"/>
                <w:b/>
                <w:sz w:val="20"/>
                <w:szCs w:val="20"/>
              </w:rPr>
              <w:t xml:space="preserve"> </w:t>
            </w:r>
          </w:p>
        </w:tc>
        <w:tc>
          <w:tcPr>
            <w:tcW w:w="4725"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bl>
    <w:tbl>
      <w:tblPr>
        <w:tblStyle w:val="TableGrid1"/>
        <w:tblW w:w="0" w:type="auto"/>
        <w:tblLook w:val="04A0"/>
      </w:tblPr>
      <w:tblGrid>
        <w:gridCol w:w="4724"/>
        <w:gridCol w:w="4725"/>
        <w:gridCol w:w="4725"/>
      </w:tblGrid>
      <w:tr w:rsidR="00863F1B" w:rsidRPr="00BB58D1" w:rsidTr="0078596C">
        <w:tc>
          <w:tcPr>
            <w:tcW w:w="4724" w:type="dxa"/>
            <w:shd w:val="clear" w:color="auto" w:fill="FFFFFF" w:themeFill="background1"/>
          </w:tcPr>
          <w:p w:rsidR="00863F1B" w:rsidRPr="00BB58D1" w:rsidRDefault="00863F1B" w:rsidP="0078596C">
            <w:pPr>
              <w:rPr>
                <w:rFonts w:asciiTheme="minorHAnsi" w:hAnsiTheme="minorHAnsi"/>
                <w:color w:val="FF0000"/>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Work with the CCG in building a sustainable and resilient Community Children’s service model.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AF526E" w:rsidRPr="00BB58D1" w:rsidRDefault="00AF526E"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Active participation in CCG QIPP programme to ensure that demand management challenge is met.</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F90C6E" w:rsidRPr="00BB58D1" w:rsidRDefault="00F90C6E" w:rsidP="0078596C">
            <w:pPr>
              <w:rPr>
                <w:rFonts w:asciiTheme="minorHAnsi" w:hAnsiTheme="minorHAnsi"/>
                <w:sz w:val="20"/>
                <w:szCs w:val="20"/>
              </w:rPr>
            </w:pPr>
          </w:p>
          <w:p w:rsidR="00F90C6E" w:rsidRPr="00BB58D1" w:rsidRDefault="00F90C6E" w:rsidP="0078596C">
            <w:pPr>
              <w:rPr>
                <w:rFonts w:asciiTheme="minorHAnsi" w:hAnsiTheme="minorHAnsi"/>
                <w:sz w:val="20"/>
                <w:szCs w:val="20"/>
              </w:rPr>
            </w:pPr>
          </w:p>
          <w:p w:rsidR="00A86325" w:rsidRPr="00C048AC" w:rsidRDefault="00A86325" w:rsidP="00A86325">
            <w:pPr>
              <w:rPr>
                <w:rFonts w:asciiTheme="minorHAnsi" w:hAnsiTheme="minorHAnsi"/>
                <w:sz w:val="20"/>
                <w:szCs w:val="20"/>
              </w:rPr>
            </w:pPr>
            <w:r>
              <w:rPr>
                <w:rFonts w:asciiTheme="minorHAnsi" w:hAnsiTheme="minorHAnsi"/>
                <w:sz w:val="20"/>
                <w:szCs w:val="20"/>
              </w:rPr>
              <w:t>Work with Commissioners to implement the Mental Health Care Concordat</w:t>
            </w:r>
          </w:p>
          <w:p w:rsidR="00863F1B" w:rsidRPr="00BB58D1" w:rsidRDefault="00863F1B" w:rsidP="0078596C">
            <w:pPr>
              <w:rPr>
                <w:rFonts w:asciiTheme="minorHAnsi" w:hAnsiTheme="minorHAnsi"/>
                <w:color w:val="00B050"/>
                <w:sz w:val="20"/>
                <w:szCs w:val="20"/>
              </w:rPr>
            </w:pPr>
          </w:p>
        </w:tc>
        <w:tc>
          <w:tcPr>
            <w:tcW w:w="4725" w:type="dxa"/>
            <w:shd w:val="clear" w:color="auto" w:fill="FFFFFF" w:themeFill="background1"/>
          </w:tcPr>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Procurement process timetabled for 2015/16 for community children services. In the mean time enhance networks with local Trusts to build resilience. </w:t>
            </w:r>
          </w:p>
          <w:p w:rsidR="00863F1B" w:rsidRPr="00BB58D1" w:rsidRDefault="00863F1B" w:rsidP="0078596C">
            <w:pPr>
              <w:rPr>
                <w:rFonts w:asciiTheme="minorHAnsi" w:hAnsiTheme="minorHAnsi"/>
                <w:sz w:val="20"/>
                <w:szCs w:val="20"/>
              </w:rPr>
            </w:pPr>
          </w:p>
          <w:p w:rsidR="00AF526E" w:rsidRPr="00BB58D1" w:rsidRDefault="00AF526E" w:rsidP="0078596C">
            <w:pPr>
              <w:rPr>
                <w:rFonts w:asciiTheme="minorHAnsi" w:hAnsiTheme="minorHAnsi"/>
                <w:sz w:val="20"/>
                <w:szCs w:val="20"/>
              </w:rPr>
            </w:pPr>
          </w:p>
          <w:p w:rsidR="00BC4639" w:rsidRPr="00BB58D1" w:rsidRDefault="00AF526E" w:rsidP="0078596C">
            <w:pPr>
              <w:rPr>
                <w:rFonts w:asciiTheme="minorHAnsi" w:hAnsiTheme="minorHAnsi"/>
                <w:sz w:val="20"/>
                <w:szCs w:val="20"/>
              </w:rPr>
            </w:pPr>
            <w:r w:rsidRPr="00BB58D1">
              <w:rPr>
                <w:rFonts w:asciiTheme="minorHAnsi" w:hAnsiTheme="minorHAnsi"/>
                <w:sz w:val="20"/>
                <w:szCs w:val="20"/>
              </w:rPr>
              <w:t xml:space="preserve">Develop a clinical pathway plan which actively seeks to divert patients back to the community </w:t>
            </w:r>
          </w:p>
          <w:p w:rsidR="00BC4639" w:rsidRDefault="00BC4639" w:rsidP="0078596C">
            <w:pPr>
              <w:rPr>
                <w:rFonts w:asciiTheme="minorHAnsi" w:hAnsiTheme="minorHAnsi"/>
                <w:sz w:val="20"/>
                <w:szCs w:val="20"/>
              </w:rPr>
            </w:pPr>
          </w:p>
          <w:p w:rsidR="00A86325" w:rsidRDefault="00A86325" w:rsidP="0078596C">
            <w:pPr>
              <w:rPr>
                <w:rFonts w:asciiTheme="minorHAnsi" w:hAnsiTheme="minorHAnsi"/>
                <w:sz w:val="20"/>
                <w:szCs w:val="20"/>
              </w:rPr>
            </w:pPr>
          </w:p>
          <w:p w:rsidR="00A86325" w:rsidRDefault="00A86325" w:rsidP="0078596C">
            <w:pPr>
              <w:rPr>
                <w:rFonts w:asciiTheme="minorHAnsi" w:hAnsiTheme="minorHAnsi"/>
                <w:sz w:val="20"/>
                <w:szCs w:val="20"/>
              </w:rPr>
            </w:pPr>
          </w:p>
          <w:p w:rsidR="00A86325" w:rsidRDefault="00A86325" w:rsidP="0078596C">
            <w:pPr>
              <w:rPr>
                <w:rFonts w:asciiTheme="minorHAnsi" w:hAnsiTheme="minorHAnsi"/>
                <w:sz w:val="20"/>
                <w:szCs w:val="20"/>
              </w:rPr>
            </w:pPr>
          </w:p>
          <w:p w:rsidR="00A86325" w:rsidRDefault="00A86325" w:rsidP="00A86325">
            <w:pPr>
              <w:rPr>
                <w:rFonts w:asciiTheme="minorHAnsi" w:hAnsiTheme="minorHAnsi"/>
                <w:sz w:val="20"/>
                <w:szCs w:val="20"/>
              </w:rPr>
            </w:pPr>
            <w:r>
              <w:rPr>
                <w:rFonts w:asciiTheme="minorHAnsi" w:hAnsiTheme="minorHAnsi"/>
                <w:sz w:val="20"/>
                <w:szCs w:val="20"/>
              </w:rPr>
              <w:t>Establish the role of the Dementia Liaison Nurse</w:t>
            </w:r>
          </w:p>
          <w:p w:rsidR="00A86325" w:rsidRDefault="00A86325" w:rsidP="00A86325">
            <w:pPr>
              <w:rPr>
                <w:rFonts w:asciiTheme="minorHAnsi" w:hAnsiTheme="minorHAnsi"/>
                <w:sz w:val="20"/>
                <w:szCs w:val="20"/>
              </w:rPr>
            </w:pPr>
            <w:r>
              <w:rPr>
                <w:rFonts w:asciiTheme="minorHAnsi" w:hAnsiTheme="minorHAnsi"/>
                <w:sz w:val="20"/>
                <w:szCs w:val="20"/>
              </w:rPr>
              <w:t>Continue roll out of training in collaboration with Avon &amp; Wiltshire Mental Health Trust</w:t>
            </w:r>
          </w:p>
          <w:p w:rsidR="00A86325" w:rsidRPr="00BB58D1" w:rsidRDefault="00A86325" w:rsidP="0078596C">
            <w:pPr>
              <w:rPr>
                <w:rFonts w:asciiTheme="minorHAnsi" w:hAnsiTheme="minorHAnsi"/>
                <w:sz w:val="20"/>
                <w:szCs w:val="20"/>
              </w:rPr>
            </w:pPr>
          </w:p>
        </w:tc>
        <w:tc>
          <w:tcPr>
            <w:tcW w:w="4725" w:type="dxa"/>
            <w:shd w:val="clear" w:color="auto" w:fill="FFFFFF" w:themeFill="background1"/>
          </w:tcPr>
          <w:p w:rsidR="00863F1B" w:rsidRPr="00BB58D1" w:rsidRDefault="00863F1B" w:rsidP="0078596C">
            <w:pPr>
              <w:pStyle w:val="PlainText"/>
              <w:jc w:val="both"/>
              <w:rPr>
                <w:rFonts w:asciiTheme="minorHAnsi" w:hAnsiTheme="minorHAnsi" w:cs="Arial"/>
                <w:highlight w:val="yellow"/>
              </w:rPr>
            </w:pPr>
          </w:p>
          <w:p w:rsidR="00AF526E" w:rsidRPr="00BB58D1" w:rsidRDefault="00AF526E" w:rsidP="00AF526E">
            <w:pPr>
              <w:rPr>
                <w:rFonts w:asciiTheme="minorHAnsi" w:hAnsiTheme="minorHAnsi"/>
                <w:sz w:val="20"/>
                <w:szCs w:val="20"/>
              </w:rPr>
            </w:pPr>
            <w:r w:rsidRPr="00BB58D1">
              <w:rPr>
                <w:rFonts w:asciiTheme="minorHAnsi" w:hAnsiTheme="minorHAnsi"/>
                <w:sz w:val="20"/>
                <w:szCs w:val="20"/>
              </w:rPr>
              <w:t>Achieve 90% compliance with Child Protection Training</w:t>
            </w:r>
          </w:p>
          <w:p w:rsidR="00AF526E" w:rsidRPr="00BB58D1" w:rsidRDefault="00AF526E" w:rsidP="00AF526E">
            <w:pPr>
              <w:rPr>
                <w:rFonts w:asciiTheme="minorHAnsi" w:hAnsiTheme="minorHAnsi"/>
                <w:sz w:val="20"/>
                <w:szCs w:val="20"/>
              </w:rPr>
            </w:pPr>
            <w:r w:rsidRPr="00BB58D1">
              <w:rPr>
                <w:rFonts w:asciiTheme="minorHAnsi" w:hAnsiTheme="minorHAnsi"/>
                <w:sz w:val="20"/>
                <w:szCs w:val="20"/>
              </w:rPr>
              <w:t>Monitor compliance to child safeguarding procedures through a planned audit programme</w:t>
            </w:r>
          </w:p>
          <w:p w:rsidR="00AF526E" w:rsidRPr="00BB58D1" w:rsidRDefault="00AF526E" w:rsidP="00AF526E">
            <w:pPr>
              <w:pStyle w:val="PlainText"/>
              <w:jc w:val="both"/>
              <w:rPr>
                <w:rFonts w:asciiTheme="minorHAnsi" w:hAnsiTheme="minorHAnsi" w:cs="Arial"/>
              </w:rPr>
            </w:pPr>
            <w:r w:rsidRPr="00BB58D1">
              <w:rPr>
                <w:rFonts w:asciiTheme="minorHAnsi" w:hAnsiTheme="minorHAnsi" w:cs="Arial"/>
              </w:rPr>
              <w:t>Measures reported through IPR to Board</w:t>
            </w:r>
          </w:p>
          <w:p w:rsidR="00863F1B" w:rsidRPr="00BB58D1" w:rsidRDefault="00863F1B" w:rsidP="0078596C">
            <w:pPr>
              <w:pStyle w:val="PlainText"/>
              <w:jc w:val="both"/>
              <w:rPr>
                <w:rFonts w:asciiTheme="minorHAnsi" w:hAnsiTheme="minorHAnsi" w:cs="Arial"/>
                <w:highlight w:val="yellow"/>
              </w:rPr>
            </w:pPr>
          </w:p>
          <w:p w:rsidR="00AF526E" w:rsidRPr="00B01D35" w:rsidRDefault="00AF526E" w:rsidP="00AF526E">
            <w:pPr>
              <w:pStyle w:val="PlainText"/>
              <w:jc w:val="both"/>
              <w:rPr>
                <w:rFonts w:asciiTheme="minorHAnsi" w:hAnsiTheme="minorHAnsi" w:cs="Arial"/>
              </w:rPr>
            </w:pPr>
            <w:r w:rsidRPr="00B01D35">
              <w:rPr>
                <w:rFonts w:asciiTheme="minorHAnsi" w:hAnsiTheme="minorHAnsi" w:cs="Arial"/>
              </w:rPr>
              <w:t>Implement evidence-based best practice pathways Pneumonia, CCF, UTI, chest pain and syncope – fully operational Q3 2015</w:t>
            </w:r>
          </w:p>
          <w:p w:rsidR="00AF526E" w:rsidRPr="00B01D35" w:rsidRDefault="00AF526E" w:rsidP="00AF526E">
            <w:pPr>
              <w:pStyle w:val="PlainText"/>
              <w:jc w:val="both"/>
              <w:rPr>
                <w:rFonts w:asciiTheme="minorHAnsi" w:hAnsiTheme="minorHAnsi" w:cs="Arial"/>
              </w:rPr>
            </w:pPr>
          </w:p>
          <w:p w:rsidR="00863F1B" w:rsidRDefault="00AF526E" w:rsidP="00AF526E">
            <w:pPr>
              <w:pStyle w:val="PlainText"/>
              <w:jc w:val="both"/>
              <w:rPr>
                <w:rFonts w:asciiTheme="minorHAnsi" w:hAnsiTheme="minorHAnsi"/>
                <w:color w:val="00B050"/>
              </w:rPr>
            </w:pPr>
            <w:r w:rsidRPr="00B01D35">
              <w:rPr>
                <w:rFonts w:asciiTheme="minorHAnsi" w:hAnsiTheme="minorHAnsi" w:cs="Arial"/>
              </w:rPr>
              <w:t xml:space="preserve">Deliver NICE guidelines – April 2015 and ongoing as </w:t>
            </w:r>
            <w:r w:rsidRPr="00B01D35">
              <w:rPr>
                <w:rFonts w:asciiTheme="minorHAnsi" w:hAnsiTheme="minorHAnsi" w:cs="Arial"/>
              </w:rPr>
              <w:lastRenderedPageBreak/>
              <w:t>published</w:t>
            </w:r>
            <w:r w:rsidRPr="00B01D35">
              <w:rPr>
                <w:rFonts w:asciiTheme="minorHAnsi" w:hAnsiTheme="minorHAnsi"/>
                <w:color w:val="00B050"/>
              </w:rPr>
              <w:t xml:space="preserve"> </w:t>
            </w:r>
          </w:p>
          <w:p w:rsidR="00A86325" w:rsidRPr="00A86325" w:rsidRDefault="00A86325" w:rsidP="00A86325">
            <w:pPr>
              <w:pStyle w:val="PlainText"/>
              <w:jc w:val="both"/>
              <w:rPr>
                <w:rFonts w:asciiTheme="minorHAnsi" w:hAnsiTheme="minorHAnsi"/>
              </w:rPr>
            </w:pPr>
            <w:r w:rsidRPr="00A86325">
              <w:rPr>
                <w:rFonts w:asciiTheme="minorHAnsi" w:hAnsiTheme="minorHAnsi"/>
              </w:rPr>
              <w:t>Dementia care improvement plan in place and delivered 2015/16</w:t>
            </w:r>
          </w:p>
          <w:p w:rsidR="00A86325" w:rsidRPr="00A86325" w:rsidRDefault="00A86325" w:rsidP="00A86325">
            <w:pPr>
              <w:pStyle w:val="PlainText"/>
              <w:jc w:val="both"/>
              <w:rPr>
                <w:rFonts w:asciiTheme="minorHAnsi" w:hAnsiTheme="minorHAnsi"/>
              </w:rPr>
            </w:pPr>
            <w:r w:rsidRPr="00A86325">
              <w:rPr>
                <w:rFonts w:asciiTheme="minorHAnsi" w:hAnsiTheme="minorHAnsi"/>
              </w:rPr>
              <w:t>Dementia steering group meetings held in 2015/16</w:t>
            </w:r>
          </w:p>
          <w:p w:rsidR="00A86325" w:rsidRPr="00BB58D1" w:rsidRDefault="00A86325" w:rsidP="00AF526E">
            <w:pPr>
              <w:pStyle w:val="PlainText"/>
              <w:jc w:val="both"/>
              <w:rPr>
                <w:rFonts w:asciiTheme="minorHAnsi" w:hAnsiTheme="minorHAnsi"/>
                <w:color w:val="00B050"/>
                <w:highlight w:val="yellow"/>
              </w:rPr>
            </w:pPr>
          </w:p>
        </w:tc>
      </w:tr>
    </w:tbl>
    <w:tbl>
      <w:tblPr>
        <w:tblStyle w:val="TableGrid"/>
        <w:tblW w:w="0" w:type="auto"/>
        <w:tblLook w:val="04A0"/>
      </w:tblPr>
      <w:tblGrid>
        <w:gridCol w:w="4724"/>
        <w:gridCol w:w="62"/>
        <w:gridCol w:w="4663"/>
        <w:gridCol w:w="4727"/>
      </w:tblGrid>
      <w:tr w:rsidR="00863F1B" w:rsidRPr="00BB58D1" w:rsidTr="00DD0B40">
        <w:tc>
          <w:tcPr>
            <w:tcW w:w="14176" w:type="dxa"/>
            <w:gridSpan w:val="4"/>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Tahoma"/>
                <w:color w:val="FFFFFF"/>
                <w:sz w:val="20"/>
                <w:szCs w:val="20"/>
              </w:rPr>
              <w:lastRenderedPageBreak/>
              <w:t>Deliver the savings plan for the year</w:t>
            </w:r>
          </w:p>
        </w:tc>
      </w:tr>
      <w:tr w:rsidR="00863F1B" w:rsidRPr="00BB58D1" w:rsidTr="00DD0B40">
        <w:trPr>
          <w:trHeight w:val="392"/>
        </w:trPr>
        <w:tc>
          <w:tcPr>
            <w:tcW w:w="4724"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725" w:type="dxa"/>
            <w:gridSpan w:val="2"/>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p>
        </w:tc>
        <w:tc>
          <w:tcPr>
            <w:tcW w:w="4727"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DD0B40">
        <w:tc>
          <w:tcPr>
            <w:tcW w:w="4724" w:type="dxa"/>
            <w:shd w:val="clear" w:color="auto" w:fill="FFFFFF" w:themeFill="background1"/>
          </w:tcPr>
          <w:p w:rsidR="00863F1B" w:rsidRPr="00BB58D1" w:rsidRDefault="001B4CAA" w:rsidP="0078596C">
            <w:pPr>
              <w:rPr>
                <w:rFonts w:asciiTheme="minorHAnsi" w:hAnsiTheme="minorHAnsi" w:cstheme="minorBidi"/>
                <w:sz w:val="20"/>
                <w:szCs w:val="20"/>
              </w:rPr>
            </w:pPr>
            <w:r w:rsidRPr="00BB58D1">
              <w:rPr>
                <w:rFonts w:asciiTheme="minorHAnsi" w:hAnsiTheme="minorHAnsi" w:cstheme="minorBidi"/>
                <w:sz w:val="20"/>
                <w:szCs w:val="20"/>
              </w:rPr>
              <w:t xml:space="preserve">Reduce </w:t>
            </w:r>
            <w:r w:rsidR="00863F1B" w:rsidRPr="00BB58D1">
              <w:rPr>
                <w:rFonts w:asciiTheme="minorHAnsi" w:hAnsiTheme="minorHAnsi" w:cstheme="minorBidi"/>
                <w:sz w:val="20"/>
                <w:szCs w:val="20"/>
              </w:rPr>
              <w:t xml:space="preserve"> delays in discharge for long stay patients who are medically fit and awaiting onward care through a different provider.</w:t>
            </w:r>
          </w:p>
          <w:p w:rsidR="00863F1B" w:rsidRDefault="00863F1B" w:rsidP="0078596C">
            <w:pPr>
              <w:rPr>
                <w:rFonts w:asciiTheme="minorHAnsi" w:hAnsiTheme="minorHAnsi" w:cstheme="minorBidi"/>
                <w:sz w:val="20"/>
                <w:szCs w:val="20"/>
              </w:rPr>
            </w:pPr>
          </w:p>
          <w:p w:rsidR="001F18DF" w:rsidRPr="00BB58D1" w:rsidRDefault="001F18DF" w:rsidP="0078596C">
            <w:pPr>
              <w:rPr>
                <w:rFonts w:asciiTheme="minorHAnsi" w:hAnsiTheme="minorHAnsi" w:cstheme="minorBidi"/>
                <w:sz w:val="20"/>
                <w:szCs w:val="20"/>
              </w:rPr>
            </w:pPr>
          </w:p>
          <w:p w:rsidR="00863F1B" w:rsidRPr="00BB58D1" w:rsidRDefault="00863F1B" w:rsidP="0078596C">
            <w:pPr>
              <w:rPr>
                <w:rFonts w:asciiTheme="minorHAnsi" w:hAnsiTheme="minorHAnsi" w:cstheme="minorBidi"/>
                <w:sz w:val="20"/>
                <w:szCs w:val="20"/>
              </w:rPr>
            </w:pPr>
            <w:r w:rsidRPr="00BB58D1">
              <w:rPr>
                <w:rFonts w:asciiTheme="minorHAnsi" w:hAnsiTheme="minorHAnsi" w:cstheme="minorBidi"/>
                <w:sz w:val="20"/>
                <w:szCs w:val="20"/>
              </w:rPr>
              <w:t>Reduce non-NICE pharmacy spend – improved reporting, use of formulary, stronger links to Bristol procurement, training for clinical staff</w:t>
            </w:r>
          </w:p>
          <w:p w:rsidR="00863F1B" w:rsidRPr="00BB58D1" w:rsidRDefault="00863F1B" w:rsidP="0078596C">
            <w:pPr>
              <w:rPr>
                <w:rFonts w:asciiTheme="minorHAnsi" w:hAnsiTheme="minorHAnsi" w:cstheme="minorBidi"/>
                <w:sz w:val="20"/>
                <w:szCs w:val="20"/>
              </w:rPr>
            </w:pPr>
          </w:p>
          <w:p w:rsidR="00863F1B" w:rsidRPr="00BB58D1" w:rsidRDefault="00863F1B" w:rsidP="0078596C">
            <w:pPr>
              <w:pStyle w:val="PlainText"/>
              <w:jc w:val="both"/>
              <w:rPr>
                <w:rFonts w:asciiTheme="minorHAnsi" w:hAnsiTheme="minorHAnsi" w:cstheme="minorBidi"/>
                <w:lang w:eastAsia="en-US"/>
              </w:rPr>
            </w:pPr>
            <w:r w:rsidRPr="00BB58D1">
              <w:rPr>
                <w:rFonts w:asciiTheme="minorHAnsi" w:hAnsiTheme="minorHAnsi" w:cstheme="minorBidi"/>
                <w:lang w:eastAsia="en-US"/>
              </w:rPr>
              <w:t xml:space="preserve">Secure additional NHS and commercial income: </w:t>
            </w:r>
          </w:p>
          <w:p w:rsidR="00863F1B" w:rsidRPr="00BB58D1" w:rsidRDefault="00863F1B" w:rsidP="0078596C">
            <w:pPr>
              <w:pStyle w:val="PlainText"/>
              <w:jc w:val="both"/>
              <w:rPr>
                <w:rFonts w:asciiTheme="minorHAnsi" w:hAnsiTheme="minorHAnsi" w:cstheme="minorBidi"/>
                <w:lang w:eastAsia="en-US"/>
              </w:rPr>
            </w:pPr>
          </w:p>
          <w:p w:rsidR="00C048AC" w:rsidRPr="00BB58D1" w:rsidRDefault="00C048AC" w:rsidP="0078596C">
            <w:pPr>
              <w:pStyle w:val="PlainText"/>
              <w:jc w:val="both"/>
              <w:rPr>
                <w:rFonts w:asciiTheme="minorHAnsi" w:hAnsiTheme="minorHAnsi" w:cstheme="minorBidi"/>
                <w:lang w:eastAsia="en-US"/>
              </w:rPr>
            </w:pPr>
          </w:p>
          <w:p w:rsidR="00BC4639" w:rsidRPr="00BB58D1" w:rsidRDefault="00BC4639" w:rsidP="0078596C">
            <w:pPr>
              <w:pStyle w:val="PlainText"/>
              <w:jc w:val="both"/>
              <w:rPr>
                <w:rFonts w:asciiTheme="minorHAnsi" w:hAnsiTheme="minorHAnsi" w:cstheme="minorBidi"/>
                <w:lang w:eastAsia="en-US"/>
              </w:rPr>
            </w:pPr>
          </w:p>
          <w:p w:rsidR="00BC4639" w:rsidRPr="00BB58D1" w:rsidRDefault="00BC4639" w:rsidP="0078596C">
            <w:pPr>
              <w:pStyle w:val="PlainText"/>
              <w:jc w:val="both"/>
              <w:rPr>
                <w:rFonts w:asciiTheme="minorHAnsi" w:hAnsiTheme="minorHAnsi" w:cstheme="minorBidi"/>
                <w:lang w:eastAsia="en-US"/>
              </w:rPr>
            </w:pPr>
          </w:p>
          <w:p w:rsidR="00BC4639" w:rsidRPr="00BB58D1" w:rsidRDefault="00BC4639" w:rsidP="0078596C">
            <w:pPr>
              <w:pStyle w:val="PlainText"/>
              <w:jc w:val="both"/>
              <w:rPr>
                <w:rFonts w:asciiTheme="minorHAnsi" w:hAnsiTheme="minorHAnsi" w:cstheme="minorBidi"/>
                <w:lang w:eastAsia="en-US"/>
              </w:rPr>
            </w:pPr>
          </w:p>
          <w:p w:rsidR="00851315" w:rsidRPr="00BB58D1" w:rsidRDefault="00851315" w:rsidP="0078596C">
            <w:pPr>
              <w:pStyle w:val="PlainText"/>
              <w:jc w:val="both"/>
              <w:rPr>
                <w:rFonts w:asciiTheme="minorHAnsi" w:hAnsiTheme="minorHAnsi" w:cstheme="minorBidi"/>
                <w:lang w:eastAsia="en-US"/>
              </w:rPr>
            </w:pPr>
          </w:p>
          <w:p w:rsidR="00851315" w:rsidRPr="00BB58D1" w:rsidRDefault="00851315" w:rsidP="0078596C">
            <w:pPr>
              <w:pStyle w:val="PlainText"/>
              <w:jc w:val="both"/>
              <w:rPr>
                <w:rFonts w:asciiTheme="minorHAnsi" w:hAnsiTheme="minorHAnsi" w:cstheme="minorBidi"/>
                <w:lang w:eastAsia="en-US"/>
              </w:rPr>
            </w:pPr>
          </w:p>
          <w:p w:rsidR="00BC4639" w:rsidRPr="00BB58D1" w:rsidRDefault="00BC4639" w:rsidP="0078596C">
            <w:pPr>
              <w:pStyle w:val="PlainText"/>
              <w:jc w:val="both"/>
              <w:rPr>
                <w:rFonts w:asciiTheme="minorHAnsi" w:hAnsiTheme="minorHAnsi" w:cstheme="minorBidi"/>
                <w:lang w:eastAsia="en-US"/>
              </w:rPr>
            </w:pPr>
          </w:p>
          <w:p w:rsidR="00863F1B" w:rsidRPr="00BB58D1" w:rsidRDefault="00863F1B" w:rsidP="0078596C">
            <w:pPr>
              <w:pStyle w:val="PlainText"/>
              <w:jc w:val="both"/>
              <w:rPr>
                <w:rFonts w:asciiTheme="minorHAnsi" w:hAnsiTheme="minorHAnsi" w:cstheme="minorBidi"/>
                <w:lang w:eastAsia="en-US"/>
              </w:rPr>
            </w:pPr>
            <w:r w:rsidRPr="00BB58D1">
              <w:rPr>
                <w:rFonts w:asciiTheme="minorHAnsi" w:hAnsiTheme="minorHAnsi" w:cstheme="minorBidi"/>
                <w:lang w:eastAsia="en-US"/>
              </w:rPr>
              <w:t xml:space="preserve">Outpatient and Theatre transformation project. </w:t>
            </w:r>
            <w:r w:rsidR="00851315" w:rsidRPr="00BB58D1">
              <w:rPr>
                <w:rFonts w:asciiTheme="minorHAnsi" w:hAnsiTheme="minorHAnsi" w:cstheme="minorBidi"/>
                <w:lang w:eastAsia="en-US"/>
              </w:rPr>
              <w:t xml:space="preserve">- </w:t>
            </w:r>
            <w:r w:rsidRPr="00BB58D1">
              <w:rPr>
                <w:rFonts w:asciiTheme="minorHAnsi" w:hAnsiTheme="minorHAnsi" w:cstheme="minorBidi"/>
                <w:lang w:eastAsia="en-US"/>
              </w:rPr>
              <w:t xml:space="preserve"> focus </w:t>
            </w:r>
            <w:r w:rsidR="00851315" w:rsidRPr="00BB58D1">
              <w:rPr>
                <w:rFonts w:asciiTheme="minorHAnsi" w:hAnsiTheme="minorHAnsi" w:cstheme="minorBidi"/>
                <w:lang w:eastAsia="en-US"/>
              </w:rPr>
              <w:t xml:space="preserve">on </w:t>
            </w:r>
            <w:r w:rsidRPr="00BB58D1">
              <w:rPr>
                <w:rFonts w:asciiTheme="minorHAnsi" w:hAnsiTheme="minorHAnsi" w:cstheme="minorBidi"/>
                <w:lang w:eastAsia="en-US"/>
              </w:rPr>
              <w:t>booking, Outpatient productivity and Theatre utilisation</w:t>
            </w:r>
            <w:r w:rsidR="00BC4639" w:rsidRPr="00BB58D1">
              <w:rPr>
                <w:rFonts w:asciiTheme="minorHAnsi" w:hAnsiTheme="minorHAnsi" w:cstheme="minorBidi"/>
                <w:lang w:eastAsia="en-US"/>
              </w:rPr>
              <w:t xml:space="preserve"> and efficiency</w:t>
            </w:r>
            <w:r w:rsidRPr="00BB58D1">
              <w:rPr>
                <w:rFonts w:asciiTheme="minorHAnsi" w:hAnsiTheme="minorHAnsi" w:cstheme="minorBidi"/>
                <w:lang w:eastAsia="en-US"/>
              </w:rPr>
              <w:t>.</w:t>
            </w:r>
          </w:p>
          <w:p w:rsidR="00863F1B" w:rsidRPr="00BB58D1" w:rsidRDefault="00863F1B" w:rsidP="0078596C">
            <w:pPr>
              <w:pStyle w:val="PlainText"/>
              <w:jc w:val="both"/>
              <w:rPr>
                <w:rFonts w:asciiTheme="minorHAnsi" w:hAnsiTheme="minorHAnsi" w:cstheme="minorBidi"/>
                <w:lang w:eastAsia="en-US"/>
              </w:rPr>
            </w:pPr>
          </w:p>
          <w:p w:rsidR="00863F1B" w:rsidRPr="00BB58D1" w:rsidRDefault="00863F1B" w:rsidP="0078596C">
            <w:pPr>
              <w:pStyle w:val="PlainText"/>
              <w:jc w:val="both"/>
              <w:rPr>
                <w:rFonts w:asciiTheme="minorHAnsi" w:hAnsiTheme="minorHAnsi" w:cstheme="minorBidi"/>
                <w:lang w:eastAsia="en-US"/>
              </w:rPr>
            </w:pPr>
          </w:p>
          <w:p w:rsidR="00863F1B" w:rsidRPr="00BB58D1" w:rsidRDefault="00863F1B" w:rsidP="0078596C">
            <w:pPr>
              <w:pStyle w:val="PlainText"/>
              <w:jc w:val="both"/>
              <w:rPr>
                <w:rFonts w:asciiTheme="minorHAnsi" w:hAnsiTheme="minorHAnsi" w:cstheme="minorBidi"/>
                <w:lang w:eastAsia="en-US"/>
              </w:rPr>
            </w:pPr>
          </w:p>
          <w:p w:rsidR="00851315" w:rsidRPr="00BB58D1" w:rsidRDefault="00851315" w:rsidP="0078596C">
            <w:pPr>
              <w:pStyle w:val="PlainText"/>
              <w:jc w:val="both"/>
              <w:rPr>
                <w:rFonts w:asciiTheme="minorHAnsi" w:hAnsiTheme="minorHAnsi" w:cstheme="minorBidi"/>
                <w:lang w:eastAsia="en-US"/>
              </w:rPr>
            </w:pPr>
          </w:p>
          <w:p w:rsidR="00851315" w:rsidRPr="00BB58D1" w:rsidRDefault="00851315" w:rsidP="0078596C">
            <w:pPr>
              <w:pStyle w:val="PlainText"/>
              <w:jc w:val="both"/>
              <w:rPr>
                <w:rFonts w:asciiTheme="minorHAnsi" w:hAnsiTheme="minorHAnsi" w:cstheme="minorBidi"/>
                <w:lang w:eastAsia="en-US"/>
              </w:rPr>
            </w:pPr>
          </w:p>
          <w:p w:rsidR="00863F1B" w:rsidRPr="00BB58D1" w:rsidRDefault="00863F1B" w:rsidP="0078596C">
            <w:pPr>
              <w:pStyle w:val="PlainText"/>
              <w:jc w:val="both"/>
              <w:rPr>
                <w:rFonts w:asciiTheme="minorHAnsi" w:hAnsiTheme="minorHAnsi" w:cstheme="minorBidi"/>
                <w:lang w:eastAsia="en-US"/>
              </w:rPr>
            </w:pPr>
            <w:r w:rsidRPr="00BB58D1">
              <w:rPr>
                <w:rFonts w:asciiTheme="minorHAnsi" w:hAnsiTheme="minorHAnsi" w:cstheme="minorBidi"/>
                <w:lang w:eastAsia="en-US"/>
              </w:rPr>
              <w:t xml:space="preserve">Achieve CQUINS targets </w:t>
            </w:r>
            <w:r w:rsidR="00DD0B40" w:rsidRPr="00BB58D1">
              <w:rPr>
                <w:rFonts w:asciiTheme="minorHAnsi" w:hAnsiTheme="minorHAnsi" w:cstheme="minorBidi"/>
                <w:lang w:eastAsia="en-US"/>
              </w:rPr>
              <w:t xml:space="preserve">including those requiring </w:t>
            </w:r>
            <w:r w:rsidRPr="00BB58D1">
              <w:rPr>
                <w:rFonts w:asciiTheme="minorHAnsi" w:hAnsiTheme="minorHAnsi" w:cstheme="minorBidi"/>
                <w:lang w:eastAsia="en-US"/>
              </w:rPr>
              <w:t>working with health and social care partners in the delivery of vertical CQUINs</w:t>
            </w:r>
          </w:p>
          <w:p w:rsidR="00863F1B" w:rsidRPr="00BB58D1" w:rsidRDefault="00863F1B" w:rsidP="0078596C">
            <w:pPr>
              <w:pStyle w:val="Header"/>
              <w:tabs>
                <w:tab w:val="clear" w:pos="4153"/>
                <w:tab w:val="clear" w:pos="8306"/>
                <w:tab w:val="left" w:pos="6237"/>
              </w:tabs>
              <w:autoSpaceDE w:val="0"/>
              <w:autoSpaceDN w:val="0"/>
              <w:adjustRightInd w:val="0"/>
              <w:jc w:val="both"/>
              <w:rPr>
                <w:rFonts w:asciiTheme="minorHAnsi" w:hAnsiTheme="minorHAnsi" w:cs="Arial"/>
                <w:b/>
                <w:bCs/>
                <w:sz w:val="20"/>
                <w:szCs w:val="20"/>
              </w:rPr>
            </w:pPr>
          </w:p>
          <w:p w:rsidR="00863F1B" w:rsidRPr="00BB58D1" w:rsidRDefault="00863F1B" w:rsidP="001B4CAA">
            <w:pPr>
              <w:pStyle w:val="Header"/>
              <w:tabs>
                <w:tab w:val="clear" w:pos="4153"/>
                <w:tab w:val="clear" w:pos="8306"/>
                <w:tab w:val="left" w:pos="6237"/>
              </w:tabs>
              <w:autoSpaceDE w:val="0"/>
              <w:autoSpaceDN w:val="0"/>
              <w:adjustRightInd w:val="0"/>
              <w:jc w:val="both"/>
              <w:rPr>
                <w:rFonts w:asciiTheme="minorHAnsi" w:hAnsiTheme="minorHAnsi" w:cs="Arial"/>
                <w:bCs/>
                <w:sz w:val="20"/>
                <w:szCs w:val="20"/>
              </w:rPr>
            </w:pPr>
            <w:r w:rsidRPr="00BB58D1">
              <w:rPr>
                <w:rFonts w:asciiTheme="minorHAnsi" w:hAnsiTheme="minorHAnsi" w:cs="Arial"/>
                <w:bCs/>
                <w:sz w:val="20"/>
                <w:szCs w:val="20"/>
              </w:rPr>
              <w:t xml:space="preserve">Corporate departments </w:t>
            </w:r>
            <w:r w:rsidR="00F90C6E" w:rsidRPr="00BB58D1">
              <w:rPr>
                <w:rFonts w:asciiTheme="minorHAnsi" w:hAnsiTheme="minorHAnsi" w:cs="Arial"/>
                <w:bCs/>
                <w:sz w:val="20"/>
                <w:szCs w:val="20"/>
              </w:rPr>
              <w:t xml:space="preserve">and business units </w:t>
            </w:r>
            <w:r w:rsidRPr="00BB58D1">
              <w:rPr>
                <w:rFonts w:asciiTheme="minorHAnsi" w:hAnsiTheme="minorHAnsi" w:cs="Arial"/>
                <w:bCs/>
                <w:sz w:val="20"/>
                <w:szCs w:val="20"/>
              </w:rPr>
              <w:t xml:space="preserve">to achieve a </w:t>
            </w:r>
            <w:r w:rsidR="008F4D52">
              <w:rPr>
                <w:rFonts w:asciiTheme="minorHAnsi" w:hAnsiTheme="minorHAnsi" w:cs="Arial"/>
                <w:bCs/>
                <w:sz w:val="20"/>
                <w:szCs w:val="20"/>
              </w:rPr>
              <w:t>3.5</w:t>
            </w:r>
            <w:r w:rsidR="001B4CAA" w:rsidRPr="00BB58D1">
              <w:rPr>
                <w:rFonts w:asciiTheme="minorHAnsi" w:hAnsiTheme="minorHAnsi" w:cs="Arial"/>
                <w:bCs/>
                <w:sz w:val="20"/>
                <w:szCs w:val="20"/>
              </w:rPr>
              <w:t>%</w:t>
            </w:r>
            <w:r w:rsidRPr="00BB58D1">
              <w:rPr>
                <w:rFonts w:asciiTheme="minorHAnsi" w:hAnsiTheme="minorHAnsi" w:cs="Arial"/>
                <w:bCs/>
                <w:sz w:val="20"/>
                <w:szCs w:val="20"/>
              </w:rPr>
              <w:t xml:space="preserve"> reduction in expenditure</w:t>
            </w:r>
          </w:p>
          <w:p w:rsidR="00F90C6E" w:rsidRPr="00BB58D1" w:rsidRDefault="00F90C6E" w:rsidP="001B4CAA">
            <w:pPr>
              <w:pStyle w:val="Header"/>
              <w:tabs>
                <w:tab w:val="clear" w:pos="4153"/>
                <w:tab w:val="clear" w:pos="8306"/>
                <w:tab w:val="left" w:pos="6237"/>
              </w:tabs>
              <w:autoSpaceDE w:val="0"/>
              <w:autoSpaceDN w:val="0"/>
              <w:adjustRightInd w:val="0"/>
              <w:jc w:val="both"/>
              <w:rPr>
                <w:rFonts w:asciiTheme="minorHAnsi" w:hAnsiTheme="minorHAnsi" w:cs="Arial"/>
                <w:b/>
                <w:bCs/>
                <w:sz w:val="20"/>
                <w:szCs w:val="20"/>
              </w:rPr>
            </w:pPr>
          </w:p>
          <w:p w:rsidR="00F90C6E" w:rsidRPr="00BB58D1" w:rsidRDefault="00F90C6E" w:rsidP="001B4CAA">
            <w:pPr>
              <w:pStyle w:val="Header"/>
              <w:tabs>
                <w:tab w:val="clear" w:pos="4153"/>
                <w:tab w:val="clear" w:pos="8306"/>
                <w:tab w:val="left" w:pos="6237"/>
              </w:tabs>
              <w:autoSpaceDE w:val="0"/>
              <w:autoSpaceDN w:val="0"/>
              <w:adjustRightInd w:val="0"/>
              <w:jc w:val="both"/>
              <w:rPr>
                <w:rFonts w:asciiTheme="minorHAnsi" w:hAnsiTheme="minorHAnsi" w:cs="Arial"/>
                <w:b/>
                <w:bCs/>
                <w:sz w:val="20"/>
                <w:szCs w:val="20"/>
              </w:rPr>
            </w:pPr>
          </w:p>
        </w:tc>
        <w:tc>
          <w:tcPr>
            <w:tcW w:w="4725" w:type="dxa"/>
            <w:gridSpan w:val="2"/>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New standards and process for areas which cause delay</w:t>
            </w:r>
          </w:p>
          <w:p w:rsidR="00863F1B" w:rsidRDefault="00863F1B" w:rsidP="0078596C">
            <w:pPr>
              <w:rPr>
                <w:rFonts w:asciiTheme="minorHAnsi" w:hAnsiTheme="minorHAnsi"/>
                <w:sz w:val="20"/>
                <w:szCs w:val="20"/>
              </w:rPr>
            </w:pPr>
            <w:r w:rsidRPr="00BB58D1">
              <w:rPr>
                <w:rFonts w:asciiTheme="minorHAnsi" w:hAnsiTheme="minorHAnsi"/>
                <w:sz w:val="20"/>
                <w:szCs w:val="20"/>
              </w:rPr>
              <w:t>Improved coordination and communication with community and social care.</w:t>
            </w:r>
          </w:p>
          <w:p w:rsidR="001F18DF" w:rsidRPr="00BB58D1" w:rsidRDefault="001F18DF" w:rsidP="0078596C">
            <w:pPr>
              <w:rPr>
                <w:rFonts w:asciiTheme="minorHAnsi" w:hAnsiTheme="minorHAnsi"/>
                <w:sz w:val="20"/>
                <w:szCs w:val="20"/>
              </w:rPr>
            </w:pPr>
          </w:p>
          <w:p w:rsidR="00863F1B" w:rsidRPr="00BB58D1" w:rsidRDefault="00863F1B" w:rsidP="0078596C">
            <w:pPr>
              <w:rPr>
                <w:rFonts w:asciiTheme="minorHAnsi" w:hAnsiTheme="minorHAnsi" w:cstheme="minorBidi"/>
                <w:sz w:val="20"/>
                <w:szCs w:val="20"/>
              </w:rPr>
            </w:pPr>
            <w:r w:rsidRPr="00BB58D1">
              <w:rPr>
                <w:rFonts w:asciiTheme="minorHAnsi" w:hAnsiTheme="minorHAnsi" w:cstheme="minorBidi"/>
                <w:sz w:val="20"/>
                <w:szCs w:val="20"/>
              </w:rPr>
              <w:t>Improved reporting, use of formulary, stronger links to Bristol procurement, training for clinical staff</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Increase income from PPU</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Work through SSS to secure non local activity</w:t>
            </w:r>
          </w:p>
          <w:p w:rsidR="00C048AC" w:rsidRPr="00BB58D1" w:rsidRDefault="00BC4639" w:rsidP="0078596C">
            <w:pPr>
              <w:rPr>
                <w:rFonts w:asciiTheme="minorHAnsi" w:hAnsiTheme="minorHAnsi"/>
                <w:sz w:val="20"/>
                <w:szCs w:val="20"/>
              </w:rPr>
            </w:pPr>
            <w:r w:rsidRPr="00BB58D1">
              <w:rPr>
                <w:rFonts w:asciiTheme="minorHAnsi" w:hAnsiTheme="minorHAnsi"/>
                <w:sz w:val="20"/>
                <w:szCs w:val="20"/>
              </w:rPr>
              <w:t xml:space="preserve">Work with health and social care partners to identify and implement opportunities to ensure ongoing access to locally provided services/offer a </w:t>
            </w:r>
            <w:r w:rsidR="00851315" w:rsidRPr="00BB58D1">
              <w:rPr>
                <w:rFonts w:asciiTheme="minorHAnsi" w:hAnsiTheme="minorHAnsi"/>
                <w:sz w:val="20"/>
                <w:szCs w:val="20"/>
              </w:rPr>
              <w:t>wider</w:t>
            </w:r>
            <w:r w:rsidRPr="00BB58D1">
              <w:rPr>
                <w:rFonts w:asciiTheme="minorHAnsi" w:hAnsiTheme="minorHAnsi"/>
                <w:sz w:val="20"/>
                <w:szCs w:val="20"/>
              </w:rPr>
              <w:t xml:space="preserve"> range of local services</w:t>
            </w:r>
          </w:p>
          <w:p w:rsidR="00851315" w:rsidRPr="00BB58D1" w:rsidRDefault="00851315" w:rsidP="0078596C">
            <w:pPr>
              <w:rPr>
                <w:rFonts w:asciiTheme="minorHAnsi" w:hAnsiTheme="minorHAnsi"/>
                <w:sz w:val="20"/>
                <w:szCs w:val="20"/>
              </w:rPr>
            </w:pPr>
            <w:r w:rsidRPr="00BB58D1">
              <w:rPr>
                <w:rFonts w:asciiTheme="minorHAnsi" w:hAnsiTheme="minorHAnsi"/>
                <w:sz w:val="20"/>
                <w:szCs w:val="20"/>
              </w:rPr>
              <w:t xml:space="preserve">Actively pursue </w:t>
            </w:r>
            <w:r w:rsidR="00F3418B" w:rsidRPr="00BB58D1">
              <w:rPr>
                <w:rFonts w:asciiTheme="minorHAnsi" w:hAnsiTheme="minorHAnsi"/>
                <w:sz w:val="20"/>
                <w:szCs w:val="20"/>
              </w:rPr>
              <w:t xml:space="preserve">elective </w:t>
            </w:r>
            <w:r w:rsidRPr="00BB58D1">
              <w:rPr>
                <w:rFonts w:asciiTheme="minorHAnsi" w:hAnsiTheme="minorHAnsi"/>
                <w:sz w:val="20"/>
                <w:szCs w:val="20"/>
              </w:rPr>
              <w:t>activity currently undertaken by Emersons Green (Oct 15)</w:t>
            </w:r>
          </w:p>
          <w:p w:rsidR="00BC4639" w:rsidRPr="00BB58D1" w:rsidRDefault="00BC4639" w:rsidP="0078596C">
            <w:pPr>
              <w:rPr>
                <w:rFonts w:asciiTheme="minorHAnsi" w:hAnsiTheme="minorHAnsi"/>
                <w:sz w:val="20"/>
                <w:szCs w:val="20"/>
              </w:rPr>
            </w:pPr>
          </w:p>
          <w:p w:rsidR="00863F1B" w:rsidRPr="00BB58D1" w:rsidRDefault="00C048AC" w:rsidP="0078596C">
            <w:pPr>
              <w:rPr>
                <w:rFonts w:asciiTheme="minorHAnsi" w:hAnsiTheme="minorHAnsi"/>
                <w:sz w:val="20"/>
                <w:szCs w:val="20"/>
              </w:rPr>
            </w:pPr>
            <w:r w:rsidRPr="00BB58D1">
              <w:rPr>
                <w:rFonts w:asciiTheme="minorHAnsi" w:hAnsiTheme="minorHAnsi"/>
                <w:sz w:val="20"/>
                <w:szCs w:val="20"/>
              </w:rPr>
              <w:t>S</w:t>
            </w:r>
            <w:r w:rsidR="00863F1B" w:rsidRPr="00BB58D1">
              <w:rPr>
                <w:rFonts w:asciiTheme="minorHAnsi" w:hAnsiTheme="minorHAnsi"/>
                <w:sz w:val="20"/>
                <w:szCs w:val="20"/>
              </w:rPr>
              <w:t>implify booking processes to enhance Choose and Book performance</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All day listing for theatres and Outpatients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Reduce Day Case conversion rates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One-stop Outpatient process to include Pre op.</w:t>
            </w:r>
          </w:p>
          <w:p w:rsidR="00851315" w:rsidRPr="00BB58D1" w:rsidRDefault="00851315" w:rsidP="0078596C">
            <w:pPr>
              <w:rPr>
                <w:rFonts w:asciiTheme="minorHAnsi" w:hAnsiTheme="minorHAnsi"/>
                <w:sz w:val="20"/>
                <w:szCs w:val="20"/>
              </w:rPr>
            </w:pPr>
            <w:r w:rsidRPr="00BB58D1">
              <w:rPr>
                <w:rFonts w:asciiTheme="minorHAnsi" w:hAnsiTheme="minorHAnsi"/>
                <w:sz w:val="20"/>
                <w:szCs w:val="20"/>
              </w:rPr>
              <w:t>Ensure standardisation in practice where clinically appropriate</w:t>
            </w:r>
          </w:p>
          <w:p w:rsidR="00863F1B" w:rsidRPr="00BB58D1" w:rsidRDefault="00863F1B" w:rsidP="0078596C">
            <w:pPr>
              <w:rPr>
                <w:rFonts w:asciiTheme="minorHAnsi" w:hAnsiTheme="minorHAnsi"/>
                <w:sz w:val="20"/>
                <w:szCs w:val="20"/>
              </w:rPr>
            </w:pPr>
          </w:p>
          <w:p w:rsidR="001B4CAA" w:rsidRPr="00BB58D1" w:rsidRDefault="00F2119A" w:rsidP="0078596C">
            <w:pPr>
              <w:rPr>
                <w:rFonts w:asciiTheme="minorHAnsi" w:hAnsiTheme="minorHAnsi"/>
                <w:sz w:val="20"/>
                <w:szCs w:val="20"/>
              </w:rPr>
            </w:pPr>
            <w:r w:rsidRPr="00BB58D1">
              <w:rPr>
                <w:rFonts w:asciiTheme="minorHAnsi" w:hAnsiTheme="minorHAnsi"/>
                <w:sz w:val="20"/>
                <w:szCs w:val="20"/>
              </w:rPr>
              <w:t>Embed actions within “business as usual” best practice service delivery</w:t>
            </w:r>
          </w:p>
          <w:p w:rsidR="001B4CAA" w:rsidRPr="00BB58D1" w:rsidRDefault="001B4CAA"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p>
          <w:p w:rsidR="001B4CAA" w:rsidRPr="00BB58D1" w:rsidRDefault="001B4CAA" w:rsidP="0078596C">
            <w:pPr>
              <w:rPr>
                <w:rFonts w:asciiTheme="minorHAnsi" w:hAnsiTheme="minorHAnsi"/>
                <w:sz w:val="20"/>
                <w:szCs w:val="20"/>
              </w:rPr>
            </w:pPr>
            <w:r w:rsidRPr="00BB58D1">
              <w:rPr>
                <w:rFonts w:asciiTheme="minorHAnsi" w:hAnsiTheme="minorHAnsi"/>
                <w:sz w:val="20"/>
                <w:szCs w:val="20"/>
              </w:rPr>
              <w:t>Identify and agree areas for reduced expenditure</w:t>
            </w:r>
          </w:p>
        </w:tc>
        <w:tc>
          <w:tcPr>
            <w:tcW w:w="4727"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lastRenderedPageBreak/>
              <w:t xml:space="preserve">Green to Go List being managed at below previous years levels </w:t>
            </w:r>
          </w:p>
          <w:p w:rsidR="00863F1B" w:rsidRDefault="00863F1B" w:rsidP="0078596C">
            <w:pPr>
              <w:rPr>
                <w:rFonts w:asciiTheme="minorHAnsi" w:hAnsiTheme="minorHAnsi"/>
                <w:sz w:val="20"/>
                <w:szCs w:val="20"/>
              </w:rPr>
            </w:pPr>
            <w:r w:rsidRPr="00BB58D1">
              <w:rPr>
                <w:rFonts w:asciiTheme="minorHAnsi" w:hAnsiTheme="minorHAnsi"/>
                <w:sz w:val="20"/>
                <w:szCs w:val="20"/>
              </w:rPr>
              <w:t>Reduction in escalation bed usage and reduced average  length of stay</w:t>
            </w:r>
          </w:p>
          <w:p w:rsidR="001F18DF" w:rsidRPr="00BB58D1" w:rsidRDefault="001F18DF"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Reduction in non NICE pharmacy spend from April 2015 and ongoing </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Deliver target private patient income from Quarter 1.</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Measurable reduction in spend to under £5k per month (waiting list initiatives)  from April 2015 as seen in budget statements.</w:t>
            </w:r>
          </w:p>
          <w:p w:rsidR="00851315" w:rsidRPr="00BB58D1" w:rsidRDefault="00851315" w:rsidP="0078596C">
            <w:pPr>
              <w:rPr>
                <w:rFonts w:asciiTheme="minorHAnsi" w:hAnsiTheme="minorHAnsi"/>
                <w:sz w:val="20"/>
                <w:szCs w:val="20"/>
              </w:rPr>
            </w:pPr>
            <w:r w:rsidRPr="00BB58D1">
              <w:rPr>
                <w:rFonts w:asciiTheme="minorHAnsi" w:hAnsiTheme="minorHAnsi"/>
                <w:sz w:val="20"/>
                <w:szCs w:val="20"/>
              </w:rPr>
              <w:t>Increase in income generated from elective activity</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51315" w:rsidRPr="00BB58D1" w:rsidRDefault="00851315"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Quarterly reports to EMG, leads to report on progress and trajectory to ensure compliance by required timescales.</w:t>
            </w:r>
          </w:p>
          <w:p w:rsidR="00851315" w:rsidRPr="00BB58D1" w:rsidRDefault="00851315" w:rsidP="0078596C">
            <w:pPr>
              <w:rPr>
                <w:rFonts w:asciiTheme="minorHAnsi" w:hAnsiTheme="minorHAnsi"/>
                <w:sz w:val="20"/>
                <w:szCs w:val="20"/>
              </w:rPr>
            </w:pPr>
            <w:r w:rsidRPr="00BB58D1">
              <w:rPr>
                <w:rFonts w:asciiTheme="minorHAnsi" w:hAnsiTheme="minorHAnsi"/>
                <w:sz w:val="20"/>
                <w:szCs w:val="20"/>
              </w:rPr>
              <w:t>Reduce costs associated with non standardisation</w:t>
            </w:r>
          </w:p>
          <w:p w:rsidR="00863F1B" w:rsidRPr="00BB58D1" w:rsidRDefault="00863F1B" w:rsidP="0078596C">
            <w:pPr>
              <w:rPr>
                <w:rFonts w:asciiTheme="minorHAnsi" w:hAnsiTheme="minorHAnsi"/>
                <w:sz w:val="20"/>
                <w:szCs w:val="20"/>
              </w:rPr>
            </w:pPr>
          </w:p>
          <w:p w:rsidR="00BC4639" w:rsidRPr="00BB58D1" w:rsidRDefault="00BC4639" w:rsidP="0078596C">
            <w:pPr>
              <w:rPr>
                <w:rFonts w:asciiTheme="minorHAnsi" w:hAnsiTheme="minorHAnsi"/>
                <w:sz w:val="20"/>
                <w:szCs w:val="20"/>
              </w:rPr>
            </w:pPr>
          </w:p>
          <w:p w:rsidR="00BC4639" w:rsidRPr="00BB58D1" w:rsidRDefault="00BC4639" w:rsidP="0078596C">
            <w:pPr>
              <w:rPr>
                <w:rFonts w:asciiTheme="minorHAnsi" w:hAnsiTheme="minorHAnsi"/>
                <w:sz w:val="20"/>
                <w:szCs w:val="20"/>
              </w:rPr>
            </w:pPr>
          </w:p>
          <w:p w:rsidR="00BC4639" w:rsidRPr="00BB58D1" w:rsidRDefault="00BC4639" w:rsidP="0078596C">
            <w:pPr>
              <w:rPr>
                <w:rFonts w:asciiTheme="minorHAnsi" w:hAnsiTheme="minorHAnsi"/>
                <w:sz w:val="20"/>
                <w:szCs w:val="20"/>
              </w:rPr>
            </w:pPr>
          </w:p>
          <w:p w:rsidR="00F2119A" w:rsidRPr="00BB58D1" w:rsidRDefault="00F2119A" w:rsidP="00F2119A">
            <w:pPr>
              <w:rPr>
                <w:rFonts w:asciiTheme="minorHAnsi" w:hAnsiTheme="minorHAnsi"/>
                <w:sz w:val="20"/>
                <w:szCs w:val="20"/>
              </w:rPr>
            </w:pPr>
            <w:r w:rsidRPr="00BB58D1">
              <w:rPr>
                <w:rFonts w:asciiTheme="minorHAnsi" w:hAnsiTheme="minorHAnsi"/>
                <w:sz w:val="20"/>
                <w:szCs w:val="20"/>
              </w:rPr>
              <w:t>Quarterly reports to EMG, leads to report on progress and trajectory to ensure compliance by required timescales.</w:t>
            </w:r>
          </w:p>
          <w:p w:rsidR="00851315" w:rsidRPr="00BB58D1" w:rsidRDefault="00851315" w:rsidP="0078596C">
            <w:pPr>
              <w:rPr>
                <w:rFonts w:asciiTheme="minorHAnsi" w:hAnsiTheme="minorHAnsi"/>
                <w:sz w:val="20"/>
                <w:szCs w:val="20"/>
              </w:rPr>
            </w:pPr>
          </w:p>
          <w:p w:rsidR="00863F1B" w:rsidRPr="00BB58D1" w:rsidRDefault="00863F1B" w:rsidP="00BC4639">
            <w:pPr>
              <w:rPr>
                <w:rFonts w:asciiTheme="minorHAnsi" w:hAnsiTheme="minorHAnsi"/>
                <w:sz w:val="20"/>
                <w:szCs w:val="20"/>
              </w:rPr>
            </w:pPr>
            <w:r w:rsidRPr="00BB58D1">
              <w:rPr>
                <w:rFonts w:asciiTheme="minorHAnsi" w:hAnsiTheme="minorHAnsi"/>
                <w:sz w:val="20"/>
                <w:szCs w:val="20"/>
              </w:rPr>
              <w:t>Deliver phased savings from April 2015 as defined in the Trust SIP programme 2015/16.</w:t>
            </w:r>
          </w:p>
        </w:tc>
      </w:tr>
      <w:tr w:rsidR="00863F1B" w:rsidRPr="00BB58D1" w:rsidTr="0078596C">
        <w:tc>
          <w:tcPr>
            <w:tcW w:w="14176" w:type="dxa"/>
            <w:gridSpan w:val="4"/>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s="Tahoma"/>
                <w:color w:val="FFFFFF"/>
                <w:sz w:val="20"/>
                <w:szCs w:val="20"/>
              </w:rPr>
              <w:lastRenderedPageBreak/>
              <w:t>Deliver the financial plan for revenue income and expenditure, capital expenditure and cash</w:t>
            </w:r>
          </w:p>
        </w:tc>
      </w:tr>
      <w:tr w:rsidR="00863F1B" w:rsidRPr="00BB58D1" w:rsidTr="00DD0B40">
        <w:tc>
          <w:tcPr>
            <w:tcW w:w="4786" w:type="dxa"/>
            <w:gridSpan w:val="2"/>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663"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p>
        </w:tc>
        <w:tc>
          <w:tcPr>
            <w:tcW w:w="4727"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DD0B40">
        <w:tc>
          <w:tcPr>
            <w:tcW w:w="4786" w:type="dxa"/>
            <w:gridSpan w:val="2"/>
            <w:shd w:val="clear" w:color="auto" w:fill="FFFFFF" w:themeFill="background1"/>
          </w:tcPr>
          <w:p w:rsidR="00863F1B" w:rsidRPr="00BB58D1" w:rsidRDefault="00863F1B" w:rsidP="0078596C">
            <w:pPr>
              <w:pStyle w:val="PlainText"/>
              <w:jc w:val="both"/>
              <w:rPr>
                <w:rFonts w:asciiTheme="minorHAnsi" w:hAnsiTheme="minorHAnsi" w:cstheme="minorBidi"/>
              </w:rPr>
            </w:pPr>
            <w:r w:rsidRPr="00BB58D1">
              <w:rPr>
                <w:rFonts w:asciiTheme="minorHAnsi" w:hAnsiTheme="minorHAnsi" w:cstheme="minorBidi"/>
                <w:lang w:eastAsia="en-US"/>
              </w:rPr>
              <w:t>Produce a financial plan that will achieve the Trust objectives with ownership by all budget holders to ensure successful delivery</w:t>
            </w:r>
          </w:p>
          <w:p w:rsidR="00863F1B" w:rsidRPr="00BB58D1" w:rsidRDefault="00863F1B" w:rsidP="0078596C">
            <w:pPr>
              <w:pStyle w:val="PlainText"/>
              <w:jc w:val="both"/>
              <w:rPr>
                <w:rFonts w:asciiTheme="minorHAnsi" w:hAnsiTheme="minorHAnsi" w:cstheme="minorBidi"/>
              </w:rPr>
            </w:pPr>
          </w:p>
          <w:p w:rsidR="00863F1B" w:rsidRPr="00BB58D1" w:rsidRDefault="00863F1B" w:rsidP="0078596C">
            <w:pPr>
              <w:pStyle w:val="PlainText"/>
              <w:jc w:val="both"/>
              <w:rPr>
                <w:rFonts w:asciiTheme="minorHAnsi" w:hAnsiTheme="minorHAnsi" w:cstheme="minorBidi"/>
              </w:rPr>
            </w:pPr>
          </w:p>
          <w:p w:rsidR="00863F1B" w:rsidRPr="00BB58D1" w:rsidRDefault="00863F1B" w:rsidP="0078596C">
            <w:pPr>
              <w:pStyle w:val="PlainText"/>
              <w:jc w:val="both"/>
              <w:rPr>
                <w:rFonts w:asciiTheme="minorHAnsi" w:hAnsiTheme="minorHAnsi" w:cstheme="minorBidi"/>
              </w:rPr>
            </w:pPr>
          </w:p>
          <w:p w:rsidR="00863F1B" w:rsidRPr="00BB58D1" w:rsidRDefault="00863F1B" w:rsidP="0078596C">
            <w:pPr>
              <w:pStyle w:val="PlainText"/>
              <w:jc w:val="both"/>
              <w:rPr>
                <w:rFonts w:asciiTheme="minorHAnsi" w:hAnsiTheme="minorHAnsi" w:cstheme="minorBidi"/>
                <w:highlight w:val="yellow"/>
              </w:rPr>
            </w:pPr>
          </w:p>
          <w:p w:rsidR="00863F1B" w:rsidRPr="00BB58D1" w:rsidRDefault="00863F1B" w:rsidP="0078596C">
            <w:pPr>
              <w:pStyle w:val="PlainText"/>
              <w:jc w:val="both"/>
              <w:rPr>
                <w:rFonts w:asciiTheme="minorHAnsi" w:hAnsiTheme="minorHAnsi" w:cstheme="minorBidi"/>
                <w:highlight w:val="yellow"/>
              </w:rPr>
            </w:pPr>
          </w:p>
          <w:p w:rsidR="00863F1B" w:rsidRPr="00BB58D1" w:rsidRDefault="00863F1B" w:rsidP="0078596C">
            <w:pPr>
              <w:pStyle w:val="PlainText"/>
              <w:jc w:val="both"/>
              <w:rPr>
                <w:rFonts w:asciiTheme="minorHAnsi" w:hAnsiTheme="minorHAnsi" w:cstheme="minorBidi"/>
                <w:highlight w:val="yellow"/>
              </w:rPr>
            </w:pPr>
          </w:p>
          <w:p w:rsidR="00863F1B" w:rsidRPr="00BB58D1" w:rsidRDefault="00863F1B" w:rsidP="0078596C">
            <w:pPr>
              <w:pStyle w:val="PlainText"/>
              <w:jc w:val="both"/>
              <w:rPr>
                <w:rFonts w:asciiTheme="minorHAnsi" w:hAnsiTheme="minorHAnsi" w:cstheme="minorBidi"/>
              </w:rPr>
            </w:pPr>
            <w:r w:rsidRPr="00BB58D1">
              <w:rPr>
                <w:rFonts w:asciiTheme="minorHAnsi" w:hAnsiTheme="minorHAnsi" w:cstheme="minorBidi"/>
                <w:lang w:eastAsia="en-US"/>
              </w:rPr>
              <w:t>High quality financial systems, controls and processes are maintained</w:t>
            </w:r>
          </w:p>
          <w:p w:rsidR="00863F1B" w:rsidRPr="00BB58D1" w:rsidRDefault="00863F1B" w:rsidP="0078596C">
            <w:pPr>
              <w:pStyle w:val="PlainText"/>
              <w:jc w:val="both"/>
              <w:rPr>
                <w:rFonts w:asciiTheme="minorHAnsi" w:hAnsiTheme="minorHAnsi" w:cstheme="minorBidi"/>
                <w:highlight w:val="yellow"/>
              </w:rPr>
            </w:pPr>
          </w:p>
          <w:p w:rsidR="00863F1B" w:rsidRPr="00BB58D1" w:rsidRDefault="00863F1B" w:rsidP="0078596C">
            <w:pPr>
              <w:pStyle w:val="PlainText"/>
              <w:jc w:val="both"/>
              <w:rPr>
                <w:rFonts w:asciiTheme="minorHAnsi" w:hAnsiTheme="minorHAnsi" w:cstheme="minorBidi"/>
                <w:highlight w:val="yellow"/>
              </w:rPr>
            </w:pPr>
          </w:p>
        </w:tc>
        <w:tc>
          <w:tcPr>
            <w:tcW w:w="4663" w:type="dxa"/>
            <w:shd w:val="clear" w:color="auto" w:fill="FFFFFF" w:themeFill="background1"/>
          </w:tcPr>
          <w:p w:rsidR="00863F1B" w:rsidRPr="00BB58D1" w:rsidRDefault="00863F1B" w:rsidP="0078596C">
            <w:pPr>
              <w:rPr>
                <w:rFonts w:asciiTheme="minorHAnsi" w:hAnsiTheme="minorHAnsi"/>
                <w:sz w:val="20"/>
                <w:szCs w:val="20"/>
              </w:rPr>
            </w:pPr>
            <w:r w:rsidRPr="00BB58D1">
              <w:rPr>
                <w:rFonts w:asciiTheme="minorHAnsi" w:hAnsiTheme="minorHAnsi"/>
                <w:sz w:val="20"/>
                <w:szCs w:val="20"/>
              </w:rPr>
              <w:t>Budgets signed off by budget holders and approved by Trust Board</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CIP programme management and monitoring approach established</w:t>
            </w:r>
          </w:p>
          <w:p w:rsidR="00863F1B" w:rsidRPr="00BB58D1" w:rsidRDefault="00174CAF" w:rsidP="0078596C">
            <w:pPr>
              <w:rPr>
                <w:rFonts w:asciiTheme="minorHAnsi" w:hAnsiTheme="minorHAnsi"/>
                <w:sz w:val="20"/>
                <w:szCs w:val="20"/>
              </w:rPr>
            </w:pPr>
            <w:r w:rsidRPr="00BB58D1">
              <w:rPr>
                <w:rFonts w:asciiTheme="minorHAnsi" w:hAnsiTheme="minorHAnsi"/>
                <w:sz w:val="20"/>
                <w:szCs w:val="20"/>
              </w:rPr>
              <w:t>Determine r</w:t>
            </w:r>
            <w:r w:rsidR="00863F1B" w:rsidRPr="00BB58D1">
              <w:rPr>
                <w:rFonts w:asciiTheme="minorHAnsi" w:hAnsiTheme="minorHAnsi"/>
                <w:sz w:val="20"/>
                <w:szCs w:val="20"/>
              </w:rPr>
              <w:t>evenue support (Public Dividend Capital) r</w:t>
            </w:r>
            <w:r w:rsidRPr="00BB58D1">
              <w:rPr>
                <w:rFonts w:asciiTheme="minorHAnsi" w:hAnsiTheme="minorHAnsi"/>
                <w:sz w:val="20"/>
                <w:szCs w:val="20"/>
              </w:rPr>
              <w:t>equirements</w:t>
            </w:r>
            <w:r w:rsidR="00863F1B" w:rsidRPr="00BB58D1">
              <w:rPr>
                <w:rFonts w:asciiTheme="minorHAnsi" w:hAnsiTheme="minorHAnsi"/>
                <w:sz w:val="20"/>
                <w:szCs w:val="20"/>
              </w:rPr>
              <w:t xml:space="preserve"> to support cash requirements</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Audit review and action plans</w:t>
            </w:r>
          </w:p>
          <w:p w:rsidR="00863F1B" w:rsidRPr="00BB58D1" w:rsidRDefault="00174CAF" w:rsidP="0078596C">
            <w:pPr>
              <w:rPr>
                <w:rFonts w:asciiTheme="minorHAnsi" w:hAnsiTheme="minorHAnsi"/>
                <w:sz w:val="20"/>
                <w:szCs w:val="20"/>
              </w:rPr>
            </w:pPr>
            <w:r w:rsidRPr="00BB58D1">
              <w:rPr>
                <w:rFonts w:asciiTheme="minorHAnsi" w:hAnsiTheme="minorHAnsi"/>
                <w:sz w:val="20"/>
                <w:szCs w:val="20"/>
              </w:rPr>
              <w:t xml:space="preserve">Maximise </w:t>
            </w:r>
            <w:r w:rsidR="00863F1B" w:rsidRPr="00BB58D1">
              <w:rPr>
                <w:rFonts w:asciiTheme="minorHAnsi" w:hAnsiTheme="minorHAnsi"/>
                <w:sz w:val="20"/>
                <w:szCs w:val="20"/>
              </w:rPr>
              <w:t xml:space="preserve">NHS and non NHS income </w:t>
            </w:r>
          </w:p>
          <w:p w:rsidR="00863F1B" w:rsidRPr="00BB58D1" w:rsidRDefault="00863F1B" w:rsidP="0078596C">
            <w:pPr>
              <w:rPr>
                <w:rFonts w:asciiTheme="minorHAnsi" w:hAnsiTheme="minorHAnsi"/>
                <w:sz w:val="20"/>
                <w:szCs w:val="20"/>
              </w:rPr>
            </w:pPr>
          </w:p>
          <w:p w:rsidR="00863F1B" w:rsidRPr="00BB58D1" w:rsidRDefault="00C048AC" w:rsidP="0078596C">
            <w:pPr>
              <w:rPr>
                <w:rFonts w:asciiTheme="minorHAnsi" w:hAnsiTheme="minorHAnsi"/>
                <w:sz w:val="20"/>
                <w:szCs w:val="20"/>
              </w:rPr>
            </w:pPr>
            <w:r w:rsidRPr="00BB58D1">
              <w:rPr>
                <w:rFonts w:asciiTheme="minorHAnsi" w:hAnsiTheme="minorHAnsi"/>
                <w:sz w:val="20"/>
                <w:szCs w:val="20"/>
              </w:rPr>
              <w:t>Improve</w:t>
            </w:r>
            <w:r w:rsidR="00863F1B" w:rsidRPr="00BB58D1">
              <w:rPr>
                <w:rFonts w:asciiTheme="minorHAnsi" w:hAnsiTheme="minorHAnsi"/>
                <w:sz w:val="20"/>
                <w:szCs w:val="20"/>
              </w:rPr>
              <w:t xml:space="preserve"> clinical counting and coding of activity</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Further clinical and operational engagement in Patient level costing and Service Line reporting </w:t>
            </w:r>
          </w:p>
          <w:p w:rsidR="00174CAF" w:rsidRPr="00BB58D1" w:rsidRDefault="00174CAF" w:rsidP="00DD0B40">
            <w:pPr>
              <w:rPr>
                <w:rFonts w:asciiTheme="minorHAnsi" w:hAnsiTheme="minorHAnsi"/>
                <w:sz w:val="20"/>
                <w:szCs w:val="20"/>
              </w:rPr>
            </w:pPr>
          </w:p>
        </w:tc>
        <w:tc>
          <w:tcPr>
            <w:tcW w:w="4727" w:type="dxa"/>
            <w:shd w:val="clear" w:color="auto" w:fill="FFFFFF" w:themeFill="background1"/>
          </w:tcPr>
          <w:p w:rsidR="00863F1B" w:rsidRPr="00BB58D1" w:rsidRDefault="00174CAF" w:rsidP="0078596C">
            <w:pPr>
              <w:rPr>
                <w:rFonts w:asciiTheme="minorHAnsi" w:hAnsiTheme="minorHAnsi"/>
                <w:sz w:val="20"/>
                <w:szCs w:val="20"/>
              </w:rPr>
            </w:pPr>
            <w:r w:rsidRPr="00BB58D1">
              <w:rPr>
                <w:rFonts w:asciiTheme="minorHAnsi" w:hAnsiTheme="minorHAnsi"/>
                <w:sz w:val="20"/>
                <w:szCs w:val="20"/>
              </w:rPr>
              <w:t>A</w:t>
            </w:r>
            <w:r w:rsidR="00863F1B" w:rsidRPr="00BB58D1">
              <w:rPr>
                <w:rFonts w:asciiTheme="minorHAnsi" w:hAnsiTheme="minorHAnsi"/>
                <w:sz w:val="20"/>
                <w:szCs w:val="20"/>
              </w:rPr>
              <w:t>pproval and monthly monitoring of delivery</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Cash flow monthly and annually</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Annual accounts, financial reporting and financial governance</w:t>
            </w: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Annual plans and monthly reporting</w:t>
            </w:r>
          </w:p>
          <w:p w:rsidR="00863F1B" w:rsidRPr="00BB58D1" w:rsidRDefault="00863F1B" w:rsidP="0078596C">
            <w:pPr>
              <w:rPr>
                <w:rFonts w:asciiTheme="minorHAnsi" w:hAnsiTheme="minorHAnsi"/>
                <w:sz w:val="20"/>
                <w:szCs w:val="20"/>
              </w:rPr>
            </w:pPr>
          </w:p>
          <w:p w:rsidR="00174CAF" w:rsidRPr="00BB58D1" w:rsidRDefault="00174CAF" w:rsidP="0078596C">
            <w:pPr>
              <w:rPr>
                <w:rFonts w:asciiTheme="minorHAnsi" w:hAnsiTheme="minorHAnsi"/>
                <w:sz w:val="20"/>
                <w:szCs w:val="20"/>
              </w:rPr>
            </w:pPr>
          </w:p>
          <w:p w:rsidR="00174CAF" w:rsidRPr="00BB58D1" w:rsidRDefault="00174CAF" w:rsidP="0078596C">
            <w:pPr>
              <w:rPr>
                <w:rFonts w:asciiTheme="minorHAnsi" w:hAnsiTheme="minorHAnsi"/>
                <w:sz w:val="20"/>
                <w:szCs w:val="20"/>
              </w:rPr>
            </w:pPr>
          </w:p>
          <w:p w:rsidR="00174CAF" w:rsidRPr="00BB58D1" w:rsidRDefault="00174CAF"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Business planning is fully informed of financial impacts to inform better decision making</w:t>
            </w:r>
            <w:r w:rsidR="00174CAF" w:rsidRPr="00BB58D1">
              <w:rPr>
                <w:rFonts w:asciiTheme="minorHAnsi" w:hAnsiTheme="minorHAnsi"/>
                <w:sz w:val="20"/>
                <w:szCs w:val="20"/>
              </w:rPr>
              <w:t xml:space="preserve"> and support transaction</w:t>
            </w:r>
          </w:p>
          <w:p w:rsidR="00863F1B" w:rsidRPr="00BB58D1" w:rsidRDefault="00863F1B" w:rsidP="0078596C">
            <w:pPr>
              <w:rPr>
                <w:rFonts w:asciiTheme="minorHAnsi" w:hAnsiTheme="minorHAnsi"/>
                <w:sz w:val="20"/>
                <w:szCs w:val="20"/>
              </w:rPr>
            </w:pPr>
          </w:p>
        </w:tc>
      </w:tr>
      <w:tr w:rsidR="00863F1B" w:rsidRPr="00BB58D1" w:rsidTr="0078596C">
        <w:tc>
          <w:tcPr>
            <w:tcW w:w="14176" w:type="dxa"/>
            <w:gridSpan w:val="4"/>
            <w:shd w:val="clear" w:color="auto" w:fill="1F497D" w:themeFill="text2"/>
          </w:tcPr>
          <w:p w:rsidR="00863F1B" w:rsidRPr="00BB58D1" w:rsidRDefault="00863F1B" w:rsidP="0078596C">
            <w:pPr>
              <w:rPr>
                <w:rFonts w:asciiTheme="minorHAnsi" w:hAnsiTheme="minorHAnsi"/>
                <w:sz w:val="20"/>
                <w:szCs w:val="20"/>
              </w:rPr>
            </w:pPr>
            <w:r w:rsidRPr="00BB58D1">
              <w:rPr>
                <w:rFonts w:asciiTheme="minorHAnsi" w:hAnsiTheme="minorHAnsi"/>
                <w:color w:val="FFFFFF"/>
                <w:sz w:val="20"/>
                <w:szCs w:val="20"/>
              </w:rPr>
              <w:t>Develop the Estates and IM&amp;T plans to support safe, effective and efficient service delivery</w:t>
            </w:r>
          </w:p>
        </w:tc>
      </w:tr>
      <w:tr w:rsidR="00863F1B" w:rsidRPr="00BB58D1" w:rsidTr="00DD0B40">
        <w:tc>
          <w:tcPr>
            <w:tcW w:w="4786" w:type="dxa"/>
            <w:gridSpan w:val="2"/>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work areas</w:t>
            </w:r>
          </w:p>
        </w:tc>
        <w:tc>
          <w:tcPr>
            <w:tcW w:w="4663" w:type="dxa"/>
            <w:shd w:val="clear" w:color="auto" w:fill="DBE5F1" w:themeFill="accent1" w:themeFillTint="33"/>
          </w:tcPr>
          <w:p w:rsidR="00863F1B" w:rsidRPr="00BB58D1" w:rsidRDefault="00863F1B" w:rsidP="00C048AC">
            <w:pPr>
              <w:rPr>
                <w:rFonts w:asciiTheme="minorHAnsi" w:hAnsiTheme="minorHAnsi"/>
                <w:b/>
                <w:sz w:val="20"/>
                <w:szCs w:val="20"/>
              </w:rPr>
            </w:pPr>
            <w:r w:rsidRPr="00BB58D1">
              <w:rPr>
                <w:rFonts w:asciiTheme="minorHAnsi" w:hAnsiTheme="minorHAnsi"/>
                <w:b/>
                <w:sz w:val="20"/>
                <w:szCs w:val="20"/>
              </w:rPr>
              <w:t>Key actions</w:t>
            </w:r>
          </w:p>
        </w:tc>
        <w:tc>
          <w:tcPr>
            <w:tcW w:w="4727" w:type="dxa"/>
            <w:shd w:val="clear" w:color="auto" w:fill="DBE5F1" w:themeFill="accent1" w:themeFillTint="33"/>
          </w:tcPr>
          <w:p w:rsidR="00863F1B" w:rsidRPr="00BB58D1" w:rsidRDefault="00863F1B" w:rsidP="0078596C">
            <w:pPr>
              <w:rPr>
                <w:rFonts w:asciiTheme="minorHAnsi" w:hAnsiTheme="minorHAnsi"/>
                <w:b/>
                <w:sz w:val="20"/>
                <w:szCs w:val="20"/>
              </w:rPr>
            </w:pPr>
            <w:r w:rsidRPr="00BB58D1">
              <w:rPr>
                <w:rFonts w:asciiTheme="minorHAnsi" w:hAnsiTheme="minorHAnsi"/>
                <w:b/>
                <w:sz w:val="20"/>
                <w:szCs w:val="20"/>
              </w:rPr>
              <w:t>Key measurable and timescales</w:t>
            </w:r>
          </w:p>
        </w:tc>
      </w:tr>
      <w:tr w:rsidR="00863F1B" w:rsidRPr="00BB58D1" w:rsidTr="0078596C">
        <w:tc>
          <w:tcPr>
            <w:tcW w:w="4786" w:type="dxa"/>
            <w:gridSpan w:val="2"/>
            <w:shd w:val="clear" w:color="auto" w:fill="FFFFFF" w:themeFill="background1"/>
          </w:tcPr>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autoSpaceDE w:val="0"/>
              <w:autoSpaceDN w:val="0"/>
              <w:adjustRightInd w:val="0"/>
              <w:rPr>
                <w:rFonts w:asciiTheme="minorHAnsi" w:hAnsiTheme="minorHAnsi" w:cs="Arial"/>
                <w:sz w:val="20"/>
                <w:szCs w:val="20"/>
              </w:rPr>
            </w:pPr>
            <w:r w:rsidRPr="00BB58D1">
              <w:rPr>
                <w:rFonts w:asciiTheme="minorHAnsi" w:hAnsiTheme="minorHAnsi"/>
                <w:sz w:val="20"/>
                <w:szCs w:val="20"/>
              </w:rPr>
              <w:t xml:space="preserve">Refresh the estate strategy that will deliver the fit for purpose patient environment which will support delivery of clinical out-comes </w:t>
            </w: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highlight w:val="yellow"/>
              </w:rPr>
            </w:pPr>
          </w:p>
          <w:p w:rsidR="00863F1B" w:rsidRPr="00BB58D1" w:rsidRDefault="00863F1B" w:rsidP="0078596C">
            <w:pPr>
              <w:rPr>
                <w:rFonts w:asciiTheme="minorHAnsi" w:hAnsiTheme="minorHAnsi" w:cstheme="minorBidi"/>
                <w:sz w:val="20"/>
                <w:szCs w:val="20"/>
              </w:rPr>
            </w:pPr>
            <w:r w:rsidRPr="00BB58D1">
              <w:rPr>
                <w:rFonts w:asciiTheme="minorHAnsi" w:hAnsiTheme="minorHAnsi" w:cstheme="minorBidi"/>
                <w:sz w:val="20"/>
                <w:szCs w:val="20"/>
              </w:rPr>
              <w:t>Provide safe and effective Trust wide informatics solutions and services</w:t>
            </w:r>
          </w:p>
          <w:p w:rsidR="00863F1B" w:rsidRPr="00BB58D1" w:rsidRDefault="00863F1B" w:rsidP="0078596C">
            <w:pPr>
              <w:rPr>
                <w:rFonts w:asciiTheme="minorHAnsi" w:hAnsiTheme="minorHAnsi" w:cstheme="minorBidi"/>
                <w:sz w:val="20"/>
                <w:szCs w:val="20"/>
              </w:rPr>
            </w:pPr>
          </w:p>
          <w:p w:rsidR="00863F1B" w:rsidRPr="00BB58D1" w:rsidRDefault="00863F1B" w:rsidP="0078596C">
            <w:pPr>
              <w:rPr>
                <w:rFonts w:asciiTheme="minorHAnsi" w:hAnsiTheme="minorHAnsi" w:cstheme="minorBidi"/>
                <w:sz w:val="20"/>
                <w:szCs w:val="20"/>
              </w:rPr>
            </w:pPr>
            <w:r w:rsidRPr="00BB58D1">
              <w:rPr>
                <w:rFonts w:asciiTheme="minorHAnsi" w:hAnsiTheme="minorHAnsi" w:cstheme="minorBidi"/>
                <w:sz w:val="20"/>
                <w:szCs w:val="20"/>
              </w:rPr>
              <w:t>Provide the safe and effective information infrastructure required to facilitate clinical communications and business processes</w:t>
            </w:r>
          </w:p>
          <w:p w:rsidR="00863F1B" w:rsidRPr="00BB58D1" w:rsidRDefault="00863F1B" w:rsidP="0078596C">
            <w:pPr>
              <w:rPr>
                <w:rFonts w:asciiTheme="minorHAnsi" w:hAnsiTheme="minorHAnsi" w:cstheme="minorBidi"/>
                <w:sz w:val="20"/>
                <w:szCs w:val="20"/>
              </w:rPr>
            </w:pPr>
          </w:p>
          <w:p w:rsidR="00863F1B" w:rsidRPr="00BB58D1" w:rsidRDefault="00863F1B" w:rsidP="0078596C">
            <w:pPr>
              <w:rPr>
                <w:rFonts w:asciiTheme="minorHAnsi" w:hAnsiTheme="minorHAnsi" w:cstheme="minorBidi"/>
                <w:sz w:val="20"/>
                <w:szCs w:val="20"/>
              </w:rPr>
            </w:pPr>
            <w:r w:rsidRPr="00BB58D1">
              <w:rPr>
                <w:rFonts w:asciiTheme="minorHAnsi" w:hAnsiTheme="minorHAnsi" w:cstheme="minorBidi"/>
                <w:sz w:val="20"/>
                <w:szCs w:val="20"/>
              </w:rPr>
              <w:t>Provide a health records framework that meets clinical and legal, primary and secondary requirements for the processing of clinical information</w:t>
            </w:r>
          </w:p>
          <w:p w:rsidR="00863F1B" w:rsidRPr="00BB58D1" w:rsidRDefault="00863F1B" w:rsidP="0078596C">
            <w:pPr>
              <w:rPr>
                <w:rFonts w:asciiTheme="minorHAnsi" w:hAnsiTheme="minorHAnsi" w:cstheme="minorBidi"/>
                <w:sz w:val="20"/>
                <w:szCs w:val="20"/>
              </w:rPr>
            </w:pPr>
          </w:p>
          <w:p w:rsidR="00863F1B" w:rsidRPr="00BB58D1" w:rsidRDefault="00863F1B" w:rsidP="00DD0B40">
            <w:pPr>
              <w:rPr>
                <w:rFonts w:asciiTheme="minorHAnsi" w:hAnsiTheme="minorHAnsi" w:cstheme="minorBidi"/>
                <w:sz w:val="20"/>
                <w:szCs w:val="20"/>
                <w:highlight w:val="yellow"/>
              </w:rPr>
            </w:pPr>
            <w:r w:rsidRPr="00BB58D1">
              <w:rPr>
                <w:rFonts w:asciiTheme="minorHAnsi" w:hAnsiTheme="minorHAnsi" w:cstheme="minorBidi"/>
                <w:sz w:val="20"/>
                <w:szCs w:val="20"/>
              </w:rPr>
              <w:t>Facilitate the delivery of timely and accurate clinical, activity, commissioning and  performance information;</w:t>
            </w:r>
          </w:p>
        </w:tc>
        <w:tc>
          <w:tcPr>
            <w:tcW w:w="4663" w:type="dxa"/>
            <w:shd w:val="clear" w:color="auto" w:fill="FFFFFF" w:themeFill="background1"/>
          </w:tcPr>
          <w:p w:rsidR="00863F1B" w:rsidRPr="00BB58D1" w:rsidRDefault="00863F1B" w:rsidP="0078596C">
            <w:pPr>
              <w:rPr>
                <w:rFonts w:asciiTheme="minorHAnsi" w:hAnsiTheme="minorHAnsi"/>
                <w:b/>
                <w:sz w:val="20"/>
                <w:szCs w:val="20"/>
              </w:rPr>
            </w:pPr>
          </w:p>
          <w:p w:rsidR="00863F1B" w:rsidRPr="00BB58D1" w:rsidRDefault="00863F1B" w:rsidP="0078596C">
            <w:pPr>
              <w:autoSpaceDE w:val="0"/>
              <w:autoSpaceDN w:val="0"/>
              <w:adjustRightInd w:val="0"/>
              <w:jc w:val="both"/>
              <w:rPr>
                <w:rFonts w:asciiTheme="minorHAnsi" w:hAnsiTheme="minorHAnsi" w:cs="Arial"/>
                <w:sz w:val="20"/>
                <w:szCs w:val="20"/>
              </w:rPr>
            </w:pPr>
            <w:r w:rsidRPr="00BB58D1">
              <w:rPr>
                <w:rFonts w:asciiTheme="minorHAnsi" w:hAnsiTheme="minorHAnsi" w:cs="Arial"/>
                <w:sz w:val="20"/>
                <w:szCs w:val="20"/>
              </w:rPr>
              <w:t>Meet obligations under the Disabilities Discriminations Act, mandatory fire safety requirements, statutory safety legislation, and other relevant legislation</w:t>
            </w:r>
          </w:p>
          <w:p w:rsidR="00863F1B" w:rsidRPr="00BB58D1" w:rsidRDefault="00863F1B" w:rsidP="0078596C">
            <w:pPr>
              <w:rPr>
                <w:rFonts w:asciiTheme="minorHAnsi" w:hAnsiTheme="minorHAnsi" w:cs="Arial"/>
                <w:sz w:val="20"/>
                <w:szCs w:val="20"/>
              </w:rPr>
            </w:pPr>
            <w:r w:rsidRPr="00BB58D1">
              <w:rPr>
                <w:rFonts w:asciiTheme="minorHAnsi" w:hAnsiTheme="minorHAnsi" w:cs="Arial"/>
                <w:sz w:val="20"/>
                <w:szCs w:val="20"/>
              </w:rPr>
              <w:t>Improve engineering infrastructure and resilience</w:t>
            </w:r>
          </w:p>
          <w:p w:rsidR="00863F1B" w:rsidRPr="00BB58D1" w:rsidRDefault="00863F1B" w:rsidP="0078596C">
            <w:pPr>
              <w:rPr>
                <w:rFonts w:asciiTheme="minorHAnsi" w:hAnsiTheme="minorHAnsi" w:cs="Arial"/>
                <w:sz w:val="20"/>
                <w:szCs w:val="20"/>
              </w:rPr>
            </w:pPr>
            <w:r w:rsidRPr="00BB58D1">
              <w:rPr>
                <w:rFonts w:asciiTheme="minorHAnsi" w:hAnsiTheme="minorHAnsi" w:cs="Arial"/>
                <w:sz w:val="20"/>
                <w:szCs w:val="20"/>
              </w:rPr>
              <w:t>Active replacement or refurbishment of existing infrastructure where required to offset the impact of economic obsolescence</w:t>
            </w:r>
          </w:p>
          <w:p w:rsidR="00863F1B" w:rsidRPr="00BB58D1" w:rsidRDefault="00863F1B" w:rsidP="0078596C">
            <w:pPr>
              <w:rPr>
                <w:rFonts w:asciiTheme="minorHAnsi" w:hAnsiTheme="minorHAnsi"/>
                <w:sz w:val="20"/>
                <w:szCs w:val="20"/>
              </w:rPr>
            </w:pPr>
            <w:r w:rsidRPr="00BB58D1">
              <w:rPr>
                <w:rFonts w:asciiTheme="minorHAnsi" w:hAnsiTheme="minorHAnsi" w:cs="Arial"/>
                <w:sz w:val="20"/>
                <w:szCs w:val="20"/>
              </w:rPr>
              <w:t>Right size the estate and improve functionality wherever possible to include issues of utilisation and fitness for purpose</w:t>
            </w:r>
          </w:p>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cs="Arial"/>
                <w:sz w:val="20"/>
                <w:szCs w:val="20"/>
              </w:rPr>
            </w:pPr>
            <w:r w:rsidRPr="00BB58D1">
              <w:rPr>
                <w:rFonts w:asciiTheme="minorHAnsi" w:hAnsiTheme="minorHAnsi" w:cs="Arial"/>
                <w:sz w:val="20"/>
                <w:szCs w:val="20"/>
              </w:rPr>
              <w:t xml:space="preserve">Procure and implement </w:t>
            </w:r>
            <w:r w:rsidR="00174CAF" w:rsidRPr="00BB58D1">
              <w:rPr>
                <w:rFonts w:asciiTheme="minorHAnsi" w:hAnsiTheme="minorHAnsi" w:cs="Arial"/>
                <w:sz w:val="20"/>
                <w:szCs w:val="20"/>
              </w:rPr>
              <w:t xml:space="preserve">an interim solution </w:t>
            </w:r>
            <w:r w:rsidRPr="00BB58D1">
              <w:rPr>
                <w:rFonts w:asciiTheme="minorHAnsi" w:hAnsiTheme="minorHAnsi" w:cs="Arial"/>
                <w:sz w:val="20"/>
                <w:szCs w:val="20"/>
              </w:rPr>
              <w:t>which achieve</w:t>
            </w:r>
            <w:r w:rsidR="00174CAF" w:rsidRPr="00BB58D1">
              <w:rPr>
                <w:rFonts w:asciiTheme="minorHAnsi" w:hAnsiTheme="minorHAnsi" w:cs="Arial"/>
                <w:sz w:val="20"/>
                <w:szCs w:val="20"/>
              </w:rPr>
              <w:t>s</w:t>
            </w:r>
            <w:r w:rsidRPr="00BB58D1">
              <w:rPr>
                <w:rFonts w:asciiTheme="minorHAnsi" w:hAnsiTheme="minorHAnsi" w:cs="Arial"/>
                <w:sz w:val="20"/>
                <w:szCs w:val="20"/>
              </w:rPr>
              <w:t xml:space="preserve"> operational and clinical benefits</w:t>
            </w:r>
          </w:p>
          <w:p w:rsidR="00863F1B" w:rsidRPr="00BB58D1" w:rsidRDefault="00863F1B" w:rsidP="0078596C">
            <w:pPr>
              <w:rPr>
                <w:rFonts w:asciiTheme="minorHAnsi" w:hAnsiTheme="minorHAnsi" w:cs="Arial"/>
                <w:sz w:val="20"/>
                <w:szCs w:val="20"/>
              </w:rPr>
            </w:pPr>
          </w:p>
          <w:p w:rsidR="00BB58D1" w:rsidRPr="00BB58D1" w:rsidRDefault="00BB58D1" w:rsidP="00BB58D1">
            <w:pPr>
              <w:rPr>
                <w:rFonts w:asciiTheme="minorHAnsi" w:hAnsiTheme="minorHAnsi" w:cs="Arial"/>
                <w:sz w:val="20"/>
                <w:szCs w:val="20"/>
              </w:rPr>
            </w:pPr>
            <w:r w:rsidRPr="00BB58D1">
              <w:rPr>
                <w:rFonts w:asciiTheme="minorHAnsi" w:hAnsiTheme="minorHAnsi" w:cs="Arial"/>
                <w:sz w:val="20"/>
                <w:szCs w:val="20"/>
              </w:rPr>
              <w:t>Meet the highest standards of data quality and data collection to  improve the quality of service provided while maximising service income</w:t>
            </w:r>
          </w:p>
          <w:p w:rsidR="00BB58D1" w:rsidRPr="00BB58D1" w:rsidRDefault="00BB58D1" w:rsidP="00BB58D1">
            <w:pPr>
              <w:rPr>
                <w:rFonts w:asciiTheme="minorHAnsi" w:hAnsiTheme="minorHAnsi" w:cs="Arial"/>
                <w:sz w:val="20"/>
                <w:szCs w:val="20"/>
              </w:rPr>
            </w:pPr>
          </w:p>
          <w:p w:rsidR="00BB58D1" w:rsidRPr="00BB58D1" w:rsidRDefault="00BB58D1" w:rsidP="00BB58D1">
            <w:pPr>
              <w:rPr>
                <w:rFonts w:asciiTheme="minorHAnsi" w:hAnsiTheme="minorHAnsi" w:cs="Arial"/>
                <w:sz w:val="20"/>
                <w:szCs w:val="20"/>
              </w:rPr>
            </w:pPr>
            <w:r w:rsidRPr="00BB58D1">
              <w:rPr>
                <w:rFonts w:asciiTheme="minorHAnsi" w:hAnsiTheme="minorHAnsi" w:cs="Arial"/>
                <w:sz w:val="20"/>
                <w:szCs w:val="20"/>
              </w:rPr>
              <w:t>Demonstrat</w:t>
            </w:r>
            <w:r>
              <w:rPr>
                <w:rFonts w:asciiTheme="minorHAnsi" w:hAnsiTheme="minorHAnsi" w:cs="Arial"/>
                <w:sz w:val="20"/>
                <w:szCs w:val="20"/>
              </w:rPr>
              <w:t>e</w:t>
            </w:r>
            <w:r w:rsidRPr="00BB58D1">
              <w:rPr>
                <w:rFonts w:asciiTheme="minorHAnsi" w:hAnsiTheme="minorHAnsi" w:cs="Arial"/>
                <w:sz w:val="20"/>
                <w:szCs w:val="20"/>
              </w:rPr>
              <w:t xml:space="preserve"> good clinical, financial and information governance to stakeholders  </w:t>
            </w:r>
          </w:p>
          <w:p w:rsidR="00BB58D1" w:rsidRPr="00BB58D1" w:rsidRDefault="00BB58D1" w:rsidP="00BB58D1">
            <w:pPr>
              <w:rPr>
                <w:rFonts w:asciiTheme="minorHAnsi" w:hAnsiTheme="minorHAnsi" w:cs="Arial"/>
                <w:sz w:val="20"/>
                <w:szCs w:val="20"/>
              </w:rPr>
            </w:pPr>
          </w:p>
          <w:p w:rsidR="00BB58D1" w:rsidRPr="00BB58D1" w:rsidRDefault="00BB58D1" w:rsidP="00BB58D1">
            <w:pPr>
              <w:rPr>
                <w:rFonts w:asciiTheme="minorHAnsi" w:hAnsiTheme="minorHAnsi"/>
                <w:b/>
                <w:sz w:val="20"/>
                <w:szCs w:val="20"/>
              </w:rPr>
            </w:pPr>
            <w:r w:rsidRPr="00BB58D1">
              <w:rPr>
                <w:rFonts w:asciiTheme="minorHAnsi" w:hAnsiTheme="minorHAnsi" w:cs="Arial"/>
                <w:sz w:val="20"/>
                <w:szCs w:val="20"/>
              </w:rPr>
              <w:t>Provid</w:t>
            </w:r>
            <w:r>
              <w:rPr>
                <w:rFonts w:asciiTheme="minorHAnsi" w:hAnsiTheme="minorHAnsi" w:cs="Arial"/>
                <w:sz w:val="20"/>
                <w:szCs w:val="20"/>
              </w:rPr>
              <w:t>e</w:t>
            </w:r>
            <w:r w:rsidRPr="00BB58D1">
              <w:rPr>
                <w:rFonts w:asciiTheme="minorHAnsi" w:hAnsiTheme="minorHAnsi" w:cs="Arial"/>
                <w:sz w:val="20"/>
                <w:szCs w:val="20"/>
              </w:rPr>
              <w:t xml:space="preserve"> information fit for planning, risk and market assessment</w:t>
            </w:r>
          </w:p>
          <w:p w:rsidR="00C048AC" w:rsidRPr="00BB58D1" w:rsidRDefault="00C048AC" w:rsidP="00C048AC">
            <w:pPr>
              <w:rPr>
                <w:rFonts w:asciiTheme="minorHAnsi" w:hAnsiTheme="minorHAnsi"/>
                <w:b/>
                <w:sz w:val="20"/>
                <w:szCs w:val="20"/>
              </w:rPr>
            </w:pPr>
          </w:p>
        </w:tc>
        <w:tc>
          <w:tcPr>
            <w:tcW w:w="4727" w:type="dxa"/>
            <w:shd w:val="clear" w:color="auto" w:fill="FFFFFF" w:themeFill="background1"/>
          </w:tcPr>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Ongoing compliance with legislation</w:t>
            </w:r>
          </w:p>
          <w:p w:rsidR="00174CAF" w:rsidRPr="00BB58D1" w:rsidRDefault="00174CAF" w:rsidP="0078596C">
            <w:pPr>
              <w:rPr>
                <w:rFonts w:asciiTheme="minorHAnsi" w:hAnsiTheme="minorHAnsi"/>
                <w:sz w:val="20"/>
                <w:szCs w:val="20"/>
              </w:rPr>
            </w:pPr>
            <w:r w:rsidRPr="00BB58D1">
              <w:rPr>
                <w:rFonts w:asciiTheme="minorHAnsi" w:hAnsiTheme="minorHAnsi"/>
                <w:sz w:val="20"/>
                <w:szCs w:val="20"/>
              </w:rPr>
              <w:t>Delivery of operational estates plan</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b/>
                <w:sz w:val="20"/>
                <w:szCs w:val="20"/>
              </w:rPr>
            </w:pPr>
          </w:p>
          <w:p w:rsidR="00863F1B" w:rsidRPr="00BB58D1" w:rsidRDefault="00863F1B" w:rsidP="0078596C">
            <w:pPr>
              <w:rPr>
                <w:rFonts w:asciiTheme="minorHAnsi" w:hAnsiTheme="minorHAnsi"/>
                <w:b/>
                <w:sz w:val="20"/>
                <w:szCs w:val="20"/>
              </w:rPr>
            </w:pPr>
          </w:p>
          <w:p w:rsidR="00863F1B" w:rsidRPr="00BB58D1" w:rsidRDefault="00174CAF" w:rsidP="0078596C">
            <w:pPr>
              <w:rPr>
                <w:rFonts w:asciiTheme="minorHAnsi" w:hAnsiTheme="minorHAnsi"/>
                <w:sz w:val="20"/>
                <w:szCs w:val="20"/>
              </w:rPr>
            </w:pPr>
            <w:r w:rsidRPr="00BB58D1">
              <w:rPr>
                <w:rFonts w:asciiTheme="minorHAnsi" w:hAnsiTheme="minorHAnsi"/>
                <w:sz w:val="20"/>
                <w:szCs w:val="20"/>
              </w:rPr>
              <w:t>S</w:t>
            </w:r>
            <w:r w:rsidR="00863F1B" w:rsidRPr="00BB58D1">
              <w:rPr>
                <w:rFonts w:asciiTheme="minorHAnsi" w:hAnsiTheme="minorHAnsi"/>
                <w:sz w:val="20"/>
                <w:szCs w:val="20"/>
              </w:rPr>
              <w:t>ystem successfully implemented on time and to budget</w:t>
            </w:r>
            <w:r w:rsidRPr="00BB58D1">
              <w:rPr>
                <w:rFonts w:asciiTheme="minorHAnsi" w:hAnsiTheme="minorHAnsi"/>
                <w:sz w:val="20"/>
                <w:szCs w:val="20"/>
              </w:rPr>
              <w:t xml:space="preserve"> (Oct 15)</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Maintain high standards and reporting to key stakeholders- ongoing</w:t>
            </w: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p>
          <w:p w:rsidR="00863F1B" w:rsidRPr="00BB58D1" w:rsidRDefault="00863F1B" w:rsidP="0078596C">
            <w:pPr>
              <w:rPr>
                <w:rFonts w:asciiTheme="minorHAnsi" w:hAnsiTheme="minorHAnsi"/>
                <w:sz w:val="20"/>
                <w:szCs w:val="20"/>
              </w:rPr>
            </w:pPr>
            <w:r w:rsidRPr="00BB58D1">
              <w:rPr>
                <w:rFonts w:asciiTheme="minorHAnsi" w:hAnsiTheme="minorHAnsi"/>
                <w:sz w:val="20"/>
                <w:szCs w:val="20"/>
              </w:rPr>
              <w:t xml:space="preserve">Influence and inform the service delivery and quality improvements </w:t>
            </w:r>
            <w:r w:rsidR="00174CAF" w:rsidRPr="00BB58D1">
              <w:rPr>
                <w:rFonts w:asciiTheme="minorHAnsi" w:hAnsiTheme="minorHAnsi"/>
                <w:sz w:val="20"/>
                <w:szCs w:val="20"/>
              </w:rPr>
              <w:t>–</w:t>
            </w:r>
            <w:r w:rsidRPr="00BB58D1">
              <w:rPr>
                <w:rFonts w:asciiTheme="minorHAnsi" w:hAnsiTheme="minorHAnsi"/>
                <w:sz w:val="20"/>
                <w:szCs w:val="20"/>
              </w:rPr>
              <w:t xml:space="preserve"> ongoing</w:t>
            </w:r>
          </w:p>
          <w:p w:rsidR="00174CAF" w:rsidRPr="00BB58D1" w:rsidRDefault="00174CAF" w:rsidP="0078596C">
            <w:pPr>
              <w:rPr>
                <w:rFonts w:asciiTheme="minorHAnsi" w:hAnsiTheme="minorHAnsi"/>
                <w:sz w:val="20"/>
                <w:szCs w:val="20"/>
              </w:rPr>
            </w:pPr>
          </w:p>
          <w:p w:rsidR="00174CAF" w:rsidRPr="00BB58D1" w:rsidRDefault="00174CAF" w:rsidP="0078596C">
            <w:pPr>
              <w:rPr>
                <w:rFonts w:asciiTheme="minorHAnsi" w:hAnsiTheme="minorHAnsi"/>
                <w:b/>
                <w:sz w:val="20"/>
                <w:szCs w:val="20"/>
              </w:rPr>
            </w:pPr>
            <w:r w:rsidRPr="00BB58D1">
              <w:rPr>
                <w:rFonts w:asciiTheme="minorHAnsi" w:hAnsiTheme="minorHAnsi"/>
                <w:sz w:val="20"/>
                <w:szCs w:val="20"/>
              </w:rPr>
              <w:t>Reductions in time spent in dispute with commissioners</w:t>
            </w:r>
          </w:p>
        </w:tc>
      </w:tr>
    </w:tbl>
    <w:p w:rsidR="00863F1B" w:rsidRDefault="00863F1B" w:rsidP="002265C9">
      <w:pPr>
        <w:rPr>
          <w:rFonts w:ascii="Calibri" w:hAnsi="Calibri" w:cs="Arial"/>
          <w:b/>
          <w:color w:val="000000"/>
          <w:szCs w:val="22"/>
        </w:rPr>
      </w:pPr>
    </w:p>
    <w:p w:rsidR="004B1803" w:rsidRDefault="004B1803">
      <w:pPr>
        <w:rPr>
          <w:rFonts w:ascii="Calibri" w:hAnsi="Calibri" w:cs="Arial"/>
          <w:b/>
          <w:color w:val="000000"/>
          <w:szCs w:val="22"/>
        </w:rPr>
      </w:pPr>
      <w:r>
        <w:rPr>
          <w:rFonts w:ascii="Calibri" w:hAnsi="Calibri" w:cs="Arial"/>
          <w:b/>
          <w:color w:val="000000"/>
          <w:szCs w:val="22"/>
        </w:rPr>
        <w:br w:type="page"/>
      </w:r>
    </w:p>
    <w:p w:rsidR="004B1803" w:rsidRDefault="004B1803" w:rsidP="002265C9">
      <w:pPr>
        <w:rPr>
          <w:rFonts w:ascii="Calibri" w:hAnsi="Calibri" w:cs="Arial"/>
          <w:b/>
          <w:color w:val="000000"/>
          <w:szCs w:val="22"/>
        </w:rPr>
        <w:sectPr w:rsidR="004B1803" w:rsidSect="004B1803">
          <w:pgSz w:w="16840" w:h="11907" w:orient="landscape" w:code="9"/>
          <w:pgMar w:top="1440" w:right="1440" w:bottom="1440" w:left="1440" w:header="0" w:footer="176" w:gutter="0"/>
          <w:cols w:space="720"/>
          <w:noEndnote/>
          <w:docGrid w:linePitch="299"/>
        </w:sectPr>
      </w:pPr>
    </w:p>
    <w:p w:rsidR="002F0186" w:rsidRDefault="002F0186" w:rsidP="002265C9">
      <w:pPr>
        <w:rPr>
          <w:rFonts w:ascii="Calibri" w:hAnsi="Calibri" w:cs="Arial"/>
          <w:b/>
          <w:color w:val="000000"/>
          <w:szCs w:val="22"/>
        </w:rPr>
      </w:pPr>
      <w:r>
        <w:rPr>
          <w:rFonts w:ascii="Calibri" w:hAnsi="Calibri" w:cs="Arial"/>
          <w:b/>
          <w:color w:val="000000"/>
          <w:szCs w:val="22"/>
        </w:rPr>
        <w:lastRenderedPageBreak/>
        <w:t>4.2</w:t>
      </w:r>
      <w:r>
        <w:rPr>
          <w:rFonts w:ascii="Calibri" w:hAnsi="Calibri" w:cs="Arial"/>
          <w:b/>
          <w:color w:val="000000"/>
          <w:szCs w:val="22"/>
        </w:rPr>
        <w:tab/>
        <w:t>Approach to improv</w:t>
      </w:r>
      <w:r w:rsidR="00D27F79">
        <w:rPr>
          <w:rFonts w:ascii="Calibri" w:hAnsi="Calibri" w:cs="Arial"/>
          <w:b/>
          <w:color w:val="000000"/>
          <w:szCs w:val="22"/>
        </w:rPr>
        <w:t>ing</w:t>
      </w:r>
      <w:r>
        <w:rPr>
          <w:rFonts w:ascii="Calibri" w:hAnsi="Calibri" w:cs="Arial"/>
          <w:b/>
          <w:color w:val="000000"/>
          <w:szCs w:val="22"/>
        </w:rPr>
        <w:t xml:space="preserve"> quality and Safety</w:t>
      </w:r>
    </w:p>
    <w:p w:rsidR="00E2120C" w:rsidRDefault="00E2120C" w:rsidP="00E2120C">
      <w:pPr>
        <w:autoSpaceDE w:val="0"/>
        <w:autoSpaceDN w:val="0"/>
        <w:adjustRightInd w:val="0"/>
        <w:ind w:left="709" w:hanging="709"/>
        <w:jc w:val="both"/>
        <w:rPr>
          <w:rFonts w:ascii="Calibri" w:hAnsi="Calibri" w:cs="Arial"/>
          <w:color w:val="000000"/>
        </w:rPr>
      </w:pPr>
      <w:r>
        <w:rPr>
          <w:rFonts w:ascii="Calibri" w:hAnsi="Calibri" w:cs="Arial"/>
          <w:color w:val="000000"/>
        </w:rPr>
        <w:t>4.2.1</w:t>
      </w:r>
      <w:r>
        <w:rPr>
          <w:rFonts w:ascii="Calibri" w:hAnsi="Calibri" w:cs="Arial"/>
          <w:color w:val="000000"/>
        </w:rPr>
        <w:tab/>
      </w:r>
      <w:r w:rsidRPr="00510084">
        <w:rPr>
          <w:rFonts w:ascii="Calibri" w:hAnsi="Calibri" w:cs="Arial"/>
          <w:color w:val="000000"/>
        </w:rPr>
        <w:t>A main component of the Business Plan is to ensure that clinical quality standards are adhered to and that patient safety is managed as a high priority.  The Trust will continue to work to ensure quality is maintained and patient safety is effectively managed.</w:t>
      </w:r>
    </w:p>
    <w:p w:rsidR="00E2120C" w:rsidRPr="00510084" w:rsidRDefault="00E2120C" w:rsidP="00E2120C">
      <w:pPr>
        <w:autoSpaceDE w:val="0"/>
        <w:autoSpaceDN w:val="0"/>
        <w:adjustRightInd w:val="0"/>
        <w:ind w:left="709" w:hanging="709"/>
        <w:jc w:val="both"/>
        <w:rPr>
          <w:rFonts w:ascii="Calibri" w:hAnsi="Calibri" w:cs="Arial"/>
          <w:color w:val="000000"/>
        </w:rPr>
      </w:pPr>
    </w:p>
    <w:p w:rsidR="005E2A6A" w:rsidRDefault="00E2120C" w:rsidP="005E2A6A">
      <w:pPr>
        <w:ind w:left="709" w:hanging="709"/>
        <w:jc w:val="both"/>
        <w:rPr>
          <w:rFonts w:ascii="Calibri" w:hAnsi="Calibri"/>
        </w:rPr>
      </w:pPr>
      <w:r>
        <w:rPr>
          <w:rFonts w:ascii="Calibri" w:hAnsi="Calibri"/>
        </w:rPr>
        <w:t>4.2.2</w:t>
      </w:r>
      <w:r>
        <w:rPr>
          <w:rFonts w:ascii="Calibri" w:hAnsi="Calibri"/>
        </w:rPr>
        <w:tab/>
      </w:r>
      <w:r w:rsidRPr="00510084">
        <w:rPr>
          <w:rFonts w:ascii="Calibri" w:hAnsi="Calibri"/>
        </w:rPr>
        <w:t xml:space="preserve">The Trust uses a range of approaches </w:t>
      </w:r>
      <w:r>
        <w:rPr>
          <w:rFonts w:ascii="Calibri" w:hAnsi="Calibri"/>
        </w:rPr>
        <w:t>and methodologies to continually monitor and improve</w:t>
      </w:r>
      <w:r w:rsidRPr="00510084">
        <w:rPr>
          <w:rFonts w:ascii="Calibri" w:hAnsi="Calibri"/>
        </w:rPr>
        <w:t xml:space="preserve"> the quality of services and healthcare provided for patients including the Single Operating Model (SOM) Oversight Regime (supported by Care Quality Commission information) and internally generated</w:t>
      </w:r>
      <w:r>
        <w:rPr>
          <w:rFonts w:ascii="Calibri" w:hAnsi="Calibri"/>
        </w:rPr>
        <w:t xml:space="preserve"> and benchmarked </w:t>
      </w:r>
      <w:r w:rsidRPr="00510084">
        <w:rPr>
          <w:rFonts w:ascii="Calibri" w:hAnsi="Calibri"/>
        </w:rPr>
        <w:t xml:space="preserve">information on a range of quality and patient safety metrics including serious incidents, patterns of complaints, audit outcomes, mortality, patient feedback. </w:t>
      </w:r>
      <w:r w:rsidR="005E2A6A">
        <w:rPr>
          <w:rFonts w:ascii="Calibri" w:hAnsi="Calibri"/>
        </w:rPr>
        <w:t xml:space="preserve">  The Trust is an active participant in the Safer Care South West local network and </w:t>
      </w:r>
      <w:r w:rsidR="00D646DC">
        <w:rPr>
          <w:rFonts w:ascii="Calibri" w:hAnsi="Calibri"/>
        </w:rPr>
        <w:t>has implemented the</w:t>
      </w:r>
      <w:r w:rsidR="005E2A6A">
        <w:rPr>
          <w:rFonts w:ascii="Calibri" w:hAnsi="Calibri"/>
        </w:rPr>
        <w:t xml:space="preserve"> recognised improvement methodology of Plan, Do, Study, Act (PDSA) for its improvement projects.  The Trust applies the duty of candour t</w:t>
      </w:r>
      <w:r w:rsidR="00D646DC">
        <w:rPr>
          <w:rFonts w:ascii="Calibri" w:hAnsi="Calibri"/>
        </w:rPr>
        <w:t>o</w:t>
      </w:r>
      <w:r w:rsidR="005E2A6A">
        <w:rPr>
          <w:rFonts w:ascii="Calibri" w:hAnsi="Calibri"/>
        </w:rPr>
        <w:t xml:space="preserve"> incident management and reports on patient and staff incidents publicly.</w:t>
      </w:r>
    </w:p>
    <w:p w:rsidR="005E2A6A" w:rsidRDefault="005E2A6A" w:rsidP="005E2A6A">
      <w:pPr>
        <w:ind w:left="709" w:hanging="709"/>
        <w:jc w:val="both"/>
        <w:rPr>
          <w:rFonts w:ascii="Calibri" w:hAnsi="Calibri"/>
        </w:rPr>
      </w:pPr>
    </w:p>
    <w:p w:rsidR="005E2A6A" w:rsidRPr="00510084" w:rsidRDefault="005E2A6A" w:rsidP="005E2A6A">
      <w:pPr>
        <w:ind w:left="709" w:hanging="709"/>
        <w:jc w:val="both"/>
        <w:rPr>
          <w:rFonts w:ascii="Calibri" w:hAnsi="Calibri"/>
        </w:rPr>
      </w:pPr>
      <w:r>
        <w:rPr>
          <w:rFonts w:ascii="Calibri" w:hAnsi="Calibri"/>
        </w:rPr>
        <w:t>4.2.3</w:t>
      </w:r>
      <w:r>
        <w:rPr>
          <w:rFonts w:ascii="Calibri" w:hAnsi="Calibri"/>
        </w:rPr>
        <w:tab/>
        <w:t xml:space="preserve">The implementation of the strategy underpins the delivery of quality and safety.  The Trust has been an early adopter of the national nurse staffing guidance and will include AHP staffing metrics in future reporting. </w:t>
      </w:r>
    </w:p>
    <w:p w:rsidR="00E2120C" w:rsidRDefault="00E2120C" w:rsidP="00E2120C">
      <w:pPr>
        <w:ind w:left="709" w:hanging="709"/>
        <w:jc w:val="both"/>
        <w:rPr>
          <w:rFonts w:ascii="Calibri" w:hAnsi="Calibri"/>
        </w:rPr>
      </w:pPr>
    </w:p>
    <w:p w:rsidR="00E2120C" w:rsidRPr="00510084" w:rsidRDefault="00E2120C" w:rsidP="00E2120C">
      <w:pPr>
        <w:ind w:left="709" w:hanging="709"/>
        <w:jc w:val="both"/>
        <w:rPr>
          <w:rFonts w:ascii="Calibri" w:hAnsi="Calibri"/>
        </w:rPr>
      </w:pPr>
      <w:r>
        <w:rPr>
          <w:rFonts w:ascii="Calibri" w:hAnsi="Calibri"/>
        </w:rPr>
        <w:t>4.2.</w:t>
      </w:r>
      <w:r w:rsidR="005E2A6A">
        <w:rPr>
          <w:rFonts w:ascii="Calibri" w:hAnsi="Calibri"/>
        </w:rPr>
        <w:t>4</w:t>
      </w:r>
      <w:r>
        <w:rPr>
          <w:rFonts w:ascii="Calibri" w:hAnsi="Calibri"/>
        </w:rPr>
        <w:tab/>
      </w:r>
      <w:r w:rsidRPr="00510084">
        <w:rPr>
          <w:rFonts w:ascii="Calibri" w:hAnsi="Calibri"/>
        </w:rPr>
        <w:t xml:space="preserve">Progress will continue to be reported regularly to the Trust Board, Commissioners, the Trust’s Patients Council and to the Health Overview and Scrutiny Committee.    The Trust’s Quality and Governance Committee, a committee of the Trust Board, will also keep under review all aspects of clinical effectiveness and outcomes, patient safety, and the patient and staff experience. </w:t>
      </w:r>
    </w:p>
    <w:p w:rsidR="00E2120C" w:rsidRDefault="00E2120C" w:rsidP="00E2120C">
      <w:pPr>
        <w:ind w:left="709" w:hanging="709"/>
        <w:jc w:val="both"/>
        <w:rPr>
          <w:rFonts w:ascii="Calibri" w:hAnsi="Calibri"/>
        </w:rPr>
      </w:pPr>
    </w:p>
    <w:p w:rsidR="00E2120C" w:rsidRDefault="00E2120C" w:rsidP="00E2120C">
      <w:pPr>
        <w:ind w:left="709" w:hanging="709"/>
        <w:jc w:val="both"/>
        <w:rPr>
          <w:rFonts w:ascii="Calibri" w:hAnsi="Calibri"/>
        </w:rPr>
      </w:pPr>
      <w:r>
        <w:rPr>
          <w:rFonts w:ascii="Calibri" w:hAnsi="Calibri"/>
        </w:rPr>
        <w:t>4.2.</w:t>
      </w:r>
      <w:r w:rsidR="005E2A6A">
        <w:rPr>
          <w:rFonts w:ascii="Calibri" w:hAnsi="Calibri"/>
        </w:rPr>
        <w:t>5</w:t>
      </w:r>
      <w:r>
        <w:rPr>
          <w:rFonts w:ascii="Calibri" w:hAnsi="Calibri"/>
        </w:rPr>
        <w:tab/>
      </w:r>
      <w:r w:rsidRPr="00510084">
        <w:rPr>
          <w:rFonts w:ascii="Calibri" w:hAnsi="Calibri"/>
        </w:rPr>
        <w:t xml:space="preserve">Key improvements to be delivered over the next </w:t>
      </w:r>
      <w:r w:rsidR="00F90C6E">
        <w:rPr>
          <w:rFonts w:ascii="Calibri" w:hAnsi="Calibri"/>
        </w:rPr>
        <w:t>12 months</w:t>
      </w:r>
      <w:r w:rsidRPr="00510084">
        <w:rPr>
          <w:rFonts w:ascii="Calibri" w:hAnsi="Calibri"/>
        </w:rPr>
        <w:t xml:space="preserve"> across the five CQC domains include:</w:t>
      </w:r>
    </w:p>
    <w:p w:rsidR="00D80F08" w:rsidRDefault="00473AD7" w:rsidP="00D80F08">
      <w:pPr>
        <w:pStyle w:val="ListParagraph"/>
        <w:numPr>
          <w:ilvl w:val="0"/>
          <w:numId w:val="28"/>
        </w:numPr>
        <w:spacing w:after="0"/>
        <w:ind w:left="993" w:hanging="284"/>
        <w:rPr>
          <w:rFonts w:ascii="Calibri" w:hAnsi="Calibri"/>
          <w:szCs w:val="22"/>
        </w:rPr>
      </w:pPr>
      <w:r w:rsidRPr="00473AD7">
        <w:rPr>
          <w:rFonts w:ascii="Calibri" w:hAnsi="Calibri"/>
          <w:szCs w:val="22"/>
        </w:rPr>
        <w:t>A continued focus on the reduction of:</w:t>
      </w:r>
    </w:p>
    <w:p w:rsidR="00473AD7" w:rsidRPr="00D80F08" w:rsidRDefault="00F90C6E" w:rsidP="00457AC8">
      <w:pPr>
        <w:ind w:left="1134" w:hanging="141"/>
        <w:rPr>
          <w:rFonts w:ascii="Calibri" w:hAnsi="Calibri"/>
          <w:szCs w:val="22"/>
        </w:rPr>
      </w:pPr>
      <w:r w:rsidRPr="00D80F08">
        <w:rPr>
          <w:rFonts w:ascii="Calibri" w:hAnsi="Calibri"/>
          <w:szCs w:val="22"/>
        </w:rPr>
        <w:t xml:space="preserve"> </w:t>
      </w:r>
      <w:r w:rsidRPr="00D80F08">
        <w:rPr>
          <w:rFonts w:ascii="Calibri" w:hAnsi="Calibri"/>
          <w:b/>
          <w:szCs w:val="22"/>
        </w:rPr>
        <w:t xml:space="preserve">- </w:t>
      </w:r>
      <w:r w:rsidR="00473AD7" w:rsidRPr="00D80F08">
        <w:rPr>
          <w:rFonts w:ascii="Calibri" w:hAnsi="Calibri"/>
          <w:b/>
          <w:szCs w:val="22"/>
        </w:rPr>
        <w:t>pressure ulcers</w:t>
      </w:r>
      <w:r w:rsidR="00D80F08" w:rsidRPr="00D80F08">
        <w:rPr>
          <w:rFonts w:ascii="Calibri" w:hAnsi="Calibri"/>
          <w:szCs w:val="22"/>
        </w:rPr>
        <w:t>:10% reduction in the number of patients acquiring a pressure ulcer</w:t>
      </w:r>
    </w:p>
    <w:p w:rsidR="00473AD7" w:rsidRDefault="00326EA2" w:rsidP="00457AC8">
      <w:pPr>
        <w:ind w:left="1134" w:hanging="141"/>
        <w:rPr>
          <w:rFonts w:ascii="Calibri" w:hAnsi="Calibri"/>
          <w:szCs w:val="22"/>
        </w:rPr>
      </w:pPr>
      <w:r>
        <w:rPr>
          <w:rFonts w:ascii="Calibri" w:hAnsi="Calibri"/>
          <w:szCs w:val="22"/>
        </w:rPr>
        <w:t xml:space="preserve"> </w:t>
      </w:r>
      <w:r w:rsidR="00F90C6E">
        <w:rPr>
          <w:rFonts w:ascii="Calibri" w:hAnsi="Calibri"/>
          <w:szCs w:val="22"/>
        </w:rPr>
        <w:t xml:space="preserve">- </w:t>
      </w:r>
      <w:r w:rsidR="00473AD7" w:rsidRPr="00D80F08">
        <w:rPr>
          <w:rFonts w:ascii="Calibri" w:hAnsi="Calibri"/>
          <w:b/>
          <w:szCs w:val="22"/>
        </w:rPr>
        <w:t>falls</w:t>
      </w:r>
      <w:r w:rsidR="00D80F08">
        <w:rPr>
          <w:rFonts w:ascii="Calibri" w:hAnsi="Calibri"/>
          <w:szCs w:val="22"/>
        </w:rPr>
        <w:t>: no more than 8 patients will have a fall resulting in moderate harm or worse</w:t>
      </w:r>
    </w:p>
    <w:p w:rsidR="00473AD7" w:rsidRPr="00473AD7" w:rsidRDefault="00457AC8" w:rsidP="00457AC8">
      <w:pPr>
        <w:ind w:left="1134" w:hanging="141"/>
        <w:rPr>
          <w:rFonts w:ascii="Calibri" w:hAnsi="Calibri"/>
          <w:szCs w:val="22"/>
        </w:rPr>
      </w:pPr>
      <w:r>
        <w:rPr>
          <w:rFonts w:ascii="Calibri" w:hAnsi="Calibri"/>
          <w:szCs w:val="22"/>
        </w:rPr>
        <w:t xml:space="preserve"> </w:t>
      </w:r>
      <w:r w:rsidR="00F90C6E">
        <w:rPr>
          <w:rFonts w:ascii="Calibri" w:hAnsi="Calibri"/>
          <w:szCs w:val="22"/>
        </w:rPr>
        <w:t xml:space="preserve">- </w:t>
      </w:r>
      <w:r w:rsidR="00473AD7" w:rsidRPr="00D80F08">
        <w:rPr>
          <w:rFonts w:ascii="Calibri" w:hAnsi="Calibri"/>
          <w:b/>
          <w:szCs w:val="22"/>
        </w:rPr>
        <w:t>Healthcare Acquired Infections</w:t>
      </w:r>
      <w:r w:rsidR="00D80F08">
        <w:rPr>
          <w:rFonts w:ascii="Calibri" w:hAnsi="Calibri"/>
          <w:szCs w:val="22"/>
        </w:rPr>
        <w:t xml:space="preserve">: </w:t>
      </w:r>
      <w:r>
        <w:rPr>
          <w:rFonts w:ascii="Calibri" w:hAnsi="Calibri"/>
          <w:szCs w:val="22"/>
        </w:rPr>
        <w:t xml:space="preserve"> 0 MRSA, no more than 3 MSSA, no</w:t>
      </w:r>
      <w:r w:rsidR="00D80F08">
        <w:rPr>
          <w:rFonts w:ascii="Calibri" w:hAnsi="Calibri"/>
          <w:szCs w:val="22"/>
        </w:rPr>
        <w:t xml:space="preserve"> more than 18 C-diff</w:t>
      </w:r>
    </w:p>
    <w:p w:rsidR="00473AD7" w:rsidRPr="00473AD7" w:rsidRDefault="00326EA2" w:rsidP="00457AC8">
      <w:pPr>
        <w:ind w:left="1134" w:hanging="141"/>
        <w:rPr>
          <w:rFonts w:ascii="Calibri" w:hAnsi="Calibri"/>
          <w:szCs w:val="22"/>
        </w:rPr>
      </w:pPr>
      <w:r>
        <w:rPr>
          <w:rFonts w:ascii="Calibri" w:hAnsi="Calibri"/>
          <w:szCs w:val="22"/>
        </w:rPr>
        <w:t xml:space="preserve"> </w:t>
      </w:r>
      <w:r w:rsidR="00F90C6E">
        <w:rPr>
          <w:rFonts w:ascii="Calibri" w:hAnsi="Calibri"/>
          <w:szCs w:val="22"/>
        </w:rPr>
        <w:t xml:space="preserve">- </w:t>
      </w:r>
      <w:r w:rsidR="00473AD7" w:rsidRPr="00D80F08">
        <w:rPr>
          <w:rFonts w:ascii="Calibri" w:hAnsi="Calibri"/>
          <w:b/>
          <w:szCs w:val="22"/>
        </w:rPr>
        <w:t>medication errors</w:t>
      </w:r>
      <w:r w:rsidR="00D80F08">
        <w:rPr>
          <w:rFonts w:ascii="Calibri" w:hAnsi="Calibri"/>
          <w:szCs w:val="22"/>
        </w:rPr>
        <w:t>: decrease the % of incidents causing harm to 3.5% and decrease the number of reports of omitted/delayed doses to under 15%</w:t>
      </w:r>
    </w:p>
    <w:p w:rsidR="00473AD7" w:rsidRPr="00473AD7" w:rsidRDefault="00473AD7" w:rsidP="00973CCA">
      <w:pPr>
        <w:pStyle w:val="ListParagraph"/>
        <w:numPr>
          <w:ilvl w:val="0"/>
          <w:numId w:val="28"/>
        </w:numPr>
        <w:ind w:left="993" w:hanging="284"/>
        <w:rPr>
          <w:rFonts w:asciiTheme="minorHAnsi" w:hAnsiTheme="minorHAnsi"/>
          <w:szCs w:val="22"/>
        </w:rPr>
      </w:pPr>
      <w:r w:rsidRPr="00044EB9">
        <w:rPr>
          <w:rFonts w:asciiTheme="minorHAnsi" w:hAnsiTheme="minorHAnsi"/>
          <w:b/>
          <w:szCs w:val="22"/>
        </w:rPr>
        <w:t>Improvements in the care of patients with sepsis and acute kidney injury</w:t>
      </w:r>
      <w:r w:rsidRPr="00473AD7">
        <w:rPr>
          <w:rFonts w:asciiTheme="minorHAnsi" w:hAnsiTheme="minorHAnsi"/>
          <w:szCs w:val="22"/>
        </w:rPr>
        <w:t>;</w:t>
      </w:r>
      <w:r w:rsidR="00AB07C8">
        <w:rPr>
          <w:rFonts w:asciiTheme="minorHAnsi" w:hAnsiTheme="minorHAnsi"/>
          <w:szCs w:val="22"/>
        </w:rPr>
        <w:t xml:space="preserve"> </w:t>
      </w:r>
      <w:r w:rsidR="002C439D">
        <w:rPr>
          <w:rFonts w:asciiTheme="minorHAnsi" w:hAnsiTheme="minorHAnsi"/>
          <w:szCs w:val="22"/>
        </w:rPr>
        <w:t>85</w:t>
      </w:r>
      <w:r w:rsidR="00AB07C8">
        <w:rPr>
          <w:rFonts w:asciiTheme="minorHAnsi" w:hAnsiTheme="minorHAnsi"/>
          <w:szCs w:val="22"/>
        </w:rPr>
        <w:t>% of eligible patients to receive Sepsis 6 tests in line with best practice</w:t>
      </w:r>
      <w:r w:rsidR="00044EB9">
        <w:rPr>
          <w:rFonts w:asciiTheme="minorHAnsi" w:hAnsiTheme="minorHAnsi"/>
          <w:szCs w:val="22"/>
        </w:rPr>
        <w:t xml:space="preserve"> and adherence to best practice guidelines defined by NCEPOD for acute kidney injury as demonstrated by audit;</w:t>
      </w:r>
    </w:p>
    <w:p w:rsidR="00473AD7" w:rsidRPr="00473AD7" w:rsidRDefault="00473AD7" w:rsidP="00973CCA">
      <w:pPr>
        <w:pStyle w:val="ListParagraph"/>
        <w:numPr>
          <w:ilvl w:val="0"/>
          <w:numId w:val="28"/>
        </w:numPr>
        <w:ind w:left="993" w:hanging="284"/>
        <w:rPr>
          <w:rFonts w:asciiTheme="minorHAnsi" w:hAnsiTheme="minorHAnsi"/>
          <w:szCs w:val="22"/>
        </w:rPr>
      </w:pPr>
      <w:r w:rsidRPr="00044EB9">
        <w:rPr>
          <w:rFonts w:asciiTheme="minorHAnsi" w:hAnsiTheme="minorHAnsi"/>
          <w:b/>
          <w:szCs w:val="22"/>
        </w:rPr>
        <w:t>improved anti-mircrobial prescribing</w:t>
      </w:r>
      <w:r w:rsidRPr="00473AD7">
        <w:rPr>
          <w:rFonts w:asciiTheme="minorHAnsi" w:hAnsiTheme="minorHAnsi"/>
          <w:szCs w:val="22"/>
        </w:rPr>
        <w:t xml:space="preserve"> </w:t>
      </w:r>
      <w:r w:rsidR="00044EB9">
        <w:rPr>
          <w:rFonts w:asciiTheme="minorHAnsi" w:hAnsiTheme="minorHAnsi"/>
          <w:szCs w:val="22"/>
        </w:rPr>
        <w:t xml:space="preserve">(90%+ compliance) </w:t>
      </w:r>
      <w:r w:rsidRPr="00473AD7">
        <w:rPr>
          <w:rFonts w:asciiTheme="minorHAnsi" w:hAnsiTheme="minorHAnsi"/>
          <w:szCs w:val="22"/>
        </w:rPr>
        <w:t xml:space="preserve">and </w:t>
      </w:r>
      <w:r w:rsidRPr="00044EB9">
        <w:rPr>
          <w:rFonts w:asciiTheme="minorHAnsi" w:hAnsiTheme="minorHAnsi"/>
          <w:b/>
          <w:szCs w:val="22"/>
        </w:rPr>
        <w:t>validation of antibiotic prescribing data following the Public Health England validation protocol</w:t>
      </w:r>
      <w:r w:rsidR="00044EB9">
        <w:rPr>
          <w:rFonts w:asciiTheme="minorHAnsi" w:hAnsiTheme="minorHAnsi"/>
          <w:szCs w:val="22"/>
        </w:rPr>
        <w:t xml:space="preserve"> (100% compliance)</w:t>
      </w:r>
      <w:r w:rsidRPr="00473AD7">
        <w:rPr>
          <w:rFonts w:asciiTheme="minorHAnsi" w:hAnsiTheme="minorHAnsi"/>
          <w:szCs w:val="22"/>
        </w:rPr>
        <w:t>;</w:t>
      </w:r>
      <w:r w:rsidR="00AB07C8">
        <w:rPr>
          <w:rFonts w:asciiTheme="minorHAnsi" w:hAnsiTheme="minorHAnsi"/>
          <w:szCs w:val="22"/>
        </w:rPr>
        <w:t xml:space="preserve">  </w:t>
      </w:r>
    </w:p>
    <w:p w:rsidR="00E2120C" w:rsidRPr="00E2120C" w:rsidRDefault="00E2120C" w:rsidP="00973CCA">
      <w:pPr>
        <w:pStyle w:val="ListParagraph"/>
        <w:keepLines w:val="0"/>
        <w:widowControl/>
        <w:numPr>
          <w:ilvl w:val="0"/>
          <w:numId w:val="17"/>
        </w:numPr>
        <w:spacing w:before="60" w:after="0"/>
        <w:ind w:left="993" w:hanging="284"/>
        <w:jc w:val="left"/>
        <w:rPr>
          <w:b/>
        </w:rPr>
      </w:pPr>
      <w:r w:rsidRPr="00044EB9">
        <w:rPr>
          <w:rFonts w:ascii="Calibri" w:hAnsi="Calibri"/>
          <w:b/>
        </w:rPr>
        <w:t xml:space="preserve">Increasing feedback </w:t>
      </w:r>
      <w:r w:rsidR="00D0097C" w:rsidRPr="00044EB9">
        <w:rPr>
          <w:rFonts w:ascii="Calibri" w:hAnsi="Calibri"/>
          <w:b/>
        </w:rPr>
        <w:t xml:space="preserve">and improving responses </w:t>
      </w:r>
      <w:r w:rsidRPr="00044EB9">
        <w:rPr>
          <w:rFonts w:ascii="Calibri" w:hAnsi="Calibri"/>
          <w:b/>
        </w:rPr>
        <w:t>from the Friends and Family test</w:t>
      </w:r>
      <w:r w:rsidR="00D0097C">
        <w:rPr>
          <w:rFonts w:ascii="Calibri" w:hAnsi="Calibri"/>
        </w:rPr>
        <w:t xml:space="preserve">: </w:t>
      </w:r>
      <w:r w:rsidR="00044EB9">
        <w:rPr>
          <w:rFonts w:ascii="Calibri" w:hAnsi="Calibri"/>
        </w:rPr>
        <w:t xml:space="preserve"> </w:t>
      </w:r>
      <w:r w:rsidR="00D0097C">
        <w:rPr>
          <w:rFonts w:ascii="Calibri" w:hAnsi="Calibri"/>
        </w:rPr>
        <w:t>95% of patients would recommend</w:t>
      </w:r>
      <w:r w:rsidR="00044EB9">
        <w:rPr>
          <w:rFonts w:ascii="Calibri" w:hAnsi="Calibri"/>
        </w:rPr>
        <w:t>;</w:t>
      </w:r>
    </w:p>
    <w:p w:rsidR="00E2120C" w:rsidRPr="00044EB9" w:rsidRDefault="00E2120C" w:rsidP="00973CCA">
      <w:pPr>
        <w:pStyle w:val="ListParagraph"/>
        <w:keepLines w:val="0"/>
        <w:widowControl/>
        <w:numPr>
          <w:ilvl w:val="0"/>
          <w:numId w:val="17"/>
        </w:numPr>
        <w:spacing w:before="60" w:after="0"/>
        <w:ind w:left="993" w:hanging="284"/>
        <w:jc w:val="left"/>
        <w:rPr>
          <w:b/>
        </w:rPr>
      </w:pPr>
      <w:r w:rsidRPr="00044EB9">
        <w:rPr>
          <w:rFonts w:ascii="Calibri" w:hAnsi="Calibri"/>
          <w:b/>
        </w:rPr>
        <w:t>Reducing variation in clinical pathways</w:t>
      </w:r>
      <w:r w:rsidR="00044EB9">
        <w:rPr>
          <w:rFonts w:ascii="Calibri" w:hAnsi="Calibri"/>
        </w:rPr>
        <w:t xml:space="preserve"> (adherence to best practice and NICE guidelines as demonstrated by audit);</w:t>
      </w:r>
    </w:p>
    <w:p w:rsidR="00044EB9" w:rsidRPr="001F18DF" w:rsidRDefault="00044EB9" w:rsidP="00044EB9">
      <w:pPr>
        <w:pStyle w:val="ListParagraph"/>
        <w:keepLines w:val="0"/>
        <w:widowControl/>
        <w:numPr>
          <w:ilvl w:val="0"/>
          <w:numId w:val="17"/>
        </w:numPr>
        <w:spacing w:before="60" w:after="0"/>
        <w:ind w:left="993" w:hanging="284"/>
        <w:jc w:val="left"/>
        <w:rPr>
          <w:rFonts w:asciiTheme="minorHAnsi" w:hAnsiTheme="minorHAnsi"/>
        </w:rPr>
      </w:pPr>
      <w:r w:rsidRPr="00044EB9">
        <w:rPr>
          <w:rFonts w:asciiTheme="minorHAnsi" w:hAnsiTheme="minorHAnsi"/>
          <w:b/>
        </w:rPr>
        <w:t>Improve patient’s experience of discharge from hospital</w:t>
      </w:r>
      <w:r>
        <w:rPr>
          <w:rFonts w:asciiTheme="minorHAnsi" w:hAnsiTheme="minorHAnsi"/>
        </w:rPr>
        <w:t xml:space="preserve"> (90% of discharge summaries achieving all 7 quality markers and 90% + discharge planning for inpatients commenced on admission.</w:t>
      </w:r>
    </w:p>
    <w:p w:rsidR="00044EB9" w:rsidRPr="009D5948" w:rsidRDefault="00044EB9" w:rsidP="009D5948">
      <w:pPr>
        <w:spacing w:before="60"/>
        <w:ind w:left="709"/>
        <w:rPr>
          <w:rFonts w:asciiTheme="minorHAnsi" w:hAnsiTheme="minorHAnsi"/>
        </w:rPr>
      </w:pPr>
      <w:r w:rsidRPr="009D5948">
        <w:rPr>
          <w:rFonts w:asciiTheme="minorHAnsi" w:hAnsiTheme="minorHAnsi"/>
        </w:rPr>
        <w:t>The Trust will also focus on:</w:t>
      </w:r>
    </w:p>
    <w:p w:rsidR="00044EB9" w:rsidRPr="00044EB9" w:rsidRDefault="00E2120C" w:rsidP="00044EB9">
      <w:pPr>
        <w:pStyle w:val="ListParagraph"/>
        <w:keepLines w:val="0"/>
        <w:widowControl/>
        <w:numPr>
          <w:ilvl w:val="0"/>
          <w:numId w:val="17"/>
        </w:numPr>
        <w:spacing w:before="60" w:after="0"/>
        <w:ind w:left="993" w:hanging="284"/>
        <w:jc w:val="left"/>
        <w:rPr>
          <w:b/>
          <w:szCs w:val="22"/>
        </w:rPr>
      </w:pPr>
      <w:r>
        <w:rPr>
          <w:rFonts w:ascii="Calibri" w:hAnsi="Calibri"/>
        </w:rPr>
        <w:t>Further development of the Quality Improvement hub to improve practice</w:t>
      </w:r>
      <w:r w:rsidR="00044EB9">
        <w:rPr>
          <w:rFonts w:ascii="Calibri" w:hAnsi="Calibri"/>
        </w:rPr>
        <w:t>;</w:t>
      </w:r>
    </w:p>
    <w:p w:rsidR="00044EB9" w:rsidRPr="00473AD7" w:rsidRDefault="00044EB9" w:rsidP="00044EB9">
      <w:pPr>
        <w:pStyle w:val="ListParagraph"/>
        <w:keepLines w:val="0"/>
        <w:widowControl/>
        <w:numPr>
          <w:ilvl w:val="0"/>
          <w:numId w:val="17"/>
        </w:numPr>
        <w:spacing w:before="60" w:after="0"/>
        <w:ind w:left="993" w:hanging="284"/>
        <w:jc w:val="left"/>
        <w:rPr>
          <w:b/>
          <w:szCs w:val="22"/>
        </w:rPr>
      </w:pPr>
      <w:r w:rsidRPr="00044EB9">
        <w:rPr>
          <w:rFonts w:ascii="Calibri" w:hAnsi="Calibri"/>
          <w:szCs w:val="22"/>
        </w:rPr>
        <w:t xml:space="preserve"> </w:t>
      </w:r>
      <w:r w:rsidRPr="00473AD7">
        <w:rPr>
          <w:rFonts w:ascii="Calibri" w:hAnsi="Calibri"/>
          <w:szCs w:val="22"/>
        </w:rPr>
        <w:t>Continued leadership development for clinical, nursing and AHP leads</w:t>
      </w:r>
      <w:r>
        <w:rPr>
          <w:rFonts w:ascii="Calibri" w:hAnsi="Calibri"/>
          <w:szCs w:val="22"/>
        </w:rPr>
        <w:t>;</w:t>
      </w:r>
    </w:p>
    <w:p w:rsidR="00044EB9" w:rsidRPr="00E2120C" w:rsidRDefault="00044EB9" w:rsidP="00044EB9">
      <w:pPr>
        <w:pStyle w:val="ListParagraph"/>
        <w:keepLines w:val="0"/>
        <w:widowControl/>
        <w:numPr>
          <w:ilvl w:val="0"/>
          <w:numId w:val="17"/>
        </w:numPr>
        <w:spacing w:before="60" w:after="0"/>
        <w:ind w:left="993" w:hanging="284"/>
        <w:jc w:val="left"/>
        <w:rPr>
          <w:b/>
        </w:rPr>
      </w:pPr>
      <w:r>
        <w:rPr>
          <w:rFonts w:ascii="Calibri" w:hAnsi="Calibri"/>
        </w:rPr>
        <w:t>The development of staff capability and leadership for patient safety;</w:t>
      </w:r>
    </w:p>
    <w:p w:rsidR="00E2120C" w:rsidRDefault="00E2120C" w:rsidP="00E2120C">
      <w:pPr>
        <w:spacing w:before="60"/>
        <w:rPr>
          <w:b/>
        </w:rPr>
      </w:pPr>
    </w:p>
    <w:p w:rsidR="00E2120C" w:rsidRPr="00E2120C" w:rsidRDefault="00E2120C" w:rsidP="00E2120C">
      <w:pPr>
        <w:spacing w:before="60"/>
        <w:ind w:left="709" w:hanging="709"/>
        <w:rPr>
          <w:rFonts w:asciiTheme="minorHAnsi" w:hAnsiTheme="minorHAnsi"/>
        </w:rPr>
      </w:pPr>
      <w:r w:rsidRPr="00E2120C">
        <w:rPr>
          <w:rFonts w:asciiTheme="minorHAnsi" w:hAnsiTheme="minorHAnsi"/>
        </w:rPr>
        <w:lastRenderedPageBreak/>
        <w:t>4.2.</w:t>
      </w:r>
      <w:r w:rsidR="005E2A6A">
        <w:rPr>
          <w:rFonts w:asciiTheme="minorHAnsi" w:hAnsiTheme="minorHAnsi"/>
        </w:rPr>
        <w:t>6</w:t>
      </w:r>
      <w:r w:rsidRPr="00E2120C">
        <w:rPr>
          <w:rFonts w:asciiTheme="minorHAnsi" w:hAnsiTheme="minorHAnsi"/>
        </w:rPr>
        <w:tab/>
        <w:t>These themes and approach are consistent with that described in the Trust’s Quality account</w:t>
      </w:r>
      <w:r w:rsidR="00F90C6E">
        <w:rPr>
          <w:rFonts w:asciiTheme="minorHAnsi" w:hAnsiTheme="minorHAnsi"/>
        </w:rPr>
        <w:t xml:space="preserve"> and the </w:t>
      </w:r>
      <w:r w:rsidR="00F90C6E" w:rsidRPr="00F90C6E">
        <w:rPr>
          <w:rFonts w:asciiTheme="minorHAnsi" w:hAnsiTheme="minorHAnsi"/>
          <w:i/>
        </w:rPr>
        <w:t>NHS Forward View into Action</w:t>
      </w:r>
      <w:r w:rsidR="00F90C6E">
        <w:rPr>
          <w:rFonts w:asciiTheme="minorHAnsi" w:hAnsiTheme="minorHAnsi"/>
        </w:rPr>
        <w:t xml:space="preserve"> Planning Requirements</w:t>
      </w:r>
      <w:r w:rsidRPr="00E2120C">
        <w:rPr>
          <w:rFonts w:asciiTheme="minorHAnsi" w:hAnsiTheme="minorHAnsi"/>
        </w:rPr>
        <w:t>.</w:t>
      </w:r>
    </w:p>
    <w:p w:rsidR="00E2120C" w:rsidRPr="00E2120C" w:rsidRDefault="00E2120C" w:rsidP="00E2120C">
      <w:pPr>
        <w:spacing w:before="60"/>
        <w:rPr>
          <w:b/>
        </w:rPr>
      </w:pPr>
    </w:p>
    <w:p w:rsidR="000E1F18" w:rsidRDefault="000E1F18" w:rsidP="000E1F18">
      <w:pPr>
        <w:ind w:left="709" w:hanging="709"/>
        <w:jc w:val="both"/>
        <w:rPr>
          <w:rFonts w:ascii="Calibri" w:hAnsi="Calibri"/>
        </w:rPr>
      </w:pPr>
      <w:r>
        <w:rPr>
          <w:rFonts w:ascii="Calibri" w:hAnsi="Calibri"/>
        </w:rPr>
        <w:t>4.2.</w:t>
      </w:r>
      <w:r w:rsidR="005E2A6A">
        <w:rPr>
          <w:rFonts w:ascii="Calibri" w:hAnsi="Calibri"/>
        </w:rPr>
        <w:t>7</w:t>
      </w:r>
      <w:r>
        <w:rPr>
          <w:rFonts w:ascii="Calibri" w:hAnsi="Calibri"/>
        </w:rPr>
        <w:tab/>
        <w:t>Staff, patient and stakeholder engagement is already embedded as a key principle within the Trust with a range of processes in place to support this commitment</w:t>
      </w:r>
      <w:r w:rsidR="00326EA2">
        <w:rPr>
          <w:rFonts w:ascii="Calibri" w:hAnsi="Calibri"/>
        </w:rPr>
        <w:t xml:space="preserve"> and has been recently further </w:t>
      </w:r>
      <w:r w:rsidR="005E2A6A">
        <w:rPr>
          <w:rFonts w:ascii="Calibri" w:hAnsi="Calibri"/>
        </w:rPr>
        <w:t>strengthened by the production of a Board approved planned strategy on engagement.</w:t>
      </w:r>
    </w:p>
    <w:p w:rsidR="000E1F18" w:rsidRDefault="000E1F18" w:rsidP="000E1F18">
      <w:pPr>
        <w:ind w:left="709" w:hanging="709"/>
        <w:jc w:val="both"/>
        <w:rPr>
          <w:rFonts w:ascii="Calibri" w:hAnsi="Calibri"/>
        </w:rPr>
      </w:pPr>
    </w:p>
    <w:p w:rsidR="002F0186" w:rsidRDefault="000E1F18" w:rsidP="000E1F18">
      <w:pPr>
        <w:ind w:left="709" w:hanging="709"/>
        <w:jc w:val="both"/>
        <w:rPr>
          <w:rFonts w:ascii="Calibri" w:hAnsi="Calibri" w:cs="Arial"/>
          <w:b/>
          <w:color w:val="000000"/>
          <w:szCs w:val="22"/>
        </w:rPr>
      </w:pPr>
      <w:r>
        <w:rPr>
          <w:rFonts w:ascii="Calibri" w:hAnsi="Calibri"/>
        </w:rPr>
        <w:t>4.2.</w:t>
      </w:r>
      <w:r w:rsidR="005E2A6A">
        <w:rPr>
          <w:rFonts w:ascii="Calibri" w:hAnsi="Calibri"/>
        </w:rPr>
        <w:t>8</w:t>
      </w:r>
      <w:r>
        <w:rPr>
          <w:rFonts w:ascii="Calibri" w:hAnsi="Calibri"/>
        </w:rPr>
        <w:tab/>
        <w:t>The</w:t>
      </w:r>
      <w:r w:rsidRPr="00762DB1">
        <w:rPr>
          <w:rFonts w:ascii="Calibri" w:hAnsi="Calibri"/>
        </w:rPr>
        <w:t xml:space="preserve"> Trust will continue to develop existing communication and engagement processes, building on new </w:t>
      </w:r>
      <w:r>
        <w:rPr>
          <w:rFonts w:ascii="Calibri" w:hAnsi="Calibri"/>
        </w:rPr>
        <w:t xml:space="preserve">and successful </w:t>
      </w:r>
      <w:r w:rsidRPr="00762DB1">
        <w:rPr>
          <w:rFonts w:ascii="Calibri" w:hAnsi="Calibri"/>
        </w:rPr>
        <w:t>initiatives undertaken internally with staff and with patients during the last 12 months and during the procurement project with stakeholders.  In particular, the Trust will continue to support the Patient’s Council and the work undertaken by them.  Achieving high levels of engagement will be important as the organisation transitions to new structural arrangements.</w:t>
      </w:r>
    </w:p>
    <w:p w:rsidR="00973EA4" w:rsidRDefault="00234D18" w:rsidP="00F26221">
      <w:pPr>
        <w:pStyle w:val="intro"/>
        <w:ind w:left="709" w:hanging="709"/>
        <w:jc w:val="both"/>
        <w:rPr>
          <w:rFonts w:asciiTheme="minorHAnsi" w:hAnsiTheme="minorHAnsi"/>
          <w:sz w:val="22"/>
          <w:szCs w:val="22"/>
        </w:rPr>
      </w:pPr>
      <w:r w:rsidRPr="00F26221">
        <w:rPr>
          <w:rFonts w:asciiTheme="minorHAnsi" w:hAnsiTheme="minorHAnsi"/>
          <w:sz w:val="22"/>
          <w:szCs w:val="22"/>
        </w:rPr>
        <w:t>4.2.</w:t>
      </w:r>
      <w:r w:rsidR="005E2A6A">
        <w:rPr>
          <w:rFonts w:asciiTheme="minorHAnsi" w:hAnsiTheme="minorHAnsi"/>
          <w:sz w:val="22"/>
          <w:szCs w:val="22"/>
        </w:rPr>
        <w:t>9</w:t>
      </w:r>
      <w:r w:rsidRPr="00F26221">
        <w:rPr>
          <w:rFonts w:asciiTheme="minorHAnsi" w:hAnsiTheme="minorHAnsi"/>
          <w:sz w:val="22"/>
          <w:szCs w:val="22"/>
        </w:rPr>
        <w:tab/>
      </w:r>
      <w:r w:rsidR="00253045">
        <w:rPr>
          <w:rFonts w:asciiTheme="minorHAnsi" w:hAnsiTheme="minorHAnsi"/>
          <w:sz w:val="22"/>
          <w:szCs w:val="22"/>
        </w:rPr>
        <w:t xml:space="preserve">During the last 12 months, the Trust has reviewed its governance and assurance structures, accountabilities and processes to ensure ongoing fitness for purpose.  </w:t>
      </w:r>
      <w:r w:rsidR="00046E8F" w:rsidRPr="00F26221">
        <w:rPr>
          <w:rFonts w:asciiTheme="minorHAnsi" w:hAnsiTheme="minorHAnsi"/>
          <w:sz w:val="22"/>
          <w:szCs w:val="22"/>
        </w:rPr>
        <w:t>The Trust has a well</w:t>
      </w:r>
      <w:r w:rsidRPr="00F26221">
        <w:rPr>
          <w:rFonts w:asciiTheme="minorHAnsi" w:hAnsiTheme="minorHAnsi"/>
          <w:sz w:val="22"/>
          <w:szCs w:val="22"/>
        </w:rPr>
        <w:t xml:space="preserve"> </w:t>
      </w:r>
      <w:r w:rsidR="00EE0B80" w:rsidRPr="00F26221">
        <w:rPr>
          <w:rFonts w:asciiTheme="minorHAnsi" w:hAnsiTheme="minorHAnsi"/>
          <w:sz w:val="22"/>
          <w:szCs w:val="22"/>
        </w:rPr>
        <w:t>developed a Perf</w:t>
      </w:r>
      <w:r w:rsidRPr="00F26221">
        <w:rPr>
          <w:rFonts w:asciiTheme="minorHAnsi" w:hAnsiTheme="minorHAnsi"/>
          <w:sz w:val="22"/>
          <w:szCs w:val="22"/>
        </w:rPr>
        <w:t>ormance Assurance Framework (PA</w:t>
      </w:r>
      <w:r w:rsidR="00EE0B80" w:rsidRPr="00F26221">
        <w:rPr>
          <w:rFonts w:asciiTheme="minorHAnsi" w:hAnsiTheme="minorHAnsi"/>
          <w:sz w:val="22"/>
          <w:szCs w:val="22"/>
        </w:rPr>
        <w:t>F)</w:t>
      </w:r>
      <w:r w:rsidRPr="00F26221">
        <w:rPr>
          <w:rFonts w:asciiTheme="minorHAnsi" w:hAnsiTheme="minorHAnsi"/>
          <w:sz w:val="22"/>
          <w:szCs w:val="22"/>
        </w:rPr>
        <w:t xml:space="preserve"> which is used at an operational level.  </w:t>
      </w:r>
      <w:r w:rsidR="00EE0B80" w:rsidRPr="00F26221">
        <w:rPr>
          <w:rFonts w:asciiTheme="minorHAnsi" w:hAnsiTheme="minorHAnsi"/>
          <w:sz w:val="22"/>
          <w:szCs w:val="22"/>
        </w:rPr>
        <w:t>The P</w:t>
      </w:r>
      <w:r w:rsidRPr="00F26221">
        <w:rPr>
          <w:rFonts w:asciiTheme="minorHAnsi" w:hAnsiTheme="minorHAnsi"/>
          <w:sz w:val="22"/>
          <w:szCs w:val="22"/>
        </w:rPr>
        <w:t>A</w:t>
      </w:r>
      <w:r w:rsidR="00EE0B80" w:rsidRPr="00F26221">
        <w:rPr>
          <w:rFonts w:asciiTheme="minorHAnsi" w:hAnsiTheme="minorHAnsi"/>
          <w:sz w:val="22"/>
          <w:szCs w:val="22"/>
        </w:rPr>
        <w:t>F links</w:t>
      </w:r>
      <w:r w:rsidRPr="00F26221">
        <w:rPr>
          <w:rFonts w:asciiTheme="minorHAnsi" w:hAnsiTheme="minorHAnsi"/>
          <w:sz w:val="22"/>
          <w:szCs w:val="22"/>
        </w:rPr>
        <w:t xml:space="preserve"> operational, quality, workforce and financial priorities with the framework providing the ability to monitor </w:t>
      </w:r>
      <w:r w:rsidR="00EE0B80" w:rsidRPr="00F26221">
        <w:rPr>
          <w:rFonts w:asciiTheme="minorHAnsi" w:hAnsiTheme="minorHAnsi"/>
          <w:sz w:val="22"/>
          <w:szCs w:val="22"/>
        </w:rPr>
        <w:t xml:space="preserve">progress towards </w:t>
      </w:r>
      <w:r w:rsidRPr="00F26221">
        <w:rPr>
          <w:rFonts w:asciiTheme="minorHAnsi" w:hAnsiTheme="minorHAnsi"/>
          <w:sz w:val="22"/>
          <w:szCs w:val="22"/>
        </w:rPr>
        <w:t xml:space="preserve">key objectives across all of these domains.  </w:t>
      </w:r>
    </w:p>
    <w:p w:rsidR="00EE0B80" w:rsidRPr="00F26221" w:rsidRDefault="00234D18" w:rsidP="00973EA4">
      <w:pPr>
        <w:pStyle w:val="intro"/>
        <w:ind w:left="709"/>
        <w:jc w:val="both"/>
        <w:rPr>
          <w:rFonts w:asciiTheme="minorHAnsi" w:hAnsiTheme="minorHAnsi"/>
          <w:sz w:val="22"/>
          <w:szCs w:val="22"/>
        </w:rPr>
      </w:pPr>
      <w:r w:rsidRPr="00F26221">
        <w:rPr>
          <w:rFonts w:asciiTheme="minorHAnsi" w:hAnsiTheme="minorHAnsi"/>
          <w:sz w:val="22"/>
          <w:szCs w:val="22"/>
        </w:rPr>
        <w:t xml:space="preserve">Divisional </w:t>
      </w:r>
      <w:r w:rsidR="00EE0B80" w:rsidRPr="00F26221">
        <w:rPr>
          <w:rFonts w:asciiTheme="minorHAnsi" w:hAnsiTheme="minorHAnsi" w:cs="Arial"/>
          <w:sz w:val="22"/>
          <w:szCs w:val="22"/>
        </w:rPr>
        <w:t xml:space="preserve">progress against each of the </w:t>
      </w:r>
      <w:r w:rsidRPr="00F26221">
        <w:rPr>
          <w:rFonts w:asciiTheme="minorHAnsi" w:hAnsiTheme="minorHAnsi" w:cs="Arial"/>
          <w:sz w:val="22"/>
          <w:szCs w:val="22"/>
        </w:rPr>
        <w:t xml:space="preserve">domains are </w:t>
      </w:r>
      <w:r w:rsidR="00EE0B80" w:rsidRPr="00F26221">
        <w:rPr>
          <w:rFonts w:asciiTheme="minorHAnsi" w:hAnsiTheme="minorHAnsi" w:cs="Arial"/>
          <w:sz w:val="22"/>
          <w:szCs w:val="22"/>
        </w:rPr>
        <w:t>reviewed and evaluated by the Trust Executive</w:t>
      </w:r>
      <w:r w:rsidRPr="00F26221">
        <w:rPr>
          <w:rFonts w:asciiTheme="minorHAnsi" w:hAnsiTheme="minorHAnsi" w:cs="Arial"/>
          <w:sz w:val="22"/>
          <w:szCs w:val="22"/>
        </w:rPr>
        <w:t>s on a monthly basis</w:t>
      </w:r>
      <w:r w:rsidR="00253045">
        <w:rPr>
          <w:rFonts w:asciiTheme="minorHAnsi" w:hAnsiTheme="minorHAnsi" w:cs="Arial"/>
          <w:sz w:val="22"/>
          <w:szCs w:val="22"/>
        </w:rPr>
        <w:t xml:space="preserve"> at the business performance meeting and, on a bi-monthly basis, at the Quality and Governance Committee</w:t>
      </w:r>
      <w:r w:rsidRPr="00F26221">
        <w:rPr>
          <w:rFonts w:asciiTheme="minorHAnsi" w:hAnsiTheme="minorHAnsi" w:cs="Arial"/>
          <w:sz w:val="22"/>
          <w:szCs w:val="22"/>
        </w:rPr>
        <w:t>.</w:t>
      </w:r>
      <w:r w:rsidR="00253045">
        <w:rPr>
          <w:rFonts w:asciiTheme="minorHAnsi" w:hAnsiTheme="minorHAnsi" w:cs="Arial"/>
          <w:sz w:val="22"/>
          <w:szCs w:val="22"/>
        </w:rPr>
        <w:t xml:space="preserve">  Greater assurance is now delivered through this process and </w:t>
      </w:r>
      <w:r w:rsidR="00F42AAA">
        <w:rPr>
          <w:rFonts w:asciiTheme="minorHAnsi" w:hAnsiTheme="minorHAnsi" w:cs="Arial"/>
          <w:sz w:val="22"/>
          <w:szCs w:val="22"/>
        </w:rPr>
        <w:t>has resulted in the</w:t>
      </w:r>
      <w:r w:rsidR="00253045">
        <w:rPr>
          <w:rFonts w:asciiTheme="minorHAnsi" w:hAnsiTheme="minorHAnsi" w:cs="Arial"/>
          <w:sz w:val="22"/>
          <w:szCs w:val="22"/>
        </w:rPr>
        <w:t xml:space="preserve"> introduction of strong divisional governance and assurance processes</w:t>
      </w:r>
      <w:r w:rsidR="00F42AAA">
        <w:rPr>
          <w:rFonts w:asciiTheme="minorHAnsi" w:hAnsiTheme="minorHAnsi" w:cs="Arial"/>
          <w:sz w:val="22"/>
          <w:szCs w:val="22"/>
        </w:rPr>
        <w:t xml:space="preserve"> involving a wide range of front-line staff</w:t>
      </w:r>
      <w:r w:rsidR="00253045">
        <w:rPr>
          <w:rFonts w:asciiTheme="minorHAnsi" w:hAnsiTheme="minorHAnsi" w:cs="Arial"/>
          <w:sz w:val="22"/>
          <w:szCs w:val="22"/>
        </w:rPr>
        <w:t>.</w:t>
      </w:r>
    </w:p>
    <w:p w:rsidR="006A34B8" w:rsidRDefault="00B233B6" w:rsidP="00F90C6E">
      <w:pPr>
        <w:autoSpaceDE w:val="0"/>
        <w:autoSpaceDN w:val="0"/>
        <w:adjustRightInd w:val="0"/>
        <w:ind w:left="709" w:hanging="709"/>
        <w:jc w:val="both"/>
        <w:rPr>
          <w:rFonts w:ascii="Calibri" w:hAnsi="Calibri" w:cs="Arial"/>
          <w:szCs w:val="22"/>
          <w:lang w:eastAsia="en-GB"/>
        </w:rPr>
      </w:pPr>
      <w:r w:rsidRPr="00F26221">
        <w:rPr>
          <w:rFonts w:ascii="Calibri" w:hAnsi="Calibri" w:cs="Arial"/>
          <w:szCs w:val="22"/>
          <w:lang w:eastAsia="en-GB"/>
        </w:rPr>
        <w:t>4.2.</w:t>
      </w:r>
      <w:r w:rsidR="005E2A6A">
        <w:rPr>
          <w:rFonts w:ascii="Calibri" w:hAnsi="Calibri" w:cs="Arial"/>
          <w:szCs w:val="22"/>
          <w:lang w:eastAsia="en-GB"/>
        </w:rPr>
        <w:t>10</w:t>
      </w:r>
      <w:r w:rsidR="00234D18" w:rsidRPr="00F26221">
        <w:rPr>
          <w:rFonts w:ascii="Calibri" w:hAnsi="Calibri" w:cs="Arial"/>
          <w:szCs w:val="22"/>
          <w:lang w:eastAsia="en-GB"/>
        </w:rPr>
        <w:tab/>
        <w:t xml:space="preserve">At Board level </w:t>
      </w:r>
      <w:r w:rsidR="00EE0B80" w:rsidRPr="00F26221">
        <w:rPr>
          <w:rFonts w:ascii="Calibri" w:hAnsi="Calibri" w:cs="Arial"/>
          <w:szCs w:val="22"/>
          <w:lang w:eastAsia="en-GB"/>
        </w:rPr>
        <w:t>the delivery of the 201</w:t>
      </w:r>
      <w:r w:rsidR="00326EA2">
        <w:rPr>
          <w:rFonts w:ascii="Calibri" w:hAnsi="Calibri" w:cs="Arial"/>
          <w:szCs w:val="22"/>
          <w:lang w:eastAsia="en-GB"/>
        </w:rPr>
        <w:t>5</w:t>
      </w:r>
      <w:r w:rsidR="00EE0B80" w:rsidRPr="00F26221">
        <w:rPr>
          <w:rFonts w:ascii="Calibri" w:hAnsi="Calibri" w:cs="Arial"/>
          <w:szCs w:val="22"/>
          <w:lang w:eastAsia="en-GB"/>
        </w:rPr>
        <w:t>-1</w:t>
      </w:r>
      <w:r w:rsidRPr="00F26221">
        <w:rPr>
          <w:rFonts w:ascii="Calibri" w:hAnsi="Calibri" w:cs="Arial"/>
          <w:szCs w:val="22"/>
          <w:lang w:eastAsia="en-GB"/>
        </w:rPr>
        <w:t>6</w:t>
      </w:r>
      <w:r w:rsidR="00EE0B80" w:rsidRPr="00F26221">
        <w:rPr>
          <w:rFonts w:ascii="Calibri" w:hAnsi="Calibri" w:cs="Arial"/>
          <w:szCs w:val="22"/>
          <w:lang w:eastAsia="en-GB"/>
        </w:rPr>
        <w:t xml:space="preserve"> business plan </w:t>
      </w:r>
      <w:r w:rsidR="006A34B8">
        <w:rPr>
          <w:rFonts w:ascii="Calibri" w:hAnsi="Calibri" w:cs="Arial"/>
          <w:szCs w:val="22"/>
          <w:lang w:eastAsia="en-GB"/>
        </w:rPr>
        <w:t xml:space="preserve">including all quality-related initiatives </w:t>
      </w:r>
      <w:r w:rsidR="00EE0B80" w:rsidRPr="00F26221">
        <w:rPr>
          <w:rFonts w:ascii="Calibri" w:hAnsi="Calibri" w:cs="Arial"/>
          <w:szCs w:val="22"/>
          <w:lang w:eastAsia="en-GB"/>
        </w:rPr>
        <w:t xml:space="preserve">will be performance managed through </w:t>
      </w:r>
      <w:r w:rsidRPr="00F26221">
        <w:rPr>
          <w:rFonts w:ascii="Calibri" w:hAnsi="Calibri" w:cs="Arial"/>
          <w:szCs w:val="22"/>
          <w:lang w:eastAsia="en-GB"/>
        </w:rPr>
        <w:t>m</w:t>
      </w:r>
      <w:r w:rsidR="00EE0B80" w:rsidRPr="00F26221">
        <w:rPr>
          <w:rFonts w:ascii="Calibri" w:hAnsi="Calibri" w:cs="Arial"/>
          <w:szCs w:val="22"/>
          <w:lang w:eastAsia="en-GB"/>
        </w:rPr>
        <w:t>onthly Board scrutiny supported by the Integrated Performance Report</w:t>
      </w:r>
      <w:r w:rsidRPr="00F26221">
        <w:rPr>
          <w:rFonts w:ascii="Calibri" w:hAnsi="Calibri" w:cs="Arial"/>
          <w:szCs w:val="22"/>
          <w:lang w:eastAsia="en-GB"/>
        </w:rPr>
        <w:t xml:space="preserve"> (IPR)</w:t>
      </w:r>
      <w:r w:rsidR="00EE0B80" w:rsidRPr="00F26221">
        <w:rPr>
          <w:rFonts w:ascii="Calibri" w:hAnsi="Calibri" w:cs="Arial"/>
          <w:szCs w:val="22"/>
          <w:lang w:eastAsia="en-GB"/>
        </w:rPr>
        <w:t xml:space="preserve"> an</w:t>
      </w:r>
      <w:r w:rsidRPr="00F26221">
        <w:rPr>
          <w:rFonts w:ascii="Calibri" w:hAnsi="Calibri" w:cs="Arial"/>
          <w:szCs w:val="22"/>
          <w:lang w:eastAsia="en-GB"/>
        </w:rPr>
        <w:t xml:space="preserve">d the </w:t>
      </w:r>
      <w:r w:rsidR="00F90C6E">
        <w:rPr>
          <w:rFonts w:ascii="Calibri" w:hAnsi="Calibri" w:cs="Arial"/>
          <w:szCs w:val="22"/>
          <w:lang w:eastAsia="en-GB"/>
        </w:rPr>
        <w:t>Board Assurance Framework (BAF)</w:t>
      </w:r>
      <w:r w:rsidR="00D646DC">
        <w:rPr>
          <w:rFonts w:ascii="Calibri" w:hAnsi="Calibri" w:cs="Arial"/>
          <w:szCs w:val="22"/>
          <w:lang w:eastAsia="en-GB"/>
        </w:rPr>
        <w:t xml:space="preserve">.  This, together with scrutiny by the Quality and Governance Committee and Audit and Assurance Committee of the work of the </w:t>
      </w:r>
      <w:r w:rsidR="006A34B8">
        <w:rPr>
          <w:rFonts w:ascii="Calibri" w:hAnsi="Calibri" w:cs="Arial"/>
          <w:szCs w:val="22"/>
          <w:lang w:eastAsia="en-GB"/>
        </w:rPr>
        <w:t>organisation and leadership of the executive</w:t>
      </w:r>
      <w:r w:rsidR="00D646DC">
        <w:rPr>
          <w:rFonts w:ascii="Calibri" w:hAnsi="Calibri" w:cs="Arial"/>
          <w:szCs w:val="22"/>
          <w:lang w:eastAsia="en-GB"/>
        </w:rPr>
        <w:t xml:space="preserve"> will continue to ensure appropriate governance and assurance processes within the Trust.  </w:t>
      </w:r>
    </w:p>
    <w:p w:rsidR="006A34B8" w:rsidRDefault="006A34B8" w:rsidP="00F90C6E">
      <w:pPr>
        <w:autoSpaceDE w:val="0"/>
        <w:autoSpaceDN w:val="0"/>
        <w:adjustRightInd w:val="0"/>
        <w:ind w:left="709" w:hanging="709"/>
        <w:jc w:val="both"/>
        <w:rPr>
          <w:rFonts w:ascii="Calibri" w:hAnsi="Calibri" w:cs="Arial"/>
          <w:szCs w:val="22"/>
          <w:lang w:eastAsia="en-GB"/>
        </w:rPr>
      </w:pPr>
    </w:p>
    <w:p w:rsidR="00F90C6E" w:rsidRPr="00F26221" w:rsidRDefault="00D646DC" w:rsidP="006A34B8">
      <w:pPr>
        <w:autoSpaceDE w:val="0"/>
        <w:autoSpaceDN w:val="0"/>
        <w:adjustRightInd w:val="0"/>
        <w:ind w:left="709"/>
        <w:jc w:val="both"/>
        <w:rPr>
          <w:rFonts w:ascii="Calibri" w:hAnsi="Calibri" w:cs="Arial"/>
          <w:szCs w:val="22"/>
          <w:lang w:eastAsia="en-GB"/>
        </w:rPr>
      </w:pPr>
      <w:r>
        <w:rPr>
          <w:rFonts w:ascii="Calibri" w:hAnsi="Calibri" w:cs="Arial"/>
          <w:szCs w:val="22"/>
          <w:lang w:eastAsia="en-GB"/>
        </w:rPr>
        <w:t>These internal processes will continue to be</w:t>
      </w:r>
      <w:r w:rsidR="006A34B8">
        <w:rPr>
          <w:rFonts w:ascii="Calibri" w:hAnsi="Calibri" w:cs="Arial"/>
          <w:szCs w:val="22"/>
          <w:lang w:eastAsia="en-GB"/>
        </w:rPr>
        <w:t xml:space="preserve"> further assured through</w:t>
      </w:r>
      <w:r>
        <w:rPr>
          <w:rFonts w:ascii="Calibri" w:hAnsi="Calibri" w:cs="Arial"/>
          <w:szCs w:val="22"/>
          <w:lang w:eastAsia="en-GB"/>
        </w:rPr>
        <w:t xml:space="preserve"> external oversight by a number of bodies including the North Somerset Health Overview and Scrutiny Committee and the internal and external audit processes.</w:t>
      </w:r>
    </w:p>
    <w:p w:rsidR="00EE0B80" w:rsidRDefault="00EE0B80" w:rsidP="00EE0B80">
      <w:pPr>
        <w:autoSpaceDE w:val="0"/>
        <w:autoSpaceDN w:val="0"/>
        <w:adjustRightInd w:val="0"/>
        <w:rPr>
          <w:rFonts w:cs="Arial"/>
          <w:sz w:val="23"/>
          <w:szCs w:val="23"/>
          <w:lang w:eastAsia="en-GB"/>
        </w:rPr>
      </w:pPr>
    </w:p>
    <w:p w:rsidR="00F90C6E" w:rsidRPr="00F90C6E" w:rsidRDefault="00F90C6E" w:rsidP="00F90C6E">
      <w:pPr>
        <w:autoSpaceDE w:val="0"/>
        <w:autoSpaceDN w:val="0"/>
        <w:adjustRightInd w:val="0"/>
        <w:ind w:left="709" w:hanging="709"/>
        <w:rPr>
          <w:rFonts w:asciiTheme="minorHAnsi" w:hAnsiTheme="minorHAnsi" w:cs="Arial"/>
          <w:szCs w:val="22"/>
          <w:lang w:eastAsia="en-GB"/>
        </w:rPr>
      </w:pPr>
      <w:r w:rsidRPr="00F90C6E">
        <w:rPr>
          <w:rFonts w:asciiTheme="minorHAnsi" w:hAnsiTheme="minorHAnsi" w:cs="Arial"/>
          <w:szCs w:val="22"/>
          <w:lang w:eastAsia="en-GB"/>
        </w:rPr>
        <w:t>4.2.11</w:t>
      </w:r>
      <w:r w:rsidRPr="00F90C6E">
        <w:rPr>
          <w:rFonts w:asciiTheme="minorHAnsi" w:hAnsiTheme="minorHAnsi" w:cs="Arial"/>
          <w:szCs w:val="22"/>
          <w:lang w:eastAsia="en-GB"/>
        </w:rPr>
        <w:tab/>
        <w:t>The outcome of much of this work will be tested by the Care Quality Commission during its full inspection of the Trust in May 2015.</w:t>
      </w:r>
    </w:p>
    <w:p w:rsidR="00154B35" w:rsidRDefault="00154B35" w:rsidP="002265C9">
      <w:pPr>
        <w:rPr>
          <w:rFonts w:ascii="Calibri" w:hAnsi="Calibri" w:cs="Arial"/>
          <w:b/>
          <w:color w:val="000000"/>
          <w:szCs w:val="22"/>
        </w:rPr>
      </w:pPr>
    </w:p>
    <w:p w:rsidR="00455CDD" w:rsidRDefault="00455CDD" w:rsidP="00455CDD">
      <w:pPr>
        <w:tabs>
          <w:tab w:val="num" w:pos="709"/>
        </w:tabs>
        <w:autoSpaceDE w:val="0"/>
        <w:autoSpaceDN w:val="0"/>
        <w:adjustRightInd w:val="0"/>
        <w:jc w:val="both"/>
        <w:rPr>
          <w:rFonts w:ascii="Calibri" w:hAnsi="Calibri"/>
          <w:b/>
        </w:rPr>
      </w:pPr>
    </w:p>
    <w:p w:rsidR="00455CDD" w:rsidRPr="00107CFD" w:rsidRDefault="00455CDD" w:rsidP="00455CDD">
      <w:pPr>
        <w:tabs>
          <w:tab w:val="num" w:pos="709"/>
        </w:tabs>
        <w:autoSpaceDE w:val="0"/>
        <w:autoSpaceDN w:val="0"/>
        <w:adjustRightInd w:val="0"/>
        <w:jc w:val="both"/>
        <w:rPr>
          <w:rFonts w:ascii="Calibri" w:hAnsi="Calibri"/>
          <w:b/>
        </w:rPr>
      </w:pPr>
      <w:r>
        <w:rPr>
          <w:rFonts w:ascii="Calibri" w:hAnsi="Calibri"/>
          <w:b/>
        </w:rPr>
        <w:t>4.3</w:t>
      </w:r>
      <w:r>
        <w:rPr>
          <w:rFonts w:ascii="Calibri" w:hAnsi="Calibri"/>
          <w:b/>
        </w:rPr>
        <w:tab/>
      </w:r>
      <w:r w:rsidRPr="00107CFD">
        <w:rPr>
          <w:rFonts w:ascii="Calibri" w:hAnsi="Calibri"/>
          <w:b/>
        </w:rPr>
        <w:t>Governance and assurance processes to support delivery</w:t>
      </w:r>
    </w:p>
    <w:p w:rsidR="00455CDD" w:rsidRDefault="00455CDD" w:rsidP="00455CDD">
      <w:pPr>
        <w:tabs>
          <w:tab w:val="num" w:pos="1080"/>
        </w:tabs>
        <w:autoSpaceDE w:val="0"/>
        <w:autoSpaceDN w:val="0"/>
        <w:adjustRightInd w:val="0"/>
        <w:ind w:left="709" w:hanging="709"/>
        <w:jc w:val="both"/>
        <w:rPr>
          <w:rFonts w:ascii="Calibri" w:hAnsi="Calibri"/>
        </w:rPr>
      </w:pPr>
      <w:r>
        <w:rPr>
          <w:rFonts w:ascii="Calibri" w:hAnsi="Calibri"/>
        </w:rPr>
        <w:t>4.3.1</w:t>
      </w:r>
      <w:r>
        <w:rPr>
          <w:rFonts w:ascii="Calibri" w:hAnsi="Calibri"/>
        </w:rPr>
        <w:tab/>
        <w:t>During the last 6 months, the Trust Board has undertaken a review of its committee structures and delivery against committee functions detailed in the committee terms of reference.  It has also undertaken two self assessments against the Health NHS Board 2013 and the CQC, NHS TDA and Monitor Well-led framework.</w:t>
      </w:r>
    </w:p>
    <w:p w:rsidR="00455CDD" w:rsidRDefault="00455CDD" w:rsidP="00455CDD">
      <w:pPr>
        <w:tabs>
          <w:tab w:val="num" w:pos="1080"/>
        </w:tabs>
        <w:autoSpaceDE w:val="0"/>
        <w:autoSpaceDN w:val="0"/>
        <w:adjustRightInd w:val="0"/>
        <w:jc w:val="both"/>
        <w:rPr>
          <w:rFonts w:ascii="Calibri" w:hAnsi="Calibri"/>
        </w:rPr>
      </w:pPr>
    </w:p>
    <w:p w:rsidR="00455CDD" w:rsidRDefault="00455CDD" w:rsidP="00455CDD">
      <w:pPr>
        <w:tabs>
          <w:tab w:val="num" w:pos="709"/>
        </w:tabs>
        <w:autoSpaceDE w:val="0"/>
        <w:autoSpaceDN w:val="0"/>
        <w:adjustRightInd w:val="0"/>
        <w:jc w:val="both"/>
        <w:rPr>
          <w:rFonts w:ascii="Calibri" w:hAnsi="Calibri"/>
        </w:rPr>
      </w:pPr>
      <w:r>
        <w:rPr>
          <w:rFonts w:ascii="Calibri" w:hAnsi="Calibri"/>
        </w:rPr>
        <w:t>4.3.2</w:t>
      </w:r>
      <w:r>
        <w:rPr>
          <w:rFonts w:ascii="Calibri" w:hAnsi="Calibri"/>
        </w:rPr>
        <w:tab/>
        <w:t>As a consequence of this work:</w:t>
      </w:r>
    </w:p>
    <w:p w:rsidR="00455CDD" w:rsidRPr="006F7341" w:rsidRDefault="00455CDD" w:rsidP="00973CCA">
      <w:pPr>
        <w:pStyle w:val="ListParagraph"/>
        <w:keepLines w:val="0"/>
        <w:widowControl/>
        <w:numPr>
          <w:ilvl w:val="0"/>
          <w:numId w:val="32"/>
        </w:numPr>
        <w:tabs>
          <w:tab w:val="num" w:pos="1080"/>
        </w:tabs>
        <w:autoSpaceDE w:val="0"/>
        <w:autoSpaceDN w:val="0"/>
        <w:adjustRightInd w:val="0"/>
        <w:spacing w:before="60" w:after="0"/>
        <w:ind w:left="993" w:hanging="284"/>
        <w:rPr>
          <w:rFonts w:ascii="Calibri" w:hAnsi="Calibri"/>
        </w:rPr>
      </w:pPr>
      <w:r w:rsidRPr="006F7341">
        <w:rPr>
          <w:rFonts w:ascii="Calibri" w:hAnsi="Calibri"/>
        </w:rPr>
        <w:lastRenderedPageBreak/>
        <w:t>the Trust committee structure has been revised to ensure ongoing fitness for purpose through 2015/16 with a particular focus on ensuring consistent and appropriate ward to board accountability and assurance processes.</w:t>
      </w:r>
    </w:p>
    <w:p w:rsidR="00455CDD" w:rsidRDefault="00455CDD" w:rsidP="00455CDD">
      <w:pPr>
        <w:tabs>
          <w:tab w:val="num" w:pos="1080"/>
        </w:tabs>
        <w:autoSpaceDE w:val="0"/>
        <w:autoSpaceDN w:val="0"/>
        <w:adjustRightInd w:val="0"/>
        <w:ind w:left="993" w:hanging="284"/>
        <w:jc w:val="both"/>
        <w:rPr>
          <w:rFonts w:ascii="Calibri" w:hAnsi="Calibri"/>
        </w:rPr>
      </w:pPr>
    </w:p>
    <w:p w:rsidR="00455CDD" w:rsidRPr="006F7341" w:rsidRDefault="00455CDD" w:rsidP="00973CCA">
      <w:pPr>
        <w:pStyle w:val="ListParagraph"/>
        <w:keepLines w:val="0"/>
        <w:widowControl/>
        <w:numPr>
          <w:ilvl w:val="0"/>
          <w:numId w:val="32"/>
        </w:numPr>
        <w:tabs>
          <w:tab w:val="num" w:pos="1080"/>
        </w:tabs>
        <w:autoSpaceDE w:val="0"/>
        <w:autoSpaceDN w:val="0"/>
        <w:adjustRightInd w:val="0"/>
        <w:spacing w:before="60" w:after="0"/>
        <w:ind w:left="993" w:hanging="284"/>
        <w:rPr>
          <w:rFonts w:ascii="Calibri" w:hAnsi="Calibri"/>
        </w:rPr>
      </w:pPr>
      <w:r w:rsidRPr="006F7341">
        <w:rPr>
          <w:rFonts w:ascii="Calibri" w:hAnsi="Calibri"/>
        </w:rPr>
        <w:t>the Trust Board has re-focussed its formal meeting and seminar agendas to reflect the position of the Trust during its anticipated final year of operation to ensure an absolute focus on its accountability for delivering the operational and tactical agenda and ensuring ongoing visibility within and engagement with the organisation at a time when membership has the potential to change and an acquirer is likely to become increasingly engaged in the organisation.</w:t>
      </w:r>
    </w:p>
    <w:p w:rsidR="00F90C6E" w:rsidRDefault="00F90C6E" w:rsidP="00154B35">
      <w:pPr>
        <w:autoSpaceDE w:val="0"/>
        <w:autoSpaceDN w:val="0"/>
        <w:adjustRightInd w:val="0"/>
        <w:jc w:val="both"/>
        <w:rPr>
          <w:rFonts w:ascii="Calibri" w:hAnsi="Calibri" w:cs="Arial"/>
          <w:b/>
          <w:bCs/>
          <w:color w:val="000000"/>
        </w:rPr>
      </w:pPr>
    </w:p>
    <w:p w:rsidR="00F90C6E" w:rsidRPr="00455CDD" w:rsidRDefault="00455CDD" w:rsidP="00455CDD">
      <w:pPr>
        <w:autoSpaceDE w:val="0"/>
        <w:autoSpaceDN w:val="0"/>
        <w:adjustRightInd w:val="0"/>
        <w:ind w:left="709" w:hanging="709"/>
        <w:jc w:val="both"/>
        <w:rPr>
          <w:rFonts w:ascii="Calibri" w:hAnsi="Calibri" w:cs="Arial"/>
          <w:bCs/>
          <w:color w:val="000000"/>
        </w:rPr>
      </w:pPr>
      <w:r w:rsidRPr="00455CDD">
        <w:rPr>
          <w:rFonts w:ascii="Calibri" w:hAnsi="Calibri" w:cs="Arial"/>
          <w:bCs/>
          <w:color w:val="000000"/>
        </w:rPr>
        <w:t>4.3.3</w:t>
      </w:r>
      <w:r w:rsidRPr="00455CDD">
        <w:rPr>
          <w:rFonts w:ascii="Calibri" w:hAnsi="Calibri" w:cs="Arial"/>
          <w:bCs/>
          <w:color w:val="000000"/>
        </w:rPr>
        <w:tab/>
        <w:t>The Trust is therefore confident that it has the appropriate structures and focus in place to ensure delivery of the planned operational priorities.</w:t>
      </w:r>
    </w:p>
    <w:p w:rsidR="00455CDD" w:rsidRDefault="00455CDD" w:rsidP="00154B35">
      <w:pPr>
        <w:autoSpaceDE w:val="0"/>
        <w:autoSpaceDN w:val="0"/>
        <w:adjustRightInd w:val="0"/>
        <w:jc w:val="both"/>
        <w:rPr>
          <w:rFonts w:ascii="Calibri" w:hAnsi="Calibri" w:cs="Arial"/>
          <w:b/>
          <w:bCs/>
          <w:color w:val="000000"/>
        </w:rPr>
      </w:pPr>
    </w:p>
    <w:p w:rsidR="00154B35" w:rsidRPr="00154B35" w:rsidRDefault="00154B35" w:rsidP="00154B35">
      <w:pPr>
        <w:autoSpaceDE w:val="0"/>
        <w:autoSpaceDN w:val="0"/>
        <w:adjustRightInd w:val="0"/>
        <w:jc w:val="both"/>
        <w:rPr>
          <w:rFonts w:ascii="Calibri" w:hAnsi="Calibri" w:cs="Arial"/>
          <w:b/>
          <w:bCs/>
          <w:color w:val="000000"/>
        </w:rPr>
      </w:pPr>
      <w:r w:rsidRPr="00154B35">
        <w:rPr>
          <w:rFonts w:ascii="Calibri" w:hAnsi="Calibri" w:cs="Arial"/>
          <w:b/>
          <w:bCs/>
          <w:color w:val="000000"/>
        </w:rPr>
        <w:t>4.</w:t>
      </w:r>
      <w:r w:rsidR="00455CDD">
        <w:rPr>
          <w:rFonts w:ascii="Calibri" w:hAnsi="Calibri" w:cs="Arial"/>
          <w:b/>
          <w:bCs/>
          <w:color w:val="000000"/>
        </w:rPr>
        <w:t>4</w:t>
      </w:r>
      <w:r w:rsidRPr="00154B35">
        <w:rPr>
          <w:rFonts w:ascii="Calibri" w:hAnsi="Calibri" w:cs="Arial"/>
          <w:b/>
          <w:bCs/>
          <w:color w:val="000000"/>
        </w:rPr>
        <w:tab/>
        <w:t>Clinical Strategy</w:t>
      </w:r>
    </w:p>
    <w:p w:rsidR="00154B35" w:rsidRPr="00476C59" w:rsidRDefault="00154B35" w:rsidP="00154B35">
      <w:pPr>
        <w:autoSpaceDE w:val="0"/>
        <w:autoSpaceDN w:val="0"/>
        <w:adjustRightInd w:val="0"/>
        <w:jc w:val="both"/>
        <w:rPr>
          <w:rFonts w:ascii="Calibri" w:hAnsi="Calibri" w:cs="Arial"/>
          <w:bCs/>
          <w:color w:val="000000"/>
        </w:rPr>
      </w:pPr>
      <w:r>
        <w:rPr>
          <w:rFonts w:ascii="Calibri" w:hAnsi="Calibri" w:cs="Arial"/>
          <w:bCs/>
          <w:color w:val="000000"/>
        </w:rPr>
        <w:t>4.</w:t>
      </w:r>
      <w:r w:rsidR="00455CDD">
        <w:rPr>
          <w:rFonts w:ascii="Calibri" w:hAnsi="Calibri" w:cs="Arial"/>
          <w:bCs/>
          <w:color w:val="000000"/>
        </w:rPr>
        <w:t>4</w:t>
      </w:r>
      <w:r>
        <w:rPr>
          <w:rFonts w:ascii="Calibri" w:hAnsi="Calibri" w:cs="Arial"/>
          <w:bCs/>
          <w:color w:val="000000"/>
        </w:rPr>
        <w:t>.1</w:t>
      </w:r>
      <w:r>
        <w:rPr>
          <w:rFonts w:ascii="Calibri" w:hAnsi="Calibri" w:cs="Arial"/>
          <w:bCs/>
          <w:color w:val="000000"/>
        </w:rPr>
        <w:tab/>
      </w:r>
      <w:r w:rsidRPr="00476C59">
        <w:rPr>
          <w:rFonts w:ascii="Calibri" w:hAnsi="Calibri" w:cs="Arial"/>
          <w:bCs/>
          <w:color w:val="000000"/>
        </w:rPr>
        <w:t>The acute service strategy is driven by:</w:t>
      </w:r>
    </w:p>
    <w:p w:rsidR="00154B35" w:rsidRPr="00476C59" w:rsidRDefault="00154B35" w:rsidP="00973CCA">
      <w:pPr>
        <w:numPr>
          <w:ilvl w:val="0"/>
          <w:numId w:val="20"/>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evidence demonstrating improved outcomes from critical mass and centralisation of some acute services;</w:t>
      </w:r>
    </w:p>
    <w:p w:rsidR="00154B35" w:rsidRPr="00476C59" w:rsidRDefault="00154B35" w:rsidP="00973CCA">
      <w:pPr>
        <w:numPr>
          <w:ilvl w:val="0"/>
          <w:numId w:val="20"/>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the requirement for Weston Hospital to work in partnership with other acute providers, social care and as part of wider clinical networks to maintain appropriate critical mass and staffing resilience in some services to assure high quality clinical outcomes;</w:t>
      </w:r>
    </w:p>
    <w:p w:rsidR="00154B35" w:rsidRPr="00476C59" w:rsidRDefault="00154B35" w:rsidP="00973CCA">
      <w:pPr>
        <w:numPr>
          <w:ilvl w:val="0"/>
          <w:numId w:val="20"/>
        </w:numPr>
        <w:autoSpaceDE w:val="0"/>
        <w:autoSpaceDN w:val="0"/>
        <w:adjustRightInd w:val="0"/>
        <w:ind w:left="993" w:hanging="284"/>
        <w:jc w:val="both"/>
        <w:rPr>
          <w:rFonts w:ascii="Calibri" w:hAnsi="Calibri" w:cs="Arial"/>
          <w:bCs/>
          <w:color w:val="000000"/>
        </w:rPr>
      </w:pPr>
      <w:r w:rsidRPr="00476C59">
        <w:rPr>
          <w:rFonts w:ascii="Calibri" w:hAnsi="Calibri" w:cs="Arial"/>
          <w:bCs/>
          <w:color w:val="000000"/>
        </w:rPr>
        <w:t>the need to focus on provision of those services appropriate for the identified population needs and to determine which services it should provide directly and those which should be provided in partnership or which, due to complexity or small numbers should no longer be provided locally;</w:t>
      </w:r>
    </w:p>
    <w:p w:rsidR="00154B35" w:rsidRDefault="00154B35" w:rsidP="00154B35">
      <w:pPr>
        <w:pStyle w:val="CCPText"/>
        <w:numPr>
          <w:ilvl w:val="0"/>
          <w:numId w:val="0"/>
        </w:numPr>
        <w:spacing w:after="0" w:line="240" w:lineRule="auto"/>
        <w:ind w:left="34" w:hanging="34"/>
        <w:jc w:val="both"/>
        <w:rPr>
          <w:rFonts w:cs="Arial"/>
        </w:rPr>
      </w:pPr>
    </w:p>
    <w:p w:rsidR="00154B35" w:rsidRDefault="00154B35" w:rsidP="00154B35">
      <w:pPr>
        <w:pStyle w:val="CCPText"/>
        <w:numPr>
          <w:ilvl w:val="0"/>
          <w:numId w:val="0"/>
        </w:numPr>
        <w:spacing w:after="0" w:line="240" w:lineRule="auto"/>
        <w:ind w:left="709" w:hanging="709"/>
        <w:jc w:val="both"/>
      </w:pPr>
      <w:r>
        <w:rPr>
          <w:rFonts w:cs="Arial"/>
        </w:rPr>
        <w:t>4.</w:t>
      </w:r>
      <w:r w:rsidR="00455CDD">
        <w:rPr>
          <w:rFonts w:cs="Arial"/>
        </w:rPr>
        <w:t>4</w:t>
      </w:r>
      <w:r>
        <w:rPr>
          <w:rFonts w:cs="Arial"/>
        </w:rPr>
        <w:t>.2</w:t>
      </w:r>
      <w:r>
        <w:rPr>
          <w:rFonts w:cs="Arial"/>
        </w:rPr>
        <w:tab/>
        <w:t xml:space="preserve">The Trust already works closely with other hospitals in Bristol as part of ‘clinical networks’.  </w:t>
      </w:r>
      <w:r>
        <w:t>These networks are essential to ensuring the delivery of safe and sustainable services on the Weston General Hospital Site.  These networks include:</w:t>
      </w:r>
    </w:p>
    <w:p w:rsidR="00154B35" w:rsidRDefault="00154B35" w:rsidP="00973CCA">
      <w:pPr>
        <w:pStyle w:val="CCPText"/>
        <w:numPr>
          <w:ilvl w:val="0"/>
          <w:numId w:val="19"/>
        </w:numPr>
        <w:spacing w:after="0" w:line="240" w:lineRule="auto"/>
        <w:ind w:left="1134" w:hanging="425"/>
        <w:jc w:val="both"/>
      </w:pPr>
      <w:r>
        <w:t xml:space="preserve">hub and spoke models for: - breast surgery - </w:t>
      </w:r>
      <w:r>
        <w:rPr>
          <w:rFonts w:eastAsia="Times New Roman" w:cs="Courier New"/>
          <w:color w:val="000000"/>
        </w:rPr>
        <w:t>Weston has a mini-hub status with strong, albeit informal links with UBHT (immediate reconstruction) and NBT (delayed reconstruction)</w:t>
      </w:r>
      <w:r w:rsidR="00326EA2">
        <w:rPr>
          <w:rFonts w:eastAsia="Times New Roman" w:cs="Courier New"/>
          <w:color w:val="000000"/>
        </w:rPr>
        <w:t xml:space="preserve"> and vascular services (NBT)</w:t>
      </w:r>
      <w:r>
        <w:rPr>
          <w:rFonts w:eastAsia="Times New Roman" w:cs="Courier New"/>
          <w:color w:val="000000"/>
        </w:rPr>
        <w:t>.</w:t>
      </w:r>
    </w:p>
    <w:p w:rsidR="00154B35" w:rsidRDefault="00154B35" w:rsidP="00973CCA">
      <w:pPr>
        <w:pStyle w:val="CCPText"/>
        <w:numPr>
          <w:ilvl w:val="0"/>
          <w:numId w:val="19"/>
        </w:numPr>
        <w:spacing w:after="0" w:line="240" w:lineRule="auto"/>
        <w:ind w:left="1134" w:hanging="425"/>
        <w:jc w:val="both"/>
      </w:pPr>
      <w:r>
        <w:t>clinical networks for: cancer, particularly upper GI, Lung and gynaecological cancers as well as haematology, cardiology, stroke (thrombolysis) paediatrics and obstetrics and major trauma</w:t>
      </w:r>
      <w:r w:rsidR="005245CD">
        <w:t>.</w:t>
      </w:r>
    </w:p>
    <w:p w:rsidR="00154B35" w:rsidRDefault="00154B35" w:rsidP="00973CCA">
      <w:pPr>
        <w:pStyle w:val="CCPText"/>
        <w:numPr>
          <w:ilvl w:val="0"/>
          <w:numId w:val="19"/>
        </w:numPr>
        <w:spacing w:after="0" w:line="240" w:lineRule="auto"/>
        <w:ind w:left="1134" w:hanging="425"/>
        <w:jc w:val="both"/>
      </w:pPr>
      <w:r>
        <w:t xml:space="preserve">Some joint consultant staff appointments with Bristol Hospitals including eg. </w:t>
      </w:r>
      <w:r w:rsidR="00120791">
        <w:t>C</w:t>
      </w:r>
      <w:r>
        <w:t>ardiology</w:t>
      </w:r>
    </w:p>
    <w:p w:rsidR="00154B35" w:rsidRDefault="00154B35" w:rsidP="00154B35">
      <w:pPr>
        <w:pStyle w:val="CCPText"/>
        <w:numPr>
          <w:ilvl w:val="0"/>
          <w:numId w:val="0"/>
        </w:numPr>
        <w:spacing w:after="0"/>
        <w:ind w:left="709" w:hanging="709"/>
        <w:jc w:val="both"/>
      </w:pPr>
    </w:p>
    <w:p w:rsidR="00154B35" w:rsidRPr="00476C59" w:rsidRDefault="00154B35" w:rsidP="00154B35">
      <w:pPr>
        <w:pStyle w:val="CCPText"/>
        <w:numPr>
          <w:ilvl w:val="0"/>
          <w:numId w:val="0"/>
        </w:numPr>
        <w:spacing w:after="0"/>
        <w:ind w:left="709" w:hanging="709"/>
        <w:jc w:val="both"/>
      </w:pPr>
      <w:r>
        <w:t>4.</w:t>
      </w:r>
      <w:r w:rsidR="00455CDD">
        <w:t>4</w:t>
      </w:r>
      <w:r>
        <w:t>.3.</w:t>
      </w:r>
      <w:r>
        <w:tab/>
        <w:t xml:space="preserve">In addition, the Trust has service level agreements in place with each of the Bristol Hospitals for the on-site provision by visiting clinical staff of some specialist outpatient’s services. </w:t>
      </w:r>
    </w:p>
    <w:p w:rsidR="00154B35" w:rsidRDefault="00154B35" w:rsidP="00154B35">
      <w:pPr>
        <w:autoSpaceDE w:val="0"/>
        <w:autoSpaceDN w:val="0"/>
        <w:adjustRightInd w:val="0"/>
        <w:ind w:left="709" w:hanging="709"/>
        <w:jc w:val="both"/>
      </w:pPr>
    </w:p>
    <w:p w:rsidR="00154B35" w:rsidRPr="00C14693" w:rsidRDefault="00154B35" w:rsidP="00154B35">
      <w:pPr>
        <w:autoSpaceDE w:val="0"/>
        <w:autoSpaceDN w:val="0"/>
        <w:adjustRightInd w:val="0"/>
        <w:ind w:left="709" w:hanging="709"/>
        <w:jc w:val="both"/>
        <w:rPr>
          <w:rFonts w:ascii="Calibri" w:hAnsi="Calibri" w:cs="Arial"/>
          <w:color w:val="000000"/>
        </w:rPr>
      </w:pPr>
      <w:r>
        <w:rPr>
          <w:rFonts w:ascii="Calibri" w:hAnsi="Calibri"/>
        </w:rPr>
        <w:t>4.</w:t>
      </w:r>
      <w:r w:rsidR="00455CDD">
        <w:rPr>
          <w:rFonts w:ascii="Calibri" w:hAnsi="Calibri"/>
        </w:rPr>
        <w:t>4</w:t>
      </w:r>
      <w:r>
        <w:rPr>
          <w:rFonts w:ascii="Calibri" w:hAnsi="Calibri"/>
        </w:rPr>
        <w:t>.4</w:t>
      </w:r>
      <w:r>
        <w:rPr>
          <w:rFonts w:ascii="Calibri" w:hAnsi="Calibri"/>
        </w:rPr>
        <w:tab/>
        <w:t>Over</w:t>
      </w:r>
      <w:r w:rsidRPr="00C14693">
        <w:rPr>
          <w:rFonts w:ascii="Calibri" w:hAnsi="Calibri"/>
        </w:rPr>
        <w:t xml:space="preserve"> the next </w:t>
      </w:r>
      <w:r w:rsidR="00326EA2">
        <w:rPr>
          <w:rFonts w:ascii="Calibri" w:hAnsi="Calibri"/>
        </w:rPr>
        <w:t>12 months</w:t>
      </w:r>
      <w:r w:rsidRPr="00C14693">
        <w:rPr>
          <w:rFonts w:ascii="Calibri" w:hAnsi="Calibri"/>
        </w:rPr>
        <w:t xml:space="preserve">, the Trust will continue to work with partners to determine the most appropriate clinical models that address both local health need and service sustainability issues. </w:t>
      </w:r>
      <w:r w:rsidRPr="00C14693">
        <w:rPr>
          <w:rFonts w:ascii="Calibri" w:hAnsi="Calibri" w:cs="Arial"/>
          <w:color w:val="000000"/>
        </w:rPr>
        <w:t>The Trust</w:t>
      </w:r>
      <w:r w:rsidRPr="00C14693">
        <w:rPr>
          <w:rFonts w:ascii="Calibri" w:hAnsi="Calibri" w:cs="Arial"/>
        </w:rPr>
        <w:t xml:space="preserve"> will need to introduce new clinical models of care and reduce reliance on traditional hospital buildings and beds to provide services, and work with other provider organisations to ensure that, through </w:t>
      </w:r>
      <w:r w:rsidRPr="00C14693">
        <w:rPr>
          <w:rFonts w:ascii="Calibri" w:hAnsi="Calibri" w:cs="Arial"/>
          <w:color w:val="000000"/>
        </w:rPr>
        <w:t>networks and pathways:</w:t>
      </w:r>
    </w:p>
    <w:p w:rsidR="00154B35" w:rsidRPr="00C14693" w:rsidRDefault="00154B35" w:rsidP="00973CCA">
      <w:pPr>
        <w:numPr>
          <w:ilvl w:val="0"/>
          <w:numId w:val="21"/>
        </w:numPr>
        <w:tabs>
          <w:tab w:val="clear" w:pos="1440"/>
          <w:tab w:val="num" w:pos="709"/>
        </w:tabs>
        <w:autoSpaceDE w:val="0"/>
        <w:autoSpaceDN w:val="0"/>
        <w:adjustRightInd w:val="0"/>
        <w:ind w:left="1134" w:hanging="425"/>
        <w:rPr>
          <w:rFonts w:ascii="Calibri" w:hAnsi="Calibri" w:cs="Helvetica"/>
          <w:color w:val="000000"/>
        </w:rPr>
      </w:pPr>
      <w:r w:rsidRPr="00C14693">
        <w:rPr>
          <w:rFonts w:ascii="Calibri" w:hAnsi="Calibri" w:cs="Helvetica"/>
          <w:color w:val="000000"/>
        </w:rPr>
        <w:t xml:space="preserve">All services remain sustainable and financially viable  </w:t>
      </w:r>
    </w:p>
    <w:p w:rsidR="00154B35" w:rsidRPr="00C14693" w:rsidRDefault="00154B35" w:rsidP="00973CCA">
      <w:pPr>
        <w:numPr>
          <w:ilvl w:val="0"/>
          <w:numId w:val="21"/>
        </w:numPr>
        <w:tabs>
          <w:tab w:val="clear" w:pos="1440"/>
          <w:tab w:val="num" w:pos="709"/>
          <w:tab w:val="num" w:pos="993"/>
          <w:tab w:val="num" w:pos="1080"/>
        </w:tabs>
        <w:autoSpaceDE w:val="0"/>
        <w:autoSpaceDN w:val="0"/>
        <w:adjustRightInd w:val="0"/>
        <w:ind w:left="1134" w:hanging="425"/>
        <w:jc w:val="both"/>
        <w:rPr>
          <w:rFonts w:ascii="Calibri" w:hAnsi="Calibri" w:cs="Arial"/>
          <w:color w:val="000000"/>
        </w:rPr>
      </w:pPr>
      <w:r>
        <w:rPr>
          <w:rFonts w:ascii="Calibri" w:hAnsi="Calibri" w:cs="Helvetica"/>
          <w:color w:val="000000"/>
        </w:rPr>
        <w:t xml:space="preserve">   </w:t>
      </w:r>
      <w:r w:rsidRPr="00C14693">
        <w:rPr>
          <w:rFonts w:ascii="Calibri" w:hAnsi="Calibri" w:cs="Helvetica"/>
          <w:color w:val="000000"/>
        </w:rPr>
        <w:t>Service user experience is improved while at the same time achieving this in a way which delivers improvements in productivity and cost</w:t>
      </w:r>
    </w:p>
    <w:p w:rsidR="00154B35" w:rsidRDefault="00154B35" w:rsidP="002265C9">
      <w:pPr>
        <w:rPr>
          <w:rFonts w:ascii="Calibri" w:hAnsi="Calibri" w:cs="Arial"/>
          <w:b/>
          <w:color w:val="000000"/>
          <w:szCs w:val="22"/>
        </w:rPr>
      </w:pPr>
    </w:p>
    <w:p w:rsidR="00154B35" w:rsidRDefault="00154B35" w:rsidP="002265C9">
      <w:pPr>
        <w:rPr>
          <w:rFonts w:ascii="Calibri" w:hAnsi="Calibri" w:cs="Arial"/>
          <w:b/>
          <w:color w:val="000000"/>
          <w:szCs w:val="22"/>
        </w:rPr>
      </w:pPr>
    </w:p>
    <w:p w:rsidR="005B62ED" w:rsidRDefault="005B62ED" w:rsidP="002265C9">
      <w:pPr>
        <w:rPr>
          <w:rFonts w:ascii="Calibri" w:hAnsi="Calibri" w:cs="Arial"/>
          <w:b/>
          <w:color w:val="000000"/>
          <w:szCs w:val="22"/>
        </w:rPr>
      </w:pPr>
    </w:p>
    <w:p w:rsidR="002265C9" w:rsidRPr="005E08F8" w:rsidRDefault="007C264C" w:rsidP="002265C9">
      <w:pPr>
        <w:rPr>
          <w:rFonts w:ascii="Calibri" w:hAnsi="Calibri" w:cs="Arial"/>
          <w:b/>
          <w:color w:val="000000"/>
          <w:szCs w:val="22"/>
        </w:rPr>
      </w:pPr>
      <w:r>
        <w:rPr>
          <w:rFonts w:ascii="Calibri" w:hAnsi="Calibri" w:cs="Arial"/>
          <w:b/>
          <w:color w:val="000000"/>
          <w:szCs w:val="22"/>
        </w:rPr>
        <w:lastRenderedPageBreak/>
        <w:t>4.</w:t>
      </w:r>
      <w:r w:rsidR="00455CDD">
        <w:rPr>
          <w:rFonts w:ascii="Calibri" w:hAnsi="Calibri" w:cs="Arial"/>
          <w:b/>
          <w:color w:val="000000"/>
          <w:szCs w:val="22"/>
        </w:rPr>
        <w:t>5</w:t>
      </w:r>
      <w:r w:rsidR="00710ACF">
        <w:rPr>
          <w:rFonts w:ascii="Calibri" w:hAnsi="Calibri" w:cs="Arial"/>
          <w:b/>
          <w:color w:val="000000"/>
          <w:szCs w:val="22"/>
        </w:rPr>
        <w:tab/>
      </w:r>
      <w:r w:rsidR="002F0186">
        <w:rPr>
          <w:rFonts w:ascii="Calibri" w:hAnsi="Calibri" w:cs="Arial"/>
          <w:b/>
          <w:color w:val="000000"/>
          <w:szCs w:val="22"/>
        </w:rPr>
        <w:t xml:space="preserve">Service capacity - </w:t>
      </w:r>
      <w:r w:rsidR="00710ACF">
        <w:rPr>
          <w:rFonts w:ascii="Calibri" w:hAnsi="Calibri" w:cs="Arial"/>
          <w:b/>
          <w:color w:val="000000"/>
          <w:szCs w:val="22"/>
        </w:rPr>
        <w:t>Demand an</w:t>
      </w:r>
      <w:r w:rsidR="002265C9">
        <w:rPr>
          <w:rFonts w:ascii="Calibri" w:hAnsi="Calibri" w:cs="Arial"/>
          <w:b/>
          <w:color w:val="000000"/>
          <w:szCs w:val="22"/>
        </w:rPr>
        <w:t>d Resource Analysis</w:t>
      </w:r>
      <w:r w:rsidR="002265C9" w:rsidRPr="005E08F8">
        <w:rPr>
          <w:rFonts w:ascii="Calibri" w:hAnsi="Calibri" w:cs="Arial"/>
          <w:b/>
          <w:color w:val="000000"/>
          <w:szCs w:val="22"/>
        </w:rPr>
        <w:t xml:space="preserve"> 201</w:t>
      </w:r>
      <w:r w:rsidR="00D27F79">
        <w:rPr>
          <w:rFonts w:ascii="Calibri" w:hAnsi="Calibri" w:cs="Arial"/>
          <w:b/>
          <w:color w:val="000000"/>
          <w:szCs w:val="22"/>
        </w:rPr>
        <w:t>5</w:t>
      </w:r>
      <w:r w:rsidR="002265C9" w:rsidRPr="005E08F8">
        <w:rPr>
          <w:rFonts w:ascii="Calibri" w:hAnsi="Calibri" w:cs="Arial"/>
          <w:b/>
          <w:color w:val="000000"/>
          <w:szCs w:val="22"/>
        </w:rPr>
        <w:t>/1</w:t>
      </w:r>
      <w:r w:rsidR="00326EA2">
        <w:rPr>
          <w:rFonts w:ascii="Calibri" w:hAnsi="Calibri" w:cs="Arial"/>
          <w:b/>
          <w:color w:val="000000"/>
          <w:szCs w:val="22"/>
        </w:rPr>
        <w:t>6</w:t>
      </w:r>
      <w:r w:rsidR="002265C9">
        <w:rPr>
          <w:rFonts w:ascii="Calibri" w:hAnsi="Calibri" w:cs="Arial"/>
          <w:b/>
          <w:color w:val="000000"/>
          <w:szCs w:val="22"/>
        </w:rPr>
        <w:t xml:space="preserve"> </w:t>
      </w:r>
    </w:p>
    <w:p w:rsidR="001C1F90" w:rsidRDefault="001C1F90" w:rsidP="001C1F90">
      <w:pPr>
        <w:autoSpaceDE w:val="0"/>
        <w:autoSpaceDN w:val="0"/>
        <w:adjustRightInd w:val="0"/>
        <w:ind w:left="709" w:hanging="709"/>
        <w:jc w:val="both"/>
        <w:rPr>
          <w:rFonts w:ascii="Calibri" w:hAnsi="Calibri" w:cs="Arial"/>
          <w:color w:val="000000" w:themeColor="text1"/>
        </w:rPr>
      </w:pPr>
      <w:r>
        <w:rPr>
          <w:rFonts w:ascii="Calibri" w:hAnsi="Calibri" w:cs="Arial"/>
          <w:color w:val="000000" w:themeColor="text1"/>
        </w:rPr>
        <w:t>4.</w:t>
      </w:r>
      <w:r w:rsidR="00455CDD">
        <w:rPr>
          <w:rFonts w:ascii="Calibri" w:hAnsi="Calibri" w:cs="Arial"/>
          <w:color w:val="000000" w:themeColor="text1"/>
        </w:rPr>
        <w:t>5</w:t>
      </w:r>
      <w:r>
        <w:rPr>
          <w:rFonts w:ascii="Calibri" w:hAnsi="Calibri" w:cs="Arial"/>
          <w:color w:val="000000" w:themeColor="text1"/>
        </w:rPr>
        <w:t>.1</w:t>
      </w:r>
      <w:r>
        <w:rPr>
          <w:rFonts w:ascii="Calibri" w:hAnsi="Calibri" w:cs="Arial"/>
          <w:color w:val="000000" w:themeColor="text1"/>
        </w:rPr>
        <w:tab/>
      </w:r>
      <w:r w:rsidRPr="0011080A">
        <w:rPr>
          <w:rFonts w:ascii="Calibri" w:hAnsi="Calibri" w:cs="Arial"/>
          <w:color w:val="000000" w:themeColor="text1"/>
        </w:rPr>
        <w:t xml:space="preserve">The </w:t>
      </w:r>
      <w:r>
        <w:rPr>
          <w:rFonts w:ascii="Calibri" w:hAnsi="Calibri" w:cs="Arial"/>
          <w:color w:val="000000" w:themeColor="text1"/>
        </w:rPr>
        <w:t xml:space="preserve">Trust </w:t>
      </w:r>
      <w:r w:rsidRPr="0011080A">
        <w:rPr>
          <w:rFonts w:ascii="Calibri" w:hAnsi="Calibri" w:cs="Arial"/>
          <w:color w:val="000000" w:themeColor="text1"/>
        </w:rPr>
        <w:t xml:space="preserve"> will continue to focus on working with a range of other health and social care professionals to </w:t>
      </w:r>
      <w:r w:rsidRPr="0011080A">
        <w:rPr>
          <w:rFonts w:ascii="Calibri" w:hAnsi="Calibri" w:cs="Arial"/>
          <w:bCs/>
          <w:iCs/>
          <w:color w:val="000000" w:themeColor="text1"/>
        </w:rPr>
        <w:t>develop integrated care pathways</w:t>
      </w:r>
      <w:r w:rsidRPr="0011080A">
        <w:rPr>
          <w:rFonts w:ascii="Calibri" w:hAnsi="Calibri" w:cs="Arial"/>
          <w:color w:val="000000" w:themeColor="text1"/>
        </w:rPr>
        <w:t xml:space="preserve"> that span home, primary, community, and acute care settings and which ensure that the patient is treated in the acute phase by the right clinical staff in the right care setting, that unnecessary admissions to hospital and care homes are avoided and social problems do not inadvertently become medicalised. </w:t>
      </w:r>
    </w:p>
    <w:p w:rsidR="001C1F90" w:rsidRDefault="001C1F90" w:rsidP="001C1F90">
      <w:pPr>
        <w:autoSpaceDE w:val="0"/>
        <w:autoSpaceDN w:val="0"/>
        <w:adjustRightInd w:val="0"/>
        <w:ind w:left="34" w:hanging="34"/>
        <w:jc w:val="both"/>
        <w:rPr>
          <w:rFonts w:ascii="Calibri" w:hAnsi="Calibri" w:cs="Arial"/>
          <w:color w:val="000000" w:themeColor="text1"/>
        </w:rPr>
      </w:pPr>
    </w:p>
    <w:p w:rsidR="001C1F90" w:rsidRDefault="001C1F90" w:rsidP="001C1F90">
      <w:pPr>
        <w:autoSpaceDE w:val="0"/>
        <w:autoSpaceDN w:val="0"/>
        <w:adjustRightInd w:val="0"/>
        <w:jc w:val="both"/>
        <w:rPr>
          <w:rFonts w:ascii="Calibri" w:hAnsi="Calibri" w:cs="Arial"/>
          <w:color w:val="000000" w:themeColor="text1"/>
        </w:rPr>
      </w:pPr>
      <w:r>
        <w:rPr>
          <w:rFonts w:ascii="Calibri" w:hAnsi="Calibri" w:cs="Arial"/>
          <w:color w:val="000000" w:themeColor="text1"/>
        </w:rPr>
        <w:t>4.</w:t>
      </w:r>
      <w:r w:rsidR="00455CDD">
        <w:rPr>
          <w:rFonts w:ascii="Calibri" w:hAnsi="Calibri" w:cs="Arial"/>
          <w:color w:val="000000" w:themeColor="text1"/>
        </w:rPr>
        <w:t>5</w:t>
      </w:r>
      <w:r>
        <w:rPr>
          <w:rFonts w:ascii="Calibri" w:hAnsi="Calibri" w:cs="Arial"/>
          <w:color w:val="000000" w:themeColor="text1"/>
        </w:rPr>
        <w:t>.2</w:t>
      </w:r>
      <w:r>
        <w:rPr>
          <w:rFonts w:ascii="Calibri" w:hAnsi="Calibri" w:cs="Arial"/>
          <w:color w:val="000000" w:themeColor="text1"/>
        </w:rPr>
        <w:tab/>
        <w:t>On a service line basis, the Trust will have four key strategies:</w:t>
      </w:r>
    </w:p>
    <w:p w:rsidR="001C1F90" w:rsidRPr="00762DB1" w:rsidRDefault="001C1F90" w:rsidP="00973CCA">
      <w:pPr>
        <w:pStyle w:val="ListParagraph"/>
        <w:keepLines w:val="0"/>
        <w:widowControl/>
        <w:numPr>
          <w:ilvl w:val="0"/>
          <w:numId w:val="22"/>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Focus on excellence and compete</w:t>
      </w:r>
    </w:p>
    <w:p w:rsidR="001C1F90" w:rsidRPr="00762DB1" w:rsidRDefault="001C1F90" w:rsidP="00973CCA">
      <w:pPr>
        <w:pStyle w:val="ListParagraph"/>
        <w:keepLines w:val="0"/>
        <w:widowControl/>
        <w:numPr>
          <w:ilvl w:val="0"/>
          <w:numId w:val="22"/>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Collaborate with another provider to ensure service user safety and service resilience whilst maintaining local access</w:t>
      </w:r>
    </w:p>
    <w:p w:rsidR="001C1F90" w:rsidRPr="00762DB1" w:rsidRDefault="001C1F90" w:rsidP="00973CCA">
      <w:pPr>
        <w:pStyle w:val="ListParagraph"/>
        <w:keepLines w:val="0"/>
        <w:widowControl/>
        <w:numPr>
          <w:ilvl w:val="0"/>
          <w:numId w:val="22"/>
        </w:numPr>
        <w:autoSpaceDE w:val="0"/>
        <w:autoSpaceDN w:val="0"/>
        <w:adjustRightInd w:val="0"/>
        <w:spacing w:after="0"/>
        <w:ind w:left="1134" w:hanging="425"/>
        <w:rPr>
          <w:rFonts w:ascii="Calibri" w:hAnsi="Calibri" w:cs="Arial"/>
          <w:color w:val="000000" w:themeColor="text1"/>
        </w:rPr>
      </w:pPr>
      <w:r w:rsidRPr="00762DB1">
        <w:rPr>
          <w:rFonts w:ascii="Calibri" w:hAnsi="Calibri" w:cs="Arial"/>
          <w:color w:val="000000" w:themeColor="text1"/>
        </w:rPr>
        <w:t>Withdraw from the market – offer local hosted service</w:t>
      </w:r>
    </w:p>
    <w:p w:rsidR="001C1F90" w:rsidRPr="001C1F90" w:rsidRDefault="001C1F90" w:rsidP="00973CCA">
      <w:pPr>
        <w:pStyle w:val="ListParagraph"/>
        <w:numPr>
          <w:ilvl w:val="0"/>
          <w:numId w:val="22"/>
        </w:numPr>
        <w:ind w:left="1134" w:hanging="425"/>
        <w:rPr>
          <w:rFonts w:ascii="Calibri" w:hAnsi="Calibri"/>
          <w:b/>
          <w:bCs/>
        </w:rPr>
      </w:pPr>
      <w:r w:rsidRPr="001C1F90">
        <w:rPr>
          <w:rFonts w:ascii="Calibri" w:hAnsi="Calibri" w:cs="Arial"/>
          <w:color w:val="000000" w:themeColor="text1"/>
        </w:rPr>
        <w:t>Continue to offer local hosted service</w:t>
      </w:r>
    </w:p>
    <w:p w:rsidR="001C1F90" w:rsidRDefault="001C1F90" w:rsidP="001C1F90">
      <w:pPr>
        <w:pStyle w:val="ListParagraph"/>
        <w:ind w:left="1134"/>
        <w:rPr>
          <w:rFonts w:ascii="Calibri" w:hAnsi="Calibri"/>
          <w:b/>
          <w:bCs/>
        </w:rPr>
      </w:pPr>
    </w:p>
    <w:p w:rsidR="001C1F90" w:rsidRPr="001C1F90" w:rsidRDefault="001C1F90" w:rsidP="001C1F90">
      <w:pPr>
        <w:ind w:left="709" w:hanging="709"/>
        <w:jc w:val="both"/>
        <w:rPr>
          <w:rFonts w:ascii="Calibri" w:hAnsi="Calibri"/>
          <w:b/>
          <w:bCs/>
        </w:rPr>
      </w:pPr>
      <w:r>
        <w:rPr>
          <w:rFonts w:ascii="Calibri" w:hAnsi="Calibri"/>
        </w:rPr>
        <w:t>4.</w:t>
      </w:r>
      <w:r w:rsidR="00455CDD">
        <w:rPr>
          <w:rFonts w:ascii="Calibri" w:hAnsi="Calibri"/>
        </w:rPr>
        <w:t>5</w:t>
      </w:r>
      <w:r>
        <w:rPr>
          <w:rFonts w:ascii="Calibri" w:hAnsi="Calibri"/>
        </w:rPr>
        <w:t>.3</w:t>
      </w:r>
      <w:r>
        <w:rPr>
          <w:rFonts w:ascii="Calibri" w:hAnsi="Calibri"/>
        </w:rPr>
        <w:tab/>
      </w:r>
      <w:r w:rsidRPr="001C1F90">
        <w:rPr>
          <w:rFonts w:ascii="Calibri" w:hAnsi="Calibri"/>
        </w:rPr>
        <w:t>The Trust will continue to deliver all contractual and national standards.  Elective access targets will be maintained, achieving all 18 week targets at speciality level.  Emergency access targets will be achieved supported through continued focus on reducing length of stay and readmissions.   All eight cancer targets will be achieved, working across pathways to ensure timely treatment of cancer patients. </w:t>
      </w:r>
    </w:p>
    <w:p w:rsidR="001C1F90" w:rsidRDefault="001C1F90" w:rsidP="001C1F90">
      <w:pPr>
        <w:pStyle w:val="ListParagraph"/>
        <w:ind w:left="1134"/>
        <w:rPr>
          <w:rFonts w:ascii="Calibri" w:hAnsi="Calibri"/>
          <w:b/>
          <w:bCs/>
        </w:rPr>
      </w:pPr>
    </w:p>
    <w:p w:rsidR="001C1F90" w:rsidRDefault="00BF4001" w:rsidP="00BF4001">
      <w:pPr>
        <w:pStyle w:val="ListParagraph"/>
        <w:ind w:left="0"/>
        <w:rPr>
          <w:rFonts w:ascii="Calibri" w:hAnsi="Calibri"/>
          <w:b/>
          <w:bCs/>
          <w:color w:val="000000"/>
          <w:szCs w:val="22"/>
          <w:lang w:eastAsia="en-GB"/>
        </w:rPr>
      </w:pPr>
      <w:r w:rsidRPr="002A6036">
        <w:rPr>
          <w:rFonts w:ascii="Calibri" w:hAnsi="Calibri"/>
          <w:b/>
          <w:bCs/>
          <w:color w:val="000000"/>
          <w:szCs w:val="22"/>
          <w:lang w:eastAsia="en-GB"/>
        </w:rPr>
        <w:t>4.</w:t>
      </w:r>
      <w:r w:rsidR="00455CDD">
        <w:rPr>
          <w:rFonts w:ascii="Calibri" w:hAnsi="Calibri"/>
          <w:b/>
          <w:bCs/>
          <w:color w:val="000000"/>
          <w:szCs w:val="22"/>
          <w:lang w:eastAsia="en-GB"/>
        </w:rPr>
        <w:t>5</w:t>
      </w:r>
      <w:r w:rsidRPr="002A6036">
        <w:rPr>
          <w:rFonts w:ascii="Calibri" w:hAnsi="Calibri"/>
          <w:b/>
          <w:bCs/>
          <w:color w:val="000000"/>
          <w:szCs w:val="22"/>
          <w:lang w:eastAsia="en-GB"/>
        </w:rPr>
        <w:t>.4      Summary Activity requirements 201</w:t>
      </w:r>
      <w:r w:rsidR="00D27F79">
        <w:rPr>
          <w:rFonts w:ascii="Calibri" w:hAnsi="Calibri"/>
          <w:b/>
          <w:bCs/>
          <w:color w:val="000000"/>
          <w:szCs w:val="22"/>
          <w:lang w:eastAsia="en-GB"/>
        </w:rPr>
        <w:t>5</w:t>
      </w:r>
      <w:r w:rsidRPr="002A6036">
        <w:rPr>
          <w:rFonts w:ascii="Calibri" w:hAnsi="Calibri"/>
          <w:b/>
          <w:bCs/>
          <w:color w:val="000000"/>
          <w:szCs w:val="22"/>
          <w:lang w:eastAsia="en-GB"/>
        </w:rPr>
        <w:t>/16</w:t>
      </w:r>
      <w:r w:rsidR="00D27F79">
        <w:rPr>
          <w:rFonts w:ascii="Calibri" w:hAnsi="Calibri"/>
          <w:b/>
          <w:bCs/>
          <w:color w:val="000000"/>
          <w:szCs w:val="22"/>
          <w:lang w:eastAsia="en-GB"/>
        </w:rPr>
        <w:t xml:space="preserve"> </w:t>
      </w:r>
      <w:r w:rsidR="00754AE9">
        <w:rPr>
          <w:rFonts w:ascii="Calibri" w:hAnsi="Calibri"/>
          <w:b/>
          <w:bCs/>
          <w:color w:val="000000"/>
          <w:szCs w:val="22"/>
          <w:lang w:eastAsia="en-GB"/>
        </w:rPr>
        <w:t xml:space="preserve">  </w:t>
      </w:r>
    </w:p>
    <w:p w:rsidR="00B644FB" w:rsidRDefault="00B644FB" w:rsidP="00BF4001">
      <w:pPr>
        <w:pStyle w:val="ListParagraph"/>
        <w:ind w:left="0"/>
        <w:rPr>
          <w:rFonts w:ascii="Calibri" w:hAnsi="Calibri"/>
          <w:b/>
          <w:bCs/>
        </w:rPr>
      </w:pPr>
    </w:p>
    <w:p w:rsidR="001C1F90" w:rsidRPr="00B65150" w:rsidRDefault="00B65150" w:rsidP="00B65150">
      <w:pPr>
        <w:rPr>
          <w:rFonts w:ascii="Calibri" w:hAnsi="Calibri"/>
          <w:b/>
          <w:bCs/>
        </w:rPr>
      </w:pPr>
      <w:r w:rsidRPr="00B65150">
        <w:rPr>
          <w:noProof/>
          <w:lang w:eastAsia="en-GB"/>
        </w:rPr>
        <w:drawing>
          <wp:inline distT="0" distB="0" distL="0" distR="0">
            <wp:extent cx="5732145" cy="4722075"/>
            <wp:effectExtent l="0" t="0" r="190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2145" cy="4722075"/>
                    </a:xfrm>
                    <a:prstGeom prst="rect">
                      <a:avLst/>
                    </a:prstGeom>
                    <a:noFill/>
                    <a:ln>
                      <a:noFill/>
                    </a:ln>
                  </pic:spPr>
                </pic:pic>
              </a:graphicData>
            </a:graphic>
          </wp:inline>
        </w:drawing>
      </w:r>
    </w:p>
    <w:p w:rsidR="00973CCA" w:rsidRDefault="00973CCA" w:rsidP="00973CCA">
      <w:pPr>
        <w:pStyle w:val="ListParagraph"/>
        <w:autoSpaceDE w:val="0"/>
        <w:autoSpaceDN w:val="0"/>
        <w:adjustRightInd w:val="0"/>
        <w:rPr>
          <w:rFonts w:ascii="Calibri" w:hAnsi="Calibri" w:cs="Arial,Bold"/>
          <w:bCs/>
          <w:color w:val="000000"/>
          <w:szCs w:val="22"/>
        </w:rPr>
      </w:pPr>
    </w:p>
    <w:p w:rsidR="002265C9" w:rsidRPr="00973CCA" w:rsidRDefault="00085DB4" w:rsidP="00973CCA">
      <w:pPr>
        <w:pStyle w:val="ListParagraph"/>
        <w:numPr>
          <w:ilvl w:val="0"/>
          <w:numId w:val="33"/>
        </w:numPr>
        <w:autoSpaceDE w:val="0"/>
        <w:autoSpaceDN w:val="0"/>
        <w:adjustRightInd w:val="0"/>
        <w:rPr>
          <w:rFonts w:ascii="Calibri" w:hAnsi="Calibri" w:cs="Arial,Bold"/>
          <w:bCs/>
          <w:color w:val="000000"/>
          <w:szCs w:val="22"/>
        </w:rPr>
      </w:pPr>
      <w:r w:rsidRPr="00973CCA">
        <w:rPr>
          <w:rFonts w:ascii="Calibri" w:hAnsi="Calibri" w:cs="Arial,Bold"/>
          <w:bCs/>
          <w:color w:val="000000"/>
          <w:szCs w:val="22"/>
        </w:rPr>
        <w:t>Outpatient procedure recording commenced during 2014/15. This activity transferred from First and Follow up Activity.</w:t>
      </w:r>
    </w:p>
    <w:p w:rsidR="00085DB4" w:rsidRDefault="00085DB4" w:rsidP="002265C9">
      <w:pPr>
        <w:autoSpaceDE w:val="0"/>
        <w:autoSpaceDN w:val="0"/>
        <w:adjustRightInd w:val="0"/>
        <w:rPr>
          <w:rFonts w:ascii="Calibri" w:hAnsi="Calibri" w:cs="Arial,Bold"/>
          <w:b/>
          <w:bCs/>
          <w:color w:val="000000"/>
          <w:szCs w:val="22"/>
        </w:rPr>
      </w:pPr>
    </w:p>
    <w:p w:rsidR="00085DB4" w:rsidRPr="00973CCA" w:rsidRDefault="00085DB4" w:rsidP="00973CCA">
      <w:pPr>
        <w:pStyle w:val="ListParagraph"/>
        <w:numPr>
          <w:ilvl w:val="0"/>
          <w:numId w:val="33"/>
        </w:numPr>
        <w:autoSpaceDE w:val="0"/>
        <w:autoSpaceDN w:val="0"/>
        <w:adjustRightInd w:val="0"/>
        <w:rPr>
          <w:rFonts w:asciiTheme="minorHAnsi" w:hAnsiTheme="minorHAnsi" w:cs="Arial,Bold"/>
          <w:b/>
          <w:bCs/>
          <w:color w:val="000000"/>
          <w:szCs w:val="22"/>
        </w:rPr>
      </w:pPr>
      <w:r w:rsidRPr="00973CCA">
        <w:rPr>
          <w:rFonts w:asciiTheme="minorHAnsi" w:hAnsiTheme="minorHAnsi" w:cs="Arial"/>
          <w:szCs w:val="22"/>
        </w:rPr>
        <w:t>In June 2014 the GP surgery based at Weston General Hospital closed and the services were transferred from CareUK to Weston Area Health Trust.</w:t>
      </w:r>
    </w:p>
    <w:p w:rsidR="00085DB4" w:rsidRDefault="00085DB4" w:rsidP="002265C9">
      <w:pPr>
        <w:autoSpaceDE w:val="0"/>
        <w:autoSpaceDN w:val="0"/>
        <w:adjustRightInd w:val="0"/>
        <w:rPr>
          <w:rFonts w:ascii="Calibri" w:hAnsi="Calibri" w:cs="Arial,Bold"/>
          <w:b/>
          <w:bCs/>
          <w:color w:val="000000"/>
          <w:szCs w:val="22"/>
        </w:rPr>
      </w:pPr>
    </w:p>
    <w:p w:rsidR="002265C9" w:rsidRDefault="007C264C" w:rsidP="002265C9">
      <w:pPr>
        <w:rPr>
          <w:rFonts w:ascii="Calibri" w:hAnsi="Calibri" w:cs="Arial,Bold"/>
          <w:b/>
          <w:bCs/>
          <w:color w:val="000000"/>
          <w:szCs w:val="22"/>
        </w:rPr>
      </w:pPr>
      <w:r>
        <w:rPr>
          <w:rFonts w:ascii="Calibri" w:hAnsi="Calibri" w:cs="Arial,Bold"/>
          <w:b/>
          <w:bCs/>
          <w:color w:val="000000"/>
          <w:szCs w:val="22"/>
        </w:rPr>
        <w:t>4.</w:t>
      </w:r>
      <w:r w:rsidR="00455CDD">
        <w:rPr>
          <w:rFonts w:ascii="Calibri" w:hAnsi="Calibri" w:cs="Arial,Bold"/>
          <w:b/>
          <w:bCs/>
          <w:color w:val="000000"/>
          <w:szCs w:val="22"/>
        </w:rPr>
        <w:t>5</w:t>
      </w:r>
      <w:r>
        <w:rPr>
          <w:rFonts w:ascii="Calibri" w:hAnsi="Calibri" w:cs="Arial,Bold"/>
          <w:b/>
          <w:bCs/>
          <w:color w:val="000000"/>
          <w:szCs w:val="22"/>
        </w:rPr>
        <w:t>.</w:t>
      </w:r>
      <w:r w:rsidR="001C1F90">
        <w:rPr>
          <w:rFonts w:ascii="Calibri" w:hAnsi="Calibri" w:cs="Arial,Bold"/>
          <w:b/>
          <w:bCs/>
          <w:color w:val="000000"/>
          <w:szCs w:val="22"/>
        </w:rPr>
        <w:t>5</w:t>
      </w:r>
      <w:r w:rsidR="002265C9" w:rsidRPr="005E08F8">
        <w:rPr>
          <w:rFonts w:ascii="Calibri" w:hAnsi="Calibri" w:cs="Arial,Bold"/>
          <w:b/>
          <w:bCs/>
          <w:color w:val="000000"/>
          <w:szCs w:val="22"/>
        </w:rPr>
        <w:tab/>
        <w:t xml:space="preserve">Summary workforce </w:t>
      </w:r>
      <w:r w:rsidR="005E29AA" w:rsidRPr="005E08F8">
        <w:rPr>
          <w:rFonts w:ascii="Calibri" w:hAnsi="Calibri" w:cs="Arial,Bold"/>
          <w:b/>
          <w:bCs/>
          <w:color w:val="000000"/>
          <w:szCs w:val="22"/>
        </w:rPr>
        <w:t xml:space="preserve">requirements </w:t>
      </w:r>
      <w:r w:rsidR="00D27F79">
        <w:rPr>
          <w:rFonts w:ascii="Calibri" w:hAnsi="Calibri" w:cs="Arial,Bold"/>
          <w:b/>
          <w:bCs/>
          <w:color w:val="000000"/>
          <w:szCs w:val="22"/>
        </w:rPr>
        <w:t xml:space="preserve">2015/16 </w:t>
      </w:r>
    </w:p>
    <w:p w:rsidR="00B65150" w:rsidRDefault="00B65150" w:rsidP="002265C9">
      <w:pPr>
        <w:rPr>
          <w:rFonts w:ascii="Calibri" w:hAnsi="Calibri" w:cs="Arial"/>
          <w:b/>
          <w:color w:val="000000"/>
          <w:szCs w:val="22"/>
        </w:rPr>
      </w:pPr>
    </w:p>
    <w:p w:rsidR="00EF5E23" w:rsidRDefault="001C1F90" w:rsidP="00EF5E23">
      <w:pPr>
        <w:ind w:left="709" w:hanging="709"/>
        <w:jc w:val="both"/>
        <w:rPr>
          <w:rFonts w:ascii="Calibri" w:hAnsi="Calibri"/>
        </w:rPr>
      </w:pPr>
      <w:r>
        <w:rPr>
          <w:rFonts w:ascii="Calibri" w:hAnsi="Calibri"/>
        </w:rPr>
        <w:t>4.</w:t>
      </w:r>
      <w:r w:rsidR="00455CDD">
        <w:rPr>
          <w:rFonts w:ascii="Calibri" w:hAnsi="Calibri"/>
        </w:rPr>
        <w:t>5</w:t>
      </w:r>
      <w:r>
        <w:rPr>
          <w:rFonts w:ascii="Calibri" w:hAnsi="Calibri"/>
        </w:rPr>
        <w:t>.5.1</w:t>
      </w:r>
      <w:r>
        <w:rPr>
          <w:rFonts w:ascii="Calibri" w:hAnsi="Calibri"/>
        </w:rPr>
        <w:tab/>
      </w:r>
      <w:r w:rsidR="00EF5E23" w:rsidRPr="00252C67">
        <w:rPr>
          <w:rFonts w:ascii="Calibri" w:hAnsi="Calibri"/>
        </w:rPr>
        <w:t xml:space="preserve">Effective people management is embedded as a key component in leading and supporting change in the organisation.  It is recognised that it is the people who deliver service who will be the most important factor in </w:t>
      </w:r>
      <w:r w:rsidR="00EF5E23">
        <w:rPr>
          <w:rFonts w:ascii="Calibri" w:hAnsi="Calibri"/>
        </w:rPr>
        <w:t xml:space="preserve">delivering service quality, </w:t>
      </w:r>
      <w:r w:rsidR="00EF5E23" w:rsidRPr="00252C67">
        <w:rPr>
          <w:rFonts w:ascii="Calibri" w:hAnsi="Calibri"/>
        </w:rPr>
        <w:t xml:space="preserve">supporting service change and in the transition to a new organisation. </w:t>
      </w:r>
      <w:r w:rsidR="00EF5E23">
        <w:rPr>
          <w:rFonts w:ascii="Calibri" w:hAnsi="Calibri"/>
        </w:rPr>
        <w:t xml:space="preserve"> </w:t>
      </w:r>
    </w:p>
    <w:p w:rsidR="00EF5E23" w:rsidRDefault="00EF5E23" w:rsidP="00EF5E23">
      <w:pPr>
        <w:jc w:val="both"/>
        <w:rPr>
          <w:rFonts w:ascii="Calibri" w:hAnsi="Calibri"/>
        </w:rPr>
      </w:pPr>
    </w:p>
    <w:p w:rsidR="00EF5E23" w:rsidRDefault="00EF5E23" w:rsidP="00EF5E23">
      <w:pPr>
        <w:ind w:left="709" w:hanging="709"/>
        <w:jc w:val="both"/>
        <w:rPr>
          <w:rFonts w:ascii="Calibri" w:hAnsi="Calibri"/>
        </w:rPr>
      </w:pPr>
      <w:r>
        <w:rPr>
          <w:rFonts w:ascii="Calibri" w:hAnsi="Calibri"/>
        </w:rPr>
        <w:t>4.</w:t>
      </w:r>
      <w:r w:rsidR="00455CDD">
        <w:rPr>
          <w:rFonts w:ascii="Calibri" w:hAnsi="Calibri"/>
        </w:rPr>
        <w:t>5</w:t>
      </w:r>
      <w:r>
        <w:rPr>
          <w:rFonts w:ascii="Calibri" w:hAnsi="Calibri"/>
        </w:rPr>
        <w:t>.5.2</w:t>
      </w:r>
      <w:r>
        <w:rPr>
          <w:rFonts w:ascii="Calibri" w:hAnsi="Calibri"/>
        </w:rPr>
        <w:tab/>
        <w:t>Particular emphasis will continue to be given to ensuring that sufficient and appropriate information is available for staff during the transition.  The Trust will also focus on:</w:t>
      </w:r>
    </w:p>
    <w:p w:rsidR="00EF5E23" w:rsidRPr="00B1499E"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Ensuring the workforce profile is updated regularly</w:t>
      </w:r>
    </w:p>
    <w:p w:rsidR="00EF5E23"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Proactive management of the existing workforce and addressing resource consequences</w:t>
      </w:r>
    </w:p>
    <w:p w:rsidR="00EF5E23" w:rsidRDefault="00EF5E23" w:rsidP="00973CCA">
      <w:pPr>
        <w:pStyle w:val="Default"/>
        <w:numPr>
          <w:ilvl w:val="0"/>
          <w:numId w:val="23"/>
        </w:numPr>
        <w:spacing w:after="20"/>
        <w:ind w:left="993" w:hanging="284"/>
        <w:jc w:val="both"/>
        <w:rPr>
          <w:rFonts w:ascii="Calibri" w:hAnsi="Calibri" w:cstheme="minorHAnsi"/>
          <w:sz w:val="22"/>
          <w:szCs w:val="22"/>
        </w:rPr>
      </w:pPr>
      <w:r>
        <w:rPr>
          <w:rFonts w:ascii="Calibri" w:hAnsi="Calibri" w:cstheme="minorHAnsi"/>
          <w:sz w:val="22"/>
          <w:szCs w:val="22"/>
        </w:rPr>
        <w:t>Developing innovative recruitment and retention strategies for all staff groups</w:t>
      </w:r>
    </w:p>
    <w:p w:rsidR="00EF5E23" w:rsidRPr="00B1499E" w:rsidRDefault="00EF5E23" w:rsidP="00973CCA">
      <w:pPr>
        <w:pStyle w:val="Default"/>
        <w:numPr>
          <w:ilvl w:val="0"/>
          <w:numId w:val="23"/>
        </w:numPr>
        <w:ind w:left="993" w:hanging="284"/>
        <w:jc w:val="both"/>
        <w:rPr>
          <w:rFonts w:ascii="Calibri" w:hAnsi="Calibri" w:cstheme="minorHAnsi"/>
          <w:sz w:val="22"/>
          <w:szCs w:val="22"/>
        </w:rPr>
      </w:pPr>
      <w:r w:rsidRPr="00B1499E">
        <w:rPr>
          <w:rFonts w:ascii="Calibri" w:hAnsi="Calibri" w:cstheme="minorHAnsi"/>
          <w:sz w:val="22"/>
          <w:szCs w:val="22"/>
        </w:rPr>
        <w:t>Risk assessments in terms of implications to service delivery arising from workforce supply difficulties</w:t>
      </w:r>
    </w:p>
    <w:p w:rsidR="00EF5E23" w:rsidRPr="00B1499E"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 xml:space="preserve">Ensuring sufficient information is available to plan the learning and development needs of the workforce, so that appropriate use is made of available funding </w:t>
      </w:r>
    </w:p>
    <w:p w:rsidR="00EF5E23" w:rsidRPr="00B1499E"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Actively supporting programmes of service transformation and engaging with managers to produce service-driven workforce plans that review skill mix requirements and grow a more flexible workforce that can be reshaped over short timescales to support delivery of new models of care</w:t>
      </w:r>
    </w:p>
    <w:p w:rsidR="00EF5E23" w:rsidRPr="00B1499E"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 xml:space="preserve">Ensuring all managers develop expertise in workforce planning skills </w:t>
      </w:r>
    </w:p>
    <w:p w:rsidR="00EF5E23" w:rsidRPr="00B1499E" w:rsidRDefault="00EF5E23" w:rsidP="00973CCA">
      <w:pPr>
        <w:pStyle w:val="Default"/>
        <w:numPr>
          <w:ilvl w:val="0"/>
          <w:numId w:val="23"/>
        </w:numPr>
        <w:spacing w:after="20"/>
        <w:ind w:left="993" w:hanging="284"/>
        <w:jc w:val="both"/>
        <w:rPr>
          <w:rFonts w:ascii="Calibri" w:hAnsi="Calibri" w:cstheme="minorHAnsi"/>
          <w:sz w:val="22"/>
          <w:szCs w:val="22"/>
        </w:rPr>
      </w:pPr>
      <w:r w:rsidRPr="00B1499E">
        <w:rPr>
          <w:rFonts w:ascii="Calibri" w:hAnsi="Calibri" w:cstheme="minorHAnsi"/>
          <w:sz w:val="22"/>
          <w:szCs w:val="22"/>
        </w:rPr>
        <w:t xml:space="preserve">Supporting service managers to develop a range of metrics that measure productivity for their particular service </w:t>
      </w:r>
    </w:p>
    <w:p w:rsidR="00EF5E23" w:rsidRDefault="00EF5E23" w:rsidP="00973CCA">
      <w:pPr>
        <w:pStyle w:val="Default"/>
        <w:numPr>
          <w:ilvl w:val="0"/>
          <w:numId w:val="23"/>
        </w:numPr>
        <w:ind w:left="993" w:hanging="284"/>
        <w:jc w:val="both"/>
        <w:rPr>
          <w:rFonts w:ascii="Calibri" w:hAnsi="Calibri" w:cstheme="minorHAnsi"/>
          <w:sz w:val="22"/>
          <w:szCs w:val="22"/>
        </w:rPr>
      </w:pPr>
      <w:r w:rsidRPr="00B1499E">
        <w:rPr>
          <w:rFonts w:ascii="Calibri" w:hAnsi="Calibri" w:cstheme="minorHAnsi"/>
          <w:sz w:val="22"/>
          <w:szCs w:val="22"/>
        </w:rPr>
        <w:t>Benchmarking productivity scores with other organisations to identify areas for development and to promote successes.</w:t>
      </w:r>
    </w:p>
    <w:p w:rsidR="00EF5E23" w:rsidRDefault="00EF5E23" w:rsidP="00973CCA">
      <w:pPr>
        <w:pStyle w:val="ListParagraph"/>
        <w:keepLines w:val="0"/>
        <w:widowControl/>
        <w:numPr>
          <w:ilvl w:val="0"/>
          <w:numId w:val="31"/>
        </w:numPr>
        <w:spacing w:after="200" w:line="276" w:lineRule="auto"/>
        <w:ind w:left="993" w:hanging="284"/>
        <w:rPr>
          <w:rFonts w:ascii="Calibri" w:hAnsi="Calibri" w:cstheme="minorHAnsi"/>
        </w:rPr>
      </w:pPr>
      <w:r w:rsidRPr="00C633B6">
        <w:rPr>
          <w:rFonts w:ascii="Calibri" w:hAnsi="Calibri" w:cstheme="minorHAnsi"/>
        </w:rPr>
        <w:t>Development of a leadership and talent management strategy</w:t>
      </w:r>
    </w:p>
    <w:p w:rsidR="00257245" w:rsidRDefault="00257245" w:rsidP="00973CCA">
      <w:pPr>
        <w:pStyle w:val="ListParagraph"/>
        <w:keepLines w:val="0"/>
        <w:widowControl/>
        <w:numPr>
          <w:ilvl w:val="0"/>
          <w:numId w:val="31"/>
        </w:numPr>
        <w:spacing w:after="200" w:line="276" w:lineRule="auto"/>
        <w:ind w:left="993" w:hanging="284"/>
        <w:rPr>
          <w:rFonts w:ascii="Calibri" w:hAnsi="Calibri" w:cstheme="minorHAnsi"/>
        </w:rPr>
      </w:pPr>
      <w:r>
        <w:rPr>
          <w:rFonts w:ascii="Calibri" w:hAnsi="Calibri" w:cstheme="minorHAnsi"/>
        </w:rPr>
        <w:t>Working with the LETB to identify current and future workforce needs and new roles which may be required in the future;</w:t>
      </w:r>
    </w:p>
    <w:p w:rsidR="00257245" w:rsidRPr="006C6CD0" w:rsidRDefault="00257245" w:rsidP="006C6CD0">
      <w:pPr>
        <w:pStyle w:val="ListParagraph"/>
        <w:keepLines w:val="0"/>
        <w:widowControl/>
        <w:numPr>
          <w:ilvl w:val="0"/>
          <w:numId w:val="31"/>
        </w:numPr>
        <w:spacing w:after="0" w:line="276" w:lineRule="auto"/>
        <w:ind w:left="993" w:hanging="284"/>
        <w:rPr>
          <w:rFonts w:ascii="Calibri" w:hAnsi="Calibri" w:cstheme="minorHAnsi"/>
        </w:rPr>
      </w:pPr>
      <w:r>
        <w:rPr>
          <w:rFonts w:ascii="Calibri" w:hAnsi="Calibri" w:cstheme="minorHAnsi"/>
        </w:rPr>
        <w:t>Preparing for Nursing and Midwifery revalidation requirements</w:t>
      </w:r>
    </w:p>
    <w:p w:rsidR="001C1F90" w:rsidRPr="00EF5E23" w:rsidRDefault="00EF5E23" w:rsidP="00973CCA">
      <w:pPr>
        <w:pStyle w:val="ListParagraph"/>
        <w:numPr>
          <w:ilvl w:val="0"/>
          <w:numId w:val="31"/>
        </w:numPr>
        <w:ind w:left="993" w:hanging="284"/>
        <w:rPr>
          <w:rFonts w:ascii="Calibri" w:hAnsi="Calibri"/>
        </w:rPr>
      </w:pPr>
      <w:r w:rsidRPr="00EF5E23">
        <w:rPr>
          <w:rFonts w:ascii="Calibri" w:hAnsi="Calibri" w:cstheme="minorHAnsi"/>
          <w:szCs w:val="22"/>
        </w:rPr>
        <w:t>Fully participating in acquisition programme workstreams</w:t>
      </w:r>
    </w:p>
    <w:p w:rsidR="001C1F90" w:rsidRDefault="006C6CD0" w:rsidP="006C6CD0">
      <w:pPr>
        <w:rPr>
          <w:rFonts w:ascii="Calibri" w:hAnsi="Calibri" w:cs="Arial"/>
          <w:b/>
          <w:color w:val="000000"/>
          <w:szCs w:val="22"/>
        </w:rPr>
      </w:pPr>
      <w:r w:rsidRPr="006C6CD0">
        <w:rPr>
          <w:noProof/>
          <w:szCs w:val="22"/>
          <w:lang w:eastAsia="en-GB"/>
        </w:rPr>
        <w:lastRenderedPageBreak/>
        <w:drawing>
          <wp:inline distT="0" distB="0" distL="0" distR="0">
            <wp:extent cx="3600450" cy="2886075"/>
            <wp:effectExtent l="19050" t="0" r="0" b="0"/>
            <wp:docPr id="1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cstate="print"/>
                    <a:srcRect/>
                    <a:stretch>
                      <a:fillRect/>
                    </a:stretch>
                  </pic:blipFill>
                  <pic:spPr bwMode="auto">
                    <a:xfrm>
                      <a:off x="0" y="0"/>
                      <a:ext cx="3600450" cy="2886075"/>
                    </a:xfrm>
                    <a:prstGeom prst="rect">
                      <a:avLst/>
                    </a:prstGeom>
                    <a:noFill/>
                    <a:ln w="9525">
                      <a:noFill/>
                      <a:miter lim="800000"/>
                      <a:headEnd/>
                      <a:tailEnd/>
                    </a:ln>
                  </pic:spPr>
                </pic:pic>
              </a:graphicData>
            </a:graphic>
          </wp:inline>
        </w:drawing>
      </w:r>
    </w:p>
    <w:p w:rsidR="002265C9" w:rsidRDefault="002265C9" w:rsidP="002265C9">
      <w:pPr>
        <w:autoSpaceDE w:val="0"/>
        <w:autoSpaceDN w:val="0"/>
        <w:adjustRightInd w:val="0"/>
        <w:ind w:left="710" w:hanging="710"/>
        <w:rPr>
          <w:rFonts w:ascii="Calibri" w:hAnsi="Calibri" w:cs="Arial,Bold"/>
          <w:b/>
          <w:color w:val="000000"/>
          <w:szCs w:val="22"/>
        </w:rPr>
      </w:pPr>
    </w:p>
    <w:p w:rsidR="00DA7151" w:rsidRDefault="00DA7151" w:rsidP="002265C9">
      <w:pPr>
        <w:autoSpaceDE w:val="0"/>
        <w:autoSpaceDN w:val="0"/>
        <w:adjustRightInd w:val="0"/>
        <w:ind w:left="710" w:hanging="710"/>
        <w:rPr>
          <w:rFonts w:ascii="Calibri" w:hAnsi="Calibri" w:cs="Arial,Bold"/>
          <w:b/>
          <w:color w:val="000000"/>
          <w:szCs w:val="22"/>
        </w:rPr>
      </w:pPr>
    </w:p>
    <w:p w:rsidR="0039581A" w:rsidRDefault="007C264C" w:rsidP="0039581A">
      <w:pPr>
        <w:autoSpaceDE w:val="0"/>
        <w:autoSpaceDN w:val="0"/>
        <w:adjustRightInd w:val="0"/>
        <w:ind w:left="710" w:hanging="710"/>
        <w:rPr>
          <w:rFonts w:ascii="Calibri" w:hAnsi="Calibri" w:cs="Arial"/>
          <w:b/>
          <w:color w:val="000000"/>
          <w:szCs w:val="22"/>
        </w:rPr>
      </w:pPr>
      <w:r>
        <w:rPr>
          <w:rFonts w:ascii="Calibri" w:hAnsi="Calibri" w:cs="Arial,Bold"/>
          <w:b/>
          <w:color w:val="000000"/>
          <w:szCs w:val="22"/>
        </w:rPr>
        <w:t>4.</w:t>
      </w:r>
      <w:r w:rsidR="00455CDD">
        <w:rPr>
          <w:rFonts w:ascii="Calibri" w:hAnsi="Calibri" w:cs="Arial,Bold"/>
          <w:b/>
          <w:color w:val="000000"/>
          <w:szCs w:val="22"/>
        </w:rPr>
        <w:t>5</w:t>
      </w:r>
      <w:r w:rsidR="00866604">
        <w:rPr>
          <w:rFonts w:ascii="Calibri" w:hAnsi="Calibri" w:cs="Arial,Bold"/>
          <w:b/>
          <w:color w:val="000000"/>
          <w:szCs w:val="22"/>
        </w:rPr>
        <w:t>.3</w:t>
      </w:r>
      <w:r w:rsidR="006C6CD0">
        <w:rPr>
          <w:rFonts w:ascii="Calibri" w:hAnsi="Calibri" w:cs="Arial,Bold"/>
          <w:b/>
          <w:color w:val="000000"/>
          <w:szCs w:val="22"/>
        </w:rPr>
        <w:t xml:space="preserve"> </w:t>
      </w:r>
      <w:r w:rsidR="00866604" w:rsidRPr="006C6CD0">
        <w:rPr>
          <w:rFonts w:ascii="Calibri" w:hAnsi="Calibri" w:cs="Arial,Bold"/>
          <w:b/>
          <w:color w:val="000000"/>
          <w:szCs w:val="22"/>
        </w:rPr>
        <w:t xml:space="preserve">Summary bed </w:t>
      </w:r>
      <w:r w:rsidR="00655167" w:rsidRPr="006C6CD0">
        <w:rPr>
          <w:rFonts w:ascii="Calibri" w:hAnsi="Calibri" w:cs="Arial,Bold"/>
          <w:b/>
          <w:bCs/>
          <w:color w:val="000000"/>
          <w:szCs w:val="22"/>
        </w:rPr>
        <w:t>requirements 2015</w:t>
      </w:r>
      <w:r w:rsidR="00866604" w:rsidRPr="006C6CD0">
        <w:rPr>
          <w:rFonts w:ascii="Calibri" w:hAnsi="Calibri" w:cs="Arial"/>
          <w:b/>
          <w:color w:val="000000"/>
          <w:szCs w:val="22"/>
        </w:rPr>
        <w:t>/</w:t>
      </w:r>
      <w:r w:rsidR="006C6CD0" w:rsidRPr="006C6CD0">
        <w:rPr>
          <w:rFonts w:ascii="Calibri" w:hAnsi="Calibri" w:cs="Arial"/>
          <w:b/>
          <w:color w:val="000000"/>
          <w:szCs w:val="22"/>
        </w:rPr>
        <w:t>16</w:t>
      </w:r>
    </w:p>
    <w:p w:rsidR="006C6CD0" w:rsidRDefault="006C6CD0" w:rsidP="006C6CD0">
      <w:pPr>
        <w:autoSpaceDE w:val="0"/>
        <w:autoSpaceDN w:val="0"/>
        <w:adjustRightInd w:val="0"/>
        <w:ind w:left="710" w:hanging="710"/>
        <w:rPr>
          <w:rFonts w:ascii="Calibri" w:hAnsi="Calibri" w:cs="Arial,Bold"/>
          <w:b/>
          <w:color w:val="000000"/>
          <w:szCs w:val="22"/>
        </w:rPr>
      </w:pPr>
    </w:p>
    <w:p w:rsidR="006C6CD0" w:rsidRPr="0039581A" w:rsidRDefault="006C6CD0" w:rsidP="0039581A">
      <w:pPr>
        <w:autoSpaceDE w:val="0"/>
        <w:autoSpaceDN w:val="0"/>
        <w:adjustRightInd w:val="0"/>
        <w:ind w:left="710" w:hanging="710"/>
        <w:rPr>
          <w:rFonts w:ascii="Calibri" w:hAnsi="Calibri" w:cs="Arial,Bold"/>
          <w:b/>
          <w:color w:val="FF0000"/>
          <w:szCs w:val="22"/>
        </w:rPr>
      </w:pPr>
      <w:r w:rsidRPr="006C6CD0">
        <w:rPr>
          <w:noProof/>
          <w:szCs w:val="22"/>
          <w:lang w:eastAsia="en-GB"/>
        </w:rPr>
        <w:drawing>
          <wp:inline distT="0" distB="0" distL="0" distR="0">
            <wp:extent cx="3438525" cy="2876550"/>
            <wp:effectExtent l="19050" t="0" r="9525"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4" cstate="print"/>
                    <a:srcRect/>
                    <a:stretch>
                      <a:fillRect/>
                    </a:stretch>
                  </pic:blipFill>
                  <pic:spPr bwMode="auto">
                    <a:xfrm>
                      <a:off x="0" y="0"/>
                      <a:ext cx="3438525" cy="2876550"/>
                    </a:xfrm>
                    <a:prstGeom prst="rect">
                      <a:avLst/>
                    </a:prstGeom>
                    <a:noFill/>
                    <a:ln w="9525">
                      <a:noFill/>
                      <a:miter lim="800000"/>
                      <a:headEnd/>
                      <a:tailEnd/>
                    </a:ln>
                  </pic:spPr>
                </pic:pic>
              </a:graphicData>
            </a:graphic>
          </wp:inline>
        </w:drawing>
      </w:r>
    </w:p>
    <w:p w:rsidR="007E5B98" w:rsidRDefault="007E5B98" w:rsidP="006C6CD0">
      <w:pPr>
        <w:autoSpaceDE w:val="0"/>
        <w:autoSpaceDN w:val="0"/>
        <w:adjustRightInd w:val="0"/>
        <w:rPr>
          <w:rFonts w:ascii="Calibri" w:hAnsi="Calibri" w:cs="Arial,Bold"/>
          <w:b/>
          <w:color w:val="000000"/>
          <w:szCs w:val="22"/>
        </w:rPr>
      </w:pPr>
      <w:bookmarkStart w:id="4" w:name="_GoBack"/>
      <w:bookmarkEnd w:id="4"/>
    </w:p>
    <w:p w:rsidR="007E5B98" w:rsidRDefault="007E5B98" w:rsidP="007E5B98">
      <w:pPr>
        <w:autoSpaceDE w:val="0"/>
        <w:autoSpaceDN w:val="0"/>
        <w:adjustRightInd w:val="0"/>
        <w:ind w:left="710" w:hanging="710"/>
        <w:rPr>
          <w:rFonts w:ascii="Calibri" w:hAnsi="Calibri" w:cs="Arial,Bold"/>
          <w:b/>
          <w:color w:val="000000"/>
          <w:szCs w:val="22"/>
        </w:rPr>
      </w:pPr>
    </w:p>
    <w:p w:rsidR="007E5B98" w:rsidRDefault="007E5B98" w:rsidP="007E5B98">
      <w:pPr>
        <w:autoSpaceDE w:val="0"/>
        <w:autoSpaceDN w:val="0"/>
        <w:adjustRightInd w:val="0"/>
        <w:ind w:left="710" w:hanging="710"/>
        <w:rPr>
          <w:rFonts w:ascii="Calibri" w:hAnsi="Calibri" w:cs="Arial,Bold"/>
          <w:b/>
          <w:color w:val="000000"/>
          <w:szCs w:val="22"/>
        </w:rPr>
      </w:pPr>
    </w:p>
    <w:p w:rsidR="00581F4A" w:rsidRDefault="007C264C" w:rsidP="004974C4">
      <w:pPr>
        <w:autoSpaceDE w:val="0"/>
        <w:autoSpaceDN w:val="0"/>
        <w:adjustRightInd w:val="0"/>
        <w:ind w:left="710" w:hanging="710"/>
        <w:rPr>
          <w:rFonts w:ascii="Calibri" w:hAnsi="Calibri" w:cs="Arial,Bold"/>
          <w:b/>
          <w:color w:val="000000"/>
          <w:szCs w:val="22"/>
        </w:rPr>
      </w:pPr>
      <w:r>
        <w:rPr>
          <w:rFonts w:ascii="Calibri" w:hAnsi="Calibri" w:cs="Arial,Bold"/>
          <w:b/>
          <w:color w:val="000000"/>
          <w:szCs w:val="22"/>
        </w:rPr>
        <w:t>4.</w:t>
      </w:r>
      <w:r w:rsidR="00455CDD">
        <w:rPr>
          <w:rFonts w:ascii="Calibri" w:hAnsi="Calibri" w:cs="Arial,Bold"/>
          <w:b/>
          <w:color w:val="000000"/>
          <w:szCs w:val="22"/>
        </w:rPr>
        <w:t>6</w:t>
      </w:r>
      <w:r w:rsidR="00D34785">
        <w:rPr>
          <w:rFonts w:ascii="Calibri" w:hAnsi="Calibri" w:cs="Arial,Bold"/>
          <w:b/>
          <w:color w:val="000000"/>
          <w:szCs w:val="22"/>
        </w:rPr>
        <w:tab/>
        <w:t>Income and Expenditure</w:t>
      </w:r>
      <w:r w:rsidR="0053738F">
        <w:rPr>
          <w:rFonts w:ascii="Calibri" w:hAnsi="Calibri" w:cs="Arial,Bold"/>
          <w:b/>
          <w:color w:val="000000"/>
          <w:szCs w:val="22"/>
        </w:rPr>
        <w:t xml:space="preserve"> and Capital Investment Plans</w:t>
      </w:r>
    </w:p>
    <w:p w:rsidR="00D3160E" w:rsidRDefault="00D3160E" w:rsidP="004974C4">
      <w:pPr>
        <w:autoSpaceDE w:val="0"/>
        <w:autoSpaceDN w:val="0"/>
        <w:adjustRightInd w:val="0"/>
        <w:ind w:left="710" w:hanging="710"/>
        <w:rPr>
          <w:rFonts w:ascii="Calibri" w:hAnsi="Calibri" w:cs="Arial,Bold"/>
          <w:b/>
          <w:color w:val="000000"/>
          <w:szCs w:val="22"/>
        </w:rPr>
      </w:pPr>
    </w:p>
    <w:p w:rsidR="0053738F" w:rsidRPr="00530BC4" w:rsidRDefault="0053738F" w:rsidP="0053738F">
      <w:pPr>
        <w:ind w:left="709" w:hanging="709"/>
        <w:jc w:val="both"/>
        <w:rPr>
          <w:rFonts w:ascii="Calibri" w:hAnsi="Calibri"/>
        </w:rPr>
      </w:pPr>
      <w:r>
        <w:rPr>
          <w:rFonts w:ascii="Calibri" w:hAnsi="Calibri"/>
        </w:rPr>
        <w:t>4.</w:t>
      </w:r>
      <w:r w:rsidR="00455CDD">
        <w:rPr>
          <w:rFonts w:ascii="Calibri" w:hAnsi="Calibri"/>
        </w:rPr>
        <w:t>6</w:t>
      </w:r>
      <w:r>
        <w:rPr>
          <w:rFonts w:ascii="Calibri" w:hAnsi="Calibri"/>
        </w:rPr>
        <w:t>.1</w:t>
      </w:r>
      <w:r>
        <w:rPr>
          <w:rFonts w:ascii="Calibri" w:hAnsi="Calibri"/>
        </w:rPr>
        <w:tab/>
      </w:r>
      <w:r w:rsidRPr="00530BC4">
        <w:rPr>
          <w:rFonts w:ascii="Calibri" w:hAnsi="Calibri"/>
        </w:rPr>
        <w:t xml:space="preserve">The Trust is operating with </w:t>
      </w:r>
      <w:r w:rsidR="00592C89">
        <w:rPr>
          <w:rFonts w:ascii="Calibri" w:hAnsi="Calibri"/>
        </w:rPr>
        <w:t>a</w:t>
      </w:r>
      <w:r w:rsidR="00734186" w:rsidRPr="00530BC4">
        <w:rPr>
          <w:rFonts w:ascii="Calibri" w:hAnsi="Calibri"/>
        </w:rPr>
        <w:t xml:space="preserve">n underlying </w:t>
      </w:r>
      <w:r w:rsidR="00D3160E" w:rsidRPr="00530BC4">
        <w:rPr>
          <w:rFonts w:ascii="Calibri" w:hAnsi="Calibri"/>
        </w:rPr>
        <w:t>deficit that</w:t>
      </w:r>
      <w:r w:rsidR="00734186" w:rsidRPr="00530BC4">
        <w:rPr>
          <w:rFonts w:ascii="Calibri" w:hAnsi="Calibri"/>
        </w:rPr>
        <w:t xml:space="preserve"> is </w:t>
      </w:r>
      <w:r w:rsidR="00D3160E">
        <w:rPr>
          <w:rFonts w:ascii="Calibri" w:hAnsi="Calibri"/>
        </w:rPr>
        <w:t>likely</w:t>
      </w:r>
      <w:r w:rsidR="00734186" w:rsidRPr="00530BC4">
        <w:rPr>
          <w:rFonts w:ascii="Calibri" w:hAnsi="Calibri"/>
        </w:rPr>
        <w:t xml:space="preserve"> to grow over the next few years, mainly due to the national efficiency </w:t>
      </w:r>
      <w:r w:rsidR="00D3160E" w:rsidRPr="00530BC4">
        <w:rPr>
          <w:rFonts w:ascii="Calibri" w:hAnsi="Calibri"/>
        </w:rPr>
        <w:t>targets that</w:t>
      </w:r>
      <w:r w:rsidR="00734186" w:rsidRPr="00530BC4">
        <w:rPr>
          <w:rFonts w:ascii="Calibri" w:hAnsi="Calibri"/>
        </w:rPr>
        <w:t xml:space="preserve"> are unlikely to be </w:t>
      </w:r>
      <w:r w:rsidR="00D3160E">
        <w:rPr>
          <w:rFonts w:ascii="Calibri" w:hAnsi="Calibri"/>
        </w:rPr>
        <w:t xml:space="preserve">recurrently </w:t>
      </w:r>
      <w:r w:rsidR="00734186" w:rsidRPr="00530BC4">
        <w:rPr>
          <w:rFonts w:ascii="Calibri" w:hAnsi="Calibri"/>
        </w:rPr>
        <w:t>delivered</w:t>
      </w:r>
      <w:r w:rsidR="00D3160E">
        <w:rPr>
          <w:rFonts w:ascii="Calibri" w:hAnsi="Calibri"/>
        </w:rPr>
        <w:t>.</w:t>
      </w:r>
      <w:r w:rsidRPr="00530BC4">
        <w:rPr>
          <w:rFonts w:ascii="Calibri" w:hAnsi="Calibri"/>
        </w:rPr>
        <w:t xml:space="preserve"> This has been a key consideration in the </w:t>
      </w:r>
      <w:r w:rsidR="003C050B" w:rsidRPr="00530BC4">
        <w:rPr>
          <w:rFonts w:ascii="Calibri" w:hAnsi="Calibri"/>
        </w:rPr>
        <w:t xml:space="preserve">transaction to seek the acquisition of </w:t>
      </w:r>
      <w:r w:rsidRPr="00530BC4">
        <w:rPr>
          <w:rFonts w:ascii="Calibri" w:hAnsi="Calibri"/>
        </w:rPr>
        <w:t>the Trust</w:t>
      </w:r>
      <w:r w:rsidR="00BA348A" w:rsidRPr="00530BC4">
        <w:rPr>
          <w:rFonts w:ascii="Calibri" w:hAnsi="Calibri"/>
        </w:rPr>
        <w:t xml:space="preserve"> during 2015/16. </w:t>
      </w:r>
      <w:r w:rsidRPr="00530BC4">
        <w:rPr>
          <w:rFonts w:ascii="Calibri" w:hAnsi="Calibri"/>
        </w:rPr>
        <w:t xml:space="preserve">The </w:t>
      </w:r>
      <w:r w:rsidR="00BA348A" w:rsidRPr="00530BC4">
        <w:rPr>
          <w:rFonts w:ascii="Calibri" w:hAnsi="Calibri"/>
        </w:rPr>
        <w:t xml:space="preserve">future </w:t>
      </w:r>
      <w:r w:rsidRPr="00530BC4">
        <w:rPr>
          <w:rFonts w:ascii="Calibri" w:hAnsi="Calibri"/>
        </w:rPr>
        <w:t xml:space="preserve">financial viability is driven by the clinical sustainability issues for the current services delivered by the Trust. </w:t>
      </w:r>
    </w:p>
    <w:p w:rsidR="0053738F" w:rsidRPr="00530BC4" w:rsidRDefault="0053738F" w:rsidP="0053738F">
      <w:pPr>
        <w:ind w:left="709" w:hanging="709"/>
        <w:jc w:val="both"/>
        <w:rPr>
          <w:rFonts w:ascii="Calibri" w:hAnsi="Calibri"/>
        </w:rPr>
      </w:pPr>
    </w:p>
    <w:p w:rsidR="0053738F" w:rsidRPr="00530BC4" w:rsidRDefault="0053738F" w:rsidP="0053738F">
      <w:pPr>
        <w:ind w:left="709" w:hanging="709"/>
        <w:jc w:val="both"/>
        <w:rPr>
          <w:rFonts w:ascii="Calibri" w:hAnsi="Calibri"/>
        </w:rPr>
      </w:pPr>
      <w:r w:rsidRPr="00530BC4">
        <w:rPr>
          <w:rFonts w:ascii="Calibri" w:hAnsi="Calibri"/>
        </w:rPr>
        <w:t>4.</w:t>
      </w:r>
      <w:r w:rsidR="00455CDD" w:rsidRPr="00530BC4">
        <w:rPr>
          <w:rFonts w:ascii="Calibri" w:hAnsi="Calibri"/>
        </w:rPr>
        <w:t>6</w:t>
      </w:r>
      <w:r w:rsidRPr="00530BC4">
        <w:rPr>
          <w:rFonts w:ascii="Calibri" w:hAnsi="Calibri"/>
        </w:rPr>
        <w:t>.2</w:t>
      </w:r>
      <w:r w:rsidRPr="00530BC4">
        <w:rPr>
          <w:rFonts w:ascii="Calibri" w:hAnsi="Calibri"/>
        </w:rPr>
        <w:tab/>
        <w:t xml:space="preserve">The main CCG is also financially challenged due to its historic underfunding </w:t>
      </w:r>
      <w:r w:rsidR="00734186" w:rsidRPr="00530BC4">
        <w:rPr>
          <w:rFonts w:ascii="Calibri" w:hAnsi="Calibri"/>
        </w:rPr>
        <w:t>and</w:t>
      </w:r>
      <w:r w:rsidRPr="00530BC4">
        <w:rPr>
          <w:rFonts w:ascii="Calibri" w:hAnsi="Calibri"/>
        </w:rPr>
        <w:t xml:space="preserve"> the current activity and costs of acute service delivery for its population provided from two Bristol providers and Weston.</w:t>
      </w:r>
    </w:p>
    <w:p w:rsidR="0053738F" w:rsidRPr="00530BC4" w:rsidRDefault="0053738F" w:rsidP="0053738F">
      <w:pPr>
        <w:ind w:left="709" w:hanging="709"/>
        <w:jc w:val="both"/>
        <w:rPr>
          <w:rFonts w:ascii="Calibri" w:hAnsi="Calibri"/>
        </w:rPr>
      </w:pPr>
    </w:p>
    <w:p w:rsidR="00D3160E" w:rsidRDefault="0053738F" w:rsidP="00D3160E">
      <w:pPr>
        <w:ind w:left="709" w:hanging="709"/>
        <w:jc w:val="both"/>
        <w:rPr>
          <w:rFonts w:ascii="Calibri" w:hAnsi="Calibri"/>
        </w:rPr>
      </w:pPr>
      <w:r w:rsidRPr="00530BC4">
        <w:rPr>
          <w:rFonts w:ascii="Calibri" w:hAnsi="Calibri"/>
        </w:rPr>
        <w:t>4.</w:t>
      </w:r>
      <w:r w:rsidR="00455CDD" w:rsidRPr="00530BC4">
        <w:rPr>
          <w:rFonts w:ascii="Calibri" w:hAnsi="Calibri"/>
        </w:rPr>
        <w:t>6</w:t>
      </w:r>
      <w:r w:rsidRPr="00530BC4">
        <w:rPr>
          <w:rFonts w:ascii="Calibri" w:hAnsi="Calibri"/>
        </w:rPr>
        <w:t>.3</w:t>
      </w:r>
      <w:r w:rsidRPr="00530BC4">
        <w:rPr>
          <w:rFonts w:ascii="Calibri" w:hAnsi="Calibri"/>
        </w:rPr>
        <w:tab/>
        <w:t>The revenue plans are to maintain current services and safe staffing levels</w:t>
      </w:r>
      <w:r w:rsidR="00734186" w:rsidRPr="00530BC4">
        <w:rPr>
          <w:rFonts w:ascii="Calibri" w:hAnsi="Calibri"/>
        </w:rPr>
        <w:t>,</w:t>
      </w:r>
      <w:r w:rsidRPr="00530BC4">
        <w:rPr>
          <w:rFonts w:ascii="Calibri" w:hAnsi="Calibri"/>
        </w:rPr>
        <w:t xml:space="preserve"> which deliver high quality care within a challenging local and national funding context. The strategy includes annual revenue PDC support to enable the</w:t>
      </w:r>
      <w:r w:rsidR="00CF4D13">
        <w:rPr>
          <w:rFonts w:ascii="Calibri" w:hAnsi="Calibri"/>
        </w:rPr>
        <w:t xml:space="preserve"> discharge of the Trust’s</w:t>
      </w:r>
      <w:r w:rsidRPr="00530BC4">
        <w:rPr>
          <w:rFonts w:ascii="Calibri" w:hAnsi="Calibri"/>
        </w:rPr>
        <w:t xml:space="preserve"> </w:t>
      </w:r>
      <w:r w:rsidR="00592C89">
        <w:rPr>
          <w:rFonts w:ascii="Calibri" w:hAnsi="Calibri"/>
        </w:rPr>
        <w:t xml:space="preserve">financial </w:t>
      </w:r>
      <w:r w:rsidR="00D3160E">
        <w:rPr>
          <w:rFonts w:ascii="Calibri" w:hAnsi="Calibri"/>
        </w:rPr>
        <w:t>liabilities</w:t>
      </w:r>
    </w:p>
    <w:p w:rsidR="00D3160E" w:rsidRDefault="00D3160E" w:rsidP="00D3160E">
      <w:pPr>
        <w:ind w:left="709" w:hanging="709"/>
        <w:jc w:val="both"/>
        <w:rPr>
          <w:rFonts w:ascii="Calibri" w:hAnsi="Calibri"/>
        </w:rPr>
      </w:pPr>
    </w:p>
    <w:p w:rsidR="00E0108D" w:rsidRDefault="00D3160E" w:rsidP="00D3160E">
      <w:pPr>
        <w:ind w:left="709" w:hanging="709"/>
        <w:jc w:val="both"/>
        <w:rPr>
          <w:rFonts w:ascii="Calibri" w:hAnsi="Calibri"/>
        </w:rPr>
      </w:pPr>
      <w:r>
        <w:rPr>
          <w:rFonts w:ascii="Calibri" w:hAnsi="Calibri"/>
        </w:rPr>
        <w:t xml:space="preserve">4.6.4 </w:t>
      </w:r>
      <w:r>
        <w:rPr>
          <w:rFonts w:ascii="Calibri" w:hAnsi="Calibri"/>
        </w:rPr>
        <w:tab/>
      </w:r>
      <w:r w:rsidR="00E0108D">
        <w:rPr>
          <w:rFonts w:ascii="Calibri" w:hAnsi="Calibri"/>
        </w:rPr>
        <w:t>The table below summarises the Trust</w:t>
      </w:r>
      <w:r w:rsidR="00C73ABF">
        <w:rPr>
          <w:rFonts w:ascii="Calibri" w:hAnsi="Calibri"/>
        </w:rPr>
        <w:t>s</w:t>
      </w:r>
      <w:r w:rsidR="00E0108D">
        <w:rPr>
          <w:rFonts w:ascii="Calibri" w:hAnsi="Calibri"/>
        </w:rPr>
        <w:t xml:space="preserve"> </w:t>
      </w:r>
      <w:r w:rsidR="00C73ABF">
        <w:rPr>
          <w:rFonts w:ascii="Calibri" w:hAnsi="Calibri"/>
        </w:rPr>
        <w:t>2015/16</w:t>
      </w:r>
      <w:r w:rsidR="00E0108D">
        <w:rPr>
          <w:rFonts w:ascii="Calibri" w:hAnsi="Calibri"/>
        </w:rPr>
        <w:t xml:space="preserve"> Income and Expenditure budgets as agreed at by the Trust Board on 31</w:t>
      </w:r>
      <w:r w:rsidR="00E0108D" w:rsidRPr="00E0108D">
        <w:rPr>
          <w:rFonts w:ascii="Calibri" w:hAnsi="Calibri"/>
          <w:vertAlign w:val="superscript"/>
        </w:rPr>
        <w:t>st</w:t>
      </w:r>
      <w:r w:rsidR="00E0108D">
        <w:rPr>
          <w:rFonts w:ascii="Calibri" w:hAnsi="Calibri"/>
        </w:rPr>
        <w:t xml:space="preserve"> March 2015 with </w:t>
      </w:r>
      <w:r w:rsidR="00CF4D13">
        <w:rPr>
          <w:rFonts w:ascii="Calibri" w:hAnsi="Calibri"/>
        </w:rPr>
        <w:t xml:space="preserve">some </w:t>
      </w:r>
      <w:r w:rsidR="00E0108D">
        <w:rPr>
          <w:rFonts w:ascii="Calibri" w:hAnsi="Calibri"/>
        </w:rPr>
        <w:t>adjustments following the a</w:t>
      </w:r>
      <w:r w:rsidR="00C73ABF">
        <w:rPr>
          <w:rFonts w:ascii="Calibri" w:hAnsi="Calibri"/>
        </w:rPr>
        <w:t xml:space="preserve">greement of the contracts with </w:t>
      </w:r>
      <w:r w:rsidR="003F5C9B">
        <w:rPr>
          <w:rFonts w:ascii="Calibri" w:hAnsi="Calibri"/>
        </w:rPr>
        <w:t xml:space="preserve">CCG </w:t>
      </w:r>
      <w:r w:rsidR="00C73ABF">
        <w:rPr>
          <w:rFonts w:ascii="Calibri" w:hAnsi="Calibri"/>
        </w:rPr>
        <w:t>C</w:t>
      </w:r>
      <w:r w:rsidR="00E0108D">
        <w:rPr>
          <w:rFonts w:ascii="Calibri" w:hAnsi="Calibri"/>
        </w:rPr>
        <w:t>ommissioners.</w:t>
      </w:r>
    </w:p>
    <w:p w:rsidR="00E0108D" w:rsidRDefault="00E0108D" w:rsidP="0053738F">
      <w:pPr>
        <w:ind w:left="709" w:hanging="709"/>
        <w:jc w:val="both"/>
        <w:rPr>
          <w:rFonts w:ascii="Calibri" w:hAnsi="Calibri"/>
        </w:rPr>
      </w:pPr>
      <w:r>
        <w:rPr>
          <w:rFonts w:ascii="Calibri" w:hAnsi="Calibri"/>
        </w:rPr>
        <w:tab/>
      </w:r>
    </w:p>
    <w:p w:rsidR="00E0108D" w:rsidRDefault="001A7494" w:rsidP="0053738F">
      <w:pPr>
        <w:ind w:left="709" w:hanging="709"/>
        <w:jc w:val="both"/>
        <w:rPr>
          <w:rFonts w:ascii="Calibri" w:hAnsi="Calibri"/>
        </w:rPr>
      </w:pPr>
      <w:r w:rsidRPr="001A7494">
        <w:rPr>
          <w:noProof/>
          <w:lang w:eastAsia="en-GB"/>
        </w:rPr>
        <w:drawing>
          <wp:inline distT="0" distB="0" distL="0" distR="0">
            <wp:extent cx="4410075" cy="5600700"/>
            <wp:effectExtent l="19050" t="0" r="9525"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5" cstate="print"/>
                    <a:srcRect/>
                    <a:stretch>
                      <a:fillRect/>
                    </a:stretch>
                  </pic:blipFill>
                  <pic:spPr bwMode="auto">
                    <a:xfrm>
                      <a:off x="0" y="0"/>
                      <a:ext cx="4410075" cy="5600700"/>
                    </a:xfrm>
                    <a:prstGeom prst="rect">
                      <a:avLst/>
                    </a:prstGeom>
                    <a:noFill/>
                    <a:ln w="9525">
                      <a:noFill/>
                      <a:miter lim="800000"/>
                      <a:headEnd/>
                      <a:tailEnd/>
                    </a:ln>
                  </pic:spPr>
                </pic:pic>
              </a:graphicData>
            </a:graphic>
          </wp:inline>
        </w:drawing>
      </w:r>
    </w:p>
    <w:p w:rsidR="0053738F" w:rsidRPr="00530BC4" w:rsidRDefault="0053738F" w:rsidP="00E0108D">
      <w:pPr>
        <w:jc w:val="both"/>
        <w:rPr>
          <w:rFonts w:ascii="Calibri" w:hAnsi="Calibri"/>
        </w:rPr>
      </w:pPr>
    </w:p>
    <w:p w:rsidR="0053738F" w:rsidRDefault="0053738F" w:rsidP="0053738F">
      <w:pPr>
        <w:ind w:left="709" w:hanging="709"/>
        <w:jc w:val="both"/>
        <w:rPr>
          <w:rFonts w:ascii="Calibri" w:hAnsi="Calibri"/>
        </w:rPr>
      </w:pPr>
      <w:r w:rsidRPr="00530BC4">
        <w:rPr>
          <w:rFonts w:ascii="Calibri" w:hAnsi="Calibri"/>
        </w:rPr>
        <w:t>4.</w:t>
      </w:r>
      <w:r w:rsidR="00455CDD" w:rsidRPr="00530BC4">
        <w:rPr>
          <w:rFonts w:ascii="Calibri" w:hAnsi="Calibri"/>
        </w:rPr>
        <w:t>6</w:t>
      </w:r>
      <w:r w:rsidR="00D3160E">
        <w:rPr>
          <w:rFonts w:ascii="Calibri" w:hAnsi="Calibri"/>
        </w:rPr>
        <w:t>.5</w:t>
      </w:r>
      <w:r w:rsidRPr="00530BC4">
        <w:rPr>
          <w:rFonts w:ascii="Calibri" w:hAnsi="Calibri"/>
        </w:rPr>
        <w:tab/>
        <w:t xml:space="preserve">The Trust is planning to achieve the </w:t>
      </w:r>
      <w:r w:rsidR="00734186" w:rsidRPr="00530BC4">
        <w:rPr>
          <w:rFonts w:ascii="Calibri" w:hAnsi="Calibri"/>
        </w:rPr>
        <w:t>national efficiency</w:t>
      </w:r>
      <w:r w:rsidRPr="00530BC4">
        <w:rPr>
          <w:rFonts w:ascii="Calibri" w:hAnsi="Calibri"/>
        </w:rPr>
        <w:t xml:space="preserve"> </w:t>
      </w:r>
      <w:r w:rsidR="00734186" w:rsidRPr="00530BC4">
        <w:rPr>
          <w:rFonts w:ascii="Calibri" w:hAnsi="Calibri"/>
        </w:rPr>
        <w:t>targets but</w:t>
      </w:r>
      <w:r w:rsidRPr="00530BC4">
        <w:rPr>
          <w:rFonts w:ascii="Calibri" w:hAnsi="Calibri"/>
        </w:rPr>
        <w:t xml:space="preserve"> with an expectation that only 50% will be recurrent. This is due to the difficulties with continuously finding cash releasing efficiencies from pay and </w:t>
      </w:r>
      <w:r w:rsidR="00734186" w:rsidRPr="00530BC4">
        <w:rPr>
          <w:rFonts w:ascii="Calibri" w:hAnsi="Calibri"/>
        </w:rPr>
        <w:t>non-pay</w:t>
      </w:r>
      <w:r w:rsidRPr="00530BC4">
        <w:rPr>
          <w:rFonts w:ascii="Calibri" w:hAnsi="Calibri"/>
        </w:rPr>
        <w:t xml:space="preserve"> </w:t>
      </w:r>
      <w:r w:rsidR="00734186" w:rsidRPr="00530BC4">
        <w:rPr>
          <w:rFonts w:ascii="Calibri" w:hAnsi="Calibri"/>
        </w:rPr>
        <w:t>expenditure.</w:t>
      </w:r>
    </w:p>
    <w:p w:rsidR="00D3160E" w:rsidRDefault="00D3160E" w:rsidP="0053738F">
      <w:pPr>
        <w:ind w:left="709" w:hanging="709"/>
        <w:jc w:val="both"/>
        <w:rPr>
          <w:rFonts w:ascii="Calibri" w:hAnsi="Calibri"/>
        </w:rPr>
      </w:pPr>
    </w:p>
    <w:p w:rsidR="00D3160E" w:rsidRDefault="00D3160E" w:rsidP="0053738F">
      <w:pPr>
        <w:ind w:left="709" w:hanging="709"/>
        <w:jc w:val="both"/>
        <w:rPr>
          <w:rFonts w:ascii="Calibri" w:hAnsi="Calibri"/>
        </w:rPr>
      </w:pPr>
    </w:p>
    <w:p w:rsidR="00D3160E" w:rsidRPr="00530BC4" w:rsidRDefault="00D3160E" w:rsidP="0053738F">
      <w:pPr>
        <w:ind w:left="709" w:hanging="709"/>
        <w:jc w:val="both"/>
        <w:rPr>
          <w:rFonts w:ascii="Calibri" w:hAnsi="Calibri"/>
        </w:rPr>
      </w:pPr>
    </w:p>
    <w:p w:rsidR="0053738F" w:rsidRPr="00530BC4" w:rsidRDefault="0053738F" w:rsidP="0053738F">
      <w:pPr>
        <w:autoSpaceDE w:val="0"/>
        <w:autoSpaceDN w:val="0"/>
        <w:adjustRightInd w:val="0"/>
        <w:ind w:left="710" w:hanging="710"/>
        <w:rPr>
          <w:rFonts w:ascii="Calibri" w:hAnsi="Calibri"/>
        </w:rPr>
      </w:pPr>
    </w:p>
    <w:p w:rsidR="00BA37B6" w:rsidRPr="003F5C9B" w:rsidRDefault="0053738F" w:rsidP="003F5C9B">
      <w:pPr>
        <w:autoSpaceDE w:val="0"/>
        <w:autoSpaceDN w:val="0"/>
        <w:adjustRightInd w:val="0"/>
        <w:ind w:left="710" w:hanging="710"/>
      </w:pPr>
      <w:r w:rsidRPr="00530BC4">
        <w:rPr>
          <w:rFonts w:ascii="Calibri" w:hAnsi="Calibri"/>
        </w:rPr>
        <w:lastRenderedPageBreak/>
        <w:t>4.</w:t>
      </w:r>
      <w:r w:rsidR="00455CDD" w:rsidRPr="00530BC4">
        <w:rPr>
          <w:rFonts w:ascii="Calibri" w:hAnsi="Calibri"/>
        </w:rPr>
        <w:t>6</w:t>
      </w:r>
      <w:r w:rsidR="00D3160E">
        <w:rPr>
          <w:rFonts w:ascii="Calibri" w:hAnsi="Calibri"/>
        </w:rPr>
        <w:t>.6</w:t>
      </w:r>
      <w:r w:rsidRPr="00530BC4">
        <w:rPr>
          <w:rFonts w:ascii="Calibri" w:hAnsi="Calibri"/>
        </w:rPr>
        <w:tab/>
        <w:t xml:space="preserve">The capital plans reflect the essential needs for the Trust </w:t>
      </w:r>
      <w:r w:rsidR="00734186" w:rsidRPr="00530BC4">
        <w:rPr>
          <w:rFonts w:ascii="Calibri" w:hAnsi="Calibri"/>
        </w:rPr>
        <w:t>and the</w:t>
      </w:r>
      <w:r w:rsidRPr="00530BC4">
        <w:rPr>
          <w:rFonts w:ascii="Calibri" w:hAnsi="Calibri"/>
        </w:rPr>
        <w:t xml:space="preserve"> need to </w:t>
      </w:r>
      <w:r w:rsidR="00734186" w:rsidRPr="00530BC4">
        <w:rPr>
          <w:rFonts w:ascii="Calibri" w:hAnsi="Calibri"/>
        </w:rPr>
        <w:t>have an interim PAS service in place from October 2015</w:t>
      </w:r>
      <w:r w:rsidR="00247284" w:rsidRPr="00530BC4">
        <w:rPr>
          <w:rFonts w:ascii="Calibri" w:hAnsi="Calibri"/>
        </w:rPr>
        <w:t xml:space="preserve"> </w:t>
      </w:r>
      <w:r w:rsidR="00734186" w:rsidRPr="00530BC4">
        <w:rPr>
          <w:rFonts w:ascii="Calibri" w:hAnsi="Calibri"/>
        </w:rPr>
        <w:t>that results</w:t>
      </w:r>
      <w:r w:rsidRPr="00530BC4">
        <w:rPr>
          <w:rFonts w:ascii="Calibri" w:hAnsi="Calibri"/>
        </w:rPr>
        <w:t xml:space="preserve"> in substantial capital </w:t>
      </w:r>
      <w:r w:rsidR="00247284" w:rsidRPr="00530BC4">
        <w:rPr>
          <w:rFonts w:ascii="Calibri" w:hAnsi="Calibri"/>
        </w:rPr>
        <w:t xml:space="preserve">and revenue </w:t>
      </w:r>
      <w:r w:rsidRPr="00530BC4">
        <w:rPr>
          <w:rFonts w:ascii="Calibri" w:hAnsi="Calibri"/>
        </w:rPr>
        <w:t xml:space="preserve">resource requirements as </w:t>
      </w:r>
      <w:r w:rsidR="00247284" w:rsidRPr="00530BC4">
        <w:rPr>
          <w:rFonts w:ascii="Calibri" w:hAnsi="Calibri"/>
        </w:rPr>
        <w:t>detailed in</w:t>
      </w:r>
      <w:r w:rsidRPr="00530BC4">
        <w:rPr>
          <w:rFonts w:ascii="Calibri" w:hAnsi="Calibri"/>
        </w:rPr>
        <w:t xml:space="preserve"> the </w:t>
      </w:r>
      <w:r w:rsidR="00734186" w:rsidRPr="00530BC4">
        <w:rPr>
          <w:rFonts w:ascii="Calibri" w:hAnsi="Calibri"/>
        </w:rPr>
        <w:t>approved Business case.</w:t>
      </w:r>
      <w:r w:rsidRPr="00530BC4">
        <w:rPr>
          <w:rFonts w:ascii="Calibri" w:hAnsi="Calibri"/>
        </w:rPr>
        <w:t xml:space="preserve"> </w:t>
      </w:r>
      <w:r w:rsidRPr="00530BC4">
        <w:t xml:space="preserve"> </w:t>
      </w:r>
      <w:r w:rsidR="00BA37B6" w:rsidRPr="00BA37B6">
        <w:rPr>
          <w:rFonts w:asciiTheme="minorHAnsi" w:hAnsiTheme="minorHAnsi"/>
        </w:rPr>
        <w:t xml:space="preserve">The </w:t>
      </w:r>
      <w:r w:rsidR="00BA37B6">
        <w:rPr>
          <w:rFonts w:asciiTheme="minorHAnsi" w:hAnsiTheme="minorHAnsi"/>
        </w:rPr>
        <w:t xml:space="preserve">table below outlines the Capital expenditure planned in 2015/16. </w:t>
      </w:r>
    </w:p>
    <w:p w:rsidR="00C37EEC" w:rsidRDefault="00C37EEC" w:rsidP="00C37EEC">
      <w:pPr>
        <w:autoSpaceDE w:val="0"/>
        <w:autoSpaceDN w:val="0"/>
        <w:adjustRightInd w:val="0"/>
        <w:ind w:left="710"/>
        <w:rPr>
          <w:rFonts w:asciiTheme="minorHAnsi" w:hAnsiTheme="minorHAnsi"/>
        </w:rPr>
      </w:pPr>
    </w:p>
    <w:p w:rsidR="00C37EEC" w:rsidRPr="00BA37B6" w:rsidRDefault="00C37EEC" w:rsidP="00C37EEC">
      <w:pPr>
        <w:autoSpaceDE w:val="0"/>
        <w:autoSpaceDN w:val="0"/>
        <w:adjustRightInd w:val="0"/>
        <w:ind w:left="710"/>
        <w:rPr>
          <w:rFonts w:asciiTheme="minorHAnsi" w:hAnsiTheme="minorHAnsi"/>
        </w:rPr>
      </w:pPr>
      <w:r w:rsidRPr="00C37EEC">
        <w:rPr>
          <w:noProof/>
          <w:lang w:eastAsia="en-GB"/>
        </w:rPr>
        <w:drawing>
          <wp:inline distT="0" distB="0" distL="0" distR="0">
            <wp:extent cx="4533900" cy="7048500"/>
            <wp:effectExtent l="1905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cstate="print"/>
                    <a:srcRect/>
                    <a:stretch>
                      <a:fillRect/>
                    </a:stretch>
                  </pic:blipFill>
                  <pic:spPr bwMode="auto">
                    <a:xfrm>
                      <a:off x="0" y="0"/>
                      <a:ext cx="4533900" cy="7048500"/>
                    </a:xfrm>
                    <a:prstGeom prst="rect">
                      <a:avLst/>
                    </a:prstGeom>
                    <a:noFill/>
                    <a:ln w="9525">
                      <a:noFill/>
                      <a:miter lim="800000"/>
                      <a:headEnd/>
                      <a:tailEnd/>
                    </a:ln>
                  </pic:spPr>
                </pic:pic>
              </a:graphicData>
            </a:graphic>
          </wp:inline>
        </w:drawing>
      </w:r>
    </w:p>
    <w:p w:rsidR="00BA37B6" w:rsidRDefault="00BA37B6" w:rsidP="0053738F">
      <w:pPr>
        <w:autoSpaceDE w:val="0"/>
        <w:autoSpaceDN w:val="0"/>
        <w:adjustRightInd w:val="0"/>
        <w:ind w:left="710" w:hanging="710"/>
      </w:pPr>
    </w:p>
    <w:p w:rsidR="00BA37B6" w:rsidRDefault="00BA37B6" w:rsidP="0053738F">
      <w:pPr>
        <w:autoSpaceDE w:val="0"/>
        <w:autoSpaceDN w:val="0"/>
        <w:adjustRightInd w:val="0"/>
        <w:ind w:left="710" w:hanging="710"/>
      </w:pPr>
      <w:r>
        <w:tab/>
      </w:r>
    </w:p>
    <w:p w:rsidR="00BA37B6" w:rsidRPr="00530BC4" w:rsidRDefault="00BA37B6" w:rsidP="0053738F">
      <w:pPr>
        <w:autoSpaceDE w:val="0"/>
        <w:autoSpaceDN w:val="0"/>
        <w:adjustRightInd w:val="0"/>
        <w:ind w:left="710" w:hanging="710"/>
        <w:rPr>
          <w:rFonts w:ascii="Calibri" w:hAnsi="Calibri" w:cs="Arial,Bold"/>
          <w:b/>
          <w:color w:val="000000"/>
          <w:szCs w:val="22"/>
        </w:rPr>
      </w:pPr>
    </w:p>
    <w:p w:rsidR="00D34785" w:rsidRPr="00530BC4" w:rsidRDefault="00D34785" w:rsidP="004974C4">
      <w:pPr>
        <w:autoSpaceDE w:val="0"/>
        <w:autoSpaceDN w:val="0"/>
        <w:adjustRightInd w:val="0"/>
        <w:ind w:left="710" w:hanging="710"/>
        <w:rPr>
          <w:rFonts w:ascii="Calibri" w:hAnsi="Calibri" w:cs="Arial,Bold"/>
          <w:b/>
          <w:color w:val="000000"/>
          <w:szCs w:val="22"/>
        </w:rPr>
      </w:pPr>
    </w:p>
    <w:p w:rsidR="00F24C03" w:rsidRPr="00530BC4" w:rsidRDefault="00F24C03" w:rsidP="00D36370">
      <w:pPr>
        <w:pStyle w:val="PlainText"/>
        <w:jc w:val="both"/>
        <w:rPr>
          <w:rFonts w:ascii="Calibri" w:hAnsi="Calibri" w:cs="Arial"/>
          <w:b/>
          <w:sz w:val="22"/>
          <w:szCs w:val="22"/>
        </w:rPr>
      </w:pPr>
    </w:p>
    <w:p w:rsidR="007C264C" w:rsidRDefault="007C264C" w:rsidP="007C264C">
      <w:pPr>
        <w:pStyle w:val="PlainText"/>
        <w:rPr>
          <w:rFonts w:ascii="Calibri" w:hAnsi="Calibri" w:cs="Arial"/>
          <w:b/>
          <w:sz w:val="22"/>
          <w:szCs w:val="22"/>
        </w:rPr>
      </w:pPr>
      <w:r w:rsidRPr="00530BC4">
        <w:rPr>
          <w:rFonts w:ascii="Calibri" w:hAnsi="Calibri" w:cs="Arial"/>
          <w:b/>
          <w:sz w:val="22"/>
          <w:szCs w:val="22"/>
        </w:rPr>
        <w:lastRenderedPageBreak/>
        <w:t>4.</w:t>
      </w:r>
      <w:r w:rsidR="00455CDD" w:rsidRPr="00530BC4">
        <w:rPr>
          <w:rFonts w:ascii="Calibri" w:hAnsi="Calibri" w:cs="Arial"/>
          <w:b/>
          <w:sz w:val="22"/>
          <w:szCs w:val="22"/>
        </w:rPr>
        <w:t>7</w:t>
      </w:r>
      <w:r w:rsidRPr="00530BC4">
        <w:rPr>
          <w:rFonts w:ascii="Calibri" w:hAnsi="Calibri" w:cs="Arial"/>
          <w:b/>
          <w:sz w:val="22"/>
          <w:szCs w:val="22"/>
        </w:rPr>
        <w:tab/>
      </w:r>
      <w:r w:rsidR="004A6AD1" w:rsidRPr="00530BC4">
        <w:rPr>
          <w:rFonts w:ascii="Calibri" w:hAnsi="Calibri" w:cs="Arial"/>
          <w:b/>
          <w:sz w:val="22"/>
          <w:szCs w:val="22"/>
        </w:rPr>
        <w:t>Savings plans (SIP)</w:t>
      </w:r>
      <w:r w:rsidRPr="00530BC4">
        <w:rPr>
          <w:rFonts w:ascii="Calibri" w:hAnsi="Calibri" w:cs="Arial"/>
          <w:b/>
          <w:sz w:val="22"/>
          <w:szCs w:val="22"/>
        </w:rPr>
        <w:t xml:space="preserve"> Plans 201</w:t>
      </w:r>
      <w:r w:rsidR="00D27F79" w:rsidRPr="00530BC4">
        <w:rPr>
          <w:rFonts w:ascii="Calibri" w:hAnsi="Calibri" w:cs="Arial"/>
          <w:b/>
          <w:sz w:val="22"/>
          <w:szCs w:val="22"/>
        </w:rPr>
        <w:t>5</w:t>
      </w:r>
      <w:r w:rsidRPr="00530BC4">
        <w:rPr>
          <w:rFonts w:ascii="Calibri" w:hAnsi="Calibri" w:cs="Arial"/>
          <w:b/>
          <w:sz w:val="22"/>
          <w:szCs w:val="22"/>
        </w:rPr>
        <w:t xml:space="preserve"> </w:t>
      </w:r>
      <w:r w:rsidR="00D3160E">
        <w:rPr>
          <w:rFonts w:ascii="Calibri" w:hAnsi="Calibri" w:cs="Arial"/>
          <w:b/>
          <w:sz w:val="22"/>
          <w:szCs w:val="22"/>
        </w:rPr>
        <w:t>–</w:t>
      </w:r>
      <w:r w:rsidRPr="00530BC4">
        <w:rPr>
          <w:rFonts w:ascii="Calibri" w:hAnsi="Calibri" w:cs="Arial"/>
          <w:b/>
          <w:sz w:val="22"/>
          <w:szCs w:val="22"/>
        </w:rPr>
        <w:t xml:space="preserve"> 201</w:t>
      </w:r>
      <w:r w:rsidR="00326EA2" w:rsidRPr="00530BC4">
        <w:rPr>
          <w:rFonts w:ascii="Calibri" w:hAnsi="Calibri" w:cs="Arial"/>
          <w:b/>
          <w:sz w:val="22"/>
          <w:szCs w:val="22"/>
        </w:rPr>
        <w:t>6</w:t>
      </w:r>
    </w:p>
    <w:p w:rsidR="00D3160E" w:rsidRPr="00530BC4" w:rsidRDefault="00D3160E" w:rsidP="007C264C">
      <w:pPr>
        <w:pStyle w:val="PlainText"/>
        <w:rPr>
          <w:rFonts w:ascii="Calibri" w:hAnsi="Calibri" w:cs="Arial"/>
          <w:b/>
          <w:sz w:val="22"/>
          <w:szCs w:val="22"/>
        </w:rPr>
      </w:pPr>
    </w:p>
    <w:p w:rsidR="0053738F" w:rsidRPr="00F26221" w:rsidRDefault="0053738F" w:rsidP="008034A0">
      <w:pPr>
        <w:pStyle w:val="Default"/>
        <w:ind w:left="709" w:hanging="709"/>
        <w:jc w:val="both"/>
        <w:rPr>
          <w:rFonts w:ascii="Calibri" w:hAnsi="Calibri"/>
          <w:color w:val="auto"/>
          <w:sz w:val="22"/>
          <w:szCs w:val="22"/>
        </w:rPr>
      </w:pPr>
      <w:r w:rsidRPr="00530BC4">
        <w:rPr>
          <w:rFonts w:ascii="Calibri" w:hAnsi="Calibri"/>
          <w:sz w:val="22"/>
          <w:szCs w:val="22"/>
        </w:rPr>
        <w:t>4.</w:t>
      </w:r>
      <w:r w:rsidR="00455CDD" w:rsidRPr="00530BC4">
        <w:rPr>
          <w:rFonts w:ascii="Calibri" w:hAnsi="Calibri"/>
          <w:sz w:val="22"/>
          <w:szCs w:val="22"/>
        </w:rPr>
        <w:t>7</w:t>
      </w:r>
      <w:r w:rsidRPr="00530BC4">
        <w:rPr>
          <w:rFonts w:ascii="Calibri" w:hAnsi="Calibri"/>
          <w:sz w:val="22"/>
          <w:szCs w:val="22"/>
        </w:rPr>
        <w:t>.1</w:t>
      </w:r>
      <w:r w:rsidRPr="00530BC4">
        <w:rPr>
          <w:rFonts w:ascii="Calibri" w:hAnsi="Calibri"/>
          <w:sz w:val="22"/>
          <w:szCs w:val="22"/>
        </w:rPr>
        <w:tab/>
      </w:r>
      <w:r w:rsidR="00B352ED" w:rsidRPr="00530BC4">
        <w:rPr>
          <w:rFonts w:ascii="Calibri" w:hAnsi="Calibri"/>
          <w:color w:val="auto"/>
          <w:sz w:val="22"/>
          <w:szCs w:val="22"/>
        </w:rPr>
        <w:t xml:space="preserve">The Trust is required as a minimum to deliver a </w:t>
      </w:r>
      <w:r w:rsidR="00326EA2" w:rsidRPr="00530BC4">
        <w:rPr>
          <w:rFonts w:ascii="Calibri" w:hAnsi="Calibri"/>
          <w:color w:val="auto"/>
          <w:sz w:val="22"/>
          <w:szCs w:val="22"/>
        </w:rPr>
        <w:t>3.</w:t>
      </w:r>
      <w:r w:rsidR="00530BC4" w:rsidRPr="00530BC4">
        <w:rPr>
          <w:rFonts w:ascii="Calibri" w:hAnsi="Calibri"/>
          <w:color w:val="auto"/>
          <w:sz w:val="22"/>
          <w:szCs w:val="22"/>
        </w:rPr>
        <w:t>5</w:t>
      </w:r>
      <w:r w:rsidR="00B352ED" w:rsidRPr="00530BC4">
        <w:rPr>
          <w:rFonts w:ascii="Calibri" w:hAnsi="Calibri"/>
          <w:color w:val="auto"/>
          <w:sz w:val="22"/>
          <w:szCs w:val="22"/>
        </w:rPr>
        <w:t>% Service Improvement Programme (SIP</w:t>
      </w:r>
      <w:r w:rsidR="004A6AD1" w:rsidRPr="00530BC4">
        <w:rPr>
          <w:rFonts w:ascii="Calibri" w:hAnsi="Calibri"/>
          <w:color w:val="auto"/>
          <w:sz w:val="22"/>
          <w:szCs w:val="22"/>
        </w:rPr>
        <w:t>) in</w:t>
      </w:r>
      <w:r w:rsidR="007F36D8" w:rsidRPr="00530BC4">
        <w:rPr>
          <w:rFonts w:ascii="Calibri" w:hAnsi="Calibri"/>
          <w:color w:val="auto"/>
          <w:sz w:val="22"/>
          <w:szCs w:val="22"/>
        </w:rPr>
        <w:t xml:space="preserve"> 201</w:t>
      </w:r>
      <w:r w:rsidR="00326EA2" w:rsidRPr="00530BC4">
        <w:rPr>
          <w:rFonts w:ascii="Calibri" w:hAnsi="Calibri"/>
          <w:color w:val="auto"/>
          <w:sz w:val="22"/>
          <w:szCs w:val="22"/>
        </w:rPr>
        <w:t>5</w:t>
      </w:r>
      <w:r w:rsidR="007F36D8" w:rsidRPr="00530BC4">
        <w:rPr>
          <w:rFonts w:ascii="Calibri" w:hAnsi="Calibri"/>
          <w:color w:val="auto"/>
          <w:sz w:val="22"/>
          <w:szCs w:val="22"/>
        </w:rPr>
        <w:t>/1</w:t>
      </w:r>
      <w:r w:rsidR="00326EA2" w:rsidRPr="00530BC4">
        <w:rPr>
          <w:rFonts w:ascii="Calibri" w:hAnsi="Calibri"/>
          <w:color w:val="auto"/>
          <w:sz w:val="22"/>
          <w:szCs w:val="22"/>
        </w:rPr>
        <w:t>6</w:t>
      </w:r>
      <w:r w:rsidR="00B352ED" w:rsidRPr="00530BC4">
        <w:rPr>
          <w:rFonts w:ascii="Calibri" w:hAnsi="Calibri"/>
          <w:color w:val="auto"/>
          <w:sz w:val="22"/>
          <w:szCs w:val="22"/>
        </w:rPr>
        <w:t>.  The programme</w:t>
      </w:r>
      <w:r w:rsidR="004A6AD1" w:rsidRPr="00530BC4">
        <w:rPr>
          <w:rFonts w:ascii="Calibri" w:hAnsi="Calibri"/>
          <w:color w:val="auto"/>
          <w:sz w:val="22"/>
          <w:szCs w:val="22"/>
        </w:rPr>
        <w:t xml:space="preserve"> individual</w:t>
      </w:r>
      <w:r w:rsidR="00B352ED" w:rsidRPr="00530BC4">
        <w:rPr>
          <w:rFonts w:ascii="Calibri" w:hAnsi="Calibri"/>
          <w:color w:val="auto"/>
          <w:sz w:val="22"/>
          <w:szCs w:val="22"/>
        </w:rPr>
        <w:t xml:space="preserve"> </w:t>
      </w:r>
      <w:r w:rsidR="004A6AD1" w:rsidRPr="00530BC4">
        <w:rPr>
          <w:rFonts w:ascii="Calibri" w:hAnsi="Calibri"/>
          <w:color w:val="auto"/>
          <w:sz w:val="22"/>
          <w:szCs w:val="22"/>
        </w:rPr>
        <w:t>schemes are</w:t>
      </w:r>
      <w:r w:rsidR="00B352ED" w:rsidRPr="00530BC4">
        <w:rPr>
          <w:rFonts w:ascii="Calibri" w:hAnsi="Calibri"/>
          <w:color w:val="auto"/>
          <w:sz w:val="22"/>
          <w:szCs w:val="22"/>
        </w:rPr>
        <w:t xml:space="preserve"> fully identified for the year </w:t>
      </w:r>
      <w:r w:rsidR="004A6AD1" w:rsidRPr="00530BC4">
        <w:rPr>
          <w:rFonts w:ascii="Calibri" w:hAnsi="Calibri"/>
          <w:color w:val="auto"/>
          <w:sz w:val="22"/>
          <w:szCs w:val="22"/>
        </w:rPr>
        <w:t xml:space="preserve">and </w:t>
      </w:r>
      <w:r w:rsidR="00B352ED" w:rsidRPr="00530BC4">
        <w:rPr>
          <w:rFonts w:ascii="Calibri" w:hAnsi="Calibri"/>
          <w:color w:val="auto"/>
          <w:sz w:val="22"/>
          <w:szCs w:val="22"/>
        </w:rPr>
        <w:t xml:space="preserve">risks to achievement graded </w:t>
      </w:r>
      <w:r w:rsidR="004A6AD1" w:rsidRPr="00530BC4">
        <w:rPr>
          <w:rFonts w:ascii="Calibri" w:hAnsi="Calibri"/>
          <w:color w:val="auto"/>
          <w:sz w:val="22"/>
          <w:szCs w:val="22"/>
        </w:rPr>
        <w:t>for</w:t>
      </w:r>
      <w:r w:rsidR="00B352ED" w:rsidRPr="00530BC4">
        <w:rPr>
          <w:rFonts w:ascii="Calibri" w:hAnsi="Calibri"/>
          <w:color w:val="auto"/>
          <w:sz w:val="22"/>
          <w:szCs w:val="22"/>
        </w:rPr>
        <w:t xml:space="preserve"> all schemes.   D</w:t>
      </w:r>
      <w:r w:rsidRPr="00530BC4">
        <w:rPr>
          <w:rFonts w:ascii="Calibri" w:hAnsi="Calibri"/>
          <w:color w:val="auto"/>
          <w:sz w:val="22"/>
          <w:szCs w:val="22"/>
        </w:rPr>
        <w:t xml:space="preserve">evelopment of the programme has been informed by opportunities identified </w:t>
      </w:r>
      <w:r w:rsidR="00B352ED" w:rsidRPr="00530BC4">
        <w:rPr>
          <w:rFonts w:ascii="Calibri" w:hAnsi="Calibri"/>
          <w:color w:val="auto"/>
          <w:sz w:val="22"/>
          <w:szCs w:val="22"/>
        </w:rPr>
        <w:t>and evidenced through</w:t>
      </w:r>
      <w:r w:rsidRPr="00530BC4">
        <w:rPr>
          <w:rFonts w:ascii="Calibri" w:hAnsi="Calibri"/>
          <w:color w:val="auto"/>
          <w:sz w:val="22"/>
          <w:szCs w:val="22"/>
        </w:rPr>
        <w:t xml:space="preserve"> bench</w:t>
      </w:r>
      <w:r w:rsidR="00B352ED" w:rsidRPr="00530BC4">
        <w:rPr>
          <w:rFonts w:ascii="Calibri" w:hAnsi="Calibri"/>
          <w:color w:val="auto"/>
          <w:sz w:val="22"/>
          <w:szCs w:val="22"/>
        </w:rPr>
        <w:t>marking, such as length of stay and implementation of international best practice.</w:t>
      </w:r>
      <w:r w:rsidRPr="00F26221">
        <w:rPr>
          <w:rFonts w:ascii="Calibri" w:hAnsi="Calibri"/>
          <w:color w:val="auto"/>
          <w:sz w:val="22"/>
          <w:szCs w:val="22"/>
        </w:rPr>
        <w:t xml:space="preserve"> </w:t>
      </w:r>
      <w:r w:rsidR="00B352ED" w:rsidRPr="00F26221">
        <w:rPr>
          <w:rFonts w:ascii="Calibri" w:hAnsi="Calibri"/>
          <w:color w:val="auto"/>
          <w:sz w:val="22"/>
          <w:szCs w:val="22"/>
        </w:rPr>
        <w:t xml:space="preserve">  </w:t>
      </w:r>
    </w:p>
    <w:p w:rsidR="00B352ED" w:rsidRDefault="00B352ED" w:rsidP="00B352ED">
      <w:pPr>
        <w:pStyle w:val="Default"/>
        <w:rPr>
          <w:rFonts w:cs="Arial"/>
          <w:sz w:val="23"/>
          <w:szCs w:val="23"/>
        </w:rPr>
      </w:pPr>
    </w:p>
    <w:p w:rsidR="00D64348" w:rsidRDefault="00D64348" w:rsidP="00D64348">
      <w:pPr>
        <w:pStyle w:val="PlainText"/>
        <w:ind w:left="709" w:hanging="709"/>
        <w:jc w:val="both"/>
        <w:rPr>
          <w:rFonts w:ascii="Calibri" w:hAnsi="Calibri"/>
          <w:sz w:val="22"/>
          <w:szCs w:val="22"/>
        </w:rPr>
      </w:pPr>
      <w:r>
        <w:rPr>
          <w:rFonts w:ascii="Calibri" w:hAnsi="Calibri"/>
          <w:sz w:val="22"/>
          <w:szCs w:val="22"/>
        </w:rPr>
        <w:t>4.</w:t>
      </w:r>
      <w:r w:rsidR="00455CDD">
        <w:rPr>
          <w:rFonts w:ascii="Calibri" w:hAnsi="Calibri"/>
          <w:sz w:val="22"/>
          <w:szCs w:val="22"/>
        </w:rPr>
        <w:t>7</w:t>
      </w:r>
      <w:r>
        <w:rPr>
          <w:rFonts w:ascii="Calibri" w:hAnsi="Calibri"/>
          <w:sz w:val="22"/>
          <w:szCs w:val="22"/>
        </w:rPr>
        <w:t>.2</w:t>
      </w:r>
      <w:r>
        <w:rPr>
          <w:rFonts w:ascii="Calibri" w:hAnsi="Calibri"/>
          <w:sz w:val="22"/>
          <w:szCs w:val="22"/>
        </w:rPr>
        <w:tab/>
        <w:t>The Nurse Director and Medical Director sign off quality improvement assessments for savings plans with the impact on quality being monitored monthly by the Executive Management Group.</w:t>
      </w:r>
    </w:p>
    <w:p w:rsidR="00D64348" w:rsidRDefault="00D64348" w:rsidP="00D64348">
      <w:pPr>
        <w:pStyle w:val="PlainText"/>
        <w:ind w:left="709" w:hanging="709"/>
        <w:rPr>
          <w:rFonts w:ascii="Calibri" w:hAnsi="Calibri" w:cs="Arial"/>
          <w:b/>
          <w:sz w:val="22"/>
          <w:szCs w:val="22"/>
        </w:rPr>
      </w:pPr>
    </w:p>
    <w:p w:rsidR="0050045B" w:rsidRPr="00516775" w:rsidRDefault="0050045B" w:rsidP="0050045B">
      <w:pPr>
        <w:autoSpaceDE w:val="0"/>
        <w:autoSpaceDN w:val="0"/>
        <w:adjustRightInd w:val="0"/>
        <w:ind w:left="710" w:hanging="710"/>
        <w:rPr>
          <w:rFonts w:ascii="Calibri" w:hAnsi="Calibri" w:cs="Arial"/>
          <w:b/>
          <w:bCs/>
          <w:szCs w:val="22"/>
        </w:rPr>
      </w:pPr>
      <w:r w:rsidRPr="00516775">
        <w:rPr>
          <w:rFonts w:ascii="Calibri" w:hAnsi="Calibri" w:cs="Arial"/>
          <w:b/>
          <w:szCs w:val="22"/>
        </w:rPr>
        <w:t xml:space="preserve">Savings plans (SIP) Plans </w:t>
      </w:r>
      <w:r w:rsidR="003411FE" w:rsidRPr="00516775">
        <w:rPr>
          <w:rFonts w:ascii="Calibri" w:hAnsi="Calibri" w:cs="Arial"/>
          <w:b/>
          <w:szCs w:val="22"/>
        </w:rPr>
        <w:t xml:space="preserve">Overview </w:t>
      </w:r>
      <w:r w:rsidRPr="00516775">
        <w:rPr>
          <w:rFonts w:ascii="Calibri" w:hAnsi="Calibri" w:cs="Arial"/>
          <w:b/>
          <w:szCs w:val="22"/>
        </w:rPr>
        <w:t xml:space="preserve">2015 – 2016 </w:t>
      </w:r>
    </w:p>
    <w:p w:rsidR="00BA348A" w:rsidRPr="00516775" w:rsidRDefault="00BA348A" w:rsidP="00D64348">
      <w:pPr>
        <w:pStyle w:val="PlainText"/>
        <w:ind w:left="709" w:hanging="709"/>
        <w:rPr>
          <w:rFonts w:ascii="Calibri" w:hAnsi="Calibri" w:cs="Arial"/>
          <w:b/>
          <w:sz w:val="22"/>
          <w:szCs w:val="22"/>
        </w:rPr>
      </w:pPr>
    </w:p>
    <w:p w:rsidR="008B2DB3" w:rsidRPr="005E08F8" w:rsidRDefault="006C6CD0" w:rsidP="008B2DB3">
      <w:pPr>
        <w:jc w:val="center"/>
        <w:rPr>
          <w:rFonts w:ascii="Calibri" w:hAnsi="Calibri" w:cs="Arial"/>
          <w:b/>
          <w:bCs/>
          <w:szCs w:val="22"/>
        </w:rPr>
        <w:sectPr w:rsidR="008B2DB3" w:rsidRPr="005E08F8" w:rsidSect="004B1803">
          <w:pgSz w:w="11907" w:h="16840" w:code="9"/>
          <w:pgMar w:top="1440" w:right="1440" w:bottom="1440" w:left="1440" w:header="0" w:footer="176" w:gutter="0"/>
          <w:cols w:space="720"/>
          <w:noEndnote/>
          <w:docGrid w:linePitch="299"/>
        </w:sectPr>
      </w:pPr>
      <w:r w:rsidRPr="006C6CD0">
        <w:rPr>
          <w:noProof/>
          <w:szCs w:val="22"/>
          <w:lang w:eastAsia="en-GB"/>
        </w:rPr>
        <w:drawing>
          <wp:inline distT="0" distB="0" distL="0" distR="0">
            <wp:extent cx="4581525" cy="3419475"/>
            <wp:effectExtent l="19050" t="0" r="9525"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7" cstate="print"/>
                    <a:srcRect/>
                    <a:stretch>
                      <a:fillRect/>
                    </a:stretch>
                  </pic:blipFill>
                  <pic:spPr bwMode="auto">
                    <a:xfrm>
                      <a:off x="0" y="0"/>
                      <a:ext cx="4581525" cy="3419475"/>
                    </a:xfrm>
                    <a:prstGeom prst="rect">
                      <a:avLst/>
                    </a:prstGeom>
                    <a:noFill/>
                    <a:ln w="9525">
                      <a:noFill/>
                      <a:miter lim="800000"/>
                      <a:headEnd/>
                      <a:tailEnd/>
                    </a:ln>
                  </pic:spPr>
                </pic:pic>
              </a:graphicData>
            </a:graphic>
          </wp:inline>
        </w:drawing>
      </w:r>
    </w:p>
    <w:p w:rsidR="00650F40" w:rsidRDefault="00622C17" w:rsidP="00650F40">
      <w:pPr>
        <w:rPr>
          <w:rFonts w:ascii="Calibri" w:hAnsi="Calibri" w:cs="Arial"/>
          <w:b/>
          <w:bCs/>
          <w:color w:val="4F81BD" w:themeColor="accent1"/>
          <w:sz w:val="28"/>
          <w:szCs w:val="28"/>
        </w:rPr>
      </w:pPr>
      <w:r w:rsidRPr="00D73D7D">
        <w:rPr>
          <w:rFonts w:ascii="Calibri" w:hAnsi="Calibri" w:cs="Arial"/>
          <w:b/>
          <w:bCs/>
          <w:color w:val="4F81BD" w:themeColor="accent1"/>
          <w:sz w:val="28"/>
          <w:szCs w:val="28"/>
        </w:rPr>
        <w:lastRenderedPageBreak/>
        <w:t>5</w:t>
      </w:r>
      <w:r w:rsidR="002620EC" w:rsidRPr="00D73D7D">
        <w:rPr>
          <w:rFonts w:ascii="Calibri" w:hAnsi="Calibri" w:cs="Arial"/>
          <w:b/>
          <w:bCs/>
          <w:color w:val="4F81BD" w:themeColor="accent1"/>
          <w:sz w:val="28"/>
          <w:szCs w:val="28"/>
        </w:rPr>
        <w:t>.</w:t>
      </w:r>
      <w:r w:rsidR="002620EC" w:rsidRPr="00D73D7D">
        <w:rPr>
          <w:rFonts w:ascii="Calibri" w:hAnsi="Calibri" w:cs="Arial"/>
          <w:b/>
          <w:bCs/>
          <w:color w:val="4F81BD" w:themeColor="accent1"/>
          <w:sz w:val="28"/>
          <w:szCs w:val="28"/>
        </w:rPr>
        <w:tab/>
      </w:r>
      <w:r w:rsidR="00650F40" w:rsidRPr="00D73D7D">
        <w:rPr>
          <w:rFonts w:ascii="Calibri" w:hAnsi="Calibri" w:cs="Arial"/>
          <w:b/>
          <w:bCs/>
          <w:color w:val="4F81BD" w:themeColor="accent1"/>
          <w:sz w:val="28"/>
          <w:szCs w:val="28"/>
        </w:rPr>
        <w:t>Key Identified Risks</w:t>
      </w:r>
    </w:p>
    <w:p w:rsidR="00D61625" w:rsidRPr="005A5F8B" w:rsidRDefault="00D61625" w:rsidP="00650F40">
      <w:pPr>
        <w:rPr>
          <w:rFonts w:ascii="Calibri" w:hAnsi="Calibri" w:cs="Arial"/>
          <w:b/>
          <w:bCs/>
          <w:color w:val="4F81BD" w:themeColor="accent1"/>
          <w:szCs w:val="22"/>
        </w:rPr>
      </w:pPr>
    </w:p>
    <w:p w:rsidR="00D61625" w:rsidRPr="00D61625" w:rsidRDefault="00D61625" w:rsidP="00650F40">
      <w:pPr>
        <w:rPr>
          <w:rFonts w:ascii="Calibri" w:hAnsi="Calibri" w:cs="Arial"/>
          <w:bCs/>
          <w:szCs w:val="22"/>
        </w:rPr>
      </w:pPr>
      <w:r w:rsidRPr="00D61625">
        <w:rPr>
          <w:rFonts w:ascii="Calibri" w:hAnsi="Calibri" w:cs="Arial"/>
          <w:bCs/>
          <w:szCs w:val="22"/>
        </w:rPr>
        <w:t>The key</w:t>
      </w:r>
      <w:r w:rsidR="005A5F8B">
        <w:rPr>
          <w:rFonts w:ascii="Calibri" w:hAnsi="Calibri" w:cs="Arial"/>
          <w:bCs/>
          <w:szCs w:val="22"/>
        </w:rPr>
        <w:t xml:space="preserve"> five </w:t>
      </w:r>
      <w:r w:rsidRPr="00D61625">
        <w:rPr>
          <w:rFonts w:ascii="Calibri" w:hAnsi="Calibri" w:cs="Arial"/>
          <w:bCs/>
          <w:szCs w:val="22"/>
        </w:rPr>
        <w:t xml:space="preserve"> risks associated with achieving the objectives detailed within this plan are shown below together with the controls identified to mitigate each risk and the assurances sought that controls are mitigating each risk.</w:t>
      </w:r>
    </w:p>
    <w:p w:rsidR="00D61625" w:rsidRDefault="00D61625" w:rsidP="00650F40">
      <w:pPr>
        <w:rPr>
          <w:rFonts w:ascii="Calibri" w:hAnsi="Calibri" w:cs="Arial"/>
          <w:b/>
          <w:bCs/>
          <w:color w:val="4F81BD" w:themeColor="accent1"/>
          <w:sz w:val="28"/>
          <w:szCs w:val="28"/>
        </w:rPr>
      </w:pPr>
    </w:p>
    <w:tbl>
      <w:tblPr>
        <w:tblStyle w:val="TableGrid"/>
        <w:tblW w:w="14601" w:type="dxa"/>
        <w:tblInd w:w="-601" w:type="dxa"/>
        <w:tblLayout w:type="fixed"/>
        <w:tblLook w:val="04A0"/>
      </w:tblPr>
      <w:tblGrid>
        <w:gridCol w:w="1560"/>
        <w:gridCol w:w="2268"/>
        <w:gridCol w:w="2693"/>
        <w:gridCol w:w="1843"/>
        <w:gridCol w:w="2126"/>
        <w:gridCol w:w="1276"/>
        <w:gridCol w:w="945"/>
        <w:gridCol w:w="47"/>
        <w:gridCol w:w="851"/>
        <w:gridCol w:w="47"/>
        <w:gridCol w:w="945"/>
      </w:tblGrid>
      <w:tr w:rsidR="00D61625" w:rsidTr="00CA4D6A">
        <w:trPr>
          <w:tblHeader/>
        </w:trPr>
        <w:tc>
          <w:tcPr>
            <w:tcW w:w="1560" w:type="dxa"/>
            <w:vMerge w:val="restart"/>
            <w:shd w:val="clear" w:color="auto" w:fill="D9D9D9" w:themeFill="background1" w:themeFillShade="D9"/>
          </w:tcPr>
          <w:p w:rsidR="00D61625" w:rsidRDefault="00D61625" w:rsidP="00D61625">
            <w:pPr>
              <w:jc w:val="center"/>
              <w:rPr>
                <w:rFonts w:cs="Arial"/>
                <w:b/>
                <w:sz w:val="17"/>
                <w:szCs w:val="17"/>
              </w:rPr>
            </w:pPr>
            <w:r w:rsidRPr="00F4411C">
              <w:rPr>
                <w:rFonts w:cs="Arial"/>
                <w:b/>
                <w:sz w:val="17"/>
                <w:szCs w:val="17"/>
              </w:rPr>
              <w:t>Principal Risk</w:t>
            </w:r>
          </w:p>
          <w:p w:rsidR="00D61625" w:rsidRDefault="00D61625" w:rsidP="00D61625">
            <w:pPr>
              <w:jc w:val="center"/>
              <w:rPr>
                <w:rFonts w:cs="Arial"/>
                <w:b/>
                <w:sz w:val="17"/>
                <w:szCs w:val="17"/>
              </w:rPr>
            </w:pPr>
          </w:p>
          <w:p w:rsidR="00D61625" w:rsidRDefault="00D61625" w:rsidP="00D61625">
            <w:pPr>
              <w:jc w:val="center"/>
              <w:rPr>
                <w:rFonts w:cs="Arial"/>
                <w:b/>
                <w:sz w:val="17"/>
                <w:szCs w:val="17"/>
              </w:rPr>
            </w:pPr>
          </w:p>
          <w:p w:rsidR="00D61625" w:rsidRPr="009B324C" w:rsidRDefault="00D61625" w:rsidP="00D61625">
            <w:pPr>
              <w:jc w:val="center"/>
              <w:rPr>
                <w:rFonts w:cs="Arial"/>
                <w:b/>
                <w:color w:val="FF0000"/>
                <w:sz w:val="17"/>
                <w:szCs w:val="17"/>
              </w:rPr>
            </w:pPr>
            <w:r w:rsidRPr="009B324C">
              <w:rPr>
                <w:rFonts w:cs="Arial"/>
                <w:b/>
                <w:color w:val="FF0000"/>
                <w:sz w:val="17"/>
                <w:szCs w:val="17"/>
              </w:rPr>
              <w:t>CQC</w:t>
            </w:r>
          </w:p>
          <w:p w:rsidR="00D61625" w:rsidRPr="00F4411C" w:rsidRDefault="00D61625" w:rsidP="00D61625">
            <w:pPr>
              <w:jc w:val="center"/>
              <w:rPr>
                <w:rFonts w:cs="Arial"/>
                <w:b/>
                <w:sz w:val="17"/>
                <w:szCs w:val="17"/>
              </w:rPr>
            </w:pPr>
            <w:r w:rsidRPr="009B324C">
              <w:rPr>
                <w:rFonts w:cs="Arial"/>
                <w:b/>
                <w:color w:val="FF0000"/>
                <w:sz w:val="17"/>
                <w:szCs w:val="17"/>
              </w:rPr>
              <w:t>Ref</w:t>
            </w:r>
          </w:p>
        </w:tc>
        <w:tc>
          <w:tcPr>
            <w:tcW w:w="2268" w:type="dxa"/>
            <w:vMerge w:val="restart"/>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Existing Key Controls</w:t>
            </w:r>
          </w:p>
        </w:tc>
        <w:tc>
          <w:tcPr>
            <w:tcW w:w="2693" w:type="dxa"/>
            <w:vMerge w:val="restart"/>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Possible Sources of Assurance</w:t>
            </w:r>
          </w:p>
        </w:tc>
        <w:tc>
          <w:tcPr>
            <w:tcW w:w="1843" w:type="dxa"/>
            <w:vMerge w:val="restart"/>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Results in Assurances on Controls</w:t>
            </w:r>
          </w:p>
        </w:tc>
        <w:tc>
          <w:tcPr>
            <w:tcW w:w="2126" w:type="dxa"/>
            <w:vMerge w:val="restart"/>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Gaps in Controls &amp; Assurances</w:t>
            </w:r>
          </w:p>
        </w:tc>
        <w:tc>
          <w:tcPr>
            <w:tcW w:w="1276" w:type="dxa"/>
            <w:vMerge w:val="restart"/>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Exec Lead</w:t>
            </w:r>
          </w:p>
        </w:tc>
        <w:tc>
          <w:tcPr>
            <w:tcW w:w="2835" w:type="dxa"/>
            <w:gridSpan w:val="5"/>
            <w:shd w:val="clear" w:color="auto" w:fill="D9D9D9" w:themeFill="background1" w:themeFillShade="D9"/>
          </w:tcPr>
          <w:p w:rsidR="00D61625" w:rsidRPr="00F4411C" w:rsidRDefault="00D61625" w:rsidP="00D61625">
            <w:pPr>
              <w:jc w:val="center"/>
              <w:rPr>
                <w:rFonts w:cs="Arial"/>
                <w:b/>
                <w:sz w:val="17"/>
                <w:szCs w:val="17"/>
              </w:rPr>
            </w:pPr>
            <w:r w:rsidRPr="00F4411C">
              <w:rPr>
                <w:rFonts w:cs="Arial"/>
                <w:b/>
                <w:sz w:val="17"/>
                <w:szCs w:val="17"/>
              </w:rPr>
              <w:t>Current Risk Score</w:t>
            </w:r>
          </w:p>
          <w:p w:rsidR="00D61625" w:rsidRPr="00F4411C" w:rsidRDefault="00D61625" w:rsidP="00D61625">
            <w:pPr>
              <w:jc w:val="center"/>
              <w:rPr>
                <w:rFonts w:cs="Arial"/>
                <w:b/>
                <w:sz w:val="17"/>
                <w:szCs w:val="17"/>
              </w:rPr>
            </w:pPr>
          </w:p>
        </w:tc>
      </w:tr>
      <w:tr w:rsidR="00D61625" w:rsidTr="00CA4D6A">
        <w:trPr>
          <w:cantSplit/>
          <w:trHeight w:val="790"/>
          <w:tblHeader/>
        </w:trPr>
        <w:tc>
          <w:tcPr>
            <w:tcW w:w="1560"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2268"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2693"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1843"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2126"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1276" w:type="dxa"/>
            <w:vMerge/>
            <w:tcBorders>
              <w:bottom w:val="single" w:sz="4" w:space="0" w:color="auto"/>
            </w:tcBorders>
            <w:shd w:val="clear" w:color="auto" w:fill="D9D9D9" w:themeFill="background1" w:themeFillShade="D9"/>
          </w:tcPr>
          <w:p w:rsidR="00D61625" w:rsidRPr="00F4411C" w:rsidRDefault="00D61625" w:rsidP="00D61625">
            <w:pPr>
              <w:rPr>
                <w:rFonts w:cs="Arial"/>
                <w:sz w:val="17"/>
                <w:szCs w:val="17"/>
              </w:rPr>
            </w:pPr>
          </w:p>
        </w:tc>
        <w:tc>
          <w:tcPr>
            <w:tcW w:w="945" w:type="dxa"/>
            <w:tcBorders>
              <w:bottom w:val="single" w:sz="4" w:space="0" w:color="auto"/>
            </w:tcBorders>
            <w:shd w:val="clear" w:color="auto" w:fill="D9D9D9" w:themeFill="background1" w:themeFillShade="D9"/>
            <w:textDirection w:val="btLr"/>
          </w:tcPr>
          <w:p w:rsidR="00D61625" w:rsidRDefault="00D61625" w:rsidP="00D61625">
            <w:pPr>
              <w:ind w:left="113" w:right="113"/>
              <w:jc w:val="center"/>
              <w:rPr>
                <w:rFonts w:cs="Arial"/>
                <w:b/>
                <w:sz w:val="4"/>
                <w:szCs w:val="4"/>
              </w:rPr>
            </w:pPr>
          </w:p>
          <w:p w:rsidR="00D61625" w:rsidRPr="00F4411C" w:rsidRDefault="00D61625" w:rsidP="00D61625">
            <w:pPr>
              <w:ind w:left="113" w:right="113"/>
              <w:jc w:val="center"/>
              <w:rPr>
                <w:rFonts w:cs="Arial"/>
                <w:b/>
                <w:sz w:val="17"/>
                <w:szCs w:val="17"/>
              </w:rPr>
            </w:pPr>
            <w:r>
              <w:rPr>
                <w:rFonts w:cs="Arial"/>
                <w:b/>
                <w:sz w:val="17"/>
                <w:szCs w:val="17"/>
              </w:rPr>
              <w:t>L</w:t>
            </w:r>
            <w:r w:rsidRPr="00F4411C">
              <w:rPr>
                <w:rFonts w:cs="Arial"/>
                <w:b/>
                <w:sz w:val="17"/>
                <w:szCs w:val="17"/>
              </w:rPr>
              <w:t>H</w:t>
            </w:r>
          </w:p>
        </w:tc>
        <w:tc>
          <w:tcPr>
            <w:tcW w:w="945" w:type="dxa"/>
            <w:gridSpan w:val="3"/>
            <w:tcBorders>
              <w:bottom w:val="single" w:sz="4" w:space="0" w:color="auto"/>
            </w:tcBorders>
            <w:shd w:val="clear" w:color="auto" w:fill="D9D9D9" w:themeFill="background1" w:themeFillShade="D9"/>
            <w:textDirection w:val="btLr"/>
          </w:tcPr>
          <w:p w:rsidR="00D61625" w:rsidRPr="00F4411C" w:rsidRDefault="00D61625" w:rsidP="00D61625">
            <w:pPr>
              <w:ind w:left="113" w:right="113"/>
              <w:jc w:val="center"/>
              <w:rPr>
                <w:rFonts w:cs="Arial"/>
                <w:b/>
                <w:sz w:val="17"/>
                <w:szCs w:val="17"/>
              </w:rPr>
            </w:pPr>
            <w:r w:rsidRPr="00F4411C">
              <w:rPr>
                <w:rFonts w:cs="Arial"/>
                <w:b/>
                <w:sz w:val="17"/>
                <w:szCs w:val="17"/>
              </w:rPr>
              <w:t>Cons</w:t>
            </w:r>
          </w:p>
        </w:tc>
        <w:tc>
          <w:tcPr>
            <w:tcW w:w="945" w:type="dxa"/>
            <w:tcBorders>
              <w:bottom w:val="single" w:sz="4" w:space="0" w:color="auto"/>
            </w:tcBorders>
            <w:shd w:val="clear" w:color="auto" w:fill="D9D9D9" w:themeFill="background1" w:themeFillShade="D9"/>
            <w:textDirection w:val="btLr"/>
          </w:tcPr>
          <w:p w:rsidR="00D61625" w:rsidRPr="00F4411C" w:rsidRDefault="00D61625" w:rsidP="00D61625">
            <w:pPr>
              <w:ind w:left="113" w:right="113"/>
              <w:rPr>
                <w:rFonts w:cs="Arial"/>
                <w:b/>
                <w:sz w:val="17"/>
                <w:szCs w:val="17"/>
              </w:rPr>
            </w:pPr>
            <w:r w:rsidRPr="00F4411C">
              <w:rPr>
                <w:rFonts w:cs="Arial"/>
                <w:b/>
                <w:sz w:val="17"/>
                <w:szCs w:val="17"/>
              </w:rPr>
              <w:t>Score</w:t>
            </w:r>
          </w:p>
        </w:tc>
      </w:tr>
      <w:tr w:rsidR="00D61625" w:rsidTr="00CA4D6A">
        <w:tc>
          <w:tcPr>
            <w:tcW w:w="1560" w:type="dxa"/>
            <w:tcBorders>
              <w:bottom w:val="single" w:sz="4" w:space="0" w:color="auto"/>
            </w:tcBorders>
          </w:tcPr>
          <w:p w:rsidR="00D61625" w:rsidRPr="00D61625" w:rsidRDefault="00D61625" w:rsidP="00D61625">
            <w:pPr>
              <w:pStyle w:val="BodyText"/>
              <w:autoSpaceDE w:val="0"/>
              <w:autoSpaceDN w:val="0"/>
              <w:adjustRightInd w:val="0"/>
              <w:rPr>
                <w:rFonts w:asciiTheme="minorHAnsi" w:hAnsiTheme="minorHAnsi"/>
                <w:sz w:val="20"/>
                <w:szCs w:val="20"/>
              </w:rPr>
            </w:pPr>
            <w:r w:rsidRPr="00D61625">
              <w:rPr>
                <w:rFonts w:asciiTheme="minorHAnsi" w:hAnsiTheme="minorHAnsi"/>
                <w:sz w:val="20"/>
                <w:szCs w:val="20"/>
              </w:rPr>
              <w:t xml:space="preserve">Risk that </w:t>
            </w:r>
            <w:r w:rsidRPr="00D61625">
              <w:rPr>
                <w:rFonts w:asciiTheme="minorHAnsi" w:hAnsiTheme="minorHAnsi"/>
                <w:b/>
                <w:sz w:val="20"/>
                <w:szCs w:val="20"/>
              </w:rPr>
              <w:t xml:space="preserve">medical staffing </w:t>
            </w:r>
            <w:r w:rsidRPr="00D61625">
              <w:rPr>
                <w:rFonts w:asciiTheme="minorHAnsi" w:hAnsiTheme="minorHAnsi"/>
                <w:sz w:val="20"/>
                <w:szCs w:val="20"/>
              </w:rPr>
              <w:t xml:space="preserve">will not be at the required numbers or skills to deliver safe and dignified care. </w:t>
            </w:r>
          </w:p>
          <w:p w:rsidR="00D61625" w:rsidRPr="00D61625" w:rsidRDefault="00D61625" w:rsidP="00D61625">
            <w:pPr>
              <w:pStyle w:val="BodyText"/>
              <w:autoSpaceDE w:val="0"/>
              <w:autoSpaceDN w:val="0"/>
              <w:adjustRightInd w:val="0"/>
              <w:rPr>
                <w:rFonts w:asciiTheme="minorHAnsi" w:hAnsiTheme="minorHAnsi"/>
                <w:sz w:val="20"/>
                <w:szCs w:val="20"/>
              </w:rPr>
            </w:pPr>
          </w:p>
          <w:p w:rsidR="00D61625" w:rsidRPr="00D61625" w:rsidRDefault="00D61625" w:rsidP="00D61625">
            <w:pPr>
              <w:pStyle w:val="BodyText"/>
              <w:autoSpaceDE w:val="0"/>
              <w:autoSpaceDN w:val="0"/>
              <w:adjustRightInd w:val="0"/>
              <w:rPr>
                <w:rFonts w:asciiTheme="minorHAnsi" w:hAnsiTheme="minorHAnsi"/>
                <w:sz w:val="20"/>
                <w:szCs w:val="20"/>
              </w:rPr>
            </w:pPr>
          </w:p>
          <w:p w:rsidR="00D61625" w:rsidRPr="00D61625" w:rsidRDefault="00D61625" w:rsidP="00D61625">
            <w:pPr>
              <w:pStyle w:val="BodyText"/>
              <w:autoSpaceDE w:val="0"/>
              <w:autoSpaceDN w:val="0"/>
              <w:adjustRightInd w:val="0"/>
              <w:rPr>
                <w:rFonts w:asciiTheme="minorHAnsi" w:hAnsiTheme="minorHAnsi"/>
                <w:sz w:val="20"/>
                <w:szCs w:val="20"/>
              </w:rPr>
            </w:pPr>
            <w:r w:rsidRPr="00D61625">
              <w:rPr>
                <w:rFonts w:asciiTheme="minorHAnsi" w:hAnsiTheme="minorHAnsi"/>
                <w:b/>
                <w:color w:val="FF0000"/>
                <w:sz w:val="20"/>
                <w:szCs w:val="20"/>
              </w:rPr>
              <w:t>Safe Domain</w:t>
            </w:r>
          </w:p>
        </w:tc>
        <w:tc>
          <w:tcPr>
            <w:tcW w:w="2268"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Ongoing programme of international fellowship recruitment.</w:t>
            </w:r>
            <w:r w:rsidRPr="00D61625">
              <w:rPr>
                <w:rFonts w:asciiTheme="minorHAnsi" w:hAnsiTheme="minorHAnsi" w:cs="Arial"/>
                <w:sz w:val="20"/>
                <w:szCs w:val="20"/>
              </w:rPr>
              <w:cr/>
              <w:t xml:space="preserve">Redesigned medical rota to ensure consistent medical cover across the wards. </w:t>
            </w:r>
            <w:r w:rsidRPr="00D61625">
              <w:rPr>
                <w:rFonts w:asciiTheme="minorHAnsi" w:hAnsiTheme="minorHAnsi" w:cs="Arial"/>
                <w:sz w:val="20"/>
                <w:szCs w:val="20"/>
              </w:rPr>
              <w:cr/>
              <w:t>Continued use of NHS and Agency Locums.</w:t>
            </w:r>
            <w:r w:rsidRPr="00D61625">
              <w:rPr>
                <w:rFonts w:asciiTheme="minorHAnsi" w:hAnsiTheme="minorHAnsi" w:cs="Arial"/>
                <w:sz w:val="20"/>
                <w:szCs w:val="20"/>
              </w:rPr>
              <w:cr/>
              <w:t>Active participation in BNSSG wide Urgent Care Groups in relation to demand management and health community wide management of emergency flow.</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Hospital OOHs Service.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Regular review by EMG.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Physicians Assistants</w:t>
            </w:r>
          </w:p>
        </w:tc>
        <w:tc>
          <w:tcPr>
            <w:tcW w:w="2693"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Internal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Locum spend.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Recruitment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Risk management and reporting.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Workforce review.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CEO Clinical Sustainability Report to Board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CQC internal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Revalidation and appraisal processes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Daily Quality Improvement Team situation report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Divisional Governance Meetings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Mortality review</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Service review</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Board Reporting</w:t>
            </w: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External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Deanery/GMC review</w:t>
            </w:r>
          </w:p>
          <w:p w:rsidR="00D61625" w:rsidRDefault="00D61625" w:rsidP="00D61625">
            <w:pPr>
              <w:rPr>
                <w:rFonts w:asciiTheme="minorHAnsi" w:hAnsiTheme="minorHAnsi" w:cs="Arial"/>
                <w:sz w:val="20"/>
                <w:szCs w:val="20"/>
              </w:rPr>
            </w:pPr>
            <w:r w:rsidRPr="00D61625">
              <w:rPr>
                <w:rFonts w:asciiTheme="minorHAnsi" w:hAnsiTheme="minorHAnsi" w:cs="Arial"/>
                <w:sz w:val="20"/>
                <w:szCs w:val="20"/>
              </w:rPr>
              <w:t>NHS TDA dashboard doctor to bed ratio</w:t>
            </w:r>
          </w:p>
          <w:p w:rsidR="005A5F8B" w:rsidRPr="00D61625" w:rsidRDefault="005A5F8B" w:rsidP="00D61625">
            <w:pPr>
              <w:rPr>
                <w:rFonts w:asciiTheme="minorHAnsi" w:hAnsiTheme="minorHAnsi" w:cs="Arial"/>
                <w:sz w:val="20"/>
                <w:szCs w:val="20"/>
              </w:rPr>
            </w:pP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p>
        </w:tc>
        <w:tc>
          <w:tcPr>
            <w:tcW w:w="1843"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Vacancies in gastroenterology, respiratory/acute, community paediatrics, emergency department, upper GI, anaesthetics, oncology, gynaecology, radiology.</w:t>
            </w:r>
          </w:p>
        </w:tc>
        <w:tc>
          <w:tcPr>
            <w:tcW w:w="2126"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Control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National shortage of doctors </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Assurance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Review of on call service with medical staffing at weekends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Endoscopy ongoing capacity under review</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Discharge planning &amp; checklist usage below target (20%)</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Physician rota 1:11 with only 4 substantive staff maintaining this.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Lack of visible Trust wide rota.</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Engagement with NICE TAG assessment.</w:t>
            </w:r>
          </w:p>
        </w:tc>
        <w:tc>
          <w:tcPr>
            <w:tcW w:w="1276" w:type="dxa"/>
            <w:tcBorders>
              <w:bottom w:val="single" w:sz="4" w:space="0" w:color="auto"/>
            </w:tcBorders>
          </w:tcPr>
          <w:p w:rsidR="00D61625" w:rsidRPr="00AC75E8" w:rsidRDefault="00D61625" w:rsidP="00D61625">
            <w:pPr>
              <w:rPr>
                <w:rFonts w:cs="Arial"/>
                <w:sz w:val="18"/>
                <w:szCs w:val="18"/>
              </w:rPr>
            </w:pPr>
            <w:r w:rsidRPr="00AC75E8">
              <w:rPr>
                <w:rFonts w:cs="Arial"/>
                <w:sz w:val="18"/>
                <w:szCs w:val="18"/>
              </w:rPr>
              <w:t>Medical Director</w:t>
            </w:r>
          </w:p>
        </w:tc>
        <w:tc>
          <w:tcPr>
            <w:tcW w:w="945" w:type="dxa"/>
            <w:tcBorders>
              <w:bottom w:val="single" w:sz="4" w:space="0" w:color="auto"/>
            </w:tcBorders>
          </w:tcPr>
          <w:p w:rsidR="00D61625" w:rsidRPr="00AC75E8" w:rsidRDefault="00D61625" w:rsidP="00D61625">
            <w:pPr>
              <w:rPr>
                <w:rFonts w:cs="Arial"/>
                <w:sz w:val="18"/>
                <w:szCs w:val="18"/>
              </w:rPr>
            </w:pPr>
            <w:r w:rsidRPr="00AC75E8">
              <w:rPr>
                <w:rFonts w:cs="Arial"/>
                <w:sz w:val="18"/>
                <w:szCs w:val="18"/>
              </w:rPr>
              <w:t>5</w:t>
            </w:r>
          </w:p>
          <w:p w:rsidR="00D61625" w:rsidRPr="00AC75E8" w:rsidRDefault="00D61625" w:rsidP="00D61625">
            <w:pPr>
              <w:rPr>
                <w:rFonts w:cs="Arial"/>
                <w:sz w:val="18"/>
                <w:szCs w:val="18"/>
              </w:rPr>
            </w:pPr>
          </w:p>
        </w:tc>
        <w:tc>
          <w:tcPr>
            <w:tcW w:w="945" w:type="dxa"/>
            <w:gridSpan w:val="3"/>
            <w:tcBorders>
              <w:bottom w:val="single" w:sz="4" w:space="0" w:color="auto"/>
            </w:tcBorders>
          </w:tcPr>
          <w:p w:rsidR="00D61625" w:rsidRPr="00AC75E8" w:rsidRDefault="00D61625" w:rsidP="00D61625">
            <w:pPr>
              <w:rPr>
                <w:rFonts w:cs="Arial"/>
                <w:sz w:val="18"/>
                <w:szCs w:val="18"/>
              </w:rPr>
            </w:pPr>
            <w:r w:rsidRPr="00AC75E8">
              <w:rPr>
                <w:rFonts w:cs="Arial"/>
                <w:sz w:val="18"/>
                <w:szCs w:val="18"/>
              </w:rPr>
              <w:t>4</w:t>
            </w:r>
          </w:p>
          <w:p w:rsidR="00D61625" w:rsidRPr="00AC75E8" w:rsidRDefault="00D61625" w:rsidP="00D61625">
            <w:pPr>
              <w:rPr>
                <w:rFonts w:cs="Arial"/>
                <w:sz w:val="18"/>
                <w:szCs w:val="18"/>
              </w:rPr>
            </w:pPr>
          </w:p>
        </w:tc>
        <w:tc>
          <w:tcPr>
            <w:tcW w:w="945" w:type="dxa"/>
            <w:tcBorders>
              <w:bottom w:val="single" w:sz="4" w:space="0" w:color="auto"/>
            </w:tcBorders>
            <w:shd w:val="clear" w:color="auto" w:fill="FF0000"/>
          </w:tcPr>
          <w:p w:rsidR="00D61625" w:rsidRPr="00597384" w:rsidRDefault="00D61625" w:rsidP="00D61625">
            <w:pPr>
              <w:rPr>
                <w:rFonts w:cs="Arial"/>
                <w:sz w:val="18"/>
                <w:szCs w:val="18"/>
              </w:rPr>
            </w:pPr>
            <w:r>
              <w:rPr>
                <w:rFonts w:cs="Arial"/>
                <w:sz w:val="18"/>
                <w:szCs w:val="18"/>
              </w:rPr>
              <w:t>20</w:t>
            </w:r>
          </w:p>
        </w:tc>
      </w:tr>
      <w:tr w:rsidR="00D61625" w:rsidTr="00CA4D6A">
        <w:tc>
          <w:tcPr>
            <w:tcW w:w="1560" w:type="dxa"/>
            <w:tcBorders>
              <w:bottom w:val="single" w:sz="4" w:space="0" w:color="auto"/>
            </w:tcBorders>
          </w:tcPr>
          <w:p w:rsidR="00D61625" w:rsidRPr="00D61625" w:rsidRDefault="00D61625" w:rsidP="00D61625">
            <w:pPr>
              <w:autoSpaceDE w:val="0"/>
              <w:autoSpaceDN w:val="0"/>
              <w:adjustRightInd w:val="0"/>
              <w:rPr>
                <w:rFonts w:asciiTheme="minorHAnsi" w:hAnsiTheme="minorHAnsi" w:cs="Arial"/>
                <w:sz w:val="20"/>
                <w:szCs w:val="20"/>
              </w:rPr>
            </w:pPr>
            <w:r w:rsidRPr="00D61625">
              <w:rPr>
                <w:rFonts w:asciiTheme="minorHAnsi" w:hAnsiTheme="minorHAnsi" w:cs="Arial"/>
                <w:sz w:val="20"/>
                <w:szCs w:val="20"/>
              </w:rPr>
              <w:lastRenderedPageBreak/>
              <w:t xml:space="preserve">Risk that the Trust does not meet </w:t>
            </w:r>
            <w:r w:rsidRPr="00D61625">
              <w:rPr>
                <w:rFonts w:asciiTheme="minorHAnsi" w:hAnsiTheme="minorHAnsi" w:cs="Arial"/>
                <w:b/>
                <w:sz w:val="20"/>
                <w:szCs w:val="20"/>
              </w:rPr>
              <w:t xml:space="preserve">CQC requirements </w:t>
            </w:r>
            <w:r w:rsidRPr="00D61625">
              <w:rPr>
                <w:rFonts w:asciiTheme="minorHAnsi" w:hAnsiTheme="minorHAnsi" w:cs="Arial"/>
                <w:sz w:val="20"/>
                <w:szCs w:val="20"/>
              </w:rPr>
              <w:t xml:space="preserve">for a minimum of </w:t>
            </w:r>
            <w:r w:rsidRPr="00D61625">
              <w:rPr>
                <w:rFonts w:asciiTheme="minorHAnsi" w:hAnsiTheme="minorHAnsi" w:cs="Arial"/>
                <w:b/>
                <w:sz w:val="20"/>
                <w:szCs w:val="20"/>
              </w:rPr>
              <w:t>good</w:t>
            </w:r>
            <w:r w:rsidRPr="00D61625">
              <w:rPr>
                <w:rFonts w:asciiTheme="minorHAnsi" w:hAnsiTheme="minorHAnsi" w:cs="Arial"/>
                <w:sz w:val="20"/>
                <w:szCs w:val="20"/>
              </w:rPr>
              <w:t xml:space="preserve"> rating</w:t>
            </w:r>
          </w:p>
          <w:p w:rsidR="00D61625" w:rsidRPr="00D61625" w:rsidRDefault="00D61625" w:rsidP="00D61625">
            <w:pPr>
              <w:autoSpaceDE w:val="0"/>
              <w:autoSpaceDN w:val="0"/>
              <w:adjustRightInd w:val="0"/>
              <w:rPr>
                <w:rFonts w:asciiTheme="minorHAnsi" w:hAnsiTheme="minorHAnsi" w:cs="Arial"/>
                <w:sz w:val="20"/>
                <w:szCs w:val="20"/>
              </w:rPr>
            </w:pPr>
          </w:p>
          <w:p w:rsidR="00D61625" w:rsidRPr="00D61625" w:rsidRDefault="00D61625" w:rsidP="00D61625">
            <w:pPr>
              <w:autoSpaceDE w:val="0"/>
              <w:autoSpaceDN w:val="0"/>
              <w:adjustRightInd w:val="0"/>
              <w:rPr>
                <w:rFonts w:asciiTheme="minorHAnsi" w:hAnsiTheme="minorHAnsi" w:cs="Arial"/>
                <w:sz w:val="20"/>
                <w:szCs w:val="20"/>
              </w:rPr>
            </w:pPr>
          </w:p>
          <w:p w:rsidR="00D61625" w:rsidRPr="00D61625" w:rsidRDefault="00D61625" w:rsidP="00D61625">
            <w:pPr>
              <w:autoSpaceDE w:val="0"/>
              <w:autoSpaceDN w:val="0"/>
              <w:adjustRightInd w:val="0"/>
              <w:rPr>
                <w:rFonts w:asciiTheme="minorHAnsi" w:hAnsiTheme="minorHAnsi" w:cs="Arial"/>
                <w:b/>
                <w:color w:val="FF0000"/>
                <w:sz w:val="20"/>
                <w:szCs w:val="20"/>
              </w:rPr>
            </w:pPr>
            <w:r w:rsidRPr="00D61625">
              <w:rPr>
                <w:rFonts w:asciiTheme="minorHAnsi" w:hAnsiTheme="minorHAnsi" w:cs="Arial"/>
                <w:b/>
                <w:color w:val="FF0000"/>
                <w:sz w:val="20"/>
                <w:szCs w:val="20"/>
              </w:rPr>
              <w:t>Well led Domain</w:t>
            </w:r>
          </w:p>
        </w:tc>
        <w:tc>
          <w:tcPr>
            <w:tcW w:w="2268"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Board leadership</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Risk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QIT leadership and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Service leads coaching by ADG&amp;PE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Performance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National Clinical Audit participation</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Daily Sitrep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QGC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Quality Hub mortality focus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Theatre environment programme of improvement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ORI support for patient flow</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Ward specific monitoring at EMG (Kewstoke, Uphill &amp; Hutton)</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Infection Control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Medicines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Records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Patient flow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Safeguarding support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Staffing escalation</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Equipment and Estates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lastRenderedPageBreak/>
              <w:t>Review of Patient Experience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Complaints Management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Leadership development</w:t>
            </w:r>
          </w:p>
        </w:tc>
        <w:tc>
          <w:tcPr>
            <w:tcW w:w="2693"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lastRenderedPageBreak/>
              <w:t>Internal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Quarterly reporting to QGC</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Risk based CQC style visits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IPR reports to Board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NRLS reporting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Daily sit rep report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Weekly SIRI reporting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Patient Experience Review Group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Infection Control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Quality Hub</w:t>
            </w: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External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CQC inspections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NRLS reporting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STEIS database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Safety Thermometer</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Mortality data</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Inpatient survey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DH databases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NHS Staff survey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GMC National Training Scheme Survey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Cancer Patient Experience Survey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PLACE assessment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FFT score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National Bereavement Survey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NHS Choices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Patient opinion website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Qualitative CQC evidence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Audit South West internal </w:t>
            </w:r>
            <w:r w:rsidRPr="00D61625">
              <w:rPr>
                <w:rFonts w:asciiTheme="minorHAnsi" w:hAnsiTheme="minorHAnsi" w:cs="Arial"/>
                <w:sz w:val="20"/>
                <w:szCs w:val="20"/>
              </w:rPr>
              <w:lastRenderedPageBreak/>
              <w:t>audit monitoring.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Royal College of Paediatrics Peer Review and resultant Implementation Group</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CQC Intelligent Monitoring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Royal College Emergency Medicine Review of Emergency Care Services Sept 2014</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DoLS register</w:t>
            </w:r>
          </w:p>
        </w:tc>
        <w:tc>
          <w:tcPr>
            <w:tcW w:w="1843"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lastRenderedPageBreak/>
              <w:t>CQC Intelligent Monitoring Report Dec 2014 – worsened to band 3</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Oct 2014 - additional Never Event relating to application of WHO checklist.</w:t>
            </w:r>
          </w:p>
          <w:p w:rsidR="00D61625" w:rsidRPr="00D61625" w:rsidRDefault="00D61625" w:rsidP="00D61625">
            <w:pPr>
              <w:rPr>
                <w:rFonts w:asciiTheme="minorHAnsi" w:hAnsiTheme="minorHAnsi" w:cs="Arial"/>
                <w:sz w:val="20"/>
                <w:szCs w:val="20"/>
              </w:rPr>
            </w:pPr>
          </w:p>
        </w:tc>
        <w:tc>
          <w:tcPr>
            <w:tcW w:w="2126"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Control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Managerial and clinical staffing shortages.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Non participation in some National Audits &amp; NICE oversight.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Oversight of medical records.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Limited improvement narrative in support of Equality &amp; Diversity Agenda.</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Limited capacity to support patient experience Gathering &amp; sharing of learning from incidents.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Impact of merger on senior staff retention</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Intranet remains under development affecting access to policies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Domestic Abuse Champion role development.</w:t>
            </w: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Assurance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Staff survey results – learning from incidents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Readmissions data on CHKS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Pressure ulcer and falls </w:t>
            </w:r>
            <w:r w:rsidRPr="00D61625">
              <w:rPr>
                <w:rFonts w:asciiTheme="minorHAnsi" w:hAnsiTheme="minorHAnsi" w:cs="Arial"/>
                <w:sz w:val="20"/>
                <w:szCs w:val="20"/>
              </w:rPr>
              <w:lastRenderedPageBreak/>
              <w:t xml:space="preserve">incidents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Environmental issues in Theatre.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Complaints and incidents involving discharge processes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Medication incidents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Secretarial support to surgeons.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Theatre scheduling.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Stat mand training compliance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Staff access to policies via the intranet.</w:t>
            </w:r>
          </w:p>
        </w:tc>
        <w:tc>
          <w:tcPr>
            <w:tcW w:w="1276" w:type="dxa"/>
            <w:tcBorders>
              <w:bottom w:val="single" w:sz="4" w:space="0" w:color="auto"/>
            </w:tcBorders>
          </w:tcPr>
          <w:p w:rsidR="00D61625" w:rsidRPr="00D61625" w:rsidRDefault="00D61625" w:rsidP="00D61625">
            <w:pPr>
              <w:rPr>
                <w:rFonts w:cs="Arial"/>
                <w:sz w:val="18"/>
                <w:szCs w:val="18"/>
              </w:rPr>
            </w:pPr>
            <w:r w:rsidRPr="00D61625">
              <w:rPr>
                <w:rFonts w:cs="Arial"/>
                <w:sz w:val="18"/>
                <w:szCs w:val="18"/>
              </w:rPr>
              <w:lastRenderedPageBreak/>
              <w:t>Director of Nursing</w:t>
            </w:r>
          </w:p>
        </w:tc>
        <w:tc>
          <w:tcPr>
            <w:tcW w:w="992" w:type="dxa"/>
            <w:gridSpan w:val="2"/>
            <w:tcBorders>
              <w:bottom w:val="single" w:sz="4" w:space="0" w:color="auto"/>
            </w:tcBorders>
          </w:tcPr>
          <w:p w:rsidR="00D61625" w:rsidRPr="00AC75E8" w:rsidRDefault="00D61625" w:rsidP="00D61625">
            <w:pPr>
              <w:rPr>
                <w:rFonts w:cs="Arial"/>
                <w:sz w:val="18"/>
                <w:szCs w:val="18"/>
              </w:rPr>
            </w:pPr>
            <w:r w:rsidRPr="00AC75E8">
              <w:rPr>
                <w:rFonts w:cs="Arial"/>
                <w:strike/>
                <w:sz w:val="18"/>
                <w:szCs w:val="18"/>
              </w:rPr>
              <w:t>4</w:t>
            </w:r>
          </w:p>
        </w:tc>
        <w:tc>
          <w:tcPr>
            <w:tcW w:w="851" w:type="dxa"/>
            <w:tcBorders>
              <w:bottom w:val="single" w:sz="4" w:space="0" w:color="auto"/>
            </w:tcBorders>
          </w:tcPr>
          <w:p w:rsidR="00D61625" w:rsidRPr="00AC75E8" w:rsidRDefault="00D61625" w:rsidP="00D61625">
            <w:pPr>
              <w:rPr>
                <w:rFonts w:cs="Arial"/>
                <w:sz w:val="18"/>
                <w:szCs w:val="18"/>
              </w:rPr>
            </w:pPr>
            <w:r w:rsidRPr="00AC75E8">
              <w:rPr>
                <w:rFonts w:cs="Arial"/>
                <w:sz w:val="18"/>
                <w:szCs w:val="18"/>
              </w:rPr>
              <w:t xml:space="preserve">4 </w:t>
            </w:r>
          </w:p>
        </w:tc>
        <w:tc>
          <w:tcPr>
            <w:tcW w:w="992" w:type="dxa"/>
            <w:gridSpan w:val="2"/>
            <w:tcBorders>
              <w:bottom w:val="single" w:sz="4" w:space="0" w:color="auto"/>
            </w:tcBorders>
            <w:shd w:val="clear" w:color="auto" w:fill="FF0000"/>
          </w:tcPr>
          <w:p w:rsidR="00D61625" w:rsidRPr="0018403E" w:rsidRDefault="00D61625" w:rsidP="00D61625">
            <w:pPr>
              <w:rPr>
                <w:rFonts w:cs="Arial"/>
                <w:sz w:val="18"/>
                <w:szCs w:val="18"/>
              </w:rPr>
            </w:pPr>
            <w:r>
              <w:rPr>
                <w:rFonts w:cs="Arial"/>
                <w:sz w:val="18"/>
                <w:szCs w:val="18"/>
              </w:rPr>
              <w:t>16</w:t>
            </w:r>
          </w:p>
        </w:tc>
      </w:tr>
      <w:tr w:rsidR="00D61625" w:rsidTr="00CA4D6A">
        <w:tc>
          <w:tcPr>
            <w:tcW w:w="1560" w:type="dxa"/>
            <w:tcBorders>
              <w:bottom w:val="single" w:sz="4" w:space="0" w:color="auto"/>
            </w:tcBorders>
          </w:tcPr>
          <w:p w:rsidR="00D61625" w:rsidRPr="00D61625" w:rsidRDefault="00D61625" w:rsidP="00D61625">
            <w:pPr>
              <w:pStyle w:val="Default"/>
              <w:rPr>
                <w:rFonts w:asciiTheme="minorHAnsi" w:hAnsiTheme="minorHAnsi"/>
                <w:color w:val="auto"/>
                <w:sz w:val="20"/>
                <w:szCs w:val="20"/>
              </w:rPr>
            </w:pPr>
            <w:r w:rsidRPr="00D61625">
              <w:rPr>
                <w:rFonts w:asciiTheme="minorHAnsi" w:hAnsiTheme="minorHAnsi"/>
                <w:color w:val="auto"/>
                <w:sz w:val="20"/>
                <w:szCs w:val="20"/>
              </w:rPr>
              <w:lastRenderedPageBreak/>
              <w:t xml:space="preserve">Failure to ensure </w:t>
            </w:r>
            <w:r w:rsidRPr="00D61625">
              <w:rPr>
                <w:rFonts w:asciiTheme="minorHAnsi" w:hAnsiTheme="minorHAnsi"/>
                <w:b/>
                <w:color w:val="auto"/>
                <w:sz w:val="20"/>
                <w:szCs w:val="20"/>
              </w:rPr>
              <w:t>medicines are safely and securely procured, prescribed, dispensed, prepared, administered and monitored</w:t>
            </w:r>
            <w:r w:rsidRPr="00D61625">
              <w:rPr>
                <w:rFonts w:asciiTheme="minorHAnsi" w:hAnsiTheme="minorHAnsi"/>
                <w:color w:val="auto"/>
                <w:sz w:val="20"/>
                <w:szCs w:val="20"/>
              </w:rPr>
              <w:t xml:space="preserve"> in accordance with the statutory requirements of the Medicines Act 1968 and </w:t>
            </w:r>
            <w:r w:rsidRPr="00D61625">
              <w:rPr>
                <w:rFonts w:asciiTheme="minorHAnsi" w:hAnsiTheme="minorHAnsi"/>
                <w:color w:val="auto"/>
                <w:sz w:val="20"/>
                <w:szCs w:val="20"/>
              </w:rPr>
              <w:lastRenderedPageBreak/>
              <w:t xml:space="preserve">the Health and Social Care Act 2008. </w:t>
            </w:r>
          </w:p>
          <w:p w:rsidR="00D61625" w:rsidRPr="00D61625" w:rsidRDefault="00D61625" w:rsidP="00D61625">
            <w:pPr>
              <w:pStyle w:val="Default"/>
              <w:rPr>
                <w:rFonts w:asciiTheme="minorHAnsi" w:hAnsiTheme="minorHAnsi"/>
                <w:color w:val="auto"/>
                <w:sz w:val="20"/>
                <w:szCs w:val="20"/>
              </w:rPr>
            </w:pPr>
          </w:p>
          <w:p w:rsidR="00D61625" w:rsidRPr="00D61625" w:rsidRDefault="00D61625" w:rsidP="00D61625">
            <w:pPr>
              <w:pStyle w:val="Default"/>
              <w:rPr>
                <w:rFonts w:asciiTheme="minorHAnsi" w:hAnsiTheme="minorHAnsi"/>
                <w:b/>
                <w:color w:val="FF0000"/>
                <w:sz w:val="20"/>
                <w:szCs w:val="20"/>
              </w:rPr>
            </w:pPr>
            <w:r w:rsidRPr="00D61625">
              <w:rPr>
                <w:rFonts w:asciiTheme="minorHAnsi" w:hAnsiTheme="minorHAnsi"/>
                <w:b/>
                <w:color w:val="FF0000"/>
                <w:sz w:val="20"/>
                <w:szCs w:val="20"/>
              </w:rPr>
              <w:t>Safe Domain</w:t>
            </w:r>
          </w:p>
        </w:tc>
        <w:tc>
          <w:tcPr>
            <w:tcW w:w="2268"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lastRenderedPageBreak/>
              <w:t xml:space="preserve">Lead Director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AO for Controlled drugs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Lead Pharmacist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Drugs &amp; Therapeutic Committee meets  bi monthly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Medicines Management Operational Group meets monthly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Quarterly controlled drug audit and 6 monthly secure handling audits undertaken and reported to Medicines Management Operational Group.</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A bi-monthly report </w:t>
            </w:r>
            <w:r w:rsidRPr="00D61625">
              <w:rPr>
                <w:rFonts w:asciiTheme="minorHAnsi" w:hAnsiTheme="minorHAnsi" w:cs="Arial"/>
                <w:sz w:val="20"/>
                <w:szCs w:val="20"/>
              </w:rPr>
              <w:lastRenderedPageBreak/>
              <w:t xml:space="preserve">provided to the Quality and Governance Committee.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Trust medicines optimisation strategy and annual action plan. Medicines risk register received at RMC.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Medicines policy.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Non medical prescribers policy and central register of prescribers.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Medicines Reconciliation policy.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Provision of out of hours discharge medicines policy.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Ward and Theatre CD SOPs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Homecare strategy and 12 month action plan approved.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NHS Protect Security of Medicines Audit and action plan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CD SOPs</w:t>
            </w:r>
          </w:p>
          <w:p w:rsidR="00D61625" w:rsidRDefault="00D61625" w:rsidP="00D61625">
            <w:pPr>
              <w:rPr>
                <w:rFonts w:asciiTheme="minorHAnsi" w:hAnsiTheme="minorHAnsi" w:cs="Arial"/>
                <w:sz w:val="20"/>
                <w:szCs w:val="20"/>
              </w:rPr>
            </w:pPr>
            <w:r w:rsidRPr="00D61625">
              <w:rPr>
                <w:rFonts w:asciiTheme="minorHAnsi" w:hAnsiTheme="minorHAnsi" w:cs="Arial"/>
                <w:sz w:val="20"/>
                <w:szCs w:val="20"/>
              </w:rPr>
              <w:t>National prescribing safety test now compulsory for all medical graduates</w:t>
            </w:r>
          </w:p>
          <w:p w:rsidR="00CA4D6A" w:rsidRPr="00D61625" w:rsidRDefault="00CA4D6A" w:rsidP="00D61625">
            <w:pPr>
              <w:rPr>
                <w:rFonts w:asciiTheme="minorHAnsi" w:hAnsiTheme="minorHAnsi" w:cs="Arial"/>
                <w:sz w:val="20"/>
                <w:szCs w:val="20"/>
              </w:rPr>
            </w:pPr>
          </w:p>
        </w:tc>
        <w:tc>
          <w:tcPr>
            <w:tcW w:w="2693"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lastRenderedPageBreak/>
              <w:t>Internal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D&amp;TC minutes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MMOG minutes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Quarterly Controlled Drug Audits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Reporting to Q&amp;GC </w:t>
            </w: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External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Quarterly report to CD Local Intelligence Network.</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TDA medicine optimisation assessment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Medication Safety Thermometer</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NHS Protect medicines security self assessment tool.</w:t>
            </w:r>
          </w:p>
          <w:p w:rsidR="00D61625" w:rsidRPr="00D61625" w:rsidRDefault="00D61625" w:rsidP="00D61625">
            <w:pPr>
              <w:rPr>
                <w:rFonts w:asciiTheme="minorHAnsi" w:hAnsiTheme="minorHAnsi" w:cs="Arial"/>
                <w:b/>
                <w:sz w:val="20"/>
                <w:szCs w:val="20"/>
                <w:u w:val="single"/>
              </w:rPr>
            </w:pPr>
          </w:p>
        </w:tc>
        <w:tc>
          <w:tcPr>
            <w:tcW w:w="1843"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Trust scored 97 out of possible 144 on TDA medicines optimisation assessment undertaken in Sept 14 – improvement.</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Ward Q2 CD audit shows compliance at 92% and above for all requirements apart from CD order book locked away signing for receipt of CD orders- improving.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June 2014 internal </w:t>
            </w:r>
            <w:r w:rsidRPr="00D61625">
              <w:rPr>
                <w:rFonts w:asciiTheme="minorHAnsi" w:hAnsiTheme="minorHAnsi" w:cs="Arial"/>
                <w:sz w:val="20"/>
                <w:szCs w:val="20"/>
              </w:rPr>
              <w:lastRenderedPageBreak/>
              <w:t>CQC compliance monitoring - 38% temperature checks on drug fridges completed daily and auctioned.</w:t>
            </w:r>
          </w:p>
        </w:tc>
        <w:tc>
          <w:tcPr>
            <w:tcW w:w="2126"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lastRenderedPageBreak/>
              <w:t>Control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Homecare policy contract review and governance process.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Patient Group Direction (PGD), unlicensed medicines and Self Medication Policies for approval in Mar 2015.</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No central register of PGDs.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Number of expired PGDs.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No plans for electronic prescribing.</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Lack of ward / dept </w:t>
            </w:r>
            <w:r w:rsidRPr="00D61625">
              <w:rPr>
                <w:rFonts w:asciiTheme="minorHAnsi" w:hAnsiTheme="minorHAnsi" w:cs="Arial"/>
                <w:sz w:val="20"/>
                <w:szCs w:val="20"/>
              </w:rPr>
              <w:lastRenderedPageBreak/>
              <w:t>medicines management  SOPs and training.</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Assurance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Lengths of wait for TTOs– safety and security issue?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Drug fridge compliance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Timeliness of incidents closure</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Limited medicines reconciliation</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Annual medicines management report to Board.</w:t>
            </w:r>
          </w:p>
          <w:p w:rsidR="00D61625" w:rsidRPr="00D61625" w:rsidRDefault="00D61625" w:rsidP="00D61625">
            <w:pPr>
              <w:rPr>
                <w:rFonts w:asciiTheme="minorHAnsi" w:hAnsiTheme="minorHAnsi" w:cs="Arial"/>
                <w:b/>
                <w:sz w:val="20"/>
                <w:szCs w:val="20"/>
                <w:u w:val="single"/>
              </w:rPr>
            </w:pPr>
          </w:p>
        </w:tc>
        <w:tc>
          <w:tcPr>
            <w:tcW w:w="1276" w:type="dxa"/>
            <w:tcBorders>
              <w:bottom w:val="single" w:sz="4" w:space="0" w:color="auto"/>
            </w:tcBorders>
          </w:tcPr>
          <w:p w:rsidR="00D61625" w:rsidRPr="00D61625" w:rsidRDefault="00D61625" w:rsidP="00D61625">
            <w:pPr>
              <w:rPr>
                <w:rFonts w:cs="Arial"/>
                <w:sz w:val="18"/>
                <w:szCs w:val="18"/>
              </w:rPr>
            </w:pPr>
            <w:r w:rsidRPr="00D61625">
              <w:rPr>
                <w:rFonts w:cs="Arial"/>
                <w:sz w:val="18"/>
                <w:szCs w:val="18"/>
              </w:rPr>
              <w:lastRenderedPageBreak/>
              <w:t>Lead Pharmacist review for Medical Director</w:t>
            </w:r>
          </w:p>
        </w:tc>
        <w:tc>
          <w:tcPr>
            <w:tcW w:w="992" w:type="dxa"/>
            <w:gridSpan w:val="2"/>
            <w:tcBorders>
              <w:bottom w:val="single" w:sz="4" w:space="0" w:color="auto"/>
            </w:tcBorders>
          </w:tcPr>
          <w:p w:rsidR="00D61625" w:rsidRPr="00AC75E8" w:rsidRDefault="00D61625" w:rsidP="00D61625">
            <w:pPr>
              <w:rPr>
                <w:rFonts w:cs="Arial"/>
                <w:sz w:val="18"/>
                <w:szCs w:val="18"/>
              </w:rPr>
            </w:pPr>
            <w:r w:rsidRPr="00AC75E8">
              <w:rPr>
                <w:rFonts w:cs="Arial"/>
                <w:sz w:val="18"/>
                <w:szCs w:val="18"/>
              </w:rPr>
              <w:t>4</w:t>
            </w:r>
          </w:p>
        </w:tc>
        <w:tc>
          <w:tcPr>
            <w:tcW w:w="851" w:type="dxa"/>
            <w:tcBorders>
              <w:bottom w:val="single" w:sz="4" w:space="0" w:color="auto"/>
            </w:tcBorders>
          </w:tcPr>
          <w:p w:rsidR="00D61625" w:rsidRPr="006C2FBB" w:rsidRDefault="00D61625" w:rsidP="00D61625">
            <w:pPr>
              <w:rPr>
                <w:rFonts w:cs="Arial"/>
                <w:sz w:val="18"/>
                <w:szCs w:val="18"/>
              </w:rPr>
            </w:pPr>
            <w:r w:rsidRPr="006C2FBB">
              <w:rPr>
                <w:rFonts w:cs="Arial"/>
                <w:sz w:val="18"/>
                <w:szCs w:val="18"/>
              </w:rPr>
              <w:t>4</w:t>
            </w:r>
          </w:p>
        </w:tc>
        <w:tc>
          <w:tcPr>
            <w:tcW w:w="992" w:type="dxa"/>
            <w:gridSpan w:val="2"/>
            <w:tcBorders>
              <w:bottom w:val="single" w:sz="4" w:space="0" w:color="auto"/>
            </w:tcBorders>
            <w:shd w:val="clear" w:color="auto" w:fill="FF0000"/>
          </w:tcPr>
          <w:p w:rsidR="00D61625" w:rsidRPr="006C2FBB" w:rsidRDefault="00D61625" w:rsidP="00D61625">
            <w:pPr>
              <w:rPr>
                <w:rFonts w:cs="Arial"/>
                <w:sz w:val="18"/>
                <w:szCs w:val="18"/>
              </w:rPr>
            </w:pPr>
            <w:r w:rsidRPr="006C2FBB">
              <w:rPr>
                <w:rFonts w:cs="Arial"/>
                <w:sz w:val="18"/>
                <w:szCs w:val="18"/>
              </w:rPr>
              <w:t>1</w:t>
            </w:r>
            <w:r>
              <w:rPr>
                <w:rFonts w:cs="Arial"/>
                <w:sz w:val="18"/>
                <w:szCs w:val="18"/>
              </w:rPr>
              <w:t>6</w:t>
            </w:r>
          </w:p>
        </w:tc>
      </w:tr>
      <w:tr w:rsidR="00D61625" w:rsidTr="00CA4D6A">
        <w:tc>
          <w:tcPr>
            <w:tcW w:w="1560" w:type="dxa"/>
            <w:tcBorders>
              <w:bottom w:val="single" w:sz="4" w:space="0" w:color="auto"/>
            </w:tcBorders>
          </w:tcPr>
          <w:p w:rsidR="00D61625" w:rsidRPr="00D61625" w:rsidRDefault="00D61625" w:rsidP="00D61625">
            <w:pPr>
              <w:pStyle w:val="Default"/>
              <w:rPr>
                <w:rFonts w:asciiTheme="minorHAnsi" w:hAnsiTheme="minorHAnsi"/>
                <w:sz w:val="20"/>
                <w:szCs w:val="20"/>
              </w:rPr>
            </w:pPr>
            <w:r w:rsidRPr="00D61625">
              <w:rPr>
                <w:rFonts w:asciiTheme="minorHAnsi" w:hAnsiTheme="minorHAnsi"/>
                <w:sz w:val="20"/>
                <w:szCs w:val="20"/>
              </w:rPr>
              <w:lastRenderedPageBreak/>
              <w:t xml:space="preserve">Failure to support the improvement in quality of care and efficiency across the Trust through the delivery of an innovative and </w:t>
            </w:r>
            <w:r w:rsidRPr="00D61625">
              <w:rPr>
                <w:rFonts w:asciiTheme="minorHAnsi" w:hAnsiTheme="minorHAnsi"/>
                <w:b/>
                <w:sz w:val="20"/>
                <w:szCs w:val="20"/>
              </w:rPr>
              <w:t>robust IT</w:t>
            </w:r>
            <w:r w:rsidRPr="00D61625">
              <w:rPr>
                <w:rFonts w:asciiTheme="minorHAnsi" w:hAnsiTheme="minorHAnsi"/>
                <w:sz w:val="20"/>
                <w:szCs w:val="20"/>
              </w:rPr>
              <w:t xml:space="preserve"> programme</w:t>
            </w:r>
          </w:p>
          <w:p w:rsidR="00D61625" w:rsidRPr="00D61625" w:rsidRDefault="00D61625" w:rsidP="00D61625">
            <w:pPr>
              <w:pStyle w:val="Default"/>
              <w:rPr>
                <w:rFonts w:asciiTheme="minorHAnsi" w:hAnsiTheme="minorHAnsi"/>
                <w:sz w:val="20"/>
                <w:szCs w:val="20"/>
              </w:rPr>
            </w:pPr>
          </w:p>
          <w:p w:rsidR="00D61625" w:rsidRPr="00D61625" w:rsidRDefault="00D61625" w:rsidP="00D61625">
            <w:pPr>
              <w:pStyle w:val="Default"/>
              <w:rPr>
                <w:rFonts w:asciiTheme="minorHAnsi" w:hAnsiTheme="minorHAnsi"/>
                <w:b/>
                <w:color w:val="FF0000"/>
                <w:sz w:val="20"/>
                <w:szCs w:val="20"/>
              </w:rPr>
            </w:pPr>
            <w:r w:rsidRPr="00D61625">
              <w:rPr>
                <w:rFonts w:asciiTheme="minorHAnsi" w:hAnsiTheme="minorHAnsi"/>
                <w:b/>
                <w:color w:val="FF0000"/>
                <w:sz w:val="20"/>
                <w:szCs w:val="20"/>
              </w:rPr>
              <w:t>Safe Domain</w:t>
            </w:r>
          </w:p>
        </w:tc>
        <w:tc>
          <w:tcPr>
            <w:tcW w:w="2268"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Lead identified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Health Informatics Committee</w:t>
            </w:r>
          </w:p>
        </w:tc>
        <w:tc>
          <w:tcPr>
            <w:tcW w:w="2693"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Internal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Review of IT projects and programmes at Capital Planning Group. </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Ensure sufficient funding is in place to support the delivery of these projects.</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External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Review current upgrades within IT infrastructure</w:t>
            </w:r>
          </w:p>
        </w:tc>
        <w:tc>
          <w:tcPr>
            <w:tcW w:w="1843" w:type="dxa"/>
            <w:tcBorders>
              <w:bottom w:val="single" w:sz="4" w:space="0" w:color="auto"/>
            </w:tcBorders>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Unchanged</w:t>
            </w:r>
          </w:p>
        </w:tc>
        <w:tc>
          <w:tcPr>
            <w:tcW w:w="2126" w:type="dxa"/>
            <w:tcBorders>
              <w:bottom w:val="single" w:sz="4" w:space="0" w:color="auto"/>
            </w:tcBorders>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Control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PAS/EPR programme not approved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Develop an appropriate business case with POD.</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Assurance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Need to determine the most suitable and cost effective option for the Trust.</w:t>
            </w:r>
          </w:p>
        </w:tc>
        <w:tc>
          <w:tcPr>
            <w:tcW w:w="1276" w:type="dxa"/>
            <w:tcBorders>
              <w:bottom w:val="single" w:sz="4" w:space="0" w:color="auto"/>
            </w:tcBorders>
          </w:tcPr>
          <w:p w:rsidR="00D61625" w:rsidRPr="00AE7A66" w:rsidRDefault="00D61625" w:rsidP="00D61625">
            <w:pPr>
              <w:rPr>
                <w:rFonts w:cs="Arial"/>
                <w:sz w:val="18"/>
                <w:szCs w:val="18"/>
              </w:rPr>
            </w:pPr>
            <w:r w:rsidRPr="00AE7A66">
              <w:rPr>
                <w:rFonts w:cs="Arial"/>
                <w:sz w:val="18"/>
                <w:szCs w:val="18"/>
              </w:rPr>
              <w:t>Director of Finance</w:t>
            </w:r>
          </w:p>
          <w:p w:rsidR="00D61625" w:rsidRPr="00AE7A66" w:rsidRDefault="00D61625" w:rsidP="00D61625">
            <w:pPr>
              <w:rPr>
                <w:rFonts w:cs="Arial"/>
                <w:sz w:val="18"/>
                <w:szCs w:val="18"/>
              </w:rPr>
            </w:pPr>
          </w:p>
        </w:tc>
        <w:tc>
          <w:tcPr>
            <w:tcW w:w="945" w:type="dxa"/>
            <w:tcBorders>
              <w:bottom w:val="single" w:sz="4" w:space="0" w:color="auto"/>
            </w:tcBorders>
          </w:tcPr>
          <w:p w:rsidR="00D61625" w:rsidRPr="0067455A" w:rsidRDefault="00D61625" w:rsidP="00D61625">
            <w:pPr>
              <w:rPr>
                <w:rFonts w:cs="Arial"/>
                <w:color w:val="FF0000"/>
                <w:sz w:val="18"/>
                <w:szCs w:val="18"/>
              </w:rPr>
            </w:pPr>
            <w:r w:rsidRPr="0067455A">
              <w:rPr>
                <w:rFonts w:cs="Arial"/>
                <w:color w:val="FF0000"/>
                <w:sz w:val="18"/>
                <w:szCs w:val="18"/>
              </w:rPr>
              <w:t>4</w:t>
            </w:r>
          </w:p>
          <w:p w:rsidR="00D61625" w:rsidRPr="0067115F" w:rsidRDefault="00D61625" w:rsidP="00D61625">
            <w:pPr>
              <w:rPr>
                <w:rFonts w:cs="Arial"/>
                <w:sz w:val="18"/>
                <w:szCs w:val="18"/>
              </w:rPr>
            </w:pPr>
            <w:r w:rsidRPr="0067455A">
              <w:rPr>
                <w:rFonts w:cs="Arial"/>
                <w:color w:val="FF0000"/>
                <w:sz w:val="18"/>
                <w:szCs w:val="18"/>
              </w:rPr>
              <w:t>(3)</w:t>
            </w:r>
          </w:p>
        </w:tc>
        <w:tc>
          <w:tcPr>
            <w:tcW w:w="945" w:type="dxa"/>
            <w:gridSpan w:val="3"/>
            <w:tcBorders>
              <w:bottom w:val="single" w:sz="4" w:space="0" w:color="auto"/>
            </w:tcBorders>
          </w:tcPr>
          <w:p w:rsidR="00D61625" w:rsidRPr="0067115F" w:rsidRDefault="00D61625" w:rsidP="00D61625">
            <w:pPr>
              <w:rPr>
                <w:rFonts w:cs="Arial"/>
                <w:sz w:val="18"/>
                <w:szCs w:val="18"/>
              </w:rPr>
            </w:pPr>
            <w:r>
              <w:rPr>
                <w:rFonts w:cs="Arial"/>
                <w:sz w:val="18"/>
                <w:szCs w:val="18"/>
              </w:rPr>
              <w:t>4</w:t>
            </w:r>
          </w:p>
        </w:tc>
        <w:tc>
          <w:tcPr>
            <w:tcW w:w="945" w:type="dxa"/>
            <w:tcBorders>
              <w:bottom w:val="single" w:sz="4" w:space="0" w:color="auto"/>
            </w:tcBorders>
            <w:shd w:val="clear" w:color="auto" w:fill="FF0000"/>
          </w:tcPr>
          <w:p w:rsidR="00D61625" w:rsidRPr="0067115F" w:rsidRDefault="00D61625" w:rsidP="00D61625">
            <w:pPr>
              <w:rPr>
                <w:rFonts w:cs="Arial"/>
                <w:sz w:val="18"/>
                <w:szCs w:val="18"/>
              </w:rPr>
            </w:pPr>
            <w:r>
              <w:rPr>
                <w:rFonts w:cs="Arial"/>
                <w:sz w:val="18"/>
                <w:szCs w:val="18"/>
              </w:rPr>
              <w:t>16</w:t>
            </w:r>
          </w:p>
        </w:tc>
      </w:tr>
      <w:tr w:rsidR="00D61625" w:rsidTr="00CA4D6A">
        <w:tc>
          <w:tcPr>
            <w:tcW w:w="1560" w:type="dxa"/>
          </w:tcPr>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Risk that the Trust is unable to deliver a </w:t>
            </w:r>
            <w:r w:rsidRPr="00D61625">
              <w:rPr>
                <w:rFonts w:asciiTheme="minorHAnsi" w:hAnsiTheme="minorHAnsi" w:cs="Arial"/>
                <w:b/>
                <w:sz w:val="20"/>
                <w:szCs w:val="20"/>
              </w:rPr>
              <w:t>sustainable solution</w:t>
            </w:r>
            <w:r w:rsidRPr="00D61625">
              <w:rPr>
                <w:rFonts w:asciiTheme="minorHAnsi" w:hAnsiTheme="minorHAnsi" w:cs="Arial"/>
                <w:sz w:val="20"/>
                <w:szCs w:val="20"/>
              </w:rPr>
              <w:t xml:space="preserve"> in a reasonable timescale as the process is external to the Trust and subject to national approvals and policy directives.</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color w:val="FF0000"/>
                <w:sz w:val="20"/>
                <w:szCs w:val="20"/>
              </w:rPr>
            </w:pPr>
            <w:r w:rsidRPr="00D61625">
              <w:rPr>
                <w:rFonts w:asciiTheme="minorHAnsi" w:hAnsiTheme="minorHAnsi" w:cs="Arial"/>
                <w:b/>
                <w:color w:val="FF0000"/>
                <w:sz w:val="20"/>
                <w:szCs w:val="20"/>
              </w:rPr>
              <w:t>Well led Domain</w:t>
            </w:r>
          </w:p>
        </w:tc>
        <w:tc>
          <w:tcPr>
            <w:tcW w:w="2268" w:type="dxa"/>
          </w:tcPr>
          <w:p w:rsidR="00D61625" w:rsidRPr="00D61625" w:rsidRDefault="00D61625" w:rsidP="00D61625">
            <w:pPr>
              <w:autoSpaceDE w:val="0"/>
              <w:autoSpaceDN w:val="0"/>
              <w:adjustRightInd w:val="0"/>
              <w:spacing w:after="120"/>
              <w:rPr>
                <w:rFonts w:asciiTheme="minorHAnsi" w:hAnsiTheme="minorHAnsi" w:cs="Arial"/>
                <w:sz w:val="20"/>
                <w:szCs w:val="20"/>
              </w:rPr>
            </w:pPr>
            <w:r w:rsidRPr="00D61625">
              <w:rPr>
                <w:rFonts w:asciiTheme="minorHAnsi" w:hAnsiTheme="minorHAnsi" w:cs="Arial"/>
                <w:sz w:val="20"/>
                <w:szCs w:val="20"/>
              </w:rPr>
              <w:t xml:space="preserve">New Transaction Programme Governance infrastructure established with clear project deliverables, timescales and responsibilities. </w:t>
            </w:r>
          </w:p>
          <w:p w:rsidR="00D61625" w:rsidRPr="00D61625" w:rsidRDefault="00D61625" w:rsidP="00D61625">
            <w:pPr>
              <w:autoSpaceDE w:val="0"/>
              <w:autoSpaceDN w:val="0"/>
              <w:adjustRightInd w:val="0"/>
              <w:spacing w:after="120"/>
              <w:rPr>
                <w:rFonts w:asciiTheme="minorHAnsi" w:hAnsiTheme="minorHAnsi" w:cs="Arial"/>
                <w:sz w:val="20"/>
                <w:szCs w:val="20"/>
                <w:lang w:val="en-US"/>
              </w:rPr>
            </w:pPr>
            <w:r w:rsidRPr="00D61625">
              <w:rPr>
                <w:rFonts w:asciiTheme="minorHAnsi" w:hAnsiTheme="minorHAnsi" w:cs="Arial"/>
                <w:sz w:val="20"/>
                <w:szCs w:val="20"/>
                <w:lang w:val="en-US"/>
              </w:rPr>
              <w:t xml:space="preserve">Professional advisors retained by NTDA for new transaction process  – legal, financial and commercial </w:t>
            </w:r>
          </w:p>
          <w:p w:rsidR="00D61625" w:rsidRPr="00D61625" w:rsidRDefault="00D61625" w:rsidP="00D61625">
            <w:pPr>
              <w:autoSpaceDE w:val="0"/>
              <w:autoSpaceDN w:val="0"/>
              <w:adjustRightInd w:val="0"/>
              <w:spacing w:after="120"/>
              <w:rPr>
                <w:rFonts w:asciiTheme="minorHAnsi" w:hAnsiTheme="minorHAnsi" w:cs="Arial"/>
                <w:sz w:val="20"/>
                <w:szCs w:val="20"/>
                <w:lang w:val="en-US"/>
              </w:rPr>
            </w:pPr>
            <w:r w:rsidRPr="00D61625">
              <w:rPr>
                <w:rFonts w:asciiTheme="minorHAnsi" w:hAnsiTheme="minorHAnsi" w:cs="Arial"/>
                <w:sz w:val="20"/>
                <w:szCs w:val="20"/>
                <w:lang w:val="en-US"/>
              </w:rPr>
              <w:t>New joint Staff and stakeholder engagement programme in place</w:t>
            </w:r>
          </w:p>
          <w:p w:rsidR="00D61625" w:rsidRPr="00D61625" w:rsidRDefault="00D61625" w:rsidP="00D61625">
            <w:pPr>
              <w:rPr>
                <w:rFonts w:asciiTheme="minorHAnsi" w:hAnsiTheme="minorHAnsi" w:cs="Arial"/>
                <w:sz w:val="20"/>
                <w:szCs w:val="20"/>
                <w:lang w:val="en-US"/>
              </w:rPr>
            </w:pPr>
            <w:r w:rsidRPr="00D61625">
              <w:rPr>
                <w:rFonts w:asciiTheme="minorHAnsi" w:hAnsiTheme="minorHAnsi" w:cs="Arial"/>
                <w:sz w:val="20"/>
                <w:szCs w:val="20"/>
                <w:lang w:val="en-US"/>
              </w:rPr>
              <w:t>Fortnightly project leads meetings established</w:t>
            </w:r>
          </w:p>
          <w:p w:rsidR="00D61625" w:rsidRPr="00D61625" w:rsidRDefault="00D61625" w:rsidP="00D61625">
            <w:pPr>
              <w:rPr>
                <w:rFonts w:asciiTheme="minorHAnsi" w:hAnsiTheme="minorHAnsi" w:cs="Arial"/>
                <w:sz w:val="20"/>
                <w:szCs w:val="20"/>
                <w:lang w:val="en-US"/>
              </w:rPr>
            </w:pP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Programme risk log established and overseen by NTDA, Preferred Bidder Programme Director  and Transaction Board</w:t>
            </w:r>
          </w:p>
        </w:tc>
        <w:tc>
          <w:tcPr>
            <w:tcW w:w="2693" w:type="dxa"/>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lastRenderedPageBreak/>
              <w:t>Internal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Chief Exec update to EMG weekly</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Chief Exec membership of Transaction Board</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Transaction Board minutes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Risk reporting processes</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t>External</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DH Gateway reviews</w:t>
            </w:r>
          </w:p>
        </w:tc>
        <w:tc>
          <w:tcPr>
            <w:tcW w:w="1843" w:type="dxa"/>
          </w:tcPr>
          <w:p w:rsidR="00D61625" w:rsidRPr="00D61625" w:rsidRDefault="00D61625" w:rsidP="00D61625">
            <w:pPr>
              <w:autoSpaceDE w:val="0"/>
              <w:autoSpaceDN w:val="0"/>
              <w:adjustRightInd w:val="0"/>
              <w:spacing w:after="120"/>
              <w:rPr>
                <w:rFonts w:asciiTheme="minorHAnsi" w:hAnsiTheme="minorHAnsi" w:cs="Arial"/>
                <w:b/>
                <w:bCs/>
                <w:sz w:val="20"/>
                <w:szCs w:val="20"/>
                <w:u w:val="single"/>
                <w:lang w:val="en-US"/>
              </w:rPr>
            </w:pPr>
            <w:r w:rsidRPr="00D61625">
              <w:rPr>
                <w:rFonts w:asciiTheme="minorHAnsi" w:hAnsiTheme="minorHAnsi" w:cs="Arial"/>
                <w:b/>
                <w:bCs/>
                <w:sz w:val="20"/>
                <w:szCs w:val="20"/>
                <w:u w:val="single"/>
                <w:lang w:val="en-US"/>
              </w:rPr>
              <w:t>Limited</w:t>
            </w:r>
          </w:p>
          <w:p w:rsidR="00D61625" w:rsidRPr="00D61625" w:rsidRDefault="00D61625" w:rsidP="00D61625">
            <w:pPr>
              <w:autoSpaceDE w:val="0"/>
              <w:autoSpaceDN w:val="0"/>
              <w:adjustRightInd w:val="0"/>
              <w:rPr>
                <w:rFonts w:asciiTheme="minorHAnsi" w:hAnsiTheme="minorHAnsi" w:cs="Arial"/>
                <w:bCs/>
                <w:sz w:val="20"/>
                <w:szCs w:val="20"/>
                <w:lang w:val="en-US"/>
              </w:rPr>
            </w:pPr>
            <w:r w:rsidRPr="00D61625">
              <w:rPr>
                <w:rFonts w:asciiTheme="minorHAnsi" w:hAnsiTheme="minorHAnsi" w:cs="Arial"/>
                <w:bCs/>
                <w:sz w:val="20"/>
                <w:szCs w:val="20"/>
                <w:lang w:val="en-US"/>
              </w:rPr>
              <w:t>Acquirer  legal, financial, clinical and operational Due Diligence process commenced</w:t>
            </w:r>
          </w:p>
          <w:p w:rsidR="00D61625" w:rsidRPr="00D61625" w:rsidRDefault="00D61625" w:rsidP="00D61625">
            <w:pPr>
              <w:autoSpaceDE w:val="0"/>
              <w:autoSpaceDN w:val="0"/>
              <w:adjustRightInd w:val="0"/>
              <w:rPr>
                <w:rFonts w:asciiTheme="minorHAnsi" w:hAnsiTheme="minorHAnsi" w:cs="Arial"/>
                <w:bCs/>
                <w:sz w:val="20"/>
                <w:szCs w:val="20"/>
                <w:lang w:val="en-US"/>
              </w:rPr>
            </w:pPr>
          </w:p>
          <w:p w:rsidR="00D61625" w:rsidRPr="00D61625" w:rsidRDefault="00D61625" w:rsidP="00D61625">
            <w:pPr>
              <w:autoSpaceDE w:val="0"/>
              <w:autoSpaceDN w:val="0"/>
              <w:adjustRightInd w:val="0"/>
              <w:rPr>
                <w:rFonts w:asciiTheme="minorHAnsi" w:hAnsiTheme="minorHAnsi" w:cs="Arial"/>
                <w:bCs/>
                <w:sz w:val="20"/>
                <w:szCs w:val="20"/>
                <w:lang w:val="en-US"/>
              </w:rPr>
            </w:pPr>
            <w:r w:rsidRPr="00D61625">
              <w:rPr>
                <w:rFonts w:asciiTheme="minorHAnsi" w:hAnsiTheme="minorHAnsi" w:cs="Arial"/>
                <w:bCs/>
                <w:sz w:val="20"/>
                <w:szCs w:val="20"/>
                <w:lang w:val="en-US"/>
              </w:rPr>
              <w:t>Initial meetings of preferred bidder with staff diarised (March 6)</w:t>
            </w:r>
          </w:p>
          <w:p w:rsidR="00D61625" w:rsidRPr="00D61625" w:rsidRDefault="00D61625" w:rsidP="00D61625">
            <w:pPr>
              <w:autoSpaceDE w:val="0"/>
              <w:autoSpaceDN w:val="0"/>
              <w:adjustRightInd w:val="0"/>
              <w:rPr>
                <w:rFonts w:asciiTheme="minorHAnsi" w:hAnsiTheme="minorHAnsi" w:cs="Arial"/>
                <w:bCs/>
                <w:sz w:val="20"/>
                <w:szCs w:val="20"/>
                <w:lang w:val="en-US"/>
              </w:rPr>
            </w:pPr>
          </w:p>
          <w:p w:rsidR="00D61625" w:rsidRPr="00D61625" w:rsidRDefault="00D61625" w:rsidP="00D61625">
            <w:pPr>
              <w:autoSpaceDE w:val="0"/>
              <w:autoSpaceDN w:val="0"/>
              <w:adjustRightInd w:val="0"/>
              <w:rPr>
                <w:rFonts w:asciiTheme="minorHAnsi" w:hAnsiTheme="minorHAnsi" w:cs="Arial"/>
                <w:sz w:val="20"/>
                <w:szCs w:val="20"/>
              </w:rPr>
            </w:pPr>
            <w:r w:rsidRPr="00D61625">
              <w:rPr>
                <w:rFonts w:asciiTheme="minorHAnsi" w:hAnsiTheme="minorHAnsi" w:cs="Arial"/>
                <w:bCs/>
                <w:sz w:val="20"/>
                <w:szCs w:val="20"/>
                <w:lang w:val="en-US"/>
              </w:rPr>
              <w:t xml:space="preserve">Key Clinical staff fully engaged in clinical due diligence process – but with limited </w:t>
            </w:r>
            <w:r w:rsidRPr="00D61625">
              <w:rPr>
                <w:rFonts w:asciiTheme="minorHAnsi" w:hAnsiTheme="minorHAnsi" w:cs="Arial"/>
                <w:bCs/>
                <w:sz w:val="20"/>
                <w:szCs w:val="20"/>
                <w:lang w:val="en-US"/>
              </w:rPr>
              <w:lastRenderedPageBreak/>
              <w:t>opportunity to influence future service mapping proposals at this stage</w:t>
            </w:r>
          </w:p>
        </w:tc>
        <w:tc>
          <w:tcPr>
            <w:tcW w:w="2126" w:type="dxa"/>
          </w:tcPr>
          <w:p w:rsidR="00D61625" w:rsidRPr="00D61625" w:rsidRDefault="00D61625" w:rsidP="00D61625">
            <w:pPr>
              <w:rPr>
                <w:rFonts w:asciiTheme="minorHAnsi" w:hAnsiTheme="minorHAnsi" w:cs="Arial"/>
                <w:b/>
                <w:sz w:val="20"/>
                <w:szCs w:val="20"/>
                <w:u w:val="single"/>
              </w:rPr>
            </w:pPr>
            <w:r w:rsidRPr="00D61625">
              <w:rPr>
                <w:rFonts w:asciiTheme="minorHAnsi" w:hAnsiTheme="minorHAnsi" w:cs="Arial"/>
                <w:b/>
                <w:sz w:val="20"/>
                <w:szCs w:val="20"/>
                <w:u w:val="single"/>
              </w:rPr>
              <w:lastRenderedPageBreak/>
              <w:t>Control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Ability of Trust to influence acquisition process, national approvals and policy process and timeframes</w:t>
            </w:r>
          </w:p>
          <w:p w:rsidR="00D61625" w:rsidRPr="00D61625" w:rsidRDefault="00D61625" w:rsidP="00D61625">
            <w:pPr>
              <w:rPr>
                <w:rFonts w:asciiTheme="minorHAnsi" w:hAnsiTheme="minorHAnsi" w:cs="Arial"/>
                <w:sz w:val="20"/>
                <w:szCs w:val="20"/>
              </w:rPr>
            </w:pPr>
          </w:p>
          <w:p w:rsidR="00D61625" w:rsidRPr="00D61625" w:rsidRDefault="00D61625" w:rsidP="00D61625">
            <w:pPr>
              <w:rPr>
                <w:rFonts w:asciiTheme="minorHAnsi" w:hAnsiTheme="minorHAnsi" w:cs="Arial"/>
                <w:sz w:val="20"/>
                <w:szCs w:val="20"/>
              </w:rPr>
            </w:pPr>
            <w:r w:rsidRPr="00D61625">
              <w:rPr>
                <w:rFonts w:asciiTheme="minorHAnsi" w:hAnsiTheme="minorHAnsi" w:cs="Arial"/>
                <w:b/>
                <w:sz w:val="20"/>
                <w:szCs w:val="20"/>
                <w:u w:val="single"/>
              </w:rPr>
              <w:t>Assurance gaps</w:t>
            </w:r>
          </w:p>
          <w:p w:rsidR="00D61625" w:rsidRPr="00D61625" w:rsidRDefault="00D61625" w:rsidP="00D61625">
            <w:pPr>
              <w:rPr>
                <w:rFonts w:asciiTheme="minorHAnsi" w:hAnsiTheme="minorHAnsi" w:cs="Arial"/>
                <w:sz w:val="20"/>
                <w:szCs w:val="20"/>
              </w:rPr>
            </w:pPr>
            <w:r w:rsidRPr="00D61625">
              <w:rPr>
                <w:rFonts w:asciiTheme="minorHAnsi" w:hAnsiTheme="minorHAnsi" w:cs="Arial"/>
                <w:sz w:val="20"/>
                <w:szCs w:val="20"/>
              </w:rPr>
              <w:t xml:space="preserve">None </w:t>
            </w:r>
          </w:p>
        </w:tc>
        <w:tc>
          <w:tcPr>
            <w:tcW w:w="1276" w:type="dxa"/>
          </w:tcPr>
          <w:p w:rsidR="00D61625" w:rsidRDefault="00D61625" w:rsidP="00D61625">
            <w:pPr>
              <w:rPr>
                <w:rFonts w:cs="Arial"/>
                <w:sz w:val="18"/>
                <w:szCs w:val="18"/>
              </w:rPr>
            </w:pPr>
            <w:r>
              <w:rPr>
                <w:rFonts w:cs="Arial"/>
                <w:sz w:val="18"/>
                <w:szCs w:val="18"/>
              </w:rPr>
              <w:t>Director of Strategy</w:t>
            </w:r>
          </w:p>
          <w:p w:rsidR="00D61625" w:rsidRPr="00132DDE" w:rsidRDefault="00D61625" w:rsidP="00D61625">
            <w:pPr>
              <w:rPr>
                <w:rFonts w:cs="Arial"/>
                <w:sz w:val="18"/>
                <w:szCs w:val="18"/>
              </w:rPr>
            </w:pPr>
          </w:p>
        </w:tc>
        <w:tc>
          <w:tcPr>
            <w:tcW w:w="945" w:type="dxa"/>
          </w:tcPr>
          <w:p w:rsidR="00D61625" w:rsidRDefault="00D61625" w:rsidP="00D61625">
            <w:pPr>
              <w:jc w:val="center"/>
              <w:rPr>
                <w:rFonts w:cs="Arial"/>
                <w:color w:val="FF0000"/>
                <w:sz w:val="18"/>
                <w:szCs w:val="18"/>
              </w:rPr>
            </w:pPr>
            <w:r w:rsidRPr="003F1A3A">
              <w:rPr>
                <w:rFonts w:cs="Arial"/>
                <w:color w:val="FF0000"/>
                <w:sz w:val="18"/>
                <w:szCs w:val="18"/>
              </w:rPr>
              <w:t>3</w:t>
            </w:r>
          </w:p>
          <w:p w:rsidR="00D61625" w:rsidRPr="007143FC" w:rsidRDefault="00D61625" w:rsidP="00D61625">
            <w:pPr>
              <w:jc w:val="center"/>
              <w:rPr>
                <w:rFonts w:cs="Arial"/>
                <w:sz w:val="18"/>
                <w:szCs w:val="18"/>
              </w:rPr>
            </w:pPr>
            <w:r w:rsidRPr="007143FC">
              <w:rPr>
                <w:rFonts w:cs="Arial"/>
                <w:sz w:val="18"/>
                <w:szCs w:val="18"/>
              </w:rPr>
              <w:t>(4)</w:t>
            </w:r>
          </w:p>
        </w:tc>
        <w:tc>
          <w:tcPr>
            <w:tcW w:w="945" w:type="dxa"/>
            <w:gridSpan w:val="3"/>
          </w:tcPr>
          <w:p w:rsidR="00D61625" w:rsidRPr="003709DF" w:rsidRDefault="00D61625" w:rsidP="00D61625">
            <w:pPr>
              <w:jc w:val="center"/>
              <w:rPr>
                <w:rFonts w:cs="Arial"/>
                <w:sz w:val="18"/>
                <w:szCs w:val="18"/>
              </w:rPr>
            </w:pPr>
            <w:r>
              <w:rPr>
                <w:rFonts w:cs="Arial"/>
                <w:sz w:val="18"/>
                <w:szCs w:val="18"/>
              </w:rPr>
              <w:t>5</w:t>
            </w:r>
          </w:p>
        </w:tc>
        <w:tc>
          <w:tcPr>
            <w:tcW w:w="945" w:type="dxa"/>
            <w:shd w:val="clear" w:color="auto" w:fill="FF0000"/>
          </w:tcPr>
          <w:p w:rsidR="00D61625" w:rsidRPr="00132DDE" w:rsidRDefault="00D61625" w:rsidP="00D61625">
            <w:pPr>
              <w:rPr>
                <w:rFonts w:cs="Arial"/>
                <w:b/>
                <w:sz w:val="18"/>
                <w:szCs w:val="18"/>
              </w:rPr>
            </w:pPr>
            <w:r>
              <w:rPr>
                <w:rFonts w:cs="Arial"/>
                <w:b/>
                <w:sz w:val="18"/>
                <w:szCs w:val="18"/>
              </w:rPr>
              <w:t>15</w:t>
            </w:r>
          </w:p>
        </w:tc>
      </w:tr>
    </w:tbl>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D61625" w:rsidRDefault="00D61625" w:rsidP="00650F40">
      <w:pPr>
        <w:rPr>
          <w:rFonts w:ascii="Calibri" w:hAnsi="Calibri" w:cs="Arial"/>
          <w:b/>
          <w:bCs/>
          <w:color w:val="4F81BD" w:themeColor="accent1"/>
          <w:sz w:val="28"/>
          <w:szCs w:val="28"/>
        </w:rPr>
      </w:pPr>
    </w:p>
    <w:p w:rsidR="00AA0C53" w:rsidRDefault="00AA0C53" w:rsidP="00AA0C53">
      <w:pPr>
        <w:rPr>
          <w:rFonts w:ascii="Calibri" w:hAnsi="Calibri"/>
          <w:b/>
          <w:sz w:val="20"/>
          <w:szCs w:val="20"/>
        </w:rPr>
        <w:sectPr w:rsidR="00AA0C53" w:rsidSect="00B65688">
          <w:pgSz w:w="16840" w:h="11907" w:orient="landscape" w:code="9"/>
          <w:pgMar w:top="1440" w:right="1440" w:bottom="1440" w:left="1440" w:header="0" w:footer="176" w:gutter="0"/>
          <w:cols w:space="720"/>
          <w:noEndnote/>
        </w:sectPr>
      </w:pPr>
    </w:p>
    <w:p w:rsidR="00AA0C53" w:rsidRPr="00AA0C53" w:rsidRDefault="00AA0C53">
      <w:pPr>
        <w:rPr>
          <w:rFonts w:asciiTheme="minorHAnsi" w:hAnsiTheme="minorHAnsi"/>
          <w:b/>
        </w:rPr>
      </w:pPr>
      <w:r w:rsidRPr="00AA0C53">
        <w:rPr>
          <w:rFonts w:asciiTheme="minorHAnsi" w:hAnsiTheme="minorHAnsi"/>
          <w:b/>
        </w:rPr>
        <w:lastRenderedPageBreak/>
        <w:t>Appendix 1 National Drivers for change</w:t>
      </w:r>
    </w:p>
    <w:p w:rsidR="00AA0C53" w:rsidRDefault="00AA0C53"/>
    <w:tbl>
      <w:tblPr>
        <w:tblW w:w="8755" w:type="dxa"/>
        <w:tblBorders>
          <w:top w:val="single" w:sz="8" w:space="0" w:color="4F81BD"/>
          <w:bottom w:val="single" w:sz="8" w:space="0" w:color="4F81BD"/>
        </w:tblBorders>
        <w:tblLook w:val="04A0"/>
      </w:tblPr>
      <w:tblGrid>
        <w:gridCol w:w="2802"/>
        <w:gridCol w:w="5953"/>
      </w:tblGrid>
      <w:tr w:rsidR="00FF4D08" w:rsidRPr="00637367" w:rsidTr="00AA0C53">
        <w:trPr>
          <w:tblHeader/>
        </w:trPr>
        <w:tc>
          <w:tcPr>
            <w:tcW w:w="2802" w:type="dxa"/>
          </w:tcPr>
          <w:p w:rsidR="00FF4D08" w:rsidRPr="00540E89" w:rsidRDefault="00FF4D08" w:rsidP="00AA0C53">
            <w:pPr>
              <w:rPr>
                <w:rFonts w:ascii="Calibri" w:hAnsi="Calibri"/>
                <w:b/>
                <w:sz w:val="20"/>
                <w:szCs w:val="20"/>
              </w:rPr>
            </w:pPr>
          </w:p>
        </w:tc>
        <w:tc>
          <w:tcPr>
            <w:tcW w:w="5953" w:type="dxa"/>
          </w:tcPr>
          <w:p w:rsidR="00FF4D08" w:rsidRPr="00540E89" w:rsidRDefault="00FF4D08" w:rsidP="00AA0C53">
            <w:pPr>
              <w:jc w:val="center"/>
              <w:rPr>
                <w:rFonts w:ascii="Calibri" w:hAnsi="Calibri"/>
                <w:b/>
                <w:sz w:val="20"/>
                <w:szCs w:val="20"/>
              </w:rPr>
            </w:pPr>
          </w:p>
        </w:tc>
      </w:tr>
      <w:tr w:rsidR="00AA0C53" w:rsidRPr="00637367" w:rsidTr="00AA0C53">
        <w:trPr>
          <w:tblHeader/>
        </w:trPr>
        <w:tc>
          <w:tcPr>
            <w:tcW w:w="2802" w:type="dxa"/>
          </w:tcPr>
          <w:p w:rsidR="00AA0C53" w:rsidRPr="00540E89" w:rsidRDefault="00AA0C53" w:rsidP="00AA0C53">
            <w:pPr>
              <w:rPr>
                <w:rFonts w:ascii="Calibri" w:hAnsi="Calibri"/>
                <w:b/>
                <w:sz w:val="20"/>
                <w:szCs w:val="20"/>
              </w:rPr>
            </w:pPr>
            <w:r w:rsidRPr="00540E89">
              <w:rPr>
                <w:rFonts w:ascii="Calibri" w:hAnsi="Calibri"/>
                <w:b/>
                <w:sz w:val="20"/>
                <w:szCs w:val="20"/>
              </w:rPr>
              <w:t>National Policy/Drivers for change</w:t>
            </w:r>
          </w:p>
          <w:p w:rsidR="00AA0C53" w:rsidRPr="00540E89" w:rsidRDefault="00AA0C53" w:rsidP="00AA0C53">
            <w:pPr>
              <w:jc w:val="both"/>
              <w:rPr>
                <w:rFonts w:ascii="Calibri" w:hAnsi="Calibri"/>
                <w:b/>
                <w:sz w:val="20"/>
                <w:szCs w:val="20"/>
              </w:rPr>
            </w:pPr>
          </w:p>
        </w:tc>
        <w:tc>
          <w:tcPr>
            <w:tcW w:w="5953" w:type="dxa"/>
          </w:tcPr>
          <w:p w:rsidR="00AA0C53" w:rsidRPr="00540E89" w:rsidRDefault="00AA0C53" w:rsidP="00AA0C53">
            <w:pPr>
              <w:jc w:val="center"/>
              <w:rPr>
                <w:rFonts w:ascii="Calibri" w:hAnsi="Calibri"/>
                <w:b/>
                <w:sz w:val="20"/>
                <w:szCs w:val="20"/>
              </w:rPr>
            </w:pPr>
            <w:r w:rsidRPr="00540E89">
              <w:rPr>
                <w:rFonts w:ascii="Calibri" w:hAnsi="Calibri"/>
                <w:b/>
                <w:sz w:val="20"/>
                <w:szCs w:val="20"/>
              </w:rPr>
              <w:t>Policy intent</w:t>
            </w:r>
          </w:p>
          <w:p w:rsidR="00AA0C53" w:rsidRPr="00540E89" w:rsidRDefault="00AA0C53" w:rsidP="00AA0C53">
            <w:pPr>
              <w:jc w:val="both"/>
              <w:rPr>
                <w:rFonts w:ascii="Calibri" w:hAnsi="Calibri"/>
                <w:b/>
                <w:sz w:val="20"/>
                <w:szCs w:val="20"/>
              </w:rPr>
            </w:pPr>
          </w:p>
        </w:tc>
      </w:tr>
      <w:tr w:rsidR="00FF4D08" w:rsidRPr="00637367" w:rsidTr="00AA0C53">
        <w:tc>
          <w:tcPr>
            <w:tcW w:w="2802" w:type="dxa"/>
          </w:tcPr>
          <w:p w:rsidR="00FF4D08" w:rsidRDefault="00FF4D08" w:rsidP="00AA0C53">
            <w:pPr>
              <w:autoSpaceDE w:val="0"/>
              <w:autoSpaceDN w:val="0"/>
              <w:adjustRightInd w:val="0"/>
              <w:jc w:val="both"/>
              <w:rPr>
                <w:rFonts w:ascii="Calibri" w:hAnsi="Calibri" w:cs="Arial"/>
                <w:sz w:val="20"/>
                <w:szCs w:val="20"/>
              </w:rPr>
            </w:pPr>
            <w:r>
              <w:rPr>
                <w:rFonts w:ascii="Calibri" w:hAnsi="Calibri" w:cs="Arial"/>
                <w:sz w:val="20"/>
                <w:szCs w:val="20"/>
              </w:rPr>
              <w:t>NHS 5 year Forward View</w:t>
            </w:r>
          </w:p>
        </w:tc>
        <w:tc>
          <w:tcPr>
            <w:tcW w:w="5953" w:type="dxa"/>
          </w:tcPr>
          <w:p w:rsidR="00740091" w:rsidRPr="00740091" w:rsidRDefault="00237614" w:rsidP="00740091">
            <w:pPr>
              <w:pStyle w:val="NormalWeb"/>
              <w:jc w:val="both"/>
              <w:rPr>
                <w:rFonts w:asciiTheme="minorHAnsi" w:hAnsiTheme="minorHAnsi" w:cs="Arial"/>
                <w:color w:val="242424"/>
                <w:sz w:val="20"/>
                <w:szCs w:val="20"/>
              </w:rPr>
            </w:pPr>
            <w:r>
              <w:rPr>
                <w:rFonts w:asciiTheme="minorHAnsi" w:hAnsiTheme="minorHAnsi" w:cs="Arial"/>
                <w:color w:val="242424"/>
                <w:sz w:val="20"/>
                <w:szCs w:val="20"/>
              </w:rPr>
              <w:t>S</w:t>
            </w:r>
            <w:r w:rsidR="00740091" w:rsidRPr="00740091">
              <w:rPr>
                <w:rFonts w:asciiTheme="minorHAnsi" w:hAnsiTheme="minorHAnsi" w:cs="Arial"/>
                <w:color w:val="242424"/>
                <w:sz w:val="20"/>
                <w:szCs w:val="20"/>
              </w:rPr>
              <w:t>ets out a vision for the future of the NHS and offers a view of how the health service needs to change over the next five years if it is to close the widening gaps in the health of the population, quality of care and the funding of services.</w:t>
            </w:r>
          </w:p>
          <w:p w:rsidR="00FF4D08" w:rsidRDefault="00740091" w:rsidP="00740091">
            <w:pPr>
              <w:pStyle w:val="NormalWeb"/>
              <w:jc w:val="both"/>
              <w:rPr>
                <w:rFonts w:ascii="Calibri" w:hAnsi="Calibri" w:cs="Arial"/>
                <w:color w:val="333333"/>
                <w:sz w:val="20"/>
                <w:szCs w:val="20"/>
                <w:shd w:val="clear" w:color="auto" w:fill="FFFFFF"/>
              </w:rPr>
            </w:pPr>
            <w:r w:rsidRPr="00740091">
              <w:rPr>
                <w:rFonts w:asciiTheme="minorHAnsi" w:hAnsiTheme="minorHAnsi" w:cs="Arial"/>
                <w:color w:val="242424"/>
                <w:sz w:val="20"/>
                <w:szCs w:val="20"/>
              </w:rPr>
              <w:t xml:space="preserve">The </w:t>
            </w:r>
            <w:r>
              <w:rPr>
                <w:rFonts w:asciiTheme="minorHAnsi" w:hAnsiTheme="minorHAnsi" w:cs="Arial"/>
                <w:color w:val="242424"/>
                <w:sz w:val="20"/>
                <w:szCs w:val="20"/>
              </w:rPr>
              <w:t>document articulates</w:t>
            </w:r>
            <w:r w:rsidRPr="00740091">
              <w:rPr>
                <w:rFonts w:asciiTheme="minorHAnsi" w:hAnsiTheme="minorHAnsi" w:cs="Arial"/>
                <w:color w:val="242424"/>
                <w:sz w:val="20"/>
                <w:szCs w:val="20"/>
              </w:rPr>
              <w:t xml:space="preserve"> why change is needed, what that change might look like and how it can be achieved. It describes various models of care which could be provided in the future, defining the actions required at local and national level to support delivery. It covers areas such as disease prevention; new, flexible models of service delivery tailored to local populations and needs; integration between services; and consistent leadership across the health and care system.</w:t>
            </w:r>
          </w:p>
        </w:tc>
      </w:tr>
      <w:tr w:rsidR="00FF4D08" w:rsidRPr="00637367" w:rsidTr="00AA0C53">
        <w:tc>
          <w:tcPr>
            <w:tcW w:w="2802" w:type="dxa"/>
          </w:tcPr>
          <w:p w:rsidR="00FF4D08" w:rsidRDefault="00FF4D08" w:rsidP="00AA0C53">
            <w:pPr>
              <w:autoSpaceDE w:val="0"/>
              <w:autoSpaceDN w:val="0"/>
              <w:adjustRightInd w:val="0"/>
              <w:jc w:val="both"/>
              <w:rPr>
                <w:rFonts w:ascii="Calibri" w:hAnsi="Calibri" w:cs="Arial"/>
                <w:sz w:val="20"/>
                <w:szCs w:val="20"/>
              </w:rPr>
            </w:pPr>
          </w:p>
        </w:tc>
        <w:tc>
          <w:tcPr>
            <w:tcW w:w="5953" w:type="dxa"/>
          </w:tcPr>
          <w:p w:rsidR="00FF4D08" w:rsidRDefault="00FF4D08" w:rsidP="00AA0C53">
            <w:pPr>
              <w:spacing w:line="288" w:lineRule="atLeast"/>
              <w:ind w:left="33" w:hanging="33"/>
              <w:jc w:val="both"/>
              <w:textAlignment w:val="baseline"/>
              <w:rPr>
                <w:rFonts w:ascii="Calibri" w:hAnsi="Calibri" w:cs="Arial"/>
                <w:color w:val="333333"/>
                <w:sz w:val="20"/>
                <w:szCs w:val="20"/>
                <w:shd w:val="clear" w:color="auto" w:fill="FFFFFF"/>
              </w:rPr>
            </w:pPr>
          </w:p>
        </w:tc>
      </w:tr>
      <w:tr w:rsidR="00FF4D08" w:rsidRPr="00637367" w:rsidTr="00AA0C53">
        <w:tc>
          <w:tcPr>
            <w:tcW w:w="2802" w:type="dxa"/>
          </w:tcPr>
          <w:p w:rsidR="00FF4D08" w:rsidRDefault="00FF4D08" w:rsidP="00AA0C53">
            <w:pPr>
              <w:autoSpaceDE w:val="0"/>
              <w:autoSpaceDN w:val="0"/>
              <w:adjustRightInd w:val="0"/>
              <w:jc w:val="both"/>
              <w:rPr>
                <w:rFonts w:ascii="Calibri" w:hAnsi="Calibri" w:cs="Arial"/>
                <w:sz w:val="20"/>
                <w:szCs w:val="20"/>
              </w:rPr>
            </w:pPr>
            <w:r>
              <w:rPr>
                <w:rFonts w:ascii="Calibri" w:hAnsi="Calibri" w:cs="Arial"/>
                <w:sz w:val="20"/>
                <w:szCs w:val="20"/>
              </w:rPr>
              <w:t>The Forward View into Action – Planning for 2015-16</w:t>
            </w:r>
          </w:p>
          <w:p w:rsidR="00FF4D08" w:rsidRDefault="00FF4D08" w:rsidP="00AA0C53">
            <w:pPr>
              <w:autoSpaceDE w:val="0"/>
              <w:autoSpaceDN w:val="0"/>
              <w:adjustRightInd w:val="0"/>
              <w:jc w:val="both"/>
              <w:rPr>
                <w:rFonts w:ascii="Calibri" w:hAnsi="Calibri" w:cs="Arial"/>
                <w:sz w:val="20"/>
                <w:szCs w:val="20"/>
              </w:rPr>
            </w:pPr>
          </w:p>
        </w:tc>
        <w:tc>
          <w:tcPr>
            <w:tcW w:w="5953" w:type="dxa"/>
          </w:tcPr>
          <w:p w:rsidR="00237614" w:rsidRPr="00237614" w:rsidRDefault="00237614" w:rsidP="00237614">
            <w:pPr>
              <w:pStyle w:val="NormalWeb"/>
              <w:spacing w:before="0" w:beforeAutospacing="0" w:after="0" w:afterAutospacing="0"/>
              <w:jc w:val="both"/>
              <w:rPr>
                <w:rFonts w:asciiTheme="minorHAnsi" w:hAnsiTheme="minorHAnsi" w:cs="Arial"/>
                <w:color w:val="242424"/>
                <w:sz w:val="20"/>
                <w:szCs w:val="20"/>
              </w:rPr>
            </w:pPr>
            <w:r>
              <w:rPr>
                <w:rFonts w:asciiTheme="minorHAnsi" w:hAnsiTheme="minorHAnsi" w:cs="Arial"/>
                <w:color w:val="242424"/>
                <w:sz w:val="20"/>
                <w:szCs w:val="20"/>
              </w:rPr>
              <w:t>I</w:t>
            </w:r>
            <w:r w:rsidRPr="00237614">
              <w:rPr>
                <w:rFonts w:asciiTheme="minorHAnsi" w:hAnsiTheme="minorHAnsi" w:cs="Arial"/>
                <w:color w:val="242424"/>
                <w:sz w:val="20"/>
                <w:szCs w:val="20"/>
              </w:rPr>
              <w:t xml:space="preserve">ntended to coordinate and establish a firm foundation for longer term transformation of the NHS. The guidance is backed by the recently-announced £1.98 billion of additional funding. </w:t>
            </w:r>
          </w:p>
          <w:p w:rsidR="00237614" w:rsidRPr="00237614" w:rsidRDefault="00237614" w:rsidP="00237614">
            <w:pPr>
              <w:pStyle w:val="NormalWeb"/>
              <w:spacing w:before="0" w:beforeAutospacing="0" w:after="0" w:afterAutospacing="0"/>
              <w:jc w:val="both"/>
              <w:rPr>
                <w:rFonts w:asciiTheme="minorHAnsi" w:hAnsiTheme="minorHAnsi" w:cs="Arial"/>
                <w:color w:val="242424"/>
                <w:sz w:val="20"/>
                <w:szCs w:val="20"/>
              </w:rPr>
            </w:pPr>
            <w:r w:rsidRPr="00237614">
              <w:rPr>
                <w:rFonts w:asciiTheme="minorHAnsi" w:hAnsiTheme="minorHAnsi" w:cs="Arial"/>
                <w:color w:val="242424"/>
                <w:sz w:val="20"/>
                <w:szCs w:val="20"/>
              </w:rPr>
              <w:t>The planning guidance requires leaders of local and national health and care services to take action on five fronts. It:</w:t>
            </w:r>
          </w:p>
          <w:p w:rsidR="00237614" w:rsidRPr="00237614" w:rsidRDefault="00237614" w:rsidP="00973CCA">
            <w:pPr>
              <w:numPr>
                <w:ilvl w:val="0"/>
                <w:numId w:val="30"/>
              </w:numPr>
              <w:spacing w:line="300" w:lineRule="atLeast"/>
              <w:ind w:left="450" w:right="450"/>
              <w:jc w:val="both"/>
              <w:rPr>
                <w:rFonts w:asciiTheme="minorHAnsi" w:hAnsiTheme="minorHAnsi" w:cs="Arial"/>
                <w:color w:val="242424"/>
                <w:sz w:val="20"/>
                <w:szCs w:val="20"/>
              </w:rPr>
            </w:pPr>
            <w:r w:rsidRPr="00237614">
              <w:rPr>
                <w:rFonts w:asciiTheme="minorHAnsi" w:hAnsiTheme="minorHAnsi" w:cs="Arial"/>
                <w:color w:val="242424"/>
                <w:sz w:val="20"/>
                <w:szCs w:val="20"/>
              </w:rPr>
              <w:t>sets outs seven approaches to a radical upgrade in prevention of illness with England becoming the first country to implement a national evidence-based diabetes prevention programme</w:t>
            </w:r>
          </w:p>
          <w:p w:rsidR="00237614" w:rsidRPr="00237614" w:rsidRDefault="00237614" w:rsidP="00973CCA">
            <w:pPr>
              <w:numPr>
                <w:ilvl w:val="0"/>
                <w:numId w:val="30"/>
              </w:numPr>
              <w:spacing w:line="300" w:lineRule="atLeast"/>
              <w:ind w:left="450" w:right="450"/>
              <w:jc w:val="both"/>
              <w:rPr>
                <w:rFonts w:asciiTheme="minorHAnsi" w:hAnsiTheme="minorHAnsi" w:cs="Arial"/>
                <w:color w:val="242424"/>
                <w:sz w:val="20"/>
                <w:szCs w:val="20"/>
              </w:rPr>
            </w:pPr>
            <w:r w:rsidRPr="00237614">
              <w:rPr>
                <w:rFonts w:asciiTheme="minorHAnsi" w:hAnsiTheme="minorHAnsi" w:cs="Arial"/>
                <w:color w:val="242424"/>
                <w:sz w:val="20"/>
                <w:szCs w:val="20"/>
              </w:rPr>
              <w:t>explains how £480 million of the £1.98 billion additional investment will be used to support transformation in primary care, mental health and local health economies;</w:t>
            </w:r>
          </w:p>
          <w:p w:rsidR="00237614" w:rsidRPr="00237614" w:rsidRDefault="00237614" w:rsidP="00973CCA">
            <w:pPr>
              <w:numPr>
                <w:ilvl w:val="0"/>
                <w:numId w:val="30"/>
              </w:numPr>
              <w:spacing w:line="300" w:lineRule="atLeast"/>
              <w:ind w:left="450" w:right="450"/>
              <w:jc w:val="both"/>
              <w:rPr>
                <w:rFonts w:asciiTheme="minorHAnsi" w:hAnsiTheme="minorHAnsi" w:cs="Arial"/>
                <w:color w:val="242424"/>
                <w:sz w:val="20"/>
                <w:szCs w:val="20"/>
              </w:rPr>
            </w:pPr>
            <w:r w:rsidRPr="00237614">
              <w:rPr>
                <w:rFonts w:asciiTheme="minorHAnsi" w:hAnsiTheme="minorHAnsi" w:cs="Arial"/>
                <w:color w:val="242424"/>
                <w:sz w:val="20"/>
                <w:szCs w:val="20"/>
              </w:rPr>
              <w:t>makes clear the local NHS must work together to ensure patients receive the standards guaranteed by the NHS Constitution;</w:t>
            </w:r>
          </w:p>
          <w:p w:rsidR="00237614" w:rsidRPr="00237614" w:rsidRDefault="00237614" w:rsidP="00973CCA">
            <w:pPr>
              <w:numPr>
                <w:ilvl w:val="0"/>
                <w:numId w:val="30"/>
              </w:numPr>
              <w:spacing w:line="300" w:lineRule="atLeast"/>
              <w:ind w:left="450" w:right="450"/>
              <w:jc w:val="both"/>
              <w:rPr>
                <w:rFonts w:asciiTheme="minorHAnsi" w:hAnsiTheme="minorHAnsi" w:cs="Arial"/>
                <w:color w:val="242424"/>
                <w:sz w:val="20"/>
                <w:szCs w:val="20"/>
              </w:rPr>
            </w:pPr>
            <w:r w:rsidRPr="00237614">
              <w:rPr>
                <w:rFonts w:asciiTheme="minorHAnsi" w:hAnsiTheme="minorHAnsi" w:cs="Arial"/>
                <w:color w:val="242424"/>
                <w:sz w:val="20"/>
                <w:szCs w:val="20"/>
              </w:rPr>
              <w:t>underlines the NHS’s commitment to giving doctors, nurses and carers access to all the data, information and knowledge they need to deliver the best possible care;</w:t>
            </w:r>
          </w:p>
          <w:p w:rsidR="00237614" w:rsidRDefault="00237614" w:rsidP="00973CCA">
            <w:pPr>
              <w:numPr>
                <w:ilvl w:val="0"/>
                <w:numId w:val="30"/>
              </w:numPr>
              <w:spacing w:line="300" w:lineRule="atLeast"/>
              <w:ind w:left="450" w:right="450"/>
              <w:jc w:val="both"/>
              <w:rPr>
                <w:rFonts w:cs="Arial"/>
                <w:color w:val="242424"/>
                <w:sz w:val="21"/>
                <w:szCs w:val="21"/>
              </w:rPr>
            </w:pPr>
            <w:r w:rsidRPr="00237614">
              <w:rPr>
                <w:rFonts w:asciiTheme="minorHAnsi" w:hAnsiTheme="minorHAnsi" w:cs="Arial"/>
                <w:color w:val="242424"/>
                <w:sz w:val="20"/>
                <w:szCs w:val="20"/>
              </w:rPr>
              <w:t>details how the NHS will accelerate innovation to become a world-leader in genomic and genetic testing, medicine optimisation and testing and evaluating new ideas and techniques</w:t>
            </w:r>
          </w:p>
          <w:p w:rsidR="00FF4D08" w:rsidRDefault="00FF4D08" w:rsidP="00AA0C53">
            <w:pPr>
              <w:spacing w:line="288" w:lineRule="atLeast"/>
              <w:ind w:left="33" w:hanging="33"/>
              <w:jc w:val="both"/>
              <w:textAlignment w:val="baseline"/>
              <w:rPr>
                <w:rFonts w:ascii="Calibri" w:hAnsi="Calibri" w:cs="Arial"/>
                <w:color w:val="333333"/>
                <w:sz w:val="20"/>
                <w:szCs w:val="20"/>
                <w:shd w:val="clear" w:color="auto" w:fill="FFFFFF"/>
              </w:rPr>
            </w:pPr>
          </w:p>
        </w:tc>
      </w:tr>
      <w:tr w:rsidR="00AA0C53" w:rsidRPr="00637367" w:rsidTr="00AA0C53">
        <w:tc>
          <w:tcPr>
            <w:tcW w:w="2802" w:type="dxa"/>
          </w:tcPr>
          <w:p w:rsidR="00AA0C53" w:rsidRDefault="00164093" w:rsidP="00AA0C53">
            <w:pPr>
              <w:autoSpaceDE w:val="0"/>
              <w:autoSpaceDN w:val="0"/>
              <w:adjustRightInd w:val="0"/>
              <w:jc w:val="both"/>
              <w:rPr>
                <w:rFonts w:ascii="Calibri" w:hAnsi="Calibri" w:cs="Arial"/>
                <w:sz w:val="20"/>
                <w:szCs w:val="20"/>
              </w:rPr>
            </w:pPr>
            <w:r>
              <w:rPr>
                <w:rFonts w:ascii="Calibri" w:hAnsi="Calibri" w:cs="Arial"/>
                <w:sz w:val="20"/>
                <w:szCs w:val="20"/>
              </w:rPr>
              <w:t xml:space="preserve">Securing </w:t>
            </w:r>
            <w:r w:rsidR="00AA0C53">
              <w:rPr>
                <w:rFonts w:ascii="Calibri" w:hAnsi="Calibri" w:cs="Arial"/>
                <w:sz w:val="20"/>
                <w:szCs w:val="20"/>
              </w:rPr>
              <w:t>Sustainability.  Planning Guidance for NHS Trust Boards 2014/15 to 2018/19</w:t>
            </w:r>
          </w:p>
          <w:p w:rsidR="00AA0C53" w:rsidRDefault="00AA0C53" w:rsidP="00AA0C53">
            <w:pPr>
              <w:autoSpaceDE w:val="0"/>
              <w:autoSpaceDN w:val="0"/>
              <w:adjustRightInd w:val="0"/>
              <w:jc w:val="both"/>
              <w:rPr>
                <w:rFonts w:ascii="Calibri" w:hAnsi="Calibri" w:cs="Arial"/>
                <w:sz w:val="20"/>
                <w:szCs w:val="20"/>
              </w:rPr>
            </w:pPr>
          </w:p>
        </w:tc>
        <w:tc>
          <w:tcPr>
            <w:tcW w:w="5953" w:type="dxa"/>
          </w:tcPr>
          <w:p w:rsidR="00AA0C53" w:rsidRPr="00017725" w:rsidRDefault="00AA0C53" w:rsidP="00AA0C53">
            <w:pPr>
              <w:spacing w:line="288" w:lineRule="atLeast"/>
              <w:ind w:left="33" w:hanging="33"/>
              <w:jc w:val="both"/>
              <w:textAlignment w:val="baseline"/>
              <w:rPr>
                <w:rFonts w:ascii="Calibri" w:hAnsi="Calibri" w:cs="Arial"/>
                <w:color w:val="333333"/>
                <w:sz w:val="20"/>
                <w:szCs w:val="20"/>
                <w:shd w:val="clear" w:color="auto" w:fill="FFFFFF"/>
              </w:rPr>
            </w:pPr>
            <w:r>
              <w:rPr>
                <w:rFonts w:ascii="Calibri" w:hAnsi="Calibri" w:cs="Arial"/>
                <w:color w:val="333333"/>
                <w:sz w:val="20"/>
                <w:szCs w:val="20"/>
                <w:shd w:val="clear" w:color="auto" w:fill="FFFFFF"/>
              </w:rPr>
              <w:t>Establishes a 5 year planning framework, aligning assurance requirements with the CQCs five themes of safe, effective, caring responsive and well led.</w:t>
            </w: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sz w:val="20"/>
                <w:szCs w:val="20"/>
              </w:rPr>
            </w:pPr>
            <w:r>
              <w:rPr>
                <w:rFonts w:ascii="Calibri" w:hAnsi="Calibri" w:cs="Arial"/>
                <w:sz w:val="20"/>
                <w:szCs w:val="20"/>
              </w:rPr>
              <w:t>Government Mandate to NHS England 2014-15</w:t>
            </w:r>
          </w:p>
        </w:tc>
        <w:tc>
          <w:tcPr>
            <w:tcW w:w="5953" w:type="dxa"/>
          </w:tcPr>
          <w:p w:rsidR="00AA0C53" w:rsidRPr="00017725" w:rsidRDefault="00AA0C53" w:rsidP="00AA0C53">
            <w:pPr>
              <w:spacing w:line="288" w:lineRule="atLeast"/>
              <w:ind w:left="33" w:hanging="33"/>
              <w:jc w:val="both"/>
              <w:textAlignment w:val="baseline"/>
              <w:rPr>
                <w:rFonts w:ascii="Calibri" w:hAnsi="Calibri" w:cs="Arial"/>
                <w:color w:val="333333"/>
                <w:sz w:val="20"/>
                <w:szCs w:val="20"/>
                <w:lang w:eastAsia="en-GB"/>
              </w:rPr>
            </w:pPr>
            <w:r w:rsidRPr="00017725">
              <w:rPr>
                <w:rFonts w:ascii="Calibri" w:hAnsi="Calibri" w:cs="Arial"/>
                <w:color w:val="333333"/>
                <w:sz w:val="20"/>
                <w:szCs w:val="20"/>
                <w:shd w:val="clear" w:color="auto" w:fill="FFFFFF"/>
              </w:rPr>
              <w:t>Sets out the objectives for the NHS and highlights the areas of health and care where the Government expects to see improvements</w:t>
            </w:r>
            <w:r>
              <w:rPr>
                <w:rFonts w:ascii="Calibri" w:hAnsi="Calibri" w:cs="Arial"/>
                <w:color w:val="333333"/>
                <w:sz w:val="20"/>
                <w:szCs w:val="20"/>
                <w:shd w:val="clear" w:color="auto" w:fill="FFFFFF"/>
              </w:rPr>
              <w:t xml:space="preserve"> including</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lastRenderedPageBreak/>
              <w:t>improving standards of care and not just treatment, especially for the elderly</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better diagnosis, treatment and care for people with dementia</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better care for women during pregnancy, including a named midwife responsible for ensuring personalised, one-to-one care throughout pregnancy, childbirth and the postnatal period</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every patient will be able to give feedback on the quality of their care through the Friends and Family Test so patients will be able to tell which wards, A&amp;E departments, maternity units and hospitals are providing the best care</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by 2015 everyone will be able to book their GP appointments online, order a repeat prescription online and talk to their GP online</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putting mental health on an equal footing with physical health – this means everyone who needs mental health services having timely access to the best available treatment</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preventing premature deaths from the biggest killers</w:t>
            </w:r>
          </w:p>
          <w:p w:rsidR="00AA0C53" w:rsidRPr="00017725" w:rsidRDefault="00AA0C53" w:rsidP="00973CCA">
            <w:pPr>
              <w:numPr>
                <w:ilvl w:val="0"/>
                <w:numId w:val="12"/>
              </w:numPr>
              <w:spacing w:line="288" w:lineRule="atLeast"/>
              <w:ind w:left="459" w:hanging="459"/>
              <w:textAlignment w:val="baseline"/>
              <w:rPr>
                <w:rFonts w:ascii="Calibri" w:hAnsi="Calibri" w:cs="Arial"/>
                <w:color w:val="333333"/>
                <w:sz w:val="20"/>
                <w:szCs w:val="20"/>
                <w:lang w:eastAsia="en-GB"/>
              </w:rPr>
            </w:pPr>
            <w:r w:rsidRPr="00017725">
              <w:rPr>
                <w:rFonts w:ascii="Calibri" w:hAnsi="Calibri" w:cs="Arial"/>
                <w:color w:val="333333"/>
                <w:sz w:val="20"/>
                <w:szCs w:val="20"/>
                <w:lang w:eastAsia="en-GB"/>
              </w:rPr>
              <w:t>by 2015, everyone should be able to find out how well their local NHS is providing the care they need, with the publication of the results it achieves for all major services.</w:t>
            </w:r>
          </w:p>
          <w:p w:rsidR="00AA0C53" w:rsidRPr="00017725" w:rsidRDefault="00AA0C53" w:rsidP="00AA0C53">
            <w:pPr>
              <w:autoSpaceDE w:val="0"/>
              <w:autoSpaceDN w:val="0"/>
              <w:adjustRightInd w:val="0"/>
              <w:ind w:left="34"/>
              <w:jc w:val="both"/>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sz w:val="20"/>
                <w:szCs w:val="20"/>
              </w:rPr>
            </w:pPr>
            <w:r>
              <w:rPr>
                <w:rFonts w:ascii="Calibri" w:hAnsi="Calibri" w:cs="Arial"/>
                <w:sz w:val="20"/>
                <w:szCs w:val="20"/>
              </w:rPr>
              <w:lastRenderedPageBreak/>
              <w:t>Francis report and Government response to the Francis Report/Berwick review</w:t>
            </w:r>
          </w:p>
        </w:tc>
        <w:tc>
          <w:tcPr>
            <w:tcW w:w="5953" w:type="dxa"/>
          </w:tcPr>
          <w:p w:rsidR="00AA0C53" w:rsidRPr="00882F01" w:rsidRDefault="00AA0C53" w:rsidP="00AA0C53">
            <w:pPr>
              <w:pStyle w:val="NormalWeb"/>
              <w:shd w:val="clear" w:color="auto" w:fill="FFFFFF"/>
              <w:spacing w:before="150" w:beforeAutospacing="0" w:after="150" w:afterAutospacing="0"/>
              <w:jc w:val="both"/>
              <w:rPr>
                <w:rFonts w:ascii="Calibri" w:hAnsi="Calibri" w:cs="Arial"/>
                <w:color w:val="0B0C0C"/>
                <w:sz w:val="20"/>
                <w:szCs w:val="20"/>
              </w:rPr>
            </w:pPr>
            <w:r w:rsidRPr="00882F01">
              <w:rPr>
                <w:rFonts w:ascii="Calibri" w:hAnsi="Calibri" w:cs="Arial"/>
                <w:color w:val="0B0C0C"/>
                <w:sz w:val="20"/>
                <w:szCs w:val="20"/>
              </w:rPr>
              <w:t>Th</w:t>
            </w:r>
            <w:r>
              <w:rPr>
                <w:rFonts w:ascii="Calibri" w:hAnsi="Calibri" w:cs="Arial"/>
                <w:color w:val="0B0C0C"/>
                <w:sz w:val="20"/>
                <w:szCs w:val="20"/>
              </w:rPr>
              <w:t>ese</w:t>
            </w:r>
            <w:r w:rsidRPr="00882F01">
              <w:rPr>
                <w:rFonts w:ascii="Calibri" w:hAnsi="Calibri" w:cs="Arial"/>
                <w:color w:val="0B0C0C"/>
                <w:sz w:val="20"/>
                <w:szCs w:val="20"/>
              </w:rPr>
              <w:t xml:space="preserve"> </w:t>
            </w:r>
            <w:r>
              <w:rPr>
                <w:rFonts w:ascii="Calibri" w:hAnsi="Calibri" w:cs="Arial"/>
                <w:color w:val="0B0C0C"/>
                <w:sz w:val="20"/>
                <w:szCs w:val="20"/>
              </w:rPr>
              <w:t xml:space="preserve">reports identify actions required by local health services and introduces  new requirements including  </w:t>
            </w:r>
            <w:r w:rsidRPr="00882F01">
              <w:rPr>
                <w:rFonts w:ascii="Calibri" w:hAnsi="Calibri" w:cs="Arial"/>
                <w:color w:val="0B0C0C"/>
                <w:sz w:val="20"/>
                <w:szCs w:val="20"/>
              </w:rPr>
              <w:t>the introduction of a new hospital inspection regime and legislation for a duty of candour on NHS organisations</w:t>
            </w:r>
            <w:r>
              <w:rPr>
                <w:rFonts w:ascii="Calibri" w:hAnsi="Calibri" w:cs="Arial"/>
                <w:color w:val="0B0C0C"/>
                <w:sz w:val="20"/>
                <w:szCs w:val="20"/>
              </w:rPr>
              <w:t>.</w:t>
            </w:r>
            <w:r w:rsidRPr="00882F01">
              <w:rPr>
                <w:rFonts w:ascii="Calibri" w:hAnsi="Calibri" w:cs="Arial"/>
                <w:color w:val="0B0C0C"/>
                <w:sz w:val="20"/>
                <w:szCs w:val="20"/>
              </w:rPr>
              <w:t xml:space="preserve"> Actions on safety and openness include:</w:t>
            </w:r>
          </w:p>
          <w:p w:rsidR="00AA0C53" w:rsidRPr="00882F01"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transparent, monthly reporting of ward-by-ward staffing levels and other safety measures</w:t>
            </w:r>
          </w:p>
          <w:p w:rsidR="00AA0C53" w:rsidRPr="00882F01"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quarterly reporting of complaints data and lessons learned by trusts along with better reporting of safety incidents</w:t>
            </w:r>
          </w:p>
          <w:p w:rsidR="00AA0C53" w:rsidRPr="00882F01"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statutory duty of candour on providers, and professional duty of candour on individuals, through changes to professional codes</w:t>
            </w:r>
          </w:p>
          <w:p w:rsidR="00AA0C53"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D84C4D">
              <w:rPr>
                <w:rFonts w:ascii="Calibri" w:hAnsi="Calibri" w:cs="Arial"/>
                <w:color w:val="0B0C0C"/>
                <w:sz w:val="20"/>
                <w:szCs w:val="20"/>
              </w:rPr>
              <w:t>a new national patient safety programme across England to spread best practice and build safety skills across the country. 5,000 patient safety fellows will be trained and appointed in 5 yrs</w:t>
            </w:r>
          </w:p>
          <w:p w:rsidR="00AA0C53" w:rsidRPr="00D84C4D"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D84C4D">
              <w:rPr>
                <w:rFonts w:ascii="Calibri" w:hAnsi="Calibri" w:cs="Arial"/>
                <w:color w:val="0B0C0C"/>
                <w:sz w:val="20"/>
                <w:szCs w:val="20"/>
              </w:rPr>
              <w:t>trusts to be liable if they have not been open with a patient</w:t>
            </w:r>
          </w:p>
          <w:p w:rsidR="00AA0C53" w:rsidRPr="00882F01" w:rsidRDefault="00AA0C53" w:rsidP="00973CCA">
            <w:pPr>
              <w:numPr>
                <w:ilvl w:val="0"/>
                <w:numId w:val="10"/>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dedicated hospital safety website to be developed for the public</w:t>
            </w:r>
          </w:p>
          <w:p w:rsidR="00AA0C53" w:rsidRPr="00882F01" w:rsidRDefault="00AA0C53" w:rsidP="00AA0C53">
            <w:pPr>
              <w:pStyle w:val="NormalWeb"/>
              <w:shd w:val="clear" w:color="auto" w:fill="FFFFFF"/>
              <w:spacing w:before="150" w:beforeAutospacing="0" w:after="0" w:afterAutospacing="0"/>
              <w:jc w:val="both"/>
              <w:rPr>
                <w:rFonts w:ascii="Calibri" w:hAnsi="Calibri" w:cs="Arial"/>
                <w:color w:val="0B0C0C"/>
                <w:sz w:val="20"/>
                <w:szCs w:val="20"/>
              </w:rPr>
            </w:pPr>
            <w:r w:rsidRPr="00882F01">
              <w:rPr>
                <w:rFonts w:ascii="Calibri" w:hAnsi="Calibri" w:cs="Arial"/>
                <w:color w:val="0B0C0C"/>
                <w:sz w:val="20"/>
                <w:szCs w:val="20"/>
              </w:rPr>
              <w:t>Other actions include:</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criminal offence for wilful neglect, with a government intention to legislate so that those responsible for the worst failures in care are held accountable</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fit and proper person test, to act as a barring scheme for senior managers</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every hospital patient to have the names of a responsible consultant and nurse above their bed</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lastRenderedPageBreak/>
              <w:t>a named accountable clinician for out-of-hospital care for all vulnerable older people.</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more time to care as all arm’s length bodies and the Department of Health have signed a protocol in order to minimise bureaucratic burdens on trusts</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care certificate to ensure that healthcare assistants and social care support workers have the right fundamental training and skills</w:t>
            </w:r>
          </w:p>
          <w:p w:rsidR="00AA0C53" w:rsidRPr="00882F01" w:rsidRDefault="00AA0C53" w:rsidP="00973CCA">
            <w:pPr>
              <w:numPr>
                <w:ilvl w:val="0"/>
                <w:numId w:val="11"/>
              </w:numPr>
              <w:shd w:val="clear" w:color="auto" w:fill="FFFFFF"/>
              <w:tabs>
                <w:tab w:val="clear" w:pos="720"/>
                <w:tab w:val="num" w:pos="459"/>
              </w:tabs>
              <w:ind w:left="459" w:hanging="426"/>
              <w:jc w:val="both"/>
              <w:rPr>
                <w:rFonts w:ascii="Calibri" w:hAnsi="Calibri" w:cs="Arial"/>
                <w:color w:val="0B0C0C"/>
                <w:sz w:val="20"/>
                <w:szCs w:val="20"/>
              </w:rPr>
            </w:pPr>
            <w:r w:rsidRPr="00882F01">
              <w:rPr>
                <w:rFonts w:ascii="Calibri" w:hAnsi="Calibri" w:cs="Arial"/>
                <w:color w:val="0B0C0C"/>
                <w:sz w:val="20"/>
                <w:szCs w:val="20"/>
              </w:rPr>
              <w:t>a new fast-track leadership programme to recruit clinicians and external talent to the top jobs in the NHS in England</w:t>
            </w:r>
          </w:p>
          <w:p w:rsidR="00AA0C53" w:rsidRPr="00637367" w:rsidRDefault="00AA0C53" w:rsidP="00AA0C53">
            <w:pPr>
              <w:autoSpaceDE w:val="0"/>
              <w:autoSpaceDN w:val="0"/>
              <w:adjustRightInd w:val="0"/>
              <w:ind w:left="34"/>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sz w:val="20"/>
                <w:szCs w:val="20"/>
              </w:rPr>
            </w:pPr>
            <w:r w:rsidRPr="00637367">
              <w:rPr>
                <w:rFonts w:ascii="Calibri" w:hAnsi="Calibri" w:cs="Arial"/>
                <w:sz w:val="20"/>
                <w:szCs w:val="20"/>
              </w:rPr>
              <w:lastRenderedPageBreak/>
              <w:t xml:space="preserve">Equity and Excellence: Liberating the NHS </w:t>
            </w:r>
          </w:p>
          <w:p w:rsidR="00AA0C53" w:rsidRPr="00637367" w:rsidRDefault="00AA0C53" w:rsidP="00AA0C53">
            <w:pPr>
              <w:jc w:val="both"/>
              <w:rPr>
                <w:rFonts w:ascii="Calibri" w:hAnsi="Calibri"/>
                <w:b/>
                <w:sz w:val="20"/>
                <w:szCs w:val="20"/>
              </w:rPr>
            </w:pPr>
          </w:p>
        </w:tc>
        <w:tc>
          <w:tcPr>
            <w:tcW w:w="5953" w:type="dxa"/>
          </w:tcPr>
          <w:p w:rsidR="00AA0C53" w:rsidRPr="00637367" w:rsidRDefault="00AA0C53" w:rsidP="00AA0C53">
            <w:pPr>
              <w:autoSpaceDE w:val="0"/>
              <w:autoSpaceDN w:val="0"/>
              <w:adjustRightInd w:val="0"/>
              <w:ind w:left="34"/>
              <w:jc w:val="both"/>
              <w:rPr>
                <w:rFonts w:ascii="Calibri" w:hAnsi="Calibri" w:cs="Arial"/>
                <w:b/>
                <w:sz w:val="20"/>
                <w:szCs w:val="20"/>
              </w:rPr>
            </w:pPr>
            <w:r w:rsidRPr="00637367">
              <w:rPr>
                <w:rFonts w:ascii="Calibri" w:hAnsi="Calibri" w:cs="Arial"/>
                <w:sz w:val="20"/>
                <w:szCs w:val="20"/>
              </w:rPr>
              <w:t xml:space="preserve">requires health services to focus on design of more responsive, patient-focussed services in which patients have a choice of consultant and on reducing management costs so that as much resource as possible supports frontline services.  </w:t>
            </w:r>
          </w:p>
          <w:p w:rsidR="00AA0C53" w:rsidRPr="00637367" w:rsidRDefault="00AA0C53" w:rsidP="00AA0C53">
            <w:pPr>
              <w:jc w:val="both"/>
              <w:rPr>
                <w:rFonts w:ascii="Calibri" w:hAnsi="Calibri"/>
                <w:sz w:val="20"/>
                <w:szCs w:val="20"/>
              </w:rPr>
            </w:pPr>
          </w:p>
        </w:tc>
      </w:tr>
      <w:tr w:rsidR="00AA0C53" w:rsidRPr="00637367" w:rsidTr="00AA0C53">
        <w:tc>
          <w:tcPr>
            <w:tcW w:w="2802" w:type="dxa"/>
          </w:tcPr>
          <w:p w:rsidR="00AA0C53" w:rsidRPr="00637367" w:rsidRDefault="00AA0C53" w:rsidP="00AA0C53">
            <w:pPr>
              <w:pStyle w:val="introtext"/>
              <w:spacing w:before="0" w:beforeAutospacing="0" w:after="0" w:afterAutospacing="0"/>
              <w:rPr>
                <w:rFonts w:ascii="Calibri" w:hAnsi="Calibri"/>
                <w:b/>
                <w:sz w:val="20"/>
                <w:szCs w:val="20"/>
              </w:rPr>
            </w:pPr>
            <w:r w:rsidRPr="00637367">
              <w:rPr>
                <w:rFonts w:ascii="Calibri" w:hAnsi="Calibri"/>
                <w:sz w:val="20"/>
                <w:szCs w:val="20"/>
              </w:rPr>
              <w:t>Economic environment and Quality, innovation, Productivity and Prevention</w:t>
            </w:r>
          </w:p>
          <w:p w:rsidR="00AA0C53" w:rsidRPr="00637367" w:rsidRDefault="00AA0C53" w:rsidP="00AA0C53">
            <w:pPr>
              <w:autoSpaceDE w:val="0"/>
              <w:autoSpaceDN w:val="0"/>
              <w:adjustRightInd w:val="0"/>
              <w:ind w:left="567"/>
              <w:jc w:val="both"/>
              <w:rPr>
                <w:rFonts w:ascii="Calibri" w:hAnsi="Calibri" w:cs="Arial"/>
                <w:b/>
                <w:bCs/>
                <w:sz w:val="20"/>
                <w:szCs w:val="20"/>
              </w:rPr>
            </w:pPr>
          </w:p>
        </w:tc>
        <w:tc>
          <w:tcPr>
            <w:tcW w:w="5953" w:type="dxa"/>
          </w:tcPr>
          <w:p w:rsidR="00AA0C53" w:rsidRPr="00637367" w:rsidRDefault="00AA0C53" w:rsidP="00AA0C53">
            <w:pPr>
              <w:ind w:left="33"/>
              <w:jc w:val="both"/>
              <w:rPr>
                <w:rFonts w:ascii="Calibri" w:hAnsi="Calibri"/>
                <w:sz w:val="20"/>
                <w:szCs w:val="20"/>
              </w:rPr>
            </w:pPr>
            <w:r>
              <w:rPr>
                <w:rFonts w:ascii="Calibri" w:hAnsi="Calibri" w:cs="Arial"/>
                <w:sz w:val="20"/>
                <w:szCs w:val="20"/>
              </w:rPr>
              <w:t xml:space="preserve">Within a </w:t>
            </w:r>
            <w:r w:rsidRPr="00637367">
              <w:rPr>
                <w:rFonts w:ascii="Calibri" w:hAnsi="Calibri" w:cs="Arial"/>
                <w:sz w:val="20"/>
                <w:szCs w:val="20"/>
              </w:rPr>
              <w:t xml:space="preserve">“flat cash” </w:t>
            </w:r>
            <w:r>
              <w:rPr>
                <w:rFonts w:ascii="Calibri" w:hAnsi="Calibri" w:cs="Arial"/>
                <w:sz w:val="20"/>
                <w:szCs w:val="20"/>
              </w:rPr>
              <w:t xml:space="preserve">operating </w:t>
            </w:r>
            <w:r w:rsidRPr="00637367">
              <w:rPr>
                <w:rFonts w:ascii="Calibri" w:hAnsi="Calibri" w:cs="Arial"/>
                <w:sz w:val="20"/>
                <w:szCs w:val="20"/>
              </w:rPr>
              <w:t>environment</w:t>
            </w:r>
            <w:r>
              <w:rPr>
                <w:rFonts w:ascii="Calibri" w:hAnsi="Calibri" w:cs="Arial"/>
                <w:sz w:val="20"/>
                <w:szCs w:val="20"/>
              </w:rPr>
              <w:t xml:space="preserve"> for the NHS, t</w:t>
            </w:r>
            <w:r w:rsidRPr="00637367">
              <w:rPr>
                <w:rFonts w:ascii="Calibri" w:hAnsi="Calibri"/>
                <w:sz w:val="20"/>
                <w:szCs w:val="20"/>
              </w:rPr>
              <w:t>he Government has reaffirmed the need to place quality of care at the heart of the NHS by focusing on outcomes, giving real power to patients and devolving power and accountability to the frontline. </w:t>
            </w:r>
          </w:p>
          <w:p w:rsidR="00AA0C53" w:rsidRPr="00637367" w:rsidRDefault="00AA0C53" w:rsidP="00AA0C53">
            <w:pPr>
              <w:pStyle w:val="introtext"/>
              <w:spacing w:before="0" w:beforeAutospacing="0" w:after="0" w:afterAutospacing="0"/>
              <w:jc w:val="both"/>
              <w:rPr>
                <w:rFonts w:ascii="Calibri" w:hAnsi="Calibri"/>
                <w:sz w:val="20"/>
                <w:szCs w:val="20"/>
              </w:rPr>
            </w:pPr>
            <w:r w:rsidRPr="00637367">
              <w:rPr>
                <w:rFonts w:ascii="Calibri" w:hAnsi="Calibri"/>
                <w:sz w:val="20"/>
                <w:szCs w:val="20"/>
              </w:rPr>
              <w:br/>
              <w:t xml:space="preserve">The NHS needs to </w:t>
            </w:r>
            <w:r>
              <w:rPr>
                <w:rFonts w:ascii="Calibri" w:hAnsi="Calibri"/>
                <w:sz w:val="20"/>
                <w:szCs w:val="20"/>
              </w:rPr>
              <w:t xml:space="preserve">continue to deliver </w:t>
            </w:r>
            <w:r w:rsidRPr="00637367">
              <w:rPr>
                <w:rFonts w:ascii="Calibri" w:hAnsi="Calibri"/>
                <w:sz w:val="20"/>
                <w:szCs w:val="20"/>
              </w:rPr>
              <w:t>efficiency savings through a focus on quality, innovation, productivity and prevention.</w:t>
            </w:r>
          </w:p>
          <w:p w:rsidR="00AA0C53" w:rsidRPr="00637367" w:rsidRDefault="00AA0C53" w:rsidP="00AA0C53">
            <w:pPr>
              <w:ind w:left="851"/>
              <w:jc w:val="both"/>
              <w:rPr>
                <w:rFonts w:ascii="Calibri" w:hAnsi="Calibri" w:cs="Arial"/>
                <w:sz w:val="20"/>
                <w:szCs w:val="20"/>
              </w:rPr>
            </w:pPr>
          </w:p>
        </w:tc>
      </w:tr>
      <w:tr w:rsidR="00AA0C53" w:rsidRPr="00637367" w:rsidTr="00AA0C53">
        <w:tc>
          <w:tcPr>
            <w:tcW w:w="2802" w:type="dxa"/>
          </w:tcPr>
          <w:p w:rsidR="00AA0C53" w:rsidRPr="00637367" w:rsidRDefault="00AA0C53" w:rsidP="00AA0C53">
            <w:pPr>
              <w:jc w:val="both"/>
              <w:rPr>
                <w:rFonts w:ascii="Calibri" w:hAnsi="Calibri" w:cs="Arial"/>
                <w:b/>
                <w:sz w:val="20"/>
                <w:szCs w:val="20"/>
              </w:rPr>
            </w:pPr>
            <w:r w:rsidRPr="00637367">
              <w:rPr>
                <w:rFonts w:ascii="Calibri" w:hAnsi="Calibri" w:cs="Arial"/>
                <w:sz w:val="20"/>
                <w:szCs w:val="20"/>
              </w:rPr>
              <w:t>Provision of integrated services</w:t>
            </w:r>
          </w:p>
          <w:p w:rsidR="00AA0C53" w:rsidRPr="00637367" w:rsidRDefault="00AA0C53" w:rsidP="00AA0C53">
            <w:pPr>
              <w:autoSpaceDE w:val="0"/>
              <w:autoSpaceDN w:val="0"/>
              <w:adjustRightInd w:val="0"/>
              <w:ind w:left="567"/>
              <w:jc w:val="both"/>
              <w:rPr>
                <w:rFonts w:ascii="Calibri" w:hAnsi="Calibri" w:cs="Arial"/>
                <w:b/>
                <w:bCs/>
                <w:sz w:val="20"/>
                <w:szCs w:val="20"/>
              </w:rPr>
            </w:pPr>
          </w:p>
        </w:tc>
        <w:tc>
          <w:tcPr>
            <w:tcW w:w="5953" w:type="dxa"/>
          </w:tcPr>
          <w:p w:rsidR="00AA0C53" w:rsidRPr="00637367" w:rsidRDefault="00AA0C53" w:rsidP="00AA0C53">
            <w:pPr>
              <w:jc w:val="both"/>
              <w:rPr>
                <w:rFonts w:ascii="Calibri" w:hAnsi="Calibri" w:cs="Arial"/>
                <w:sz w:val="20"/>
                <w:szCs w:val="20"/>
              </w:rPr>
            </w:pPr>
            <w:r w:rsidRPr="00637367">
              <w:rPr>
                <w:rFonts w:ascii="Calibri" w:hAnsi="Calibri" w:cs="Arial"/>
                <w:sz w:val="20"/>
                <w:szCs w:val="20"/>
              </w:rPr>
              <w:t>There is now a significant body of national and international evidence which supports the potential that integrating health and social care services offers in addressing challenges created by demographic and fiscal challenges.</w:t>
            </w:r>
            <w:r>
              <w:rPr>
                <w:rFonts w:ascii="Calibri" w:hAnsi="Calibri" w:cs="Arial"/>
                <w:sz w:val="20"/>
                <w:szCs w:val="20"/>
              </w:rPr>
              <w:t xml:space="preserve"> </w:t>
            </w:r>
            <w:r w:rsidRPr="00637367">
              <w:rPr>
                <w:rFonts w:ascii="Calibri" w:hAnsi="Calibri" w:cs="Arial"/>
                <w:sz w:val="20"/>
                <w:szCs w:val="20"/>
              </w:rPr>
              <w:t>Government policy intends to:</w:t>
            </w:r>
          </w:p>
          <w:p w:rsidR="00AA0C53" w:rsidRPr="00637367" w:rsidRDefault="00AA0C53" w:rsidP="00973CCA">
            <w:pPr>
              <w:numPr>
                <w:ilvl w:val="0"/>
                <w:numId w:val="14"/>
              </w:numPr>
              <w:ind w:left="459" w:hanging="426"/>
              <w:jc w:val="both"/>
              <w:rPr>
                <w:rFonts w:ascii="Calibri" w:hAnsi="Calibri" w:cs="Arial"/>
                <w:sz w:val="20"/>
                <w:szCs w:val="20"/>
              </w:rPr>
            </w:pPr>
            <w:r w:rsidRPr="00637367">
              <w:rPr>
                <w:rFonts w:ascii="Calibri" w:hAnsi="Calibri" w:cs="Arial"/>
                <w:sz w:val="20"/>
                <w:szCs w:val="20"/>
              </w:rPr>
              <w:t xml:space="preserve">deliver a properly integrated urgent care system that turns the NHS into a 24/7 service; </w:t>
            </w:r>
          </w:p>
          <w:p w:rsidR="00AA0C53" w:rsidRPr="00637367" w:rsidRDefault="00AA0C53" w:rsidP="00973CCA">
            <w:pPr>
              <w:numPr>
                <w:ilvl w:val="0"/>
                <w:numId w:val="14"/>
              </w:numPr>
              <w:ind w:left="459" w:hanging="426"/>
              <w:jc w:val="both"/>
              <w:rPr>
                <w:rFonts w:ascii="Calibri" w:hAnsi="Calibri" w:cs="Arial"/>
                <w:sz w:val="20"/>
                <w:szCs w:val="20"/>
              </w:rPr>
            </w:pPr>
            <w:r w:rsidRPr="00637367">
              <w:rPr>
                <w:rFonts w:ascii="Calibri" w:hAnsi="Calibri" w:cs="Arial"/>
                <w:sz w:val="20"/>
                <w:szCs w:val="20"/>
              </w:rPr>
              <w:t>organise care around the needs of the individual service user rather than the needs of  a particular provider</w:t>
            </w:r>
          </w:p>
          <w:p w:rsidR="00AA0C53" w:rsidRPr="00637367" w:rsidRDefault="00AA0C53" w:rsidP="00973CCA">
            <w:pPr>
              <w:numPr>
                <w:ilvl w:val="0"/>
                <w:numId w:val="14"/>
              </w:numPr>
              <w:ind w:left="459" w:hanging="426"/>
              <w:jc w:val="both"/>
              <w:rPr>
                <w:rFonts w:ascii="Calibri" w:hAnsi="Calibri" w:cs="Arial"/>
                <w:sz w:val="20"/>
                <w:szCs w:val="20"/>
              </w:rPr>
            </w:pPr>
            <w:r w:rsidRPr="00637367">
              <w:rPr>
                <w:rFonts w:ascii="Calibri" w:hAnsi="Calibri" w:cs="Arial"/>
                <w:sz w:val="20"/>
                <w:szCs w:val="20"/>
              </w:rPr>
              <w:t xml:space="preserve">support the integration of care to ensure good outcomes; </w:t>
            </w:r>
          </w:p>
          <w:p w:rsidR="00AA0C53" w:rsidRPr="00637367" w:rsidRDefault="00AA0C53" w:rsidP="00973CCA">
            <w:pPr>
              <w:numPr>
                <w:ilvl w:val="0"/>
                <w:numId w:val="14"/>
              </w:numPr>
              <w:ind w:left="459" w:hanging="426"/>
              <w:jc w:val="both"/>
              <w:rPr>
                <w:rFonts w:ascii="Calibri" w:hAnsi="Calibri" w:cs="Arial"/>
                <w:sz w:val="20"/>
                <w:szCs w:val="20"/>
              </w:rPr>
            </w:pPr>
            <w:r w:rsidRPr="00637367">
              <w:rPr>
                <w:rFonts w:ascii="Calibri" w:hAnsi="Calibri" w:cs="Arial"/>
                <w:sz w:val="20"/>
                <w:szCs w:val="20"/>
              </w:rPr>
              <w:t>Make this integrated health and social care approach explicit in the duties of the regulators, and the responsibilities of the NHS Commissioning Board, health and wellbeing boards and clinical commissioning groups.</w:t>
            </w:r>
          </w:p>
          <w:p w:rsidR="00AA0C53" w:rsidRPr="00637367" w:rsidRDefault="00AA0C53" w:rsidP="00AA0C53">
            <w:pPr>
              <w:autoSpaceDE w:val="0"/>
              <w:autoSpaceDN w:val="0"/>
              <w:adjustRightInd w:val="0"/>
              <w:ind w:left="567"/>
              <w:jc w:val="both"/>
              <w:rPr>
                <w:rFonts w:ascii="Calibri" w:hAnsi="Calibri" w:cs="Arial"/>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bCs/>
                <w:sz w:val="20"/>
                <w:szCs w:val="20"/>
              </w:rPr>
            </w:pPr>
            <w:r w:rsidRPr="00637367">
              <w:rPr>
                <w:rFonts w:ascii="Calibri" w:hAnsi="Calibri" w:cs="Arial"/>
                <w:sz w:val="20"/>
                <w:szCs w:val="20"/>
              </w:rPr>
              <w:t>NHS Constitution</w:t>
            </w:r>
          </w:p>
          <w:p w:rsidR="00AA0C53" w:rsidRPr="00637367" w:rsidRDefault="00AA0C53" w:rsidP="00AA0C53">
            <w:pPr>
              <w:jc w:val="both"/>
              <w:rPr>
                <w:rFonts w:ascii="Calibri" w:hAnsi="Calibri"/>
                <w:sz w:val="20"/>
                <w:szCs w:val="20"/>
              </w:rPr>
            </w:pPr>
          </w:p>
        </w:tc>
        <w:tc>
          <w:tcPr>
            <w:tcW w:w="5953" w:type="dxa"/>
          </w:tcPr>
          <w:p w:rsidR="00AA0C53" w:rsidRPr="00637367" w:rsidRDefault="00AA0C53" w:rsidP="00AA0C53">
            <w:pPr>
              <w:autoSpaceDE w:val="0"/>
              <w:autoSpaceDN w:val="0"/>
              <w:adjustRightInd w:val="0"/>
              <w:ind w:left="33"/>
              <w:jc w:val="both"/>
              <w:rPr>
                <w:rFonts w:ascii="Calibri" w:hAnsi="Calibri" w:cs="Arial"/>
                <w:sz w:val="20"/>
                <w:szCs w:val="20"/>
              </w:rPr>
            </w:pPr>
            <w:r w:rsidRPr="00637367">
              <w:rPr>
                <w:rFonts w:ascii="Calibri" w:hAnsi="Calibri" w:cs="Arial"/>
                <w:sz w:val="20"/>
                <w:szCs w:val="20"/>
              </w:rPr>
              <w:t xml:space="preserve">Sets out the principles and values of the NHS in England and the rights to which patients, public and staff are entitled and pledges, which the NHS is committed to achieve, together with responsibilities which the public, patients and staff owe to one another. All NHS bodies, private and third sector providers supplying NHS services are required by law to take account of the NHS Constitution in their decisions and actions. </w:t>
            </w:r>
          </w:p>
          <w:p w:rsidR="00AA0C53" w:rsidRPr="00637367" w:rsidRDefault="00AA0C53" w:rsidP="00AA0C53">
            <w:pPr>
              <w:jc w:val="both"/>
              <w:rPr>
                <w:rFonts w:ascii="Calibri" w:hAnsi="Calibri"/>
                <w:sz w:val="20"/>
                <w:szCs w:val="20"/>
              </w:rPr>
            </w:pPr>
          </w:p>
        </w:tc>
      </w:tr>
      <w:tr w:rsidR="00AA0C53" w:rsidRPr="00637367" w:rsidTr="00AA0C53">
        <w:tc>
          <w:tcPr>
            <w:tcW w:w="2802" w:type="dxa"/>
          </w:tcPr>
          <w:p w:rsidR="00AA0C53" w:rsidRPr="00637367" w:rsidRDefault="00AA0C53" w:rsidP="00AA0C53">
            <w:pPr>
              <w:autoSpaceDE w:val="0"/>
              <w:autoSpaceDN w:val="0"/>
              <w:adjustRightInd w:val="0"/>
              <w:jc w:val="both"/>
              <w:rPr>
                <w:rFonts w:ascii="Calibri" w:hAnsi="Calibri" w:cs="Arial"/>
                <w:b/>
                <w:bCs/>
                <w:sz w:val="20"/>
                <w:szCs w:val="20"/>
              </w:rPr>
            </w:pPr>
            <w:r w:rsidRPr="00637367">
              <w:rPr>
                <w:rFonts w:ascii="Calibri" w:hAnsi="Calibri" w:cs="Arial"/>
                <w:sz w:val="20"/>
                <w:szCs w:val="20"/>
              </w:rPr>
              <w:t>Other key strategic drivers</w:t>
            </w:r>
          </w:p>
        </w:tc>
        <w:tc>
          <w:tcPr>
            <w:tcW w:w="5953" w:type="dxa"/>
          </w:tcPr>
          <w:p w:rsidR="00AE7D54" w:rsidRPr="00AE7D54" w:rsidRDefault="00AE7D54" w:rsidP="00BC7FBA">
            <w:pPr>
              <w:pStyle w:val="StyleBulleted"/>
              <w:tabs>
                <w:tab w:val="clear" w:pos="1320"/>
                <w:tab w:val="left" w:pos="459"/>
              </w:tabs>
              <w:spacing w:before="0" w:after="0" w:line="240" w:lineRule="auto"/>
              <w:ind w:hanging="1321"/>
              <w:rPr>
                <w:rFonts w:asciiTheme="minorHAnsi" w:hAnsiTheme="minorHAnsi" w:cs="Arial"/>
                <w:b/>
                <w:bCs/>
                <w:sz w:val="20"/>
              </w:rPr>
            </w:pPr>
            <w:r w:rsidRPr="00AE7D54">
              <w:rPr>
                <w:rFonts w:asciiTheme="minorHAnsi" w:hAnsiTheme="minorHAnsi" w:cs="Arial"/>
                <w:sz w:val="20"/>
              </w:rPr>
              <w:t>North Somerset CCG 2 year and 5 year commissioning plans</w:t>
            </w:r>
          </w:p>
          <w:p w:rsidR="00AE7D54" w:rsidRPr="00AE7D54" w:rsidRDefault="00AE7D54" w:rsidP="00BC7FBA">
            <w:pPr>
              <w:pStyle w:val="StyleBulleted"/>
              <w:tabs>
                <w:tab w:val="clear" w:pos="1320"/>
                <w:tab w:val="left" w:pos="459"/>
              </w:tabs>
              <w:spacing w:before="0" w:after="0" w:line="240" w:lineRule="auto"/>
              <w:ind w:hanging="1321"/>
              <w:rPr>
                <w:rFonts w:asciiTheme="minorHAnsi" w:hAnsiTheme="minorHAnsi" w:cs="Arial"/>
                <w:b/>
                <w:bCs/>
                <w:sz w:val="20"/>
              </w:rPr>
            </w:pPr>
            <w:r w:rsidRPr="00AE7D54">
              <w:rPr>
                <w:rFonts w:asciiTheme="minorHAnsi" w:hAnsiTheme="minorHAnsi" w:cs="Arial"/>
                <w:sz w:val="20"/>
              </w:rPr>
              <w:t>Somerset CCG 2 year and 5 year commissioning plans</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Personalisation</w:t>
            </w:r>
            <w:r w:rsidRPr="00637367">
              <w:rPr>
                <w:rFonts w:ascii="Calibri" w:hAnsi="Calibri" w:cs="Arial"/>
                <w:sz w:val="20"/>
                <w:szCs w:val="20"/>
              </w:rPr>
              <w:tab/>
              <w:t xml:space="preserve">- promoting choice and control over services and delivering better outcomes. </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Prevention – improving access to advice information and community support to improve quality of life and reducing care home/hospital admissions.</w:t>
            </w:r>
          </w:p>
          <w:p w:rsidR="00AA0C53" w:rsidRPr="00CB2EE4"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sz w:val="20"/>
                <w:szCs w:val="20"/>
              </w:rPr>
              <w:lastRenderedPageBreak/>
              <w:t>Safeguarding – ensuring greater public awareness and improved standards of safety and dignity across all services especially health and social care.</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Pr>
                <w:rFonts w:ascii="Calibri" w:hAnsi="Calibri"/>
                <w:sz w:val="20"/>
                <w:szCs w:val="20"/>
              </w:rPr>
              <w:t>S</w:t>
            </w:r>
            <w:r w:rsidRPr="00637367">
              <w:rPr>
                <w:rFonts w:ascii="Calibri" w:hAnsi="Calibri"/>
                <w:sz w:val="20"/>
                <w:szCs w:val="20"/>
              </w:rPr>
              <w:t>hared national priority for Health and Social care to work in partnership with carers to develop services which support their vital role.</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Royal College focus on specialisation and sub-specialisation in acute services to ensure safe, quality assured complex care, placing the future sustainability of services at risk without disproportionate investment to maintain rotas.</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Higher volumes of patient throughput required to maintain institutional and individual competence and ensure improved outcomes in acute services.</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G</w:t>
            </w:r>
            <w:r>
              <w:rPr>
                <w:rFonts w:ascii="Calibri" w:hAnsi="Calibri" w:cs="Arial"/>
                <w:sz w:val="20"/>
                <w:szCs w:val="20"/>
              </w:rPr>
              <w:t xml:space="preserve">Ps </w:t>
            </w:r>
            <w:r w:rsidRPr="00637367">
              <w:rPr>
                <w:rFonts w:ascii="Calibri" w:hAnsi="Calibri" w:cs="Arial"/>
                <w:sz w:val="20"/>
                <w:szCs w:val="20"/>
              </w:rPr>
              <w:t>having greater responsibility for managing the flow of patients into and out from hospital and for commissioning services.</w:t>
            </w:r>
          </w:p>
          <w:p w:rsidR="00AA0C53" w:rsidRPr="00637367"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 xml:space="preserve">Changes to clinical accreditation and revalidation making critical mass of services and experiences more important. </w:t>
            </w:r>
          </w:p>
          <w:p w:rsidR="00AA0C53" w:rsidRDefault="00AA0C53" w:rsidP="00973CCA">
            <w:pPr>
              <w:numPr>
                <w:ilvl w:val="0"/>
                <w:numId w:val="15"/>
              </w:numPr>
              <w:tabs>
                <w:tab w:val="clear" w:pos="720"/>
                <w:tab w:val="num" w:pos="459"/>
              </w:tabs>
              <w:autoSpaceDE w:val="0"/>
              <w:autoSpaceDN w:val="0"/>
              <w:adjustRightInd w:val="0"/>
              <w:ind w:left="459" w:hanging="426"/>
              <w:jc w:val="both"/>
              <w:rPr>
                <w:rFonts w:ascii="Calibri" w:hAnsi="Calibri" w:cs="Arial"/>
                <w:sz w:val="20"/>
                <w:szCs w:val="20"/>
              </w:rPr>
            </w:pPr>
            <w:r w:rsidRPr="00637367">
              <w:rPr>
                <w:rFonts w:ascii="Calibri" w:hAnsi="Calibri" w:cs="Arial"/>
                <w:sz w:val="20"/>
                <w:szCs w:val="20"/>
              </w:rPr>
              <w:t xml:space="preserve">Difficulties of recruiting to some specialist clinical posts – particularly if jobs appear unattractive due to lack of professional opportunity and challenge. </w:t>
            </w:r>
          </w:p>
          <w:p w:rsidR="00AA0C53" w:rsidRPr="00637367" w:rsidRDefault="00AA0C53" w:rsidP="00973CCA">
            <w:pPr>
              <w:numPr>
                <w:ilvl w:val="0"/>
                <w:numId w:val="15"/>
              </w:numPr>
              <w:tabs>
                <w:tab w:val="clear" w:pos="720"/>
              </w:tabs>
              <w:autoSpaceDE w:val="0"/>
              <w:autoSpaceDN w:val="0"/>
              <w:adjustRightInd w:val="0"/>
              <w:ind w:left="459" w:hanging="426"/>
              <w:jc w:val="both"/>
              <w:rPr>
                <w:rFonts w:ascii="Calibri" w:hAnsi="Calibri" w:cs="Arial"/>
                <w:sz w:val="20"/>
                <w:szCs w:val="20"/>
              </w:rPr>
            </w:pPr>
            <w:r w:rsidRPr="00463CD4">
              <w:rPr>
                <w:rFonts w:ascii="Calibri" w:hAnsi="Calibri" w:cs="Arial"/>
                <w:sz w:val="20"/>
                <w:szCs w:val="20"/>
              </w:rPr>
              <w:t>The ageing population increases the number of patients living with dementia, together with the health and emotional impact on dementia carers.</w:t>
            </w:r>
          </w:p>
        </w:tc>
      </w:tr>
    </w:tbl>
    <w:p w:rsidR="00AA0C53" w:rsidRPr="00637367" w:rsidRDefault="00AA0C53" w:rsidP="00AA0C53">
      <w:pPr>
        <w:jc w:val="both"/>
        <w:rPr>
          <w:rFonts w:ascii="Calibri" w:hAnsi="Calibri"/>
          <w:sz w:val="20"/>
          <w:szCs w:val="20"/>
        </w:rPr>
      </w:pPr>
    </w:p>
    <w:p w:rsidR="00BF50BA" w:rsidRPr="00301508" w:rsidRDefault="00BF50BA" w:rsidP="00BF50BA">
      <w:pPr>
        <w:rPr>
          <w:rFonts w:ascii="Calibri" w:hAnsi="Calibri" w:cs="Arial"/>
          <w:bCs/>
          <w:i/>
          <w:sz w:val="16"/>
          <w:szCs w:val="16"/>
        </w:rPr>
      </w:pPr>
    </w:p>
    <w:sectPr w:rsidR="00BF50BA" w:rsidRPr="00301508" w:rsidSect="00AA0C53">
      <w:pgSz w:w="11907" w:h="16840" w:code="9"/>
      <w:pgMar w:top="1440" w:right="1440" w:bottom="1440" w:left="1440" w:header="0" w:footer="176"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C9B" w:rsidRDefault="003F5C9B">
      <w:r>
        <w:separator/>
      </w:r>
    </w:p>
  </w:endnote>
  <w:endnote w:type="continuationSeparator" w:id="0">
    <w:p w:rsidR="003F5C9B" w:rsidRDefault="003F5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KQHPZM+Frutiger-Bold">
    <w:altName w:val="Frutiger"/>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Frutiger-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Default="00E3452C" w:rsidP="00DF3688">
    <w:pPr>
      <w:pStyle w:val="Footer"/>
      <w:framePr w:wrap="around" w:vAnchor="text" w:hAnchor="margin" w:xAlign="center" w:y="1"/>
      <w:rPr>
        <w:rStyle w:val="PageNumber"/>
      </w:rPr>
    </w:pPr>
    <w:r>
      <w:rPr>
        <w:rStyle w:val="PageNumber"/>
      </w:rPr>
      <w:fldChar w:fldCharType="begin"/>
    </w:r>
    <w:r w:rsidR="003F5C9B">
      <w:rPr>
        <w:rStyle w:val="PageNumber"/>
      </w:rPr>
      <w:instrText xml:space="preserve">PAGE  </w:instrText>
    </w:r>
    <w:r>
      <w:rPr>
        <w:rStyle w:val="PageNumber"/>
      </w:rPr>
      <w:fldChar w:fldCharType="end"/>
    </w:r>
  </w:p>
  <w:p w:rsidR="003F5C9B" w:rsidRDefault="003F5C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Pr="000371EF" w:rsidRDefault="003F5C9B">
    <w:pPr>
      <w:pStyle w:val="Footer"/>
      <w:jc w:val="center"/>
      <w:rPr>
        <w:rFonts w:ascii="Calibri" w:hAnsi="Calibri"/>
      </w:rPr>
    </w:pPr>
    <w:r w:rsidRPr="000371EF">
      <w:rPr>
        <w:rFonts w:ascii="Calibri" w:hAnsi="Calibri"/>
      </w:rPr>
      <w:t xml:space="preserve">Page </w:t>
    </w:r>
    <w:r w:rsidR="00E3452C" w:rsidRPr="000371EF">
      <w:rPr>
        <w:rFonts w:ascii="Calibri" w:hAnsi="Calibri"/>
        <w:b/>
        <w:sz w:val="24"/>
        <w:szCs w:val="24"/>
      </w:rPr>
      <w:fldChar w:fldCharType="begin"/>
    </w:r>
    <w:r w:rsidRPr="000371EF">
      <w:rPr>
        <w:rFonts w:ascii="Calibri" w:hAnsi="Calibri"/>
        <w:b/>
      </w:rPr>
      <w:instrText xml:space="preserve"> PAGE </w:instrText>
    </w:r>
    <w:r w:rsidR="00E3452C" w:rsidRPr="000371EF">
      <w:rPr>
        <w:rFonts w:ascii="Calibri" w:hAnsi="Calibri"/>
        <w:b/>
        <w:sz w:val="24"/>
        <w:szCs w:val="24"/>
      </w:rPr>
      <w:fldChar w:fldCharType="separate"/>
    </w:r>
    <w:r w:rsidR="000E4598">
      <w:rPr>
        <w:rFonts w:ascii="Calibri" w:hAnsi="Calibri"/>
        <w:b/>
        <w:noProof/>
      </w:rPr>
      <w:t>1</w:t>
    </w:r>
    <w:r w:rsidR="00E3452C" w:rsidRPr="000371EF">
      <w:rPr>
        <w:rFonts w:ascii="Calibri" w:hAnsi="Calibri"/>
        <w:b/>
        <w:sz w:val="24"/>
        <w:szCs w:val="24"/>
      </w:rPr>
      <w:fldChar w:fldCharType="end"/>
    </w:r>
    <w:r w:rsidRPr="000371EF">
      <w:rPr>
        <w:rFonts w:ascii="Calibri" w:hAnsi="Calibri"/>
      </w:rPr>
      <w:t xml:space="preserve"> of </w:t>
    </w:r>
    <w:r w:rsidR="00E3452C" w:rsidRPr="000371EF">
      <w:rPr>
        <w:rFonts w:ascii="Calibri" w:hAnsi="Calibri"/>
        <w:b/>
        <w:sz w:val="24"/>
        <w:szCs w:val="24"/>
      </w:rPr>
      <w:fldChar w:fldCharType="begin"/>
    </w:r>
    <w:r w:rsidRPr="000371EF">
      <w:rPr>
        <w:rFonts w:ascii="Calibri" w:hAnsi="Calibri"/>
        <w:b/>
      </w:rPr>
      <w:instrText xml:space="preserve"> NUMPAGES  </w:instrText>
    </w:r>
    <w:r w:rsidR="00E3452C" w:rsidRPr="000371EF">
      <w:rPr>
        <w:rFonts w:ascii="Calibri" w:hAnsi="Calibri"/>
        <w:b/>
        <w:sz w:val="24"/>
        <w:szCs w:val="24"/>
      </w:rPr>
      <w:fldChar w:fldCharType="separate"/>
    </w:r>
    <w:r w:rsidR="000E4598">
      <w:rPr>
        <w:rFonts w:ascii="Calibri" w:hAnsi="Calibri"/>
        <w:b/>
        <w:noProof/>
      </w:rPr>
      <w:t>49</w:t>
    </w:r>
    <w:r w:rsidR="00E3452C" w:rsidRPr="000371EF">
      <w:rPr>
        <w:rFonts w:ascii="Calibri" w:hAnsi="Calibri"/>
        <w:b/>
        <w:sz w:val="24"/>
        <w:szCs w:val="24"/>
      </w:rPr>
      <w:fldChar w:fldCharType="end"/>
    </w:r>
  </w:p>
  <w:p w:rsidR="003F5C9B" w:rsidRDefault="003F5C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Default="00E3452C" w:rsidP="00DF3688">
    <w:pPr>
      <w:pStyle w:val="Footer"/>
      <w:framePr w:wrap="around" w:vAnchor="text" w:hAnchor="margin" w:xAlign="center" w:y="1"/>
      <w:rPr>
        <w:rStyle w:val="PageNumber"/>
      </w:rPr>
    </w:pPr>
    <w:r>
      <w:rPr>
        <w:rStyle w:val="PageNumber"/>
      </w:rPr>
      <w:fldChar w:fldCharType="begin"/>
    </w:r>
    <w:r w:rsidR="003F5C9B">
      <w:rPr>
        <w:rStyle w:val="PageNumber"/>
      </w:rPr>
      <w:instrText xml:space="preserve">PAGE  </w:instrText>
    </w:r>
    <w:r>
      <w:rPr>
        <w:rStyle w:val="PageNumber"/>
      </w:rPr>
      <w:fldChar w:fldCharType="separate"/>
    </w:r>
    <w:r w:rsidR="000E4598">
      <w:rPr>
        <w:rStyle w:val="PageNumber"/>
        <w:noProof/>
      </w:rPr>
      <w:t>49</w:t>
    </w:r>
    <w:r>
      <w:rPr>
        <w:rStyle w:val="PageNumber"/>
      </w:rPr>
      <w:fldChar w:fldCharType="end"/>
    </w:r>
  </w:p>
  <w:p w:rsidR="003F5C9B" w:rsidRPr="00FD3D89" w:rsidRDefault="003F5C9B" w:rsidP="00FD3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C9B" w:rsidRDefault="003F5C9B">
      <w:r>
        <w:separator/>
      </w:r>
    </w:p>
  </w:footnote>
  <w:footnote w:type="continuationSeparator" w:id="0">
    <w:p w:rsidR="003F5C9B" w:rsidRDefault="003F5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Default="003F5C9B" w:rsidP="00575EE5">
    <w:pPr>
      <w:pStyle w:val="Header"/>
      <w:tabs>
        <w:tab w:val="clear" w:pos="8306"/>
        <w:tab w:val="right" w:pos="9360"/>
      </w:tabs>
      <w:ind w:right="-1048"/>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Pr="000D2CC8" w:rsidRDefault="003F5C9B" w:rsidP="001351FE">
    <w:pPr>
      <w:pStyle w:val="Header"/>
      <w:jc w:val="right"/>
      <w:rPr>
        <w:b/>
        <w:color w:val="1F497D"/>
      </w:rPr>
    </w:pPr>
    <w:r>
      <w:rPr>
        <w:b/>
        <w:color w:val="1F497D"/>
      </w:rPr>
      <w:t>WESTON AREA HEALTH NHS TRUST</w:t>
    </w:r>
  </w:p>
  <w:p w:rsidR="003F5C9B" w:rsidRDefault="00E3452C">
    <w:pPr>
      <w:pStyle w:val="Header"/>
    </w:pPr>
    <w:r w:rsidRPr="00E3452C">
      <w:rPr>
        <w:b/>
        <w:noProof/>
        <w:color w:val="1F497D"/>
        <w:lang w:eastAsia="en-GB"/>
      </w:rPr>
      <w:pict>
        <v:shapetype id="_x0000_t32" coordsize="21600,21600" o:spt="32" o:oned="t" path="m,l21600,21600e" filled="f">
          <v:path arrowok="t" fillok="f" o:connecttype="none"/>
          <o:lock v:ext="edit" shapetype="t"/>
        </v:shapetype>
        <v:shape id="AutoShape 1" o:spid="_x0000_s2050" type="#_x0000_t32" style="position:absolute;margin-left:-106.35pt;margin-top:10.55pt;width:873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" strokecolor="#1f497d" strokeweight="2.2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Pr="000D2CC8" w:rsidRDefault="003F5C9B" w:rsidP="00D34EA3">
    <w:pPr>
      <w:pStyle w:val="Header"/>
      <w:jc w:val="right"/>
      <w:rPr>
        <w:b/>
        <w:color w:val="1F497D"/>
      </w:rPr>
    </w:pPr>
    <w:r>
      <w:rPr>
        <w:b/>
        <w:color w:val="1F497D"/>
      </w:rPr>
      <w:t>WESTON AREA HEALTH NHS TRUST</w:t>
    </w:r>
  </w:p>
  <w:p w:rsidR="003F5C9B" w:rsidRDefault="00E3452C">
    <w:pPr>
      <w:pStyle w:val="Header"/>
    </w:pPr>
    <w:r w:rsidRPr="00E3452C">
      <w:rPr>
        <w:b/>
        <w:noProof/>
        <w:color w:val="1F497D"/>
        <w:lang w:eastAsia="en-GB"/>
      </w:rPr>
      <w:pict>
        <v:shapetype id="_x0000_t32" coordsize="21600,21600" o:spt="32" o:oned="t" path="m,l21600,21600e" filled="f">
          <v:path arrowok="t" fillok="f" o:connecttype="none"/>
          <o:lock v:ext="edit" shapetype="t"/>
        </v:shapetype>
        <v:shape id="AutoShape 2" o:spid="_x0000_s2049" type="#_x0000_t32" style="position:absolute;margin-left:-106.35pt;margin-top:10.55pt;width:87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" strokecolor="#1f497d"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B" w:rsidRDefault="003F5C9B" w:rsidP="001B59DD">
    <w:pPr>
      <w:pStyle w:val="Header"/>
      <w:tabs>
        <w:tab w:val="clear" w:pos="8306"/>
        <w:tab w:val="left" w:pos="360"/>
      </w:tabs>
      <w:ind w:left="-1797" w:right="-17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8pt;height:22.8pt" o:bullet="t">
        <v:imagedata r:id="rId1" o:title="clip_image002"/>
      </v:shape>
    </w:pict>
  </w:numPicBullet>
  <w:abstractNum w:abstractNumId="0">
    <w:nsid w:val="FFFFFF7F"/>
    <w:multiLevelType w:val="singleLevel"/>
    <w:tmpl w:val="AB964456"/>
    <w:lvl w:ilvl="0">
      <w:start w:val="1"/>
      <w:numFmt w:val="decimal"/>
      <w:pStyle w:val="ListNumber2"/>
      <w:lvlText w:val="%1."/>
      <w:lvlJc w:val="left"/>
      <w:pPr>
        <w:tabs>
          <w:tab w:val="num" w:pos="643"/>
        </w:tabs>
        <w:ind w:left="643" w:hanging="360"/>
      </w:pPr>
    </w:lvl>
  </w:abstractNum>
  <w:abstractNum w:abstractNumId="1">
    <w:nsid w:val="0DF46FB2"/>
    <w:multiLevelType w:val="hybridMultilevel"/>
    <w:tmpl w:val="C9763E50"/>
    <w:lvl w:ilvl="0" w:tplc="87A2EC64">
      <w:start w:val="1"/>
      <w:numFmt w:val="bullet"/>
      <w:pStyle w:val="Bullet"/>
      <w:lvlText w:val="■"/>
      <w:lvlJc w:val="left"/>
      <w:pPr>
        <w:tabs>
          <w:tab w:val="num" w:pos="1644"/>
        </w:tabs>
        <w:ind w:left="1644" w:hanging="567"/>
      </w:pPr>
      <w:rPr>
        <w:rFonts w:hint="default"/>
        <w:color w:val="auto"/>
      </w:rPr>
    </w:lvl>
    <w:lvl w:ilvl="1" w:tplc="08090001">
      <w:start w:val="1"/>
      <w:numFmt w:val="bullet"/>
      <w:lvlText w:val=""/>
      <w:lvlJc w:val="left"/>
      <w:pPr>
        <w:tabs>
          <w:tab w:val="num" w:pos="1440"/>
        </w:tabs>
        <w:ind w:left="1440" w:hanging="360"/>
      </w:pPr>
      <w:rPr>
        <w:rFonts w:ascii="Symbol" w:hAnsi="Symbol" w:cs="Symbol" w:hint="default"/>
        <w:color w:val="auto"/>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0F630630"/>
    <w:multiLevelType w:val="hybridMultilevel"/>
    <w:tmpl w:val="23861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6D3600"/>
    <w:multiLevelType w:val="hybridMultilevel"/>
    <w:tmpl w:val="9BFA574A"/>
    <w:lvl w:ilvl="0" w:tplc="04090007">
      <w:start w:val="1"/>
      <w:numFmt w:val="bullet"/>
      <w:lvlText w:val=""/>
      <w:lvlJc w:val="left"/>
      <w:pPr>
        <w:tabs>
          <w:tab w:val="num" w:pos="1080"/>
        </w:tabs>
        <w:ind w:left="1080" w:hanging="360"/>
      </w:pPr>
      <w:rPr>
        <w:rFonts w:ascii="Wingdings" w:hAnsi="Wingdings" w:hint="default"/>
        <w:sz w:val="16"/>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16E6833"/>
    <w:multiLevelType w:val="hybridMultilevel"/>
    <w:tmpl w:val="4FF02FAE"/>
    <w:lvl w:ilvl="0" w:tplc="A8EC14AA">
      <w:start w:val="1"/>
      <w:numFmt w:val="bullet"/>
      <w:lvlText w:val="o"/>
      <w:lvlJc w:val="left"/>
      <w:pPr>
        <w:tabs>
          <w:tab w:val="num" w:pos="720"/>
        </w:tabs>
        <w:ind w:left="720" w:hanging="360"/>
      </w:pPr>
      <w:rPr>
        <w:rFonts w:ascii="Courier New" w:hAnsi="Courier New" w:hint="default"/>
      </w:rPr>
    </w:lvl>
    <w:lvl w:ilvl="1" w:tplc="26781166">
      <w:start w:val="1"/>
      <w:numFmt w:val="bullet"/>
      <w:lvlText w:val="o"/>
      <w:lvlJc w:val="left"/>
      <w:pPr>
        <w:tabs>
          <w:tab w:val="num" w:pos="1440"/>
        </w:tabs>
        <w:ind w:left="1440" w:hanging="360"/>
      </w:pPr>
      <w:rPr>
        <w:rFonts w:ascii="Courier New" w:hAnsi="Courier New" w:hint="default"/>
      </w:rPr>
    </w:lvl>
    <w:lvl w:ilvl="2" w:tplc="ECBCA8D8" w:tentative="1">
      <w:start w:val="1"/>
      <w:numFmt w:val="bullet"/>
      <w:lvlText w:val="o"/>
      <w:lvlJc w:val="left"/>
      <w:pPr>
        <w:tabs>
          <w:tab w:val="num" w:pos="2160"/>
        </w:tabs>
        <w:ind w:left="2160" w:hanging="360"/>
      </w:pPr>
      <w:rPr>
        <w:rFonts w:ascii="Courier New" w:hAnsi="Courier New" w:hint="default"/>
      </w:rPr>
    </w:lvl>
    <w:lvl w:ilvl="3" w:tplc="D9A40844" w:tentative="1">
      <w:start w:val="1"/>
      <w:numFmt w:val="bullet"/>
      <w:lvlText w:val="o"/>
      <w:lvlJc w:val="left"/>
      <w:pPr>
        <w:tabs>
          <w:tab w:val="num" w:pos="2880"/>
        </w:tabs>
        <w:ind w:left="2880" w:hanging="360"/>
      </w:pPr>
      <w:rPr>
        <w:rFonts w:ascii="Courier New" w:hAnsi="Courier New" w:hint="default"/>
      </w:rPr>
    </w:lvl>
    <w:lvl w:ilvl="4" w:tplc="58F2CCCE" w:tentative="1">
      <w:start w:val="1"/>
      <w:numFmt w:val="bullet"/>
      <w:lvlText w:val="o"/>
      <w:lvlJc w:val="left"/>
      <w:pPr>
        <w:tabs>
          <w:tab w:val="num" w:pos="3600"/>
        </w:tabs>
        <w:ind w:left="3600" w:hanging="360"/>
      </w:pPr>
      <w:rPr>
        <w:rFonts w:ascii="Courier New" w:hAnsi="Courier New" w:hint="default"/>
      </w:rPr>
    </w:lvl>
    <w:lvl w:ilvl="5" w:tplc="B58AEF20" w:tentative="1">
      <w:start w:val="1"/>
      <w:numFmt w:val="bullet"/>
      <w:lvlText w:val="o"/>
      <w:lvlJc w:val="left"/>
      <w:pPr>
        <w:tabs>
          <w:tab w:val="num" w:pos="4320"/>
        </w:tabs>
        <w:ind w:left="4320" w:hanging="360"/>
      </w:pPr>
      <w:rPr>
        <w:rFonts w:ascii="Courier New" w:hAnsi="Courier New" w:hint="default"/>
      </w:rPr>
    </w:lvl>
    <w:lvl w:ilvl="6" w:tplc="651C54D0" w:tentative="1">
      <w:start w:val="1"/>
      <w:numFmt w:val="bullet"/>
      <w:lvlText w:val="o"/>
      <w:lvlJc w:val="left"/>
      <w:pPr>
        <w:tabs>
          <w:tab w:val="num" w:pos="5040"/>
        </w:tabs>
        <w:ind w:left="5040" w:hanging="360"/>
      </w:pPr>
      <w:rPr>
        <w:rFonts w:ascii="Courier New" w:hAnsi="Courier New" w:hint="default"/>
      </w:rPr>
    </w:lvl>
    <w:lvl w:ilvl="7" w:tplc="3E383842" w:tentative="1">
      <w:start w:val="1"/>
      <w:numFmt w:val="bullet"/>
      <w:lvlText w:val="o"/>
      <w:lvlJc w:val="left"/>
      <w:pPr>
        <w:tabs>
          <w:tab w:val="num" w:pos="5760"/>
        </w:tabs>
        <w:ind w:left="5760" w:hanging="360"/>
      </w:pPr>
      <w:rPr>
        <w:rFonts w:ascii="Courier New" w:hAnsi="Courier New" w:hint="default"/>
      </w:rPr>
    </w:lvl>
    <w:lvl w:ilvl="8" w:tplc="C242F214" w:tentative="1">
      <w:start w:val="1"/>
      <w:numFmt w:val="bullet"/>
      <w:lvlText w:val="o"/>
      <w:lvlJc w:val="left"/>
      <w:pPr>
        <w:tabs>
          <w:tab w:val="num" w:pos="6480"/>
        </w:tabs>
        <w:ind w:left="6480" w:hanging="360"/>
      </w:pPr>
      <w:rPr>
        <w:rFonts w:ascii="Courier New" w:hAnsi="Courier New" w:hint="default"/>
      </w:rPr>
    </w:lvl>
  </w:abstractNum>
  <w:abstractNum w:abstractNumId="5">
    <w:nsid w:val="12877DD5"/>
    <w:multiLevelType w:val="hybridMultilevel"/>
    <w:tmpl w:val="4F528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B446F2"/>
    <w:multiLevelType w:val="hybridMultilevel"/>
    <w:tmpl w:val="C980BBDA"/>
    <w:lvl w:ilvl="0" w:tplc="0ABADC38">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12D05F19"/>
    <w:multiLevelType w:val="hybridMultilevel"/>
    <w:tmpl w:val="3F32D152"/>
    <w:lvl w:ilvl="0" w:tplc="08090003">
      <w:start w:val="1"/>
      <w:numFmt w:val="bullet"/>
      <w:lvlText w:val="o"/>
      <w:lvlJc w:val="left"/>
      <w:pPr>
        <w:tabs>
          <w:tab w:val="num" w:pos="1440"/>
        </w:tabs>
        <w:ind w:left="1440" w:hanging="360"/>
      </w:pPr>
      <w:rPr>
        <w:rFonts w:ascii="Courier New" w:hAnsi="Courier New" w:cs="Courier New" w:hint="default"/>
        <w:sz w:val="16"/>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184373F5"/>
    <w:multiLevelType w:val="hybridMultilevel"/>
    <w:tmpl w:val="DBCCD544"/>
    <w:lvl w:ilvl="0" w:tplc="B99629E8">
      <w:start w:val="1"/>
      <w:numFmt w:val="bullet"/>
      <w:pStyle w:val="StyleBulleted"/>
      <w:lvlText w:val=""/>
      <w:lvlJc w:val="left"/>
      <w:pPr>
        <w:tabs>
          <w:tab w:val="num" w:pos="3338"/>
        </w:tabs>
        <w:ind w:left="3338"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2F16AA"/>
    <w:multiLevelType w:val="hybridMultilevel"/>
    <w:tmpl w:val="7AF4743A"/>
    <w:lvl w:ilvl="0" w:tplc="0ABADC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32073A"/>
    <w:multiLevelType w:val="multilevel"/>
    <w:tmpl w:val="B2A8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07878"/>
    <w:multiLevelType w:val="hybridMultilevel"/>
    <w:tmpl w:val="CD78F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8A0382"/>
    <w:multiLevelType w:val="hybridMultilevel"/>
    <w:tmpl w:val="5F48D8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C68D8"/>
    <w:multiLevelType w:val="hybridMultilevel"/>
    <w:tmpl w:val="41EC52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A41D13"/>
    <w:multiLevelType w:val="multilevel"/>
    <w:tmpl w:val="34A4FBA4"/>
    <w:lvl w:ilvl="0">
      <w:start w:val="1"/>
      <w:numFmt w:val="decimal"/>
      <w:pStyle w:val="Mainitem"/>
      <w:lvlText w:val="%1"/>
      <w:lvlJc w:val="left"/>
      <w:pPr>
        <w:tabs>
          <w:tab w:val="num" w:pos="720"/>
        </w:tabs>
        <w:ind w:left="720" w:hanging="720"/>
      </w:pPr>
    </w:lvl>
    <w:lvl w:ilvl="1">
      <w:start w:val="1"/>
      <w:numFmt w:val="decimal"/>
      <w:pStyle w:val="subitem2plain"/>
      <w:lvlText w:val="%1.%2"/>
      <w:lvlJc w:val="left"/>
      <w:pPr>
        <w:tabs>
          <w:tab w:val="num" w:pos="1440"/>
        </w:tabs>
        <w:ind w:left="1440" w:hanging="720"/>
      </w:pPr>
      <w:rPr>
        <w:b/>
      </w:rPr>
    </w:lvl>
    <w:lvl w:ilvl="2">
      <w:start w:val="1"/>
      <w:numFmt w:val="decimal"/>
      <w:pStyle w:val="subitem3plain"/>
      <w:lvlText w:val="%1.%2.%3"/>
      <w:lvlJc w:val="left"/>
      <w:pPr>
        <w:tabs>
          <w:tab w:val="num" w:pos="2280"/>
        </w:tabs>
        <w:ind w:left="22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67013E4"/>
    <w:multiLevelType w:val="hybridMultilevel"/>
    <w:tmpl w:val="A0265AB0"/>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A726EBD"/>
    <w:multiLevelType w:val="hybridMultilevel"/>
    <w:tmpl w:val="4B0C5C00"/>
    <w:lvl w:ilvl="0" w:tplc="0ABADC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8C5DEC"/>
    <w:multiLevelType w:val="hybridMultilevel"/>
    <w:tmpl w:val="F45AD2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3E26AD"/>
    <w:multiLevelType w:val="hybridMultilevel"/>
    <w:tmpl w:val="C8F29A2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0F11FD0"/>
    <w:multiLevelType w:val="hybridMultilevel"/>
    <w:tmpl w:val="45DEDC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3F76DA"/>
    <w:multiLevelType w:val="hybridMultilevel"/>
    <w:tmpl w:val="D8860C18"/>
    <w:lvl w:ilvl="0" w:tplc="08090001">
      <w:start w:val="1"/>
      <w:numFmt w:val="bullet"/>
      <w:lvlText w:val=""/>
      <w:lvlJc w:val="left"/>
      <w:pPr>
        <w:tabs>
          <w:tab w:val="num" w:pos="720"/>
        </w:tabs>
        <w:ind w:left="720" w:hanging="360"/>
      </w:pPr>
      <w:rPr>
        <w:rFonts w:ascii="Symbol" w:hAnsi="Symbol" w:hint="default"/>
        <w:sz w:val="16"/>
      </w:rPr>
    </w:lvl>
    <w:lvl w:ilvl="1" w:tplc="91389D14" w:tentative="1">
      <w:start w:val="1"/>
      <w:numFmt w:val="bullet"/>
      <w:lvlText w:val="o"/>
      <w:lvlJc w:val="left"/>
      <w:pPr>
        <w:tabs>
          <w:tab w:val="num" w:pos="1440"/>
        </w:tabs>
        <w:ind w:left="1440" w:hanging="360"/>
      </w:pPr>
      <w:rPr>
        <w:rFonts w:ascii="Courier New" w:hAnsi="Courier New" w:hint="default"/>
      </w:rPr>
    </w:lvl>
    <w:lvl w:ilvl="2" w:tplc="7C203AE6" w:tentative="1">
      <w:start w:val="1"/>
      <w:numFmt w:val="bullet"/>
      <w:lvlText w:val=""/>
      <w:lvlJc w:val="left"/>
      <w:pPr>
        <w:tabs>
          <w:tab w:val="num" w:pos="2160"/>
        </w:tabs>
        <w:ind w:left="2160" w:hanging="360"/>
      </w:pPr>
      <w:rPr>
        <w:rFonts w:ascii="Wingdings" w:hAnsi="Wingdings" w:hint="default"/>
      </w:rPr>
    </w:lvl>
    <w:lvl w:ilvl="3" w:tplc="1DEAF956" w:tentative="1">
      <w:start w:val="1"/>
      <w:numFmt w:val="bullet"/>
      <w:lvlText w:val=""/>
      <w:lvlJc w:val="left"/>
      <w:pPr>
        <w:tabs>
          <w:tab w:val="num" w:pos="2880"/>
        </w:tabs>
        <w:ind w:left="2880" w:hanging="360"/>
      </w:pPr>
      <w:rPr>
        <w:rFonts w:ascii="Symbol" w:hAnsi="Symbol" w:hint="default"/>
      </w:rPr>
    </w:lvl>
    <w:lvl w:ilvl="4" w:tplc="222A11D8" w:tentative="1">
      <w:start w:val="1"/>
      <w:numFmt w:val="bullet"/>
      <w:lvlText w:val="o"/>
      <w:lvlJc w:val="left"/>
      <w:pPr>
        <w:tabs>
          <w:tab w:val="num" w:pos="3600"/>
        </w:tabs>
        <w:ind w:left="3600" w:hanging="360"/>
      </w:pPr>
      <w:rPr>
        <w:rFonts w:ascii="Courier New" w:hAnsi="Courier New" w:hint="default"/>
      </w:rPr>
    </w:lvl>
    <w:lvl w:ilvl="5" w:tplc="0ADC12FC" w:tentative="1">
      <w:start w:val="1"/>
      <w:numFmt w:val="bullet"/>
      <w:lvlText w:val=""/>
      <w:lvlJc w:val="left"/>
      <w:pPr>
        <w:tabs>
          <w:tab w:val="num" w:pos="4320"/>
        </w:tabs>
        <w:ind w:left="4320" w:hanging="360"/>
      </w:pPr>
      <w:rPr>
        <w:rFonts w:ascii="Wingdings" w:hAnsi="Wingdings" w:hint="default"/>
      </w:rPr>
    </w:lvl>
    <w:lvl w:ilvl="6" w:tplc="90A491B6" w:tentative="1">
      <w:start w:val="1"/>
      <w:numFmt w:val="bullet"/>
      <w:lvlText w:val=""/>
      <w:lvlJc w:val="left"/>
      <w:pPr>
        <w:tabs>
          <w:tab w:val="num" w:pos="5040"/>
        </w:tabs>
        <w:ind w:left="5040" w:hanging="360"/>
      </w:pPr>
      <w:rPr>
        <w:rFonts w:ascii="Symbol" w:hAnsi="Symbol" w:hint="default"/>
      </w:rPr>
    </w:lvl>
    <w:lvl w:ilvl="7" w:tplc="72AA7B2C" w:tentative="1">
      <w:start w:val="1"/>
      <w:numFmt w:val="bullet"/>
      <w:lvlText w:val="o"/>
      <w:lvlJc w:val="left"/>
      <w:pPr>
        <w:tabs>
          <w:tab w:val="num" w:pos="5760"/>
        </w:tabs>
        <w:ind w:left="5760" w:hanging="360"/>
      </w:pPr>
      <w:rPr>
        <w:rFonts w:ascii="Courier New" w:hAnsi="Courier New" w:hint="default"/>
      </w:rPr>
    </w:lvl>
    <w:lvl w:ilvl="8" w:tplc="ED9AC962" w:tentative="1">
      <w:start w:val="1"/>
      <w:numFmt w:val="bullet"/>
      <w:lvlText w:val=""/>
      <w:lvlJc w:val="left"/>
      <w:pPr>
        <w:tabs>
          <w:tab w:val="num" w:pos="6480"/>
        </w:tabs>
        <w:ind w:left="6480" w:hanging="360"/>
      </w:pPr>
      <w:rPr>
        <w:rFonts w:ascii="Wingdings" w:hAnsi="Wingdings" w:hint="default"/>
      </w:rPr>
    </w:lvl>
  </w:abstractNum>
  <w:abstractNum w:abstractNumId="21">
    <w:nsid w:val="45080A8B"/>
    <w:multiLevelType w:val="hybridMultilevel"/>
    <w:tmpl w:val="2FA4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FC1519"/>
    <w:multiLevelType w:val="multilevel"/>
    <w:tmpl w:val="195C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143ED5"/>
    <w:multiLevelType w:val="hybridMultilevel"/>
    <w:tmpl w:val="786C5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4950A3"/>
    <w:multiLevelType w:val="hybridMultilevel"/>
    <w:tmpl w:val="2E46B754"/>
    <w:lvl w:ilvl="0" w:tplc="0ABADC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6B6274"/>
    <w:multiLevelType w:val="hybridMultilevel"/>
    <w:tmpl w:val="10B67FA8"/>
    <w:lvl w:ilvl="0" w:tplc="39D27948">
      <w:start w:val="1"/>
      <w:numFmt w:val="decimal"/>
      <w:pStyle w:val="CCPText"/>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8A61D16"/>
    <w:multiLevelType w:val="hybridMultilevel"/>
    <w:tmpl w:val="20C233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C2A45"/>
    <w:multiLevelType w:val="multilevel"/>
    <w:tmpl w:val="8C2A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D5537D8"/>
    <w:multiLevelType w:val="multilevel"/>
    <w:tmpl w:val="D264FF1E"/>
    <w:lvl w:ilvl="0">
      <w:start w:val="1"/>
      <w:numFmt w:val="bullet"/>
      <w:pStyle w:val="ListBulletItalic0Before3After"/>
      <w:lvlText w:val=""/>
      <w:lvlPicBulletId w:val="0"/>
      <w:lvlJc w:val="left"/>
      <w:pPr>
        <w:tabs>
          <w:tab w:val="num" w:pos="567"/>
        </w:tabs>
        <w:ind w:left="567" w:hanging="567"/>
      </w:pPr>
      <w:rPr>
        <w:rFonts w:ascii="Symbol" w:hAnsi="Symbol" w:hint="default"/>
        <w:b/>
        <w:i/>
        <w:color w:val="auto"/>
        <w:sz w:val="22"/>
        <w:szCs w:val="22"/>
      </w:rPr>
    </w:lvl>
    <w:lvl w:ilvl="1">
      <w:start w:val="1"/>
      <w:numFmt w:val="bullet"/>
      <w:lvlText w:val="–"/>
      <w:lvlJc w:val="left"/>
      <w:pPr>
        <w:tabs>
          <w:tab w:val="num" w:pos="1134"/>
        </w:tabs>
        <w:ind w:left="1134" w:hanging="567"/>
      </w:pPr>
      <w:rPr>
        <w:rFonts w:ascii="Times New Roman" w:hAnsi="Times New Roman" w:cs="Times New Roman" w:hint="default"/>
        <w:b/>
        <w:i/>
        <w:color w:val="329696"/>
        <w:sz w:val="22"/>
        <w:szCs w:val="22"/>
      </w:rPr>
    </w:lvl>
    <w:lvl w:ilvl="2">
      <w:start w:val="1"/>
      <w:numFmt w:val="bullet"/>
      <w:lvlText w:val=""/>
      <w:lvlJc w:val="left"/>
      <w:pPr>
        <w:tabs>
          <w:tab w:val="num" w:pos="1701"/>
        </w:tabs>
        <w:ind w:left="1701" w:hanging="567"/>
      </w:pPr>
      <w:rPr>
        <w:rFonts w:ascii="Symbol" w:hAnsi="Symbol" w:hint="default"/>
        <w:b/>
        <w:i/>
        <w:color w:val="329696"/>
        <w:sz w:val="22"/>
        <w:szCs w:val="22"/>
      </w:rPr>
    </w:lvl>
    <w:lvl w:ilvl="3">
      <w:start w:val="1"/>
      <w:numFmt w:val="none"/>
      <w:lvlText w:val=""/>
      <w:lvlJc w:val="left"/>
      <w:pPr>
        <w:tabs>
          <w:tab w:val="num" w:pos="1854"/>
        </w:tabs>
        <w:ind w:left="2421" w:hanging="567"/>
      </w:pPr>
      <w:rPr>
        <w:rFonts w:hint="default"/>
        <w:color w:val="auto"/>
        <w:sz w:val="22"/>
      </w:rPr>
    </w:lvl>
    <w:lvl w:ilvl="4">
      <w:start w:val="1"/>
      <w:numFmt w:val="none"/>
      <w:lvlText w:val=""/>
      <w:lvlJc w:val="left"/>
      <w:pPr>
        <w:tabs>
          <w:tab w:val="num" w:pos="2421"/>
        </w:tabs>
        <w:ind w:left="2988"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9">
    <w:nsid w:val="72AF670E"/>
    <w:multiLevelType w:val="hybridMultilevel"/>
    <w:tmpl w:val="8B52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AE4947"/>
    <w:multiLevelType w:val="hybridMultilevel"/>
    <w:tmpl w:val="2CCE345E"/>
    <w:lvl w:ilvl="0" w:tplc="54C69E2A">
      <w:start w:val="1"/>
      <w:numFmt w:val="bullet"/>
      <w:lvlText w:val="o"/>
      <w:lvlJc w:val="left"/>
      <w:pPr>
        <w:ind w:left="720" w:hanging="360"/>
      </w:pPr>
      <w:rPr>
        <w:rFonts w:ascii="Courier New" w:hAnsi="Courier New" w:cs="Courier New" w:hint="default"/>
      </w:rPr>
    </w:lvl>
    <w:lvl w:ilvl="1" w:tplc="22B0334E" w:tentative="1">
      <w:start w:val="1"/>
      <w:numFmt w:val="bullet"/>
      <w:lvlText w:val="o"/>
      <w:lvlJc w:val="left"/>
      <w:pPr>
        <w:ind w:left="1440" w:hanging="360"/>
      </w:pPr>
      <w:rPr>
        <w:rFonts w:ascii="Courier New" w:hAnsi="Courier New" w:cs="Courier New" w:hint="default"/>
      </w:rPr>
    </w:lvl>
    <w:lvl w:ilvl="2" w:tplc="B1CEA576" w:tentative="1">
      <w:start w:val="1"/>
      <w:numFmt w:val="bullet"/>
      <w:lvlText w:val=""/>
      <w:lvlJc w:val="left"/>
      <w:pPr>
        <w:ind w:left="2160" w:hanging="360"/>
      </w:pPr>
      <w:rPr>
        <w:rFonts w:ascii="Wingdings" w:hAnsi="Wingdings" w:hint="default"/>
      </w:rPr>
    </w:lvl>
    <w:lvl w:ilvl="3" w:tplc="0884EBAA" w:tentative="1">
      <w:start w:val="1"/>
      <w:numFmt w:val="bullet"/>
      <w:lvlText w:val=""/>
      <w:lvlJc w:val="left"/>
      <w:pPr>
        <w:ind w:left="2880" w:hanging="360"/>
      </w:pPr>
      <w:rPr>
        <w:rFonts w:ascii="Symbol" w:hAnsi="Symbol" w:hint="default"/>
      </w:rPr>
    </w:lvl>
    <w:lvl w:ilvl="4" w:tplc="98B4D0C4" w:tentative="1">
      <w:start w:val="1"/>
      <w:numFmt w:val="bullet"/>
      <w:lvlText w:val="o"/>
      <w:lvlJc w:val="left"/>
      <w:pPr>
        <w:ind w:left="3600" w:hanging="360"/>
      </w:pPr>
      <w:rPr>
        <w:rFonts w:ascii="Courier New" w:hAnsi="Courier New" w:cs="Courier New" w:hint="default"/>
      </w:rPr>
    </w:lvl>
    <w:lvl w:ilvl="5" w:tplc="74985E1A" w:tentative="1">
      <w:start w:val="1"/>
      <w:numFmt w:val="bullet"/>
      <w:lvlText w:val=""/>
      <w:lvlJc w:val="left"/>
      <w:pPr>
        <w:ind w:left="4320" w:hanging="360"/>
      </w:pPr>
      <w:rPr>
        <w:rFonts w:ascii="Wingdings" w:hAnsi="Wingdings" w:hint="default"/>
      </w:rPr>
    </w:lvl>
    <w:lvl w:ilvl="6" w:tplc="67720484" w:tentative="1">
      <w:start w:val="1"/>
      <w:numFmt w:val="bullet"/>
      <w:lvlText w:val=""/>
      <w:lvlJc w:val="left"/>
      <w:pPr>
        <w:ind w:left="5040" w:hanging="360"/>
      </w:pPr>
      <w:rPr>
        <w:rFonts w:ascii="Symbol" w:hAnsi="Symbol" w:hint="default"/>
      </w:rPr>
    </w:lvl>
    <w:lvl w:ilvl="7" w:tplc="7FDA6184" w:tentative="1">
      <w:start w:val="1"/>
      <w:numFmt w:val="bullet"/>
      <w:lvlText w:val="o"/>
      <w:lvlJc w:val="left"/>
      <w:pPr>
        <w:ind w:left="5760" w:hanging="360"/>
      </w:pPr>
      <w:rPr>
        <w:rFonts w:ascii="Courier New" w:hAnsi="Courier New" w:cs="Courier New" w:hint="default"/>
      </w:rPr>
    </w:lvl>
    <w:lvl w:ilvl="8" w:tplc="9D7C1A24" w:tentative="1">
      <w:start w:val="1"/>
      <w:numFmt w:val="bullet"/>
      <w:lvlText w:val=""/>
      <w:lvlJc w:val="left"/>
      <w:pPr>
        <w:ind w:left="6480" w:hanging="360"/>
      </w:pPr>
      <w:rPr>
        <w:rFonts w:ascii="Wingdings" w:hAnsi="Wingdings" w:hint="default"/>
      </w:rPr>
    </w:lvl>
  </w:abstractNum>
  <w:abstractNum w:abstractNumId="31">
    <w:nsid w:val="7A8806F2"/>
    <w:multiLevelType w:val="hybridMultilevel"/>
    <w:tmpl w:val="2BFCA910"/>
    <w:lvl w:ilvl="0" w:tplc="441EC9B4">
      <w:start w:val="1"/>
      <w:numFmt w:val="bullet"/>
      <w:lvlText w:val=""/>
      <w:lvlJc w:val="left"/>
      <w:pPr>
        <w:tabs>
          <w:tab w:val="num" w:pos="720"/>
        </w:tabs>
        <w:ind w:left="720" w:hanging="360"/>
      </w:pPr>
      <w:rPr>
        <w:rFonts w:ascii="Wingdings" w:hAnsi="Wingdings" w:hint="default"/>
        <w:sz w:val="16"/>
      </w:rPr>
    </w:lvl>
    <w:lvl w:ilvl="1" w:tplc="7166EBDE" w:tentative="1">
      <w:start w:val="1"/>
      <w:numFmt w:val="bullet"/>
      <w:lvlText w:val="o"/>
      <w:lvlJc w:val="left"/>
      <w:pPr>
        <w:tabs>
          <w:tab w:val="num" w:pos="1440"/>
        </w:tabs>
        <w:ind w:left="1440" w:hanging="360"/>
      </w:pPr>
      <w:rPr>
        <w:rFonts w:ascii="Courier New" w:hAnsi="Courier New" w:hint="default"/>
      </w:rPr>
    </w:lvl>
    <w:lvl w:ilvl="2" w:tplc="2E281E10" w:tentative="1">
      <w:start w:val="1"/>
      <w:numFmt w:val="bullet"/>
      <w:lvlText w:val=""/>
      <w:lvlJc w:val="left"/>
      <w:pPr>
        <w:tabs>
          <w:tab w:val="num" w:pos="2160"/>
        </w:tabs>
        <w:ind w:left="2160" w:hanging="360"/>
      </w:pPr>
      <w:rPr>
        <w:rFonts w:ascii="Wingdings" w:hAnsi="Wingdings" w:hint="default"/>
      </w:rPr>
    </w:lvl>
    <w:lvl w:ilvl="3" w:tplc="D2ACABC4" w:tentative="1">
      <w:start w:val="1"/>
      <w:numFmt w:val="bullet"/>
      <w:lvlText w:val=""/>
      <w:lvlJc w:val="left"/>
      <w:pPr>
        <w:tabs>
          <w:tab w:val="num" w:pos="2880"/>
        </w:tabs>
        <w:ind w:left="2880" w:hanging="360"/>
      </w:pPr>
      <w:rPr>
        <w:rFonts w:ascii="Symbol" w:hAnsi="Symbol" w:hint="default"/>
      </w:rPr>
    </w:lvl>
    <w:lvl w:ilvl="4" w:tplc="088C5A5A" w:tentative="1">
      <w:start w:val="1"/>
      <w:numFmt w:val="bullet"/>
      <w:lvlText w:val="o"/>
      <w:lvlJc w:val="left"/>
      <w:pPr>
        <w:tabs>
          <w:tab w:val="num" w:pos="3600"/>
        </w:tabs>
        <w:ind w:left="3600" w:hanging="360"/>
      </w:pPr>
      <w:rPr>
        <w:rFonts w:ascii="Courier New" w:hAnsi="Courier New" w:hint="default"/>
      </w:rPr>
    </w:lvl>
    <w:lvl w:ilvl="5" w:tplc="A6B8543E" w:tentative="1">
      <w:start w:val="1"/>
      <w:numFmt w:val="bullet"/>
      <w:lvlText w:val=""/>
      <w:lvlJc w:val="left"/>
      <w:pPr>
        <w:tabs>
          <w:tab w:val="num" w:pos="4320"/>
        </w:tabs>
        <w:ind w:left="4320" w:hanging="360"/>
      </w:pPr>
      <w:rPr>
        <w:rFonts w:ascii="Wingdings" w:hAnsi="Wingdings" w:hint="default"/>
      </w:rPr>
    </w:lvl>
    <w:lvl w:ilvl="6" w:tplc="5DA60200" w:tentative="1">
      <w:start w:val="1"/>
      <w:numFmt w:val="bullet"/>
      <w:lvlText w:val=""/>
      <w:lvlJc w:val="left"/>
      <w:pPr>
        <w:tabs>
          <w:tab w:val="num" w:pos="5040"/>
        </w:tabs>
        <w:ind w:left="5040" w:hanging="360"/>
      </w:pPr>
      <w:rPr>
        <w:rFonts w:ascii="Symbol" w:hAnsi="Symbol" w:hint="default"/>
      </w:rPr>
    </w:lvl>
    <w:lvl w:ilvl="7" w:tplc="291A1D30" w:tentative="1">
      <w:start w:val="1"/>
      <w:numFmt w:val="bullet"/>
      <w:lvlText w:val="o"/>
      <w:lvlJc w:val="left"/>
      <w:pPr>
        <w:tabs>
          <w:tab w:val="num" w:pos="5760"/>
        </w:tabs>
        <w:ind w:left="5760" w:hanging="360"/>
      </w:pPr>
      <w:rPr>
        <w:rFonts w:ascii="Courier New" w:hAnsi="Courier New" w:hint="default"/>
      </w:rPr>
    </w:lvl>
    <w:lvl w:ilvl="8" w:tplc="157EF85C" w:tentative="1">
      <w:start w:val="1"/>
      <w:numFmt w:val="bullet"/>
      <w:lvlText w:val=""/>
      <w:lvlJc w:val="left"/>
      <w:pPr>
        <w:tabs>
          <w:tab w:val="num" w:pos="6480"/>
        </w:tabs>
        <w:ind w:left="6480" w:hanging="360"/>
      </w:pPr>
      <w:rPr>
        <w:rFonts w:ascii="Wingdings" w:hAnsi="Wingdings" w:hint="default"/>
      </w:rPr>
    </w:lvl>
  </w:abstractNum>
  <w:abstractNum w:abstractNumId="32">
    <w:nsid w:val="7AA018D8"/>
    <w:multiLevelType w:val="hybridMultilevel"/>
    <w:tmpl w:val="92265D20"/>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1"/>
  </w:num>
  <w:num w:numId="4">
    <w:abstractNumId w:val="3"/>
  </w:num>
  <w:num w:numId="5">
    <w:abstractNumId w:val="1"/>
  </w:num>
  <w:num w:numId="6">
    <w:abstractNumId w:val="23"/>
  </w:num>
  <w:num w:numId="7">
    <w:abstractNumId w:val="18"/>
  </w:num>
  <w:num w:numId="8">
    <w:abstractNumId w:val="4"/>
  </w:num>
  <w:num w:numId="9">
    <w:abstractNumId w:val="14"/>
  </w:num>
  <w:num w:numId="10">
    <w:abstractNumId w:val="27"/>
  </w:num>
  <w:num w:numId="11">
    <w:abstractNumId w:val="22"/>
  </w:num>
  <w:num w:numId="12">
    <w:abstractNumId w:val="21"/>
  </w:num>
  <w:num w:numId="13">
    <w:abstractNumId w:val="26"/>
  </w:num>
  <w:num w:numId="14">
    <w:abstractNumId w:val="32"/>
  </w:num>
  <w:num w:numId="15">
    <w:abstractNumId w:val="20"/>
  </w:num>
  <w:num w:numId="16">
    <w:abstractNumId w:val="2"/>
  </w:num>
  <w:num w:numId="17">
    <w:abstractNumId w:val="5"/>
  </w:num>
  <w:num w:numId="18">
    <w:abstractNumId w:val="25"/>
  </w:num>
  <w:num w:numId="19">
    <w:abstractNumId w:val="19"/>
  </w:num>
  <w:num w:numId="20">
    <w:abstractNumId w:val="15"/>
  </w:num>
  <w:num w:numId="21">
    <w:abstractNumId w:val="7"/>
  </w:num>
  <w:num w:numId="22">
    <w:abstractNumId w:val="30"/>
  </w:num>
  <w:num w:numId="23">
    <w:abstractNumId w:val="12"/>
  </w:num>
  <w:num w:numId="24">
    <w:abstractNumId w:val="24"/>
  </w:num>
  <w:num w:numId="25">
    <w:abstractNumId w:val="6"/>
  </w:num>
  <w:num w:numId="26">
    <w:abstractNumId w:val="9"/>
  </w:num>
  <w:num w:numId="27">
    <w:abstractNumId w:val="8"/>
  </w:num>
  <w:num w:numId="28">
    <w:abstractNumId w:val="17"/>
  </w:num>
  <w:num w:numId="29">
    <w:abstractNumId w:val="29"/>
  </w:num>
  <w:num w:numId="30">
    <w:abstractNumId w:val="10"/>
  </w:num>
  <w:num w:numId="31">
    <w:abstractNumId w:val="11"/>
  </w:num>
  <w:num w:numId="32">
    <w:abstractNumId w:val="16"/>
  </w:num>
  <w:num w:numId="33">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proofState w:spelling="clean"/>
  <w:stylePaneFormatFilter w:val="3F01"/>
  <w:defaultTabStop w:val="720"/>
  <w:drawingGridHorizontalSpacing w:val="110"/>
  <w:displayHorizontalDrawingGridEvery w:val="2"/>
  <w:characterSpacingControl w:val="doNotCompress"/>
  <w:hdrShapeDefaults>
    <o:shapedefaults v:ext="edit" spidmax="2051">
      <o:colormru v:ext="edit" colors="#c792fc,#606,#03c,#33c,#06c,#369"/>
    </o:shapedefaults>
    <o:shapelayout v:ext="edit">
      <o:idmap v:ext="edit" data="2"/>
      <o:rules v:ext="edit">
        <o:r id="V:Rule3" type="connector" idref="#AutoShape 1"/>
        <o:r id="V:Rule4" type="connector" idref="#AutoShape 2"/>
      </o:rules>
    </o:shapelayout>
  </w:hdrShapeDefaults>
  <w:footnotePr>
    <w:footnote w:id="-1"/>
    <w:footnote w:id="0"/>
  </w:footnotePr>
  <w:endnotePr>
    <w:endnote w:id="-1"/>
    <w:endnote w:id="0"/>
  </w:endnotePr>
  <w:compat/>
  <w:rsids>
    <w:rsidRoot w:val="005422AF"/>
    <w:rsid w:val="00000990"/>
    <w:rsid w:val="000020D3"/>
    <w:rsid w:val="00002975"/>
    <w:rsid w:val="000032A7"/>
    <w:rsid w:val="000045C9"/>
    <w:rsid w:val="000077A2"/>
    <w:rsid w:val="0000797D"/>
    <w:rsid w:val="00007C49"/>
    <w:rsid w:val="00011151"/>
    <w:rsid w:val="000119F7"/>
    <w:rsid w:val="00013601"/>
    <w:rsid w:val="00013BD4"/>
    <w:rsid w:val="00013C94"/>
    <w:rsid w:val="0001451B"/>
    <w:rsid w:val="000146FC"/>
    <w:rsid w:val="000147EF"/>
    <w:rsid w:val="00014A82"/>
    <w:rsid w:val="00016012"/>
    <w:rsid w:val="000162F6"/>
    <w:rsid w:val="00017725"/>
    <w:rsid w:val="00020014"/>
    <w:rsid w:val="00020247"/>
    <w:rsid w:val="000204CA"/>
    <w:rsid w:val="00021D51"/>
    <w:rsid w:val="000221EE"/>
    <w:rsid w:val="000223FF"/>
    <w:rsid w:val="0002403F"/>
    <w:rsid w:val="000242B5"/>
    <w:rsid w:val="000244E2"/>
    <w:rsid w:val="000253C0"/>
    <w:rsid w:val="00026500"/>
    <w:rsid w:val="00032B49"/>
    <w:rsid w:val="00032D24"/>
    <w:rsid w:val="00032E12"/>
    <w:rsid w:val="000343C0"/>
    <w:rsid w:val="000371EF"/>
    <w:rsid w:val="0004156C"/>
    <w:rsid w:val="000420D7"/>
    <w:rsid w:val="000432D7"/>
    <w:rsid w:val="000447AB"/>
    <w:rsid w:val="00044EB9"/>
    <w:rsid w:val="00044EDF"/>
    <w:rsid w:val="0004511F"/>
    <w:rsid w:val="00045609"/>
    <w:rsid w:val="00045B42"/>
    <w:rsid w:val="0004632F"/>
    <w:rsid w:val="00046E8F"/>
    <w:rsid w:val="0004780F"/>
    <w:rsid w:val="000504F6"/>
    <w:rsid w:val="00050595"/>
    <w:rsid w:val="00050745"/>
    <w:rsid w:val="0005095E"/>
    <w:rsid w:val="00051631"/>
    <w:rsid w:val="00053E97"/>
    <w:rsid w:val="00054252"/>
    <w:rsid w:val="00056D19"/>
    <w:rsid w:val="00057DB1"/>
    <w:rsid w:val="00061BE6"/>
    <w:rsid w:val="00063ED6"/>
    <w:rsid w:val="000642F3"/>
    <w:rsid w:val="00064993"/>
    <w:rsid w:val="00065471"/>
    <w:rsid w:val="00066797"/>
    <w:rsid w:val="0006707E"/>
    <w:rsid w:val="00067467"/>
    <w:rsid w:val="00067806"/>
    <w:rsid w:val="00071AB3"/>
    <w:rsid w:val="00072745"/>
    <w:rsid w:val="0007276D"/>
    <w:rsid w:val="00073655"/>
    <w:rsid w:val="000738D2"/>
    <w:rsid w:val="000739BD"/>
    <w:rsid w:val="00074142"/>
    <w:rsid w:val="00074D37"/>
    <w:rsid w:val="00076506"/>
    <w:rsid w:val="000804BF"/>
    <w:rsid w:val="00081B39"/>
    <w:rsid w:val="00082F14"/>
    <w:rsid w:val="0008514F"/>
    <w:rsid w:val="00085DB4"/>
    <w:rsid w:val="00086705"/>
    <w:rsid w:val="0008785F"/>
    <w:rsid w:val="00087E10"/>
    <w:rsid w:val="00091135"/>
    <w:rsid w:val="00092C1E"/>
    <w:rsid w:val="000946A6"/>
    <w:rsid w:val="00096B06"/>
    <w:rsid w:val="00097041"/>
    <w:rsid w:val="000972DC"/>
    <w:rsid w:val="00097E26"/>
    <w:rsid w:val="000A0152"/>
    <w:rsid w:val="000A2009"/>
    <w:rsid w:val="000A339C"/>
    <w:rsid w:val="000A36E1"/>
    <w:rsid w:val="000A3F0C"/>
    <w:rsid w:val="000A4214"/>
    <w:rsid w:val="000A421B"/>
    <w:rsid w:val="000A5F75"/>
    <w:rsid w:val="000A6520"/>
    <w:rsid w:val="000A6C7A"/>
    <w:rsid w:val="000A6C8F"/>
    <w:rsid w:val="000A70E2"/>
    <w:rsid w:val="000A77A4"/>
    <w:rsid w:val="000B09C8"/>
    <w:rsid w:val="000B09F0"/>
    <w:rsid w:val="000B1FDB"/>
    <w:rsid w:val="000B28F0"/>
    <w:rsid w:val="000B28F6"/>
    <w:rsid w:val="000B2F4E"/>
    <w:rsid w:val="000B3C2E"/>
    <w:rsid w:val="000B4793"/>
    <w:rsid w:val="000B4D63"/>
    <w:rsid w:val="000B4FB2"/>
    <w:rsid w:val="000C0AD4"/>
    <w:rsid w:val="000C14AC"/>
    <w:rsid w:val="000C18B2"/>
    <w:rsid w:val="000C3E99"/>
    <w:rsid w:val="000C4583"/>
    <w:rsid w:val="000C4F8D"/>
    <w:rsid w:val="000C6C26"/>
    <w:rsid w:val="000C7E62"/>
    <w:rsid w:val="000D048C"/>
    <w:rsid w:val="000D1F34"/>
    <w:rsid w:val="000D26D2"/>
    <w:rsid w:val="000D275A"/>
    <w:rsid w:val="000D459D"/>
    <w:rsid w:val="000D5226"/>
    <w:rsid w:val="000D6002"/>
    <w:rsid w:val="000D625F"/>
    <w:rsid w:val="000D7478"/>
    <w:rsid w:val="000E12AE"/>
    <w:rsid w:val="000E14F2"/>
    <w:rsid w:val="000E1E56"/>
    <w:rsid w:val="000E1F18"/>
    <w:rsid w:val="000E21B3"/>
    <w:rsid w:val="000E4598"/>
    <w:rsid w:val="000E52A1"/>
    <w:rsid w:val="000E5735"/>
    <w:rsid w:val="000E7ECA"/>
    <w:rsid w:val="000E7F89"/>
    <w:rsid w:val="000F0912"/>
    <w:rsid w:val="000F1B04"/>
    <w:rsid w:val="000F25AF"/>
    <w:rsid w:val="000F29BA"/>
    <w:rsid w:val="000F2D9C"/>
    <w:rsid w:val="000F2F8F"/>
    <w:rsid w:val="000F49AA"/>
    <w:rsid w:val="000F5711"/>
    <w:rsid w:val="000F5ADF"/>
    <w:rsid w:val="000F6AFF"/>
    <w:rsid w:val="0010111F"/>
    <w:rsid w:val="00101199"/>
    <w:rsid w:val="001034F9"/>
    <w:rsid w:val="00105FEA"/>
    <w:rsid w:val="0010653D"/>
    <w:rsid w:val="00106F0C"/>
    <w:rsid w:val="00110842"/>
    <w:rsid w:val="0011104B"/>
    <w:rsid w:val="00112FAB"/>
    <w:rsid w:val="001156B9"/>
    <w:rsid w:val="00115848"/>
    <w:rsid w:val="001158C7"/>
    <w:rsid w:val="00116089"/>
    <w:rsid w:val="00120791"/>
    <w:rsid w:val="00120AFE"/>
    <w:rsid w:val="001214D7"/>
    <w:rsid w:val="00122959"/>
    <w:rsid w:val="00122F71"/>
    <w:rsid w:val="001238D0"/>
    <w:rsid w:val="00125AC1"/>
    <w:rsid w:val="00126733"/>
    <w:rsid w:val="00126B83"/>
    <w:rsid w:val="00127A94"/>
    <w:rsid w:val="00130C6C"/>
    <w:rsid w:val="00131490"/>
    <w:rsid w:val="00134931"/>
    <w:rsid w:val="0013517D"/>
    <w:rsid w:val="001351FE"/>
    <w:rsid w:val="0013523F"/>
    <w:rsid w:val="001357B9"/>
    <w:rsid w:val="00137255"/>
    <w:rsid w:val="0013734C"/>
    <w:rsid w:val="00137CED"/>
    <w:rsid w:val="00140B58"/>
    <w:rsid w:val="00140E59"/>
    <w:rsid w:val="00141812"/>
    <w:rsid w:val="00142970"/>
    <w:rsid w:val="001438F2"/>
    <w:rsid w:val="0014443A"/>
    <w:rsid w:val="00144ED4"/>
    <w:rsid w:val="00145FF6"/>
    <w:rsid w:val="0015049A"/>
    <w:rsid w:val="0015177D"/>
    <w:rsid w:val="00151D88"/>
    <w:rsid w:val="001532C9"/>
    <w:rsid w:val="00153FF9"/>
    <w:rsid w:val="00154B35"/>
    <w:rsid w:val="00155D1D"/>
    <w:rsid w:val="001562D9"/>
    <w:rsid w:val="00157D71"/>
    <w:rsid w:val="001600C8"/>
    <w:rsid w:val="001600D5"/>
    <w:rsid w:val="001624AA"/>
    <w:rsid w:val="00164093"/>
    <w:rsid w:val="0016647A"/>
    <w:rsid w:val="00170634"/>
    <w:rsid w:val="001714E7"/>
    <w:rsid w:val="001721D1"/>
    <w:rsid w:val="00172E59"/>
    <w:rsid w:val="00174CAF"/>
    <w:rsid w:val="001760F7"/>
    <w:rsid w:val="00176CF4"/>
    <w:rsid w:val="00180CDB"/>
    <w:rsid w:val="00181248"/>
    <w:rsid w:val="00181B3A"/>
    <w:rsid w:val="00182033"/>
    <w:rsid w:val="001821C5"/>
    <w:rsid w:val="00182589"/>
    <w:rsid w:val="0018527A"/>
    <w:rsid w:val="0018663C"/>
    <w:rsid w:val="001867AD"/>
    <w:rsid w:val="00187A88"/>
    <w:rsid w:val="001926C8"/>
    <w:rsid w:val="00193570"/>
    <w:rsid w:val="00193DE8"/>
    <w:rsid w:val="001945A4"/>
    <w:rsid w:val="00195E6F"/>
    <w:rsid w:val="001960E2"/>
    <w:rsid w:val="001979BB"/>
    <w:rsid w:val="00197B2D"/>
    <w:rsid w:val="00197C75"/>
    <w:rsid w:val="001A1738"/>
    <w:rsid w:val="001A238B"/>
    <w:rsid w:val="001A386F"/>
    <w:rsid w:val="001A5761"/>
    <w:rsid w:val="001A61D8"/>
    <w:rsid w:val="001A7494"/>
    <w:rsid w:val="001A794D"/>
    <w:rsid w:val="001A7C10"/>
    <w:rsid w:val="001B0403"/>
    <w:rsid w:val="001B0713"/>
    <w:rsid w:val="001B0B1E"/>
    <w:rsid w:val="001B10BE"/>
    <w:rsid w:val="001B2B8C"/>
    <w:rsid w:val="001B4286"/>
    <w:rsid w:val="001B42D9"/>
    <w:rsid w:val="001B487B"/>
    <w:rsid w:val="001B4CAA"/>
    <w:rsid w:val="001B5666"/>
    <w:rsid w:val="001B5777"/>
    <w:rsid w:val="001B59DD"/>
    <w:rsid w:val="001B7EF4"/>
    <w:rsid w:val="001C0266"/>
    <w:rsid w:val="001C0845"/>
    <w:rsid w:val="001C1915"/>
    <w:rsid w:val="001C1F90"/>
    <w:rsid w:val="001C6156"/>
    <w:rsid w:val="001C621B"/>
    <w:rsid w:val="001C6B70"/>
    <w:rsid w:val="001C6ECD"/>
    <w:rsid w:val="001C6FCB"/>
    <w:rsid w:val="001C79F2"/>
    <w:rsid w:val="001D0F2F"/>
    <w:rsid w:val="001D16F4"/>
    <w:rsid w:val="001D2905"/>
    <w:rsid w:val="001D2C53"/>
    <w:rsid w:val="001D3975"/>
    <w:rsid w:val="001D3EFC"/>
    <w:rsid w:val="001D41C5"/>
    <w:rsid w:val="001D480D"/>
    <w:rsid w:val="001D6833"/>
    <w:rsid w:val="001D7121"/>
    <w:rsid w:val="001D7BE2"/>
    <w:rsid w:val="001D7DAE"/>
    <w:rsid w:val="001D7F75"/>
    <w:rsid w:val="001E0350"/>
    <w:rsid w:val="001E0C1F"/>
    <w:rsid w:val="001E1076"/>
    <w:rsid w:val="001E1CD9"/>
    <w:rsid w:val="001E1E54"/>
    <w:rsid w:val="001E4361"/>
    <w:rsid w:val="001E5B07"/>
    <w:rsid w:val="001F18DF"/>
    <w:rsid w:val="001F20CC"/>
    <w:rsid w:val="001F316B"/>
    <w:rsid w:val="001F37B8"/>
    <w:rsid w:val="001F472D"/>
    <w:rsid w:val="001F4A34"/>
    <w:rsid w:val="001F6B62"/>
    <w:rsid w:val="001F7032"/>
    <w:rsid w:val="002005B1"/>
    <w:rsid w:val="002011B1"/>
    <w:rsid w:val="00202402"/>
    <w:rsid w:val="002032F3"/>
    <w:rsid w:val="00204B66"/>
    <w:rsid w:val="00206397"/>
    <w:rsid w:val="00206FDE"/>
    <w:rsid w:val="0021051F"/>
    <w:rsid w:val="00211243"/>
    <w:rsid w:val="002139C7"/>
    <w:rsid w:val="00213E5F"/>
    <w:rsid w:val="00214A25"/>
    <w:rsid w:val="00215370"/>
    <w:rsid w:val="002168B0"/>
    <w:rsid w:val="0021698F"/>
    <w:rsid w:val="002173F5"/>
    <w:rsid w:val="00217C85"/>
    <w:rsid w:val="00220085"/>
    <w:rsid w:val="00221405"/>
    <w:rsid w:val="002217F0"/>
    <w:rsid w:val="00222573"/>
    <w:rsid w:val="0022423C"/>
    <w:rsid w:val="00226336"/>
    <w:rsid w:val="002265C9"/>
    <w:rsid w:val="00226C04"/>
    <w:rsid w:val="00232C43"/>
    <w:rsid w:val="00233BEC"/>
    <w:rsid w:val="00234452"/>
    <w:rsid w:val="00234D18"/>
    <w:rsid w:val="00235B55"/>
    <w:rsid w:val="00235D1A"/>
    <w:rsid w:val="00235ECE"/>
    <w:rsid w:val="0023667D"/>
    <w:rsid w:val="002368AF"/>
    <w:rsid w:val="002369EC"/>
    <w:rsid w:val="002370CD"/>
    <w:rsid w:val="00237614"/>
    <w:rsid w:val="00237838"/>
    <w:rsid w:val="002405B4"/>
    <w:rsid w:val="0024160A"/>
    <w:rsid w:val="002419FC"/>
    <w:rsid w:val="00241ADC"/>
    <w:rsid w:val="00241B26"/>
    <w:rsid w:val="002457CC"/>
    <w:rsid w:val="00247284"/>
    <w:rsid w:val="00253045"/>
    <w:rsid w:val="0025455E"/>
    <w:rsid w:val="00255C90"/>
    <w:rsid w:val="002565B7"/>
    <w:rsid w:val="00257245"/>
    <w:rsid w:val="002579FB"/>
    <w:rsid w:val="002602A0"/>
    <w:rsid w:val="00261216"/>
    <w:rsid w:val="00261A41"/>
    <w:rsid w:val="002620EC"/>
    <w:rsid w:val="00264DF9"/>
    <w:rsid w:val="00265FF0"/>
    <w:rsid w:val="00266B60"/>
    <w:rsid w:val="00267155"/>
    <w:rsid w:val="0027019C"/>
    <w:rsid w:val="00271BF5"/>
    <w:rsid w:val="002722D2"/>
    <w:rsid w:val="00272696"/>
    <w:rsid w:val="00273496"/>
    <w:rsid w:val="002735B7"/>
    <w:rsid w:val="00275207"/>
    <w:rsid w:val="00275FED"/>
    <w:rsid w:val="002765F6"/>
    <w:rsid w:val="002775DA"/>
    <w:rsid w:val="00280883"/>
    <w:rsid w:val="00280CB3"/>
    <w:rsid w:val="0028121A"/>
    <w:rsid w:val="00281537"/>
    <w:rsid w:val="00281BB1"/>
    <w:rsid w:val="00281C1E"/>
    <w:rsid w:val="002822C8"/>
    <w:rsid w:val="0028277B"/>
    <w:rsid w:val="0028508F"/>
    <w:rsid w:val="0029031A"/>
    <w:rsid w:val="00290458"/>
    <w:rsid w:val="002913AB"/>
    <w:rsid w:val="00292BFE"/>
    <w:rsid w:val="00292D26"/>
    <w:rsid w:val="002934F7"/>
    <w:rsid w:val="00293DFF"/>
    <w:rsid w:val="00293E56"/>
    <w:rsid w:val="002953BF"/>
    <w:rsid w:val="00295CF0"/>
    <w:rsid w:val="00296944"/>
    <w:rsid w:val="00296DA6"/>
    <w:rsid w:val="00297034"/>
    <w:rsid w:val="002A1C4D"/>
    <w:rsid w:val="002A1E71"/>
    <w:rsid w:val="002A2353"/>
    <w:rsid w:val="002A2886"/>
    <w:rsid w:val="002A3C30"/>
    <w:rsid w:val="002A3D8A"/>
    <w:rsid w:val="002A48BF"/>
    <w:rsid w:val="002A5134"/>
    <w:rsid w:val="002A53E1"/>
    <w:rsid w:val="002A555F"/>
    <w:rsid w:val="002A5DF2"/>
    <w:rsid w:val="002A6036"/>
    <w:rsid w:val="002B2B27"/>
    <w:rsid w:val="002B34C4"/>
    <w:rsid w:val="002B5AF8"/>
    <w:rsid w:val="002B5FFC"/>
    <w:rsid w:val="002C1FEB"/>
    <w:rsid w:val="002C20C9"/>
    <w:rsid w:val="002C21CB"/>
    <w:rsid w:val="002C3CCF"/>
    <w:rsid w:val="002C439D"/>
    <w:rsid w:val="002C510F"/>
    <w:rsid w:val="002C5146"/>
    <w:rsid w:val="002C6001"/>
    <w:rsid w:val="002C6B87"/>
    <w:rsid w:val="002C7317"/>
    <w:rsid w:val="002D020F"/>
    <w:rsid w:val="002D10E2"/>
    <w:rsid w:val="002D1186"/>
    <w:rsid w:val="002D2934"/>
    <w:rsid w:val="002D4EA6"/>
    <w:rsid w:val="002D732C"/>
    <w:rsid w:val="002D7703"/>
    <w:rsid w:val="002D7BA7"/>
    <w:rsid w:val="002D7E47"/>
    <w:rsid w:val="002E0A63"/>
    <w:rsid w:val="002E107E"/>
    <w:rsid w:val="002E3927"/>
    <w:rsid w:val="002E3BCB"/>
    <w:rsid w:val="002E40AD"/>
    <w:rsid w:val="002E4297"/>
    <w:rsid w:val="002E5C58"/>
    <w:rsid w:val="002E689A"/>
    <w:rsid w:val="002E70E9"/>
    <w:rsid w:val="002F0186"/>
    <w:rsid w:val="002F0C20"/>
    <w:rsid w:val="002F0DD9"/>
    <w:rsid w:val="002F1352"/>
    <w:rsid w:val="002F17CD"/>
    <w:rsid w:val="002F247B"/>
    <w:rsid w:val="002F5173"/>
    <w:rsid w:val="002F64D1"/>
    <w:rsid w:val="002F685D"/>
    <w:rsid w:val="002F6C4E"/>
    <w:rsid w:val="00301508"/>
    <w:rsid w:val="00301D30"/>
    <w:rsid w:val="003026BE"/>
    <w:rsid w:val="00302B89"/>
    <w:rsid w:val="00302F0A"/>
    <w:rsid w:val="00303C67"/>
    <w:rsid w:val="00304F95"/>
    <w:rsid w:val="003066F0"/>
    <w:rsid w:val="00306A19"/>
    <w:rsid w:val="00306D8C"/>
    <w:rsid w:val="00307605"/>
    <w:rsid w:val="00307E95"/>
    <w:rsid w:val="0031327E"/>
    <w:rsid w:val="003137DB"/>
    <w:rsid w:val="003147E4"/>
    <w:rsid w:val="00314F21"/>
    <w:rsid w:val="00315BAE"/>
    <w:rsid w:val="00317FF9"/>
    <w:rsid w:val="003226AC"/>
    <w:rsid w:val="003227DC"/>
    <w:rsid w:val="00324AC1"/>
    <w:rsid w:val="003259D0"/>
    <w:rsid w:val="00326228"/>
    <w:rsid w:val="00326EA2"/>
    <w:rsid w:val="00327566"/>
    <w:rsid w:val="00327C96"/>
    <w:rsid w:val="00330713"/>
    <w:rsid w:val="00330B49"/>
    <w:rsid w:val="003316C5"/>
    <w:rsid w:val="00331F5D"/>
    <w:rsid w:val="00333AF0"/>
    <w:rsid w:val="00335528"/>
    <w:rsid w:val="0033564D"/>
    <w:rsid w:val="003357D6"/>
    <w:rsid w:val="003379CB"/>
    <w:rsid w:val="0034008B"/>
    <w:rsid w:val="003411FE"/>
    <w:rsid w:val="0034240F"/>
    <w:rsid w:val="00342D3F"/>
    <w:rsid w:val="00344552"/>
    <w:rsid w:val="00344555"/>
    <w:rsid w:val="0034543C"/>
    <w:rsid w:val="003462C4"/>
    <w:rsid w:val="0034655D"/>
    <w:rsid w:val="003465D9"/>
    <w:rsid w:val="00350617"/>
    <w:rsid w:val="00350851"/>
    <w:rsid w:val="003512E5"/>
    <w:rsid w:val="00352471"/>
    <w:rsid w:val="003527EB"/>
    <w:rsid w:val="00353061"/>
    <w:rsid w:val="00354255"/>
    <w:rsid w:val="00354259"/>
    <w:rsid w:val="00355636"/>
    <w:rsid w:val="00355683"/>
    <w:rsid w:val="003568DB"/>
    <w:rsid w:val="00356B0E"/>
    <w:rsid w:val="00356FFE"/>
    <w:rsid w:val="0035727A"/>
    <w:rsid w:val="00362D83"/>
    <w:rsid w:val="00362EC4"/>
    <w:rsid w:val="0036318D"/>
    <w:rsid w:val="00364BD8"/>
    <w:rsid w:val="00365425"/>
    <w:rsid w:val="003656FC"/>
    <w:rsid w:val="00365BD6"/>
    <w:rsid w:val="00366380"/>
    <w:rsid w:val="00366642"/>
    <w:rsid w:val="003670E2"/>
    <w:rsid w:val="00367175"/>
    <w:rsid w:val="00367328"/>
    <w:rsid w:val="0037097E"/>
    <w:rsid w:val="00371AC9"/>
    <w:rsid w:val="00373543"/>
    <w:rsid w:val="003736ED"/>
    <w:rsid w:val="00373A0A"/>
    <w:rsid w:val="00374645"/>
    <w:rsid w:val="00375672"/>
    <w:rsid w:val="0037584F"/>
    <w:rsid w:val="00375C56"/>
    <w:rsid w:val="0037661E"/>
    <w:rsid w:val="00376B8A"/>
    <w:rsid w:val="003773B7"/>
    <w:rsid w:val="0037744C"/>
    <w:rsid w:val="00380500"/>
    <w:rsid w:val="0038083D"/>
    <w:rsid w:val="00382A34"/>
    <w:rsid w:val="00382BE9"/>
    <w:rsid w:val="00383150"/>
    <w:rsid w:val="0038695F"/>
    <w:rsid w:val="00386DFE"/>
    <w:rsid w:val="00387048"/>
    <w:rsid w:val="00387C67"/>
    <w:rsid w:val="00390985"/>
    <w:rsid w:val="00390C80"/>
    <w:rsid w:val="00390F9B"/>
    <w:rsid w:val="003919F1"/>
    <w:rsid w:val="00391D68"/>
    <w:rsid w:val="003937FD"/>
    <w:rsid w:val="0039581A"/>
    <w:rsid w:val="00396111"/>
    <w:rsid w:val="003979C7"/>
    <w:rsid w:val="003A002A"/>
    <w:rsid w:val="003A0D16"/>
    <w:rsid w:val="003A19EC"/>
    <w:rsid w:val="003A3933"/>
    <w:rsid w:val="003A59EC"/>
    <w:rsid w:val="003B01B2"/>
    <w:rsid w:val="003B0F06"/>
    <w:rsid w:val="003B15BB"/>
    <w:rsid w:val="003B3C46"/>
    <w:rsid w:val="003B468D"/>
    <w:rsid w:val="003B535F"/>
    <w:rsid w:val="003B550E"/>
    <w:rsid w:val="003B79D2"/>
    <w:rsid w:val="003B7A4C"/>
    <w:rsid w:val="003C008F"/>
    <w:rsid w:val="003C050B"/>
    <w:rsid w:val="003C44DA"/>
    <w:rsid w:val="003C4C81"/>
    <w:rsid w:val="003C4F2D"/>
    <w:rsid w:val="003C5738"/>
    <w:rsid w:val="003C6608"/>
    <w:rsid w:val="003D0491"/>
    <w:rsid w:val="003D24DE"/>
    <w:rsid w:val="003D29A7"/>
    <w:rsid w:val="003D3F36"/>
    <w:rsid w:val="003D6A64"/>
    <w:rsid w:val="003D6C3B"/>
    <w:rsid w:val="003D7A2A"/>
    <w:rsid w:val="003E0211"/>
    <w:rsid w:val="003E0700"/>
    <w:rsid w:val="003E1E8A"/>
    <w:rsid w:val="003E1EC7"/>
    <w:rsid w:val="003E394C"/>
    <w:rsid w:val="003F09A2"/>
    <w:rsid w:val="003F1D56"/>
    <w:rsid w:val="003F48B6"/>
    <w:rsid w:val="003F4ECC"/>
    <w:rsid w:val="003F56C1"/>
    <w:rsid w:val="003F5C9B"/>
    <w:rsid w:val="003F5D17"/>
    <w:rsid w:val="003F76B3"/>
    <w:rsid w:val="00400382"/>
    <w:rsid w:val="004037D0"/>
    <w:rsid w:val="00403940"/>
    <w:rsid w:val="004057EE"/>
    <w:rsid w:val="00406E92"/>
    <w:rsid w:val="00406F95"/>
    <w:rsid w:val="004073E9"/>
    <w:rsid w:val="00407722"/>
    <w:rsid w:val="004111F3"/>
    <w:rsid w:val="00411811"/>
    <w:rsid w:val="004119A5"/>
    <w:rsid w:val="004136BE"/>
    <w:rsid w:val="004142A3"/>
    <w:rsid w:val="004150B9"/>
    <w:rsid w:val="00415B48"/>
    <w:rsid w:val="004172D3"/>
    <w:rsid w:val="004173F1"/>
    <w:rsid w:val="00417889"/>
    <w:rsid w:val="00417CCC"/>
    <w:rsid w:val="004225A7"/>
    <w:rsid w:val="00422DAE"/>
    <w:rsid w:val="00423B09"/>
    <w:rsid w:val="004254CC"/>
    <w:rsid w:val="00425B04"/>
    <w:rsid w:val="00425C9A"/>
    <w:rsid w:val="00427BE9"/>
    <w:rsid w:val="00430689"/>
    <w:rsid w:val="00430BEC"/>
    <w:rsid w:val="00432B13"/>
    <w:rsid w:val="00433538"/>
    <w:rsid w:val="004335F1"/>
    <w:rsid w:val="0043436F"/>
    <w:rsid w:val="00434B60"/>
    <w:rsid w:val="00435180"/>
    <w:rsid w:val="00436BA9"/>
    <w:rsid w:val="00437F66"/>
    <w:rsid w:val="00440370"/>
    <w:rsid w:val="0044071D"/>
    <w:rsid w:val="00442142"/>
    <w:rsid w:val="004422FB"/>
    <w:rsid w:val="0044595F"/>
    <w:rsid w:val="00446C3B"/>
    <w:rsid w:val="00446D79"/>
    <w:rsid w:val="00447D2F"/>
    <w:rsid w:val="0045104A"/>
    <w:rsid w:val="0045158F"/>
    <w:rsid w:val="00451928"/>
    <w:rsid w:val="004541FF"/>
    <w:rsid w:val="00455CDD"/>
    <w:rsid w:val="0045604E"/>
    <w:rsid w:val="00456AC3"/>
    <w:rsid w:val="004570F4"/>
    <w:rsid w:val="00457AC8"/>
    <w:rsid w:val="00460DC0"/>
    <w:rsid w:val="00461749"/>
    <w:rsid w:val="00461B8D"/>
    <w:rsid w:val="00463532"/>
    <w:rsid w:val="00463CB3"/>
    <w:rsid w:val="00463CD4"/>
    <w:rsid w:val="004640B2"/>
    <w:rsid w:val="00464275"/>
    <w:rsid w:val="00464B0D"/>
    <w:rsid w:val="00465537"/>
    <w:rsid w:val="00465600"/>
    <w:rsid w:val="00467395"/>
    <w:rsid w:val="00467498"/>
    <w:rsid w:val="0047095C"/>
    <w:rsid w:val="00471253"/>
    <w:rsid w:val="00471882"/>
    <w:rsid w:val="00471CC3"/>
    <w:rsid w:val="00472ED3"/>
    <w:rsid w:val="00473AD7"/>
    <w:rsid w:val="004748F8"/>
    <w:rsid w:val="00475486"/>
    <w:rsid w:val="00475593"/>
    <w:rsid w:val="00476766"/>
    <w:rsid w:val="004769F5"/>
    <w:rsid w:val="00481A17"/>
    <w:rsid w:val="00481E80"/>
    <w:rsid w:val="00481EDF"/>
    <w:rsid w:val="00484BA7"/>
    <w:rsid w:val="00485A28"/>
    <w:rsid w:val="004869D8"/>
    <w:rsid w:val="00486EED"/>
    <w:rsid w:val="0049187F"/>
    <w:rsid w:val="00492422"/>
    <w:rsid w:val="00492711"/>
    <w:rsid w:val="00494BA3"/>
    <w:rsid w:val="0049602F"/>
    <w:rsid w:val="00496E50"/>
    <w:rsid w:val="004974C4"/>
    <w:rsid w:val="004A0A5A"/>
    <w:rsid w:val="004A1955"/>
    <w:rsid w:val="004A2A4E"/>
    <w:rsid w:val="004A2DF2"/>
    <w:rsid w:val="004A3702"/>
    <w:rsid w:val="004A4607"/>
    <w:rsid w:val="004A5738"/>
    <w:rsid w:val="004A6AD1"/>
    <w:rsid w:val="004B03F0"/>
    <w:rsid w:val="004B0A0F"/>
    <w:rsid w:val="004B1803"/>
    <w:rsid w:val="004B1C1F"/>
    <w:rsid w:val="004B3467"/>
    <w:rsid w:val="004B458C"/>
    <w:rsid w:val="004B4636"/>
    <w:rsid w:val="004B4899"/>
    <w:rsid w:val="004B523C"/>
    <w:rsid w:val="004B5B2F"/>
    <w:rsid w:val="004B72D8"/>
    <w:rsid w:val="004C26A4"/>
    <w:rsid w:val="004C3289"/>
    <w:rsid w:val="004C58E7"/>
    <w:rsid w:val="004C6796"/>
    <w:rsid w:val="004C6E11"/>
    <w:rsid w:val="004D1857"/>
    <w:rsid w:val="004D2BC0"/>
    <w:rsid w:val="004D3D7B"/>
    <w:rsid w:val="004D448C"/>
    <w:rsid w:val="004D4DB9"/>
    <w:rsid w:val="004D6A1B"/>
    <w:rsid w:val="004D6B64"/>
    <w:rsid w:val="004D7C14"/>
    <w:rsid w:val="004E1B8B"/>
    <w:rsid w:val="004E2710"/>
    <w:rsid w:val="004E3070"/>
    <w:rsid w:val="004E4657"/>
    <w:rsid w:val="004E4AE2"/>
    <w:rsid w:val="004E53B4"/>
    <w:rsid w:val="004E70DE"/>
    <w:rsid w:val="004E73D5"/>
    <w:rsid w:val="004E7BE2"/>
    <w:rsid w:val="004F0878"/>
    <w:rsid w:val="004F2302"/>
    <w:rsid w:val="004F5A08"/>
    <w:rsid w:val="0050045B"/>
    <w:rsid w:val="00500501"/>
    <w:rsid w:val="00500834"/>
    <w:rsid w:val="005008DE"/>
    <w:rsid w:val="00500AA9"/>
    <w:rsid w:val="005018D8"/>
    <w:rsid w:val="00501CED"/>
    <w:rsid w:val="005026BB"/>
    <w:rsid w:val="005039CB"/>
    <w:rsid w:val="0050497E"/>
    <w:rsid w:val="005069A5"/>
    <w:rsid w:val="00507018"/>
    <w:rsid w:val="005074C2"/>
    <w:rsid w:val="00510BD0"/>
    <w:rsid w:val="00511034"/>
    <w:rsid w:val="00511427"/>
    <w:rsid w:val="00512D25"/>
    <w:rsid w:val="00512E23"/>
    <w:rsid w:val="00513437"/>
    <w:rsid w:val="00515757"/>
    <w:rsid w:val="00515A5E"/>
    <w:rsid w:val="00516775"/>
    <w:rsid w:val="00517121"/>
    <w:rsid w:val="005175D7"/>
    <w:rsid w:val="00520316"/>
    <w:rsid w:val="005215C0"/>
    <w:rsid w:val="005218FF"/>
    <w:rsid w:val="00523ADB"/>
    <w:rsid w:val="00523B0D"/>
    <w:rsid w:val="005245CD"/>
    <w:rsid w:val="005257CF"/>
    <w:rsid w:val="0052629F"/>
    <w:rsid w:val="00526424"/>
    <w:rsid w:val="005274D8"/>
    <w:rsid w:val="00527BA6"/>
    <w:rsid w:val="00527FD9"/>
    <w:rsid w:val="00530BC4"/>
    <w:rsid w:val="005310FA"/>
    <w:rsid w:val="0053125E"/>
    <w:rsid w:val="00531F0D"/>
    <w:rsid w:val="00531F91"/>
    <w:rsid w:val="005337C7"/>
    <w:rsid w:val="00533F43"/>
    <w:rsid w:val="005349AD"/>
    <w:rsid w:val="00535FB3"/>
    <w:rsid w:val="00536EA5"/>
    <w:rsid w:val="00537330"/>
    <w:rsid w:val="0053738F"/>
    <w:rsid w:val="00537628"/>
    <w:rsid w:val="00537C7D"/>
    <w:rsid w:val="00537DFE"/>
    <w:rsid w:val="00540E89"/>
    <w:rsid w:val="00541E8C"/>
    <w:rsid w:val="005422AF"/>
    <w:rsid w:val="00543131"/>
    <w:rsid w:val="0054415C"/>
    <w:rsid w:val="00544241"/>
    <w:rsid w:val="00544BEC"/>
    <w:rsid w:val="005461FB"/>
    <w:rsid w:val="005471BB"/>
    <w:rsid w:val="00547675"/>
    <w:rsid w:val="00547946"/>
    <w:rsid w:val="00547A4F"/>
    <w:rsid w:val="00547C8F"/>
    <w:rsid w:val="00550297"/>
    <w:rsid w:val="0055115B"/>
    <w:rsid w:val="0055127D"/>
    <w:rsid w:val="00551899"/>
    <w:rsid w:val="0055383E"/>
    <w:rsid w:val="00553B2A"/>
    <w:rsid w:val="0055592C"/>
    <w:rsid w:val="00556FD3"/>
    <w:rsid w:val="00556FD8"/>
    <w:rsid w:val="0055713C"/>
    <w:rsid w:val="0055747F"/>
    <w:rsid w:val="00560182"/>
    <w:rsid w:val="0056190D"/>
    <w:rsid w:val="0056318E"/>
    <w:rsid w:val="00563826"/>
    <w:rsid w:val="0056384A"/>
    <w:rsid w:val="00563DEB"/>
    <w:rsid w:val="00564AA5"/>
    <w:rsid w:val="00570544"/>
    <w:rsid w:val="005714DB"/>
    <w:rsid w:val="00573A1B"/>
    <w:rsid w:val="00574C24"/>
    <w:rsid w:val="00575EE5"/>
    <w:rsid w:val="00576A27"/>
    <w:rsid w:val="00576E30"/>
    <w:rsid w:val="00577B49"/>
    <w:rsid w:val="00581F4A"/>
    <w:rsid w:val="00583F1A"/>
    <w:rsid w:val="00584F7F"/>
    <w:rsid w:val="00585035"/>
    <w:rsid w:val="005854DB"/>
    <w:rsid w:val="005857DD"/>
    <w:rsid w:val="00585A55"/>
    <w:rsid w:val="0058622E"/>
    <w:rsid w:val="00586A05"/>
    <w:rsid w:val="0058788F"/>
    <w:rsid w:val="005879D8"/>
    <w:rsid w:val="00590509"/>
    <w:rsid w:val="00592C89"/>
    <w:rsid w:val="0059338B"/>
    <w:rsid w:val="005934F0"/>
    <w:rsid w:val="005944E9"/>
    <w:rsid w:val="005945B0"/>
    <w:rsid w:val="00594CC6"/>
    <w:rsid w:val="00594CF8"/>
    <w:rsid w:val="00594DBA"/>
    <w:rsid w:val="0059710B"/>
    <w:rsid w:val="00597B0E"/>
    <w:rsid w:val="005A03E4"/>
    <w:rsid w:val="005A0620"/>
    <w:rsid w:val="005A067F"/>
    <w:rsid w:val="005A3085"/>
    <w:rsid w:val="005A32EE"/>
    <w:rsid w:val="005A34C1"/>
    <w:rsid w:val="005A36B9"/>
    <w:rsid w:val="005A3760"/>
    <w:rsid w:val="005A3D8D"/>
    <w:rsid w:val="005A47CB"/>
    <w:rsid w:val="005A5596"/>
    <w:rsid w:val="005A5F8B"/>
    <w:rsid w:val="005A6F40"/>
    <w:rsid w:val="005A7001"/>
    <w:rsid w:val="005A7C6C"/>
    <w:rsid w:val="005A7DDD"/>
    <w:rsid w:val="005A7EAF"/>
    <w:rsid w:val="005B1A53"/>
    <w:rsid w:val="005B262F"/>
    <w:rsid w:val="005B3915"/>
    <w:rsid w:val="005B3CCF"/>
    <w:rsid w:val="005B446D"/>
    <w:rsid w:val="005B62ED"/>
    <w:rsid w:val="005B6681"/>
    <w:rsid w:val="005B6CFC"/>
    <w:rsid w:val="005B6ECA"/>
    <w:rsid w:val="005C1486"/>
    <w:rsid w:val="005C1AE9"/>
    <w:rsid w:val="005C1C02"/>
    <w:rsid w:val="005C1EBE"/>
    <w:rsid w:val="005C33A0"/>
    <w:rsid w:val="005C5576"/>
    <w:rsid w:val="005C613C"/>
    <w:rsid w:val="005C635D"/>
    <w:rsid w:val="005C6F6C"/>
    <w:rsid w:val="005C7106"/>
    <w:rsid w:val="005C79B6"/>
    <w:rsid w:val="005C7E65"/>
    <w:rsid w:val="005D019D"/>
    <w:rsid w:val="005D0EE7"/>
    <w:rsid w:val="005D1BD4"/>
    <w:rsid w:val="005D32B8"/>
    <w:rsid w:val="005D630A"/>
    <w:rsid w:val="005D72AD"/>
    <w:rsid w:val="005D77CC"/>
    <w:rsid w:val="005E08F8"/>
    <w:rsid w:val="005E0903"/>
    <w:rsid w:val="005E13CB"/>
    <w:rsid w:val="005E14B8"/>
    <w:rsid w:val="005E27D5"/>
    <w:rsid w:val="005E29AA"/>
    <w:rsid w:val="005E2A6A"/>
    <w:rsid w:val="005E340F"/>
    <w:rsid w:val="005E3F12"/>
    <w:rsid w:val="005E545E"/>
    <w:rsid w:val="005E5DB9"/>
    <w:rsid w:val="005F0CCF"/>
    <w:rsid w:val="005F1202"/>
    <w:rsid w:val="005F21B5"/>
    <w:rsid w:val="005F2351"/>
    <w:rsid w:val="005F420D"/>
    <w:rsid w:val="005F50CD"/>
    <w:rsid w:val="005F6428"/>
    <w:rsid w:val="005F6E37"/>
    <w:rsid w:val="00600EFD"/>
    <w:rsid w:val="00605DC0"/>
    <w:rsid w:val="0060664A"/>
    <w:rsid w:val="00607FD8"/>
    <w:rsid w:val="006106D0"/>
    <w:rsid w:val="00611564"/>
    <w:rsid w:val="00611CE4"/>
    <w:rsid w:val="00613FBC"/>
    <w:rsid w:val="00614176"/>
    <w:rsid w:val="00616D1F"/>
    <w:rsid w:val="00616F0E"/>
    <w:rsid w:val="006172FB"/>
    <w:rsid w:val="00622C17"/>
    <w:rsid w:val="006231F1"/>
    <w:rsid w:val="00623B1E"/>
    <w:rsid w:val="00623FA1"/>
    <w:rsid w:val="006242CC"/>
    <w:rsid w:val="0062610B"/>
    <w:rsid w:val="006263EE"/>
    <w:rsid w:val="00626825"/>
    <w:rsid w:val="006268A3"/>
    <w:rsid w:val="00627815"/>
    <w:rsid w:val="00630424"/>
    <w:rsid w:val="00630E19"/>
    <w:rsid w:val="00631D55"/>
    <w:rsid w:val="00631EE2"/>
    <w:rsid w:val="00631FA2"/>
    <w:rsid w:val="0063221C"/>
    <w:rsid w:val="006324F3"/>
    <w:rsid w:val="0063359F"/>
    <w:rsid w:val="00633CF9"/>
    <w:rsid w:val="006340CF"/>
    <w:rsid w:val="006347C1"/>
    <w:rsid w:val="00635D60"/>
    <w:rsid w:val="0063630F"/>
    <w:rsid w:val="0063645C"/>
    <w:rsid w:val="00636684"/>
    <w:rsid w:val="00637367"/>
    <w:rsid w:val="00640637"/>
    <w:rsid w:val="006409C8"/>
    <w:rsid w:val="00641BB5"/>
    <w:rsid w:val="00641BC9"/>
    <w:rsid w:val="00642370"/>
    <w:rsid w:val="00642886"/>
    <w:rsid w:val="006428ED"/>
    <w:rsid w:val="006440D8"/>
    <w:rsid w:val="00645395"/>
    <w:rsid w:val="00645407"/>
    <w:rsid w:val="0064555C"/>
    <w:rsid w:val="006462DA"/>
    <w:rsid w:val="0065091C"/>
    <w:rsid w:val="006509F4"/>
    <w:rsid w:val="00650A08"/>
    <w:rsid w:val="00650F40"/>
    <w:rsid w:val="00653789"/>
    <w:rsid w:val="00653AC1"/>
    <w:rsid w:val="00653CAA"/>
    <w:rsid w:val="00653DB7"/>
    <w:rsid w:val="00654430"/>
    <w:rsid w:val="00655167"/>
    <w:rsid w:val="00656078"/>
    <w:rsid w:val="006569BC"/>
    <w:rsid w:val="00656A08"/>
    <w:rsid w:val="00657563"/>
    <w:rsid w:val="006576A9"/>
    <w:rsid w:val="00657D7E"/>
    <w:rsid w:val="00660ED8"/>
    <w:rsid w:val="006635CE"/>
    <w:rsid w:val="00663C61"/>
    <w:rsid w:val="00664AB7"/>
    <w:rsid w:val="00665F17"/>
    <w:rsid w:val="006665FC"/>
    <w:rsid w:val="00666BD1"/>
    <w:rsid w:val="00666F2F"/>
    <w:rsid w:val="00666F82"/>
    <w:rsid w:val="00671A38"/>
    <w:rsid w:val="00672AF9"/>
    <w:rsid w:val="006741D4"/>
    <w:rsid w:val="0067458B"/>
    <w:rsid w:val="00675F06"/>
    <w:rsid w:val="00680909"/>
    <w:rsid w:val="00681B3D"/>
    <w:rsid w:val="00681D4D"/>
    <w:rsid w:val="00681DD1"/>
    <w:rsid w:val="006820A8"/>
    <w:rsid w:val="00682A75"/>
    <w:rsid w:val="00683C89"/>
    <w:rsid w:val="0068797E"/>
    <w:rsid w:val="00692DA2"/>
    <w:rsid w:val="0069303F"/>
    <w:rsid w:val="0069388B"/>
    <w:rsid w:val="006947C8"/>
    <w:rsid w:val="00694E75"/>
    <w:rsid w:val="0069558B"/>
    <w:rsid w:val="00696673"/>
    <w:rsid w:val="00696920"/>
    <w:rsid w:val="0069696B"/>
    <w:rsid w:val="00696F57"/>
    <w:rsid w:val="00697094"/>
    <w:rsid w:val="006975D5"/>
    <w:rsid w:val="006A0AA3"/>
    <w:rsid w:val="006A16E7"/>
    <w:rsid w:val="006A2BF7"/>
    <w:rsid w:val="006A3256"/>
    <w:rsid w:val="006A32DB"/>
    <w:rsid w:val="006A34B8"/>
    <w:rsid w:val="006A3F9A"/>
    <w:rsid w:val="006A4927"/>
    <w:rsid w:val="006A5D5A"/>
    <w:rsid w:val="006A6561"/>
    <w:rsid w:val="006A6707"/>
    <w:rsid w:val="006A6C63"/>
    <w:rsid w:val="006B0947"/>
    <w:rsid w:val="006B14F0"/>
    <w:rsid w:val="006B1DFE"/>
    <w:rsid w:val="006B59F4"/>
    <w:rsid w:val="006B5C2D"/>
    <w:rsid w:val="006B5E6A"/>
    <w:rsid w:val="006B6130"/>
    <w:rsid w:val="006B77C6"/>
    <w:rsid w:val="006B7D6C"/>
    <w:rsid w:val="006C009B"/>
    <w:rsid w:val="006C075E"/>
    <w:rsid w:val="006C0807"/>
    <w:rsid w:val="006C1F40"/>
    <w:rsid w:val="006C390D"/>
    <w:rsid w:val="006C5C45"/>
    <w:rsid w:val="006C5DBD"/>
    <w:rsid w:val="006C62E0"/>
    <w:rsid w:val="006C66FF"/>
    <w:rsid w:val="006C6CA8"/>
    <w:rsid w:val="006C6CD0"/>
    <w:rsid w:val="006D013F"/>
    <w:rsid w:val="006D0264"/>
    <w:rsid w:val="006D1363"/>
    <w:rsid w:val="006D1482"/>
    <w:rsid w:val="006D1C6D"/>
    <w:rsid w:val="006D1EFC"/>
    <w:rsid w:val="006D315B"/>
    <w:rsid w:val="006D382D"/>
    <w:rsid w:val="006D45F9"/>
    <w:rsid w:val="006D4907"/>
    <w:rsid w:val="006D490B"/>
    <w:rsid w:val="006D4B3E"/>
    <w:rsid w:val="006D7835"/>
    <w:rsid w:val="006E0513"/>
    <w:rsid w:val="006E16FF"/>
    <w:rsid w:val="006E1BE0"/>
    <w:rsid w:val="006E1D57"/>
    <w:rsid w:val="006E455E"/>
    <w:rsid w:val="006E6318"/>
    <w:rsid w:val="006E717B"/>
    <w:rsid w:val="006F0460"/>
    <w:rsid w:val="006F054B"/>
    <w:rsid w:val="006F2207"/>
    <w:rsid w:val="006F2259"/>
    <w:rsid w:val="006F2560"/>
    <w:rsid w:val="006F2982"/>
    <w:rsid w:val="006F2F56"/>
    <w:rsid w:val="006F30C6"/>
    <w:rsid w:val="006F3FF8"/>
    <w:rsid w:val="006F4078"/>
    <w:rsid w:val="006F43BC"/>
    <w:rsid w:val="006F4B69"/>
    <w:rsid w:val="006F4DF0"/>
    <w:rsid w:val="006F594B"/>
    <w:rsid w:val="006F669B"/>
    <w:rsid w:val="0070022B"/>
    <w:rsid w:val="00700556"/>
    <w:rsid w:val="00701085"/>
    <w:rsid w:val="0070138C"/>
    <w:rsid w:val="00701B52"/>
    <w:rsid w:val="007022A8"/>
    <w:rsid w:val="007023F7"/>
    <w:rsid w:val="00705423"/>
    <w:rsid w:val="00705EAA"/>
    <w:rsid w:val="00710ACF"/>
    <w:rsid w:val="007118FB"/>
    <w:rsid w:val="00712BD5"/>
    <w:rsid w:val="00713982"/>
    <w:rsid w:val="00713AF9"/>
    <w:rsid w:val="00715B6B"/>
    <w:rsid w:val="00717087"/>
    <w:rsid w:val="00720195"/>
    <w:rsid w:val="007215AC"/>
    <w:rsid w:val="0072163F"/>
    <w:rsid w:val="00721B72"/>
    <w:rsid w:val="00722AE4"/>
    <w:rsid w:val="0072334F"/>
    <w:rsid w:val="00725FEB"/>
    <w:rsid w:val="0072626B"/>
    <w:rsid w:val="00726BF0"/>
    <w:rsid w:val="00727B8C"/>
    <w:rsid w:val="00730071"/>
    <w:rsid w:val="0073158C"/>
    <w:rsid w:val="0073386C"/>
    <w:rsid w:val="00733C4C"/>
    <w:rsid w:val="00734186"/>
    <w:rsid w:val="00734666"/>
    <w:rsid w:val="007348FC"/>
    <w:rsid w:val="007349ED"/>
    <w:rsid w:val="00735F5F"/>
    <w:rsid w:val="00737673"/>
    <w:rsid w:val="00740091"/>
    <w:rsid w:val="0074278A"/>
    <w:rsid w:val="00743768"/>
    <w:rsid w:val="007439FB"/>
    <w:rsid w:val="00744168"/>
    <w:rsid w:val="00744687"/>
    <w:rsid w:val="00744BF5"/>
    <w:rsid w:val="00745F88"/>
    <w:rsid w:val="007460B3"/>
    <w:rsid w:val="0074633B"/>
    <w:rsid w:val="0074775D"/>
    <w:rsid w:val="00747FFA"/>
    <w:rsid w:val="0075110C"/>
    <w:rsid w:val="00752489"/>
    <w:rsid w:val="0075308D"/>
    <w:rsid w:val="00753206"/>
    <w:rsid w:val="00754020"/>
    <w:rsid w:val="007540EE"/>
    <w:rsid w:val="0075445E"/>
    <w:rsid w:val="007548A7"/>
    <w:rsid w:val="00754AE9"/>
    <w:rsid w:val="0075507C"/>
    <w:rsid w:val="007559DE"/>
    <w:rsid w:val="00756468"/>
    <w:rsid w:val="00756507"/>
    <w:rsid w:val="007565B4"/>
    <w:rsid w:val="0075681B"/>
    <w:rsid w:val="00761A07"/>
    <w:rsid w:val="00764691"/>
    <w:rsid w:val="0076580E"/>
    <w:rsid w:val="00765915"/>
    <w:rsid w:val="00765BA1"/>
    <w:rsid w:val="00765BC4"/>
    <w:rsid w:val="007667B3"/>
    <w:rsid w:val="00766DB7"/>
    <w:rsid w:val="00766F60"/>
    <w:rsid w:val="00770895"/>
    <w:rsid w:val="00771294"/>
    <w:rsid w:val="0077311B"/>
    <w:rsid w:val="00773CE4"/>
    <w:rsid w:val="00774507"/>
    <w:rsid w:val="007746AB"/>
    <w:rsid w:val="00774AD3"/>
    <w:rsid w:val="00775D94"/>
    <w:rsid w:val="00775FFF"/>
    <w:rsid w:val="00776358"/>
    <w:rsid w:val="0078018B"/>
    <w:rsid w:val="00782C34"/>
    <w:rsid w:val="0078300D"/>
    <w:rsid w:val="0078303E"/>
    <w:rsid w:val="007834E3"/>
    <w:rsid w:val="007836AE"/>
    <w:rsid w:val="00783A02"/>
    <w:rsid w:val="007840F6"/>
    <w:rsid w:val="007848AD"/>
    <w:rsid w:val="0078596C"/>
    <w:rsid w:val="00786CED"/>
    <w:rsid w:val="00790930"/>
    <w:rsid w:val="00791695"/>
    <w:rsid w:val="00791A7C"/>
    <w:rsid w:val="0079450D"/>
    <w:rsid w:val="007954E2"/>
    <w:rsid w:val="0079576E"/>
    <w:rsid w:val="007967B6"/>
    <w:rsid w:val="0079750A"/>
    <w:rsid w:val="007A1CC5"/>
    <w:rsid w:val="007A305B"/>
    <w:rsid w:val="007A6BB0"/>
    <w:rsid w:val="007B072B"/>
    <w:rsid w:val="007B09B0"/>
    <w:rsid w:val="007B1BE6"/>
    <w:rsid w:val="007B2FC5"/>
    <w:rsid w:val="007B44C3"/>
    <w:rsid w:val="007B5275"/>
    <w:rsid w:val="007B6805"/>
    <w:rsid w:val="007B72C2"/>
    <w:rsid w:val="007B7869"/>
    <w:rsid w:val="007B7FEF"/>
    <w:rsid w:val="007C0013"/>
    <w:rsid w:val="007C0092"/>
    <w:rsid w:val="007C0264"/>
    <w:rsid w:val="007C0C07"/>
    <w:rsid w:val="007C1B90"/>
    <w:rsid w:val="007C264C"/>
    <w:rsid w:val="007C32DF"/>
    <w:rsid w:val="007C35C0"/>
    <w:rsid w:val="007C3810"/>
    <w:rsid w:val="007C62C0"/>
    <w:rsid w:val="007C6D20"/>
    <w:rsid w:val="007D0979"/>
    <w:rsid w:val="007D0B69"/>
    <w:rsid w:val="007D0D6F"/>
    <w:rsid w:val="007D0F0B"/>
    <w:rsid w:val="007D13F3"/>
    <w:rsid w:val="007D350E"/>
    <w:rsid w:val="007D7164"/>
    <w:rsid w:val="007E1F3C"/>
    <w:rsid w:val="007E2901"/>
    <w:rsid w:val="007E4C8D"/>
    <w:rsid w:val="007E55F4"/>
    <w:rsid w:val="007E5871"/>
    <w:rsid w:val="007E5B98"/>
    <w:rsid w:val="007E5CBB"/>
    <w:rsid w:val="007E5EBD"/>
    <w:rsid w:val="007E7483"/>
    <w:rsid w:val="007E7A9C"/>
    <w:rsid w:val="007E7F05"/>
    <w:rsid w:val="007F1C4E"/>
    <w:rsid w:val="007F308B"/>
    <w:rsid w:val="007F341D"/>
    <w:rsid w:val="007F3614"/>
    <w:rsid w:val="007F36D8"/>
    <w:rsid w:val="007F5554"/>
    <w:rsid w:val="007F6EF1"/>
    <w:rsid w:val="007F75F0"/>
    <w:rsid w:val="00801A9D"/>
    <w:rsid w:val="0080292E"/>
    <w:rsid w:val="008034A0"/>
    <w:rsid w:val="008038C5"/>
    <w:rsid w:val="00804E5A"/>
    <w:rsid w:val="00811087"/>
    <w:rsid w:val="00811293"/>
    <w:rsid w:val="008122C8"/>
    <w:rsid w:val="00813B9B"/>
    <w:rsid w:val="0081696D"/>
    <w:rsid w:val="00817516"/>
    <w:rsid w:val="00820ABB"/>
    <w:rsid w:val="00820DFD"/>
    <w:rsid w:val="00820ED7"/>
    <w:rsid w:val="00822F81"/>
    <w:rsid w:val="008242F3"/>
    <w:rsid w:val="00825668"/>
    <w:rsid w:val="00825DCC"/>
    <w:rsid w:val="00826703"/>
    <w:rsid w:val="00826DAC"/>
    <w:rsid w:val="008277A1"/>
    <w:rsid w:val="008278BA"/>
    <w:rsid w:val="008308A3"/>
    <w:rsid w:val="00833642"/>
    <w:rsid w:val="008360E2"/>
    <w:rsid w:val="00836115"/>
    <w:rsid w:val="00837385"/>
    <w:rsid w:val="008401F8"/>
    <w:rsid w:val="00840A2F"/>
    <w:rsid w:val="00841A1C"/>
    <w:rsid w:val="0084217B"/>
    <w:rsid w:val="0084334A"/>
    <w:rsid w:val="00843BF6"/>
    <w:rsid w:val="0084410B"/>
    <w:rsid w:val="00844255"/>
    <w:rsid w:val="008470AD"/>
    <w:rsid w:val="008471FF"/>
    <w:rsid w:val="00847263"/>
    <w:rsid w:val="00847298"/>
    <w:rsid w:val="008475EE"/>
    <w:rsid w:val="00850BD6"/>
    <w:rsid w:val="008510B9"/>
    <w:rsid w:val="00851315"/>
    <w:rsid w:val="00852413"/>
    <w:rsid w:val="008545A9"/>
    <w:rsid w:val="00855555"/>
    <w:rsid w:val="00855F7B"/>
    <w:rsid w:val="008608B8"/>
    <w:rsid w:val="008612B6"/>
    <w:rsid w:val="00862421"/>
    <w:rsid w:val="00862613"/>
    <w:rsid w:val="008634EE"/>
    <w:rsid w:val="00863F1B"/>
    <w:rsid w:val="008644EA"/>
    <w:rsid w:val="0086582E"/>
    <w:rsid w:val="00865956"/>
    <w:rsid w:val="00866604"/>
    <w:rsid w:val="00867515"/>
    <w:rsid w:val="00867C96"/>
    <w:rsid w:val="008701CE"/>
    <w:rsid w:val="00871280"/>
    <w:rsid w:val="008718AD"/>
    <w:rsid w:val="008729EE"/>
    <w:rsid w:val="00874C08"/>
    <w:rsid w:val="00875BD6"/>
    <w:rsid w:val="008766CA"/>
    <w:rsid w:val="00877078"/>
    <w:rsid w:val="00880FA6"/>
    <w:rsid w:val="0088279E"/>
    <w:rsid w:val="00882F01"/>
    <w:rsid w:val="00883690"/>
    <w:rsid w:val="00883EE7"/>
    <w:rsid w:val="00884451"/>
    <w:rsid w:val="00884461"/>
    <w:rsid w:val="00884D16"/>
    <w:rsid w:val="0088673C"/>
    <w:rsid w:val="00890290"/>
    <w:rsid w:val="00891AA7"/>
    <w:rsid w:val="00891C3A"/>
    <w:rsid w:val="00891EF9"/>
    <w:rsid w:val="00892D3B"/>
    <w:rsid w:val="00892E28"/>
    <w:rsid w:val="00893144"/>
    <w:rsid w:val="0089435D"/>
    <w:rsid w:val="008945B9"/>
    <w:rsid w:val="00894B24"/>
    <w:rsid w:val="00894E65"/>
    <w:rsid w:val="008955CE"/>
    <w:rsid w:val="008977D1"/>
    <w:rsid w:val="00897973"/>
    <w:rsid w:val="008A391E"/>
    <w:rsid w:val="008A3BE2"/>
    <w:rsid w:val="008A4425"/>
    <w:rsid w:val="008A49ED"/>
    <w:rsid w:val="008A4ED9"/>
    <w:rsid w:val="008A6D89"/>
    <w:rsid w:val="008A6F42"/>
    <w:rsid w:val="008A70DB"/>
    <w:rsid w:val="008A7935"/>
    <w:rsid w:val="008B0058"/>
    <w:rsid w:val="008B1267"/>
    <w:rsid w:val="008B141C"/>
    <w:rsid w:val="008B2DB3"/>
    <w:rsid w:val="008B3100"/>
    <w:rsid w:val="008B5C08"/>
    <w:rsid w:val="008B6899"/>
    <w:rsid w:val="008C0404"/>
    <w:rsid w:val="008C0A59"/>
    <w:rsid w:val="008C27EF"/>
    <w:rsid w:val="008C27F8"/>
    <w:rsid w:val="008C35CF"/>
    <w:rsid w:val="008C39BA"/>
    <w:rsid w:val="008C5C29"/>
    <w:rsid w:val="008C75B6"/>
    <w:rsid w:val="008D0758"/>
    <w:rsid w:val="008D223B"/>
    <w:rsid w:val="008D3F44"/>
    <w:rsid w:val="008D4AB8"/>
    <w:rsid w:val="008D4E5C"/>
    <w:rsid w:val="008D4EBC"/>
    <w:rsid w:val="008D4F3C"/>
    <w:rsid w:val="008D6DBF"/>
    <w:rsid w:val="008D7262"/>
    <w:rsid w:val="008D7816"/>
    <w:rsid w:val="008E0BF5"/>
    <w:rsid w:val="008E0D11"/>
    <w:rsid w:val="008E25AF"/>
    <w:rsid w:val="008E5771"/>
    <w:rsid w:val="008E6EE5"/>
    <w:rsid w:val="008E7070"/>
    <w:rsid w:val="008E71C7"/>
    <w:rsid w:val="008E7481"/>
    <w:rsid w:val="008E74E3"/>
    <w:rsid w:val="008F0169"/>
    <w:rsid w:val="008F0220"/>
    <w:rsid w:val="008F07E9"/>
    <w:rsid w:val="008F1F83"/>
    <w:rsid w:val="008F377A"/>
    <w:rsid w:val="008F4855"/>
    <w:rsid w:val="008F4D52"/>
    <w:rsid w:val="008F5F53"/>
    <w:rsid w:val="008F6671"/>
    <w:rsid w:val="008F7217"/>
    <w:rsid w:val="008F729C"/>
    <w:rsid w:val="00900566"/>
    <w:rsid w:val="00900FDF"/>
    <w:rsid w:val="009022EB"/>
    <w:rsid w:val="0090300D"/>
    <w:rsid w:val="00903210"/>
    <w:rsid w:val="009045BD"/>
    <w:rsid w:val="00904618"/>
    <w:rsid w:val="009052F2"/>
    <w:rsid w:val="00907F3C"/>
    <w:rsid w:val="009106EE"/>
    <w:rsid w:val="00911C39"/>
    <w:rsid w:val="00913C0D"/>
    <w:rsid w:val="00913E4B"/>
    <w:rsid w:val="009153CA"/>
    <w:rsid w:val="00915B6F"/>
    <w:rsid w:val="009161D9"/>
    <w:rsid w:val="00920D4F"/>
    <w:rsid w:val="0092144E"/>
    <w:rsid w:val="00921610"/>
    <w:rsid w:val="00921CD0"/>
    <w:rsid w:val="0092205E"/>
    <w:rsid w:val="009227B7"/>
    <w:rsid w:val="00922C19"/>
    <w:rsid w:val="00923666"/>
    <w:rsid w:val="00925A1B"/>
    <w:rsid w:val="00926111"/>
    <w:rsid w:val="0092758C"/>
    <w:rsid w:val="009277F4"/>
    <w:rsid w:val="00930559"/>
    <w:rsid w:val="009318DA"/>
    <w:rsid w:val="00933FA5"/>
    <w:rsid w:val="009349BE"/>
    <w:rsid w:val="00934B2D"/>
    <w:rsid w:val="00935A5A"/>
    <w:rsid w:val="00935A6F"/>
    <w:rsid w:val="0093688C"/>
    <w:rsid w:val="00937422"/>
    <w:rsid w:val="00940706"/>
    <w:rsid w:val="009419BB"/>
    <w:rsid w:val="00941FB8"/>
    <w:rsid w:val="00942682"/>
    <w:rsid w:val="00943F37"/>
    <w:rsid w:val="00946BB3"/>
    <w:rsid w:val="00946F00"/>
    <w:rsid w:val="00946FCC"/>
    <w:rsid w:val="00950928"/>
    <w:rsid w:val="00950DE5"/>
    <w:rsid w:val="0095244A"/>
    <w:rsid w:val="0095361D"/>
    <w:rsid w:val="00955570"/>
    <w:rsid w:val="00955762"/>
    <w:rsid w:val="0095595F"/>
    <w:rsid w:val="009559AA"/>
    <w:rsid w:val="0095619F"/>
    <w:rsid w:val="009564F5"/>
    <w:rsid w:val="009573FF"/>
    <w:rsid w:val="00962913"/>
    <w:rsid w:val="009631E1"/>
    <w:rsid w:val="00963E21"/>
    <w:rsid w:val="00965C0C"/>
    <w:rsid w:val="0096706B"/>
    <w:rsid w:val="0097003F"/>
    <w:rsid w:val="00970605"/>
    <w:rsid w:val="009737A9"/>
    <w:rsid w:val="00973BAB"/>
    <w:rsid w:val="00973CCA"/>
    <w:rsid w:val="00973D82"/>
    <w:rsid w:val="00973EA4"/>
    <w:rsid w:val="00975605"/>
    <w:rsid w:val="00975670"/>
    <w:rsid w:val="009756D2"/>
    <w:rsid w:val="00976342"/>
    <w:rsid w:val="009774FD"/>
    <w:rsid w:val="009779FC"/>
    <w:rsid w:val="009800D2"/>
    <w:rsid w:val="00981184"/>
    <w:rsid w:val="0098461A"/>
    <w:rsid w:val="00985258"/>
    <w:rsid w:val="00985CBE"/>
    <w:rsid w:val="009865B1"/>
    <w:rsid w:val="00987542"/>
    <w:rsid w:val="009902FE"/>
    <w:rsid w:val="009912FE"/>
    <w:rsid w:val="00992E1F"/>
    <w:rsid w:val="00993E30"/>
    <w:rsid w:val="00993E6A"/>
    <w:rsid w:val="00994A7D"/>
    <w:rsid w:val="00994D22"/>
    <w:rsid w:val="00994F93"/>
    <w:rsid w:val="00994FFF"/>
    <w:rsid w:val="009969DE"/>
    <w:rsid w:val="009A29B1"/>
    <w:rsid w:val="009A29C8"/>
    <w:rsid w:val="009A2BEA"/>
    <w:rsid w:val="009A3497"/>
    <w:rsid w:val="009A52AC"/>
    <w:rsid w:val="009A5D62"/>
    <w:rsid w:val="009A6A1F"/>
    <w:rsid w:val="009B0530"/>
    <w:rsid w:val="009B0C4D"/>
    <w:rsid w:val="009B0FC3"/>
    <w:rsid w:val="009B12A6"/>
    <w:rsid w:val="009B4890"/>
    <w:rsid w:val="009B48F4"/>
    <w:rsid w:val="009B503C"/>
    <w:rsid w:val="009B5222"/>
    <w:rsid w:val="009B6630"/>
    <w:rsid w:val="009B68D5"/>
    <w:rsid w:val="009B6D00"/>
    <w:rsid w:val="009B7BED"/>
    <w:rsid w:val="009B7DD7"/>
    <w:rsid w:val="009C002A"/>
    <w:rsid w:val="009C0938"/>
    <w:rsid w:val="009C2438"/>
    <w:rsid w:val="009C3004"/>
    <w:rsid w:val="009C3B67"/>
    <w:rsid w:val="009C43B8"/>
    <w:rsid w:val="009C5F22"/>
    <w:rsid w:val="009C7279"/>
    <w:rsid w:val="009C7416"/>
    <w:rsid w:val="009D0824"/>
    <w:rsid w:val="009D0B90"/>
    <w:rsid w:val="009D1B67"/>
    <w:rsid w:val="009D1C67"/>
    <w:rsid w:val="009D25E8"/>
    <w:rsid w:val="009D2D45"/>
    <w:rsid w:val="009D3873"/>
    <w:rsid w:val="009D5948"/>
    <w:rsid w:val="009D6F5E"/>
    <w:rsid w:val="009D75DF"/>
    <w:rsid w:val="009E14FF"/>
    <w:rsid w:val="009E2188"/>
    <w:rsid w:val="009E3B40"/>
    <w:rsid w:val="009E4282"/>
    <w:rsid w:val="009E55CF"/>
    <w:rsid w:val="009E572E"/>
    <w:rsid w:val="009E580F"/>
    <w:rsid w:val="009E758B"/>
    <w:rsid w:val="009F0740"/>
    <w:rsid w:val="009F09DA"/>
    <w:rsid w:val="009F14B1"/>
    <w:rsid w:val="009F1F63"/>
    <w:rsid w:val="009F55A7"/>
    <w:rsid w:val="009F7587"/>
    <w:rsid w:val="009F7886"/>
    <w:rsid w:val="00A00410"/>
    <w:rsid w:val="00A00F22"/>
    <w:rsid w:val="00A04A86"/>
    <w:rsid w:val="00A06BE4"/>
    <w:rsid w:val="00A070BE"/>
    <w:rsid w:val="00A07212"/>
    <w:rsid w:val="00A075AD"/>
    <w:rsid w:val="00A07E82"/>
    <w:rsid w:val="00A1042B"/>
    <w:rsid w:val="00A10505"/>
    <w:rsid w:val="00A10D92"/>
    <w:rsid w:val="00A10EC3"/>
    <w:rsid w:val="00A1153B"/>
    <w:rsid w:val="00A1180A"/>
    <w:rsid w:val="00A11F71"/>
    <w:rsid w:val="00A131AC"/>
    <w:rsid w:val="00A14A84"/>
    <w:rsid w:val="00A14E57"/>
    <w:rsid w:val="00A150D3"/>
    <w:rsid w:val="00A15A03"/>
    <w:rsid w:val="00A16621"/>
    <w:rsid w:val="00A17319"/>
    <w:rsid w:val="00A17591"/>
    <w:rsid w:val="00A22AF1"/>
    <w:rsid w:val="00A23028"/>
    <w:rsid w:val="00A235FE"/>
    <w:rsid w:val="00A24176"/>
    <w:rsid w:val="00A24BD5"/>
    <w:rsid w:val="00A25291"/>
    <w:rsid w:val="00A25624"/>
    <w:rsid w:val="00A27852"/>
    <w:rsid w:val="00A31750"/>
    <w:rsid w:val="00A31A02"/>
    <w:rsid w:val="00A32DFA"/>
    <w:rsid w:val="00A33A78"/>
    <w:rsid w:val="00A347B7"/>
    <w:rsid w:val="00A349C1"/>
    <w:rsid w:val="00A35737"/>
    <w:rsid w:val="00A36519"/>
    <w:rsid w:val="00A3716E"/>
    <w:rsid w:val="00A40442"/>
    <w:rsid w:val="00A41341"/>
    <w:rsid w:val="00A440EF"/>
    <w:rsid w:val="00A45BB8"/>
    <w:rsid w:val="00A46727"/>
    <w:rsid w:val="00A46B73"/>
    <w:rsid w:val="00A4768B"/>
    <w:rsid w:val="00A4777C"/>
    <w:rsid w:val="00A47A42"/>
    <w:rsid w:val="00A532E6"/>
    <w:rsid w:val="00A5472B"/>
    <w:rsid w:val="00A554B7"/>
    <w:rsid w:val="00A55D3F"/>
    <w:rsid w:val="00A56B43"/>
    <w:rsid w:val="00A56D3B"/>
    <w:rsid w:val="00A57B26"/>
    <w:rsid w:val="00A62E54"/>
    <w:rsid w:val="00A639DE"/>
    <w:rsid w:val="00A642DF"/>
    <w:rsid w:val="00A65298"/>
    <w:rsid w:val="00A669D8"/>
    <w:rsid w:val="00A6780A"/>
    <w:rsid w:val="00A67B34"/>
    <w:rsid w:val="00A70E85"/>
    <w:rsid w:val="00A70EC7"/>
    <w:rsid w:val="00A71524"/>
    <w:rsid w:val="00A72F7D"/>
    <w:rsid w:val="00A72F8D"/>
    <w:rsid w:val="00A73C2C"/>
    <w:rsid w:val="00A7410B"/>
    <w:rsid w:val="00A7463C"/>
    <w:rsid w:val="00A77643"/>
    <w:rsid w:val="00A77E58"/>
    <w:rsid w:val="00A819FB"/>
    <w:rsid w:val="00A8252B"/>
    <w:rsid w:val="00A82AB5"/>
    <w:rsid w:val="00A82BB7"/>
    <w:rsid w:val="00A8319D"/>
    <w:rsid w:val="00A83B6C"/>
    <w:rsid w:val="00A83EB7"/>
    <w:rsid w:val="00A84850"/>
    <w:rsid w:val="00A85A37"/>
    <w:rsid w:val="00A86325"/>
    <w:rsid w:val="00A864FE"/>
    <w:rsid w:val="00A87486"/>
    <w:rsid w:val="00A874B6"/>
    <w:rsid w:val="00A877CC"/>
    <w:rsid w:val="00A87FB7"/>
    <w:rsid w:val="00A90644"/>
    <w:rsid w:val="00A93957"/>
    <w:rsid w:val="00A93FB8"/>
    <w:rsid w:val="00A94019"/>
    <w:rsid w:val="00A94B90"/>
    <w:rsid w:val="00A9519A"/>
    <w:rsid w:val="00A954CE"/>
    <w:rsid w:val="00A95FBC"/>
    <w:rsid w:val="00A961CC"/>
    <w:rsid w:val="00A96FC9"/>
    <w:rsid w:val="00AA084A"/>
    <w:rsid w:val="00AA0C53"/>
    <w:rsid w:val="00AA14A2"/>
    <w:rsid w:val="00AA3015"/>
    <w:rsid w:val="00AA33B5"/>
    <w:rsid w:val="00AA3E97"/>
    <w:rsid w:val="00AA4050"/>
    <w:rsid w:val="00AA4FEF"/>
    <w:rsid w:val="00AA55DA"/>
    <w:rsid w:val="00AA5F5C"/>
    <w:rsid w:val="00AA63F3"/>
    <w:rsid w:val="00AA6A34"/>
    <w:rsid w:val="00AA79A0"/>
    <w:rsid w:val="00AB07C8"/>
    <w:rsid w:val="00AB22CD"/>
    <w:rsid w:val="00AB23CB"/>
    <w:rsid w:val="00AB32A1"/>
    <w:rsid w:val="00AB3703"/>
    <w:rsid w:val="00AB3803"/>
    <w:rsid w:val="00AB3B55"/>
    <w:rsid w:val="00AB4593"/>
    <w:rsid w:val="00AB59DA"/>
    <w:rsid w:val="00AB6846"/>
    <w:rsid w:val="00AB7869"/>
    <w:rsid w:val="00AC0878"/>
    <w:rsid w:val="00AC0F18"/>
    <w:rsid w:val="00AC13CE"/>
    <w:rsid w:val="00AC252B"/>
    <w:rsid w:val="00AC2E25"/>
    <w:rsid w:val="00AC32A4"/>
    <w:rsid w:val="00AC4FA1"/>
    <w:rsid w:val="00AC5C33"/>
    <w:rsid w:val="00AD057F"/>
    <w:rsid w:val="00AD065D"/>
    <w:rsid w:val="00AD0EE6"/>
    <w:rsid w:val="00AD4136"/>
    <w:rsid w:val="00AD65FE"/>
    <w:rsid w:val="00AD6DDF"/>
    <w:rsid w:val="00AD6E7B"/>
    <w:rsid w:val="00AE0134"/>
    <w:rsid w:val="00AE1BDC"/>
    <w:rsid w:val="00AE276D"/>
    <w:rsid w:val="00AE32A0"/>
    <w:rsid w:val="00AE36D0"/>
    <w:rsid w:val="00AE583E"/>
    <w:rsid w:val="00AE65AD"/>
    <w:rsid w:val="00AE684A"/>
    <w:rsid w:val="00AE7D54"/>
    <w:rsid w:val="00AF044D"/>
    <w:rsid w:val="00AF1609"/>
    <w:rsid w:val="00AF3BBB"/>
    <w:rsid w:val="00AF45D6"/>
    <w:rsid w:val="00AF465E"/>
    <w:rsid w:val="00AF526E"/>
    <w:rsid w:val="00AF575D"/>
    <w:rsid w:val="00AF5E58"/>
    <w:rsid w:val="00AF7228"/>
    <w:rsid w:val="00AF7314"/>
    <w:rsid w:val="00AF77E4"/>
    <w:rsid w:val="00B00590"/>
    <w:rsid w:val="00B0060F"/>
    <w:rsid w:val="00B010D2"/>
    <w:rsid w:val="00B013F0"/>
    <w:rsid w:val="00B0147B"/>
    <w:rsid w:val="00B01D35"/>
    <w:rsid w:val="00B027DA"/>
    <w:rsid w:val="00B02962"/>
    <w:rsid w:val="00B061ED"/>
    <w:rsid w:val="00B06F69"/>
    <w:rsid w:val="00B07700"/>
    <w:rsid w:val="00B1002B"/>
    <w:rsid w:val="00B107BA"/>
    <w:rsid w:val="00B11881"/>
    <w:rsid w:val="00B12113"/>
    <w:rsid w:val="00B12733"/>
    <w:rsid w:val="00B13BD2"/>
    <w:rsid w:val="00B16F8C"/>
    <w:rsid w:val="00B173B5"/>
    <w:rsid w:val="00B178A3"/>
    <w:rsid w:val="00B20CEE"/>
    <w:rsid w:val="00B20E1B"/>
    <w:rsid w:val="00B21816"/>
    <w:rsid w:val="00B228C6"/>
    <w:rsid w:val="00B233B6"/>
    <w:rsid w:val="00B23932"/>
    <w:rsid w:val="00B24460"/>
    <w:rsid w:val="00B244F7"/>
    <w:rsid w:val="00B2542B"/>
    <w:rsid w:val="00B25658"/>
    <w:rsid w:val="00B27247"/>
    <w:rsid w:val="00B27A87"/>
    <w:rsid w:val="00B30035"/>
    <w:rsid w:val="00B30382"/>
    <w:rsid w:val="00B3378D"/>
    <w:rsid w:val="00B34198"/>
    <w:rsid w:val="00B34860"/>
    <w:rsid w:val="00B352ED"/>
    <w:rsid w:val="00B35C08"/>
    <w:rsid w:val="00B3772A"/>
    <w:rsid w:val="00B37C8F"/>
    <w:rsid w:val="00B37EEF"/>
    <w:rsid w:val="00B416F4"/>
    <w:rsid w:val="00B42D02"/>
    <w:rsid w:val="00B431D0"/>
    <w:rsid w:val="00B43C2E"/>
    <w:rsid w:val="00B44A71"/>
    <w:rsid w:val="00B4576C"/>
    <w:rsid w:val="00B469A4"/>
    <w:rsid w:val="00B523E9"/>
    <w:rsid w:val="00B54F20"/>
    <w:rsid w:val="00B55F53"/>
    <w:rsid w:val="00B567F9"/>
    <w:rsid w:val="00B57378"/>
    <w:rsid w:val="00B576CD"/>
    <w:rsid w:val="00B57817"/>
    <w:rsid w:val="00B57AAD"/>
    <w:rsid w:val="00B57BE5"/>
    <w:rsid w:val="00B605DD"/>
    <w:rsid w:val="00B61A9E"/>
    <w:rsid w:val="00B623AE"/>
    <w:rsid w:val="00B62408"/>
    <w:rsid w:val="00B625A7"/>
    <w:rsid w:val="00B64318"/>
    <w:rsid w:val="00B644FB"/>
    <w:rsid w:val="00B65150"/>
    <w:rsid w:val="00B6541F"/>
    <w:rsid w:val="00B65688"/>
    <w:rsid w:val="00B65E2E"/>
    <w:rsid w:val="00B665B0"/>
    <w:rsid w:val="00B67F43"/>
    <w:rsid w:val="00B70CA5"/>
    <w:rsid w:val="00B713BF"/>
    <w:rsid w:val="00B72F01"/>
    <w:rsid w:val="00B745B9"/>
    <w:rsid w:val="00B75111"/>
    <w:rsid w:val="00B7638D"/>
    <w:rsid w:val="00B7694C"/>
    <w:rsid w:val="00B77974"/>
    <w:rsid w:val="00B830A9"/>
    <w:rsid w:val="00B83216"/>
    <w:rsid w:val="00B84094"/>
    <w:rsid w:val="00B841A1"/>
    <w:rsid w:val="00B85116"/>
    <w:rsid w:val="00B852A9"/>
    <w:rsid w:val="00B85C4E"/>
    <w:rsid w:val="00B862E5"/>
    <w:rsid w:val="00B877A3"/>
    <w:rsid w:val="00B877C5"/>
    <w:rsid w:val="00B9073B"/>
    <w:rsid w:val="00B908A5"/>
    <w:rsid w:val="00B90FC5"/>
    <w:rsid w:val="00B918C6"/>
    <w:rsid w:val="00B91A70"/>
    <w:rsid w:val="00B92F0B"/>
    <w:rsid w:val="00B932FC"/>
    <w:rsid w:val="00B947DF"/>
    <w:rsid w:val="00B95A8B"/>
    <w:rsid w:val="00B9665C"/>
    <w:rsid w:val="00B96AD5"/>
    <w:rsid w:val="00BA0A34"/>
    <w:rsid w:val="00BA2948"/>
    <w:rsid w:val="00BA2B26"/>
    <w:rsid w:val="00BA348A"/>
    <w:rsid w:val="00BA37B6"/>
    <w:rsid w:val="00BA3807"/>
    <w:rsid w:val="00BA5ED4"/>
    <w:rsid w:val="00BA7DC2"/>
    <w:rsid w:val="00BB0C31"/>
    <w:rsid w:val="00BB17E7"/>
    <w:rsid w:val="00BB1CA5"/>
    <w:rsid w:val="00BB1EEA"/>
    <w:rsid w:val="00BB224A"/>
    <w:rsid w:val="00BB2319"/>
    <w:rsid w:val="00BB28A0"/>
    <w:rsid w:val="00BB28F9"/>
    <w:rsid w:val="00BB499A"/>
    <w:rsid w:val="00BB4F4C"/>
    <w:rsid w:val="00BB58D1"/>
    <w:rsid w:val="00BB5D61"/>
    <w:rsid w:val="00BB5D84"/>
    <w:rsid w:val="00BB67C1"/>
    <w:rsid w:val="00BB68D3"/>
    <w:rsid w:val="00BB7E77"/>
    <w:rsid w:val="00BC01CE"/>
    <w:rsid w:val="00BC0544"/>
    <w:rsid w:val="00BC056A"/>
    <w:rsid w:val="00BC0A9C"/>
    <w:rsid w:val="00BC0CEA"/>
    <w:rsid w:val="00BC0DFC"/>
    <w:rsid w:val="00BC111E"/>
    <w:rsid w:val="00BC1404"/>
    <w:rsid w:val="00BC2118"/>
    <w:rsid w:val="00BC2E80"/>
    <w:rsid w:val="00BC4639"/>
    <w:rsid w:val="00BC4758"/>
    <w:rsid w:val="00BC4B62"/>
    <w:rsid w:val="00BC6D80"/>
    <w:rsid w:val="00BC7441"/>
    <w:rsid w:val="00BC7F75"/>
    <w:rsid w:val="00BC7FBA"/>
    <w:rsid w:val="00BD0CD7"/>
    <w:rsid w:val="00BD10E8"/>
    <w:rsid w:val="00BD125A"/>
    <w:rsid w:val="00BD2365"/>
    <w:rsid w:val="00BD28F0"/>
    <w:rsid w:val="00BD30CE"/>
    <w:rsid w:val="00BD3873"/>
    <w:rsid w:val="00BD3919"/>
    <w:rsid w:val="00BD3C88"/>
    <w:rsid w:val="00BD5837"/>
    <w:rsid w:val="00BD6C4D"/>
    <w:rsid w:val="00BD6D59"/>
    <w:rsid w:val="00BD7756"/>
    <w:rsid w:val="00BD7AB9"/>
    <w:rsid w:val="00BD7F2F"/>
    <w:rsid w:val="00BE04D4"/>
    <w:rsid w:val="00BE344B"/>
    <w:rsid w:val="00BE37FF"/>
    <w:rsid w:val="00BE38E4"/>
    <w:rsid w:val="00BE3FA3"/>
    <w:rsid w:val="00BE44F9"/>
    <w:rsid w:val="00BE4931"/>
    <w:rsid w:val="00BE5451"/>
    <w:rsid w:val="00BE6A50"/>
    <w:rsid w:val="00BF06DF"/>
    <w:rsid w:val="00BF3CDD"/>
    <w:rsid w:val="00BF3CF4"/>
    <w:rsid w:val="00BF4001"/>
    <w:rsid w:val="00BF466C"/>
    <w:rsid w:val="00BF4A07"/>
    <w:rsid w:val="00BF50BA"/>
    <w:rsid w:val="00C016F2"/>
    <w:rsid w:val="00C01968"/>
    <w:rsid w:val="00C02A8C"/>
    <w:rsid w:val="00C03302"/>
    <w:rsid w:val="00C03912"/>
    <w:rsid w:val="00C048AC"/>
    <w:rsid w:val="00C04BD0"/>
    <w:rsid w:val="00C0521C"/>
    <w:rsid w:val="00C06D67"/>
    <w:rsid w:val="00C07194"/>
    <w:rsid w:val="00C11B3E"/>
    <w:rsid w:val="00C141D6"/>
    <w:rsid w:val="00C14A66"/>
    <w:rsid w:val="00C15763"/>
    <w:rsid w:val="00C15BB7"/>
    <w:rsid w:val="00C167CA"/>
    <w:rsid w:val="00C227F5"/>
    <w:rsid w:val="00C24476"/>
    <w:rsid w:val="00C24C78"/>
    <w:rsid w:val="00C24F58"/>
    <w:rsid w:val="00C26103"/>
    <w:rsid w:val="00C26FA3"/>
    <w:rsid w:val="00C27544"/>
    <w:rsid w:val="00C301C0"/>
    <w:rsid w:val="00C307F6"/>
    <w:rsid w:val="00C30829"/>
    <w:rsid w:val="00C320C4"/>
    <w:rsid w:val="00C32F8F"/>
    <w:rsid w:val="00C334D1"/>
    <w:rsid w:val="00C340BE"/>
    <w:rsid w:val="00C347F1"/>
    <w:rsid w:val="00C35AE9"/>
    <w:rsid w:val="00C37882"/>
    <w:rsid w:val="00C37EEC"/>
    <w:rsid w:val="00C37FBA"/>
    <w:rsid w:val="00C4096C"/>
    <w:rsid w:val="00C42246"/>
    <w:rsid w:val="00C42556"/>
    <w:rsid w:val="00C429D8"/>
    <w:rsid w:val="00C43889"/>
    <w:rsid w:val="00C438CA"/>
    <w:rsid w:val="00C44CE2"/>
    <w:rsid w:val="00C47E1B"/>
    <w:rsid w:val="00C52FCB"/>
    <w:rsid w:val="00C540BE"/>
    <w:rsid w:val="00C55005"/>
    <w:rsid w:val="00C550E1"/>
    <w:rsid w:val="00C57ADE"/>
    <w:rsid w:val="00C6020C"/>
    <w:rsid w:val="00C6139E"/>
    <w:rsid w:val="00C61F65"/>
    <w:rsid w:val="00C630EA"/>
    <w:rsid w:val="00C64BAB"/>
    <w:rsid w:val="00C664D3"/>
    <w:rsid w:val="00C67B8E"/>
    <w:rsid w:val="00C70041"/>
    <w:rsid w:val="00C712D4"/>
    <w:rsid w:val="00C72841"/>
    <w:rsid w:val="00C72D64"/>
    <w:rsid w:val="00C73ABF"/>
    <w:rsid w:val="00C73AE2"/>
    <w:rsid w:val="00C758DB"/>
    <w:rsid w:val="00C76FD0"/>
    <w:rsid w:val="00C776E3"/>
    <w:rsid w:val="00C77AD5"/>
    <w:rsid w:val="00C80854"/>
    <w:rsid w:val="00C8258D"/>
    <w:rsid w:val="00C82C70"/>
    <w:rsid w:val="00C831DE"/>
    <w:rsid w:val="00C844F7"/>
    <w:rsid w:val="00C84647"/>
    <w:rsid w:val="00C84684"/>
    <w:rsid w:val="00C85D14"/>
    <w:rsid w:val="00C86C06"/>
    <w:rsid w:val="00C91A04"/>
    <w:rsid w:val="00C91C07"/>
    <w:rsid w:val="00C92DE7"/>
    <w:rsid w:val="00C933B9"/>
    <w:rsid w:val="00C93CB4"/>
    <w:rsid w:val="00C96BA0"/>
    <w:rsid w:val="00CA0490"/>
    <w:rsid w:val="00CA2585"/>
    <w:rsid w:val="00CA2E35"/>
    <w:rsid w:val="00CA443B"/>
    <w:rsid w:val="00CA4BD6"/>
    <w:rsid w:val="00CA4D6A"/>
    <w:rsid w:val="00CA5D53"/>
    <w:rsid w:val="00CA64C9"/>
    <w:rsid w:val="00CA7081"/>
    <w:rsid w:val="00CB012F"/>
    <w:rsid w:val="00CB0FA3"/>
    <w:rsid w:val="00CB110B"/>
    <w:rsid w:val="00CB2CCB"/>
    <w:rsid w:val="00CB2EE4"/>
    <w:rsid w:val="00CB4588"/>
    <w:rsid w:val="00CB47E4"/>
    <w:rsid w:val="00CB4938"/>
    <w:rsid w:val="00CB4974"/>
    <w:rsid w:val="00CB4A5F"/>
    <w:rsid w:val="00CB4EEE"/>
    <w:rsid w:val="00CB58B5"/>
    <w:rsid w:val="00CB58F2"/>
    <w:rsid w:val="00CC1AD8"/>
    <w:rsid w:val="00CC2B0B"/>
    <w:rsid w:val="00CC36B6"/>
    <w:rsid w:val="00CC4D2F"/>
    <w:rsid w:val="00CC55D5"/>
    <w:rsid w:val="00CC657F"/>
    <w:rsid w:val="00CC67F9"/>
    <w:rsid w:val="00CD00CF"/>
    <w:rsid w:val="00CD0B0C"/>
    <w:rsid w:val="00CD1688"/>
    <w:rsid w:val="00CD203A"/>
    <w:rsid w:val="00CD2192"/>
    <w:rsid w:val="00CD2470"/>
    <w:rsid w:val="00CD460E"/>
    <w:rsid w:val="00CD4657"/>
    <w:rsid w:val="00CD5C88"/>
    <w:rsid w:val="00CD5D37"/>
    <w:rsid w:val="00CD7C56"/>
    <w:rsid w:val="00CE0070"/>
    <w:rsid w:val="00CE068B"/>
    <w:rsid w:val="00CE13CB"/>
    <w:rsid w:val="00CE158F"/>
    <w:rsid w:val="00CE394B"/>
    <w:rsid w:val="00CE3D8B"/>
    <w:rsid w:val="00CE56BD"/>
    <w:rsid w:val="00CE5E70"/>
    <w:rsid w:val="00CE6993"/>
    <w:rsid w:val="00CE7BAD"/>
    <w:rsid w:val="00CF1BB1"/>
    <w:rsid w:val="00CF2273"/>
    <w:rsid w:val="00CF3568"/>
    <w:rsid w:val="00CF4D13"/>
    <w:rsid w:val="00CF4D67"/>
    <w:rsid w:val="00CF6732"/>
    <w:rsid w:val="00CF7250"/>
    <w:rsid w:val="00CF7B14"/>
    <w:rsid w:val="00D0001F"/>
    <w:rsid w:val="00D0097C"/>
    <w:rsid w:val="00D01011"/>
    <w:rsid w:val="00D0102A"/>
    <w:rsid w:val="00D0145B"/>
    <w:rsid w:val="00D01DF2"/>
    <w:rsid w:val="00D02B9E"/>
    <w:rsid w:val="00D02C83"/>
    <w:rsid w:val="00D02D38"/>
    <w:rsid w:val="00D03202"/>
    <w:rsid w:val="00D042F8"/>
    <w:rsid w:val="00D04526"/>
    <w:rsid w:val="00D10AD6"/>
    <w:rsid w:val="00D1119A"/>
    <w:rsid w:val="00D11C14"/>
    <w:rsid w:val="00D11CC3"/>
    <w:rsid w:val="00D142C0"/>
    <w:rsid w:val="00D142C4"/>
    <w:rsid w:val="00D14753"/>
    <w:rsid w:val="00D14DEF"/>
    <w:rsid w:val="00D1545B"/>
    <w:rsid w:val="00D17CE6"/>
    <w:rsid w:val="00D22791"/>
    <w:rsid w:val="00D22890"/>
    <w:rsid w:val="00D24C33"/>
    <w:rsid w:val="00D25827"/>
    <w:rsid w:val="00D2583B"/>
    <w:rsid w:val="00D25AB8"/>
    <w:rsid w:val="00D25EB9"/>
    <w:rsid w:val="00D27EF2"/>
    <w:rsid w:val="00D27F79"/>
    <w:rsid w:val="00D3160E"/>
    <w:rsid w:val="00D31CC3"/>
    <w:rsid w:val="00D32222"/>
    <w:rsid w:val="00D325E2"/>
    <w:rsid w:val="00D329C0"/>
    <w:rsid w:val="00D3396F"/>
    <w:rsid w:val="00D339C0"/>
    <w:rsid w:val="00D34785"/>
    <w:rsid w:val="00D34BBD"/>
    <w:rsid w:val="00D34C8A"/>
    <w:rsid w:val="00D34EA3"/>
    <w:rsid w:val="00D34EB6"/>
    <w:rsid w:val="00D36370"/>
    <w:rsid w:val="00D37398"/>
    <w:rsid w:val="00D37A54"/>
    <w:rsid w:val="00D4007C"/>
    <w:rsid w:val="00D402DB"/>
    <w:rsid w:val="00D402F5"/>
    <w:rsid w:val="00D40BA9"/>
    <w:rsid w:val="00D4169F"/>
    <w:rsid w:val="00D423CC"/>
    <w:rsid w:val="00D44069"/>
    <w:rsid w:val="00D45227"/>
    <w:rsid w:val="00D457AE"/>
    <w:rsid w:val="00D45FAB"/>
    <w:rsid w:val="00D468A3"/>
    <w:rsid w:val="00D46A4C"/>
    <w:rsid w:val="00D46D95"/>
    <w:rsid w:val="00D4778D"/>
    <w:rsid w:val="00D47989"/>
    <w:rsid w:val="00D50AE1"/>
    <w:rsid w:val="00D52F9E"/>
    <w:rsid w:val="00D5330E"/>
    <w:rsid w:val="00D56A8E"/>
    <w:rsid w:val="00D56CF7"/>
    <w:rsid w:val="00D6135D"/>
    <w:rsid w:val="00D61625"/>
    <w:rsid w:val="00D61AF1"/>
    <w:rsid w:val="00D63033"/>
    <w:rsid w:val="00D64348"/>
    <w:rsid w:val="00D646DC"/>
    <w:rsid w:val="00D6524F"/>
    <w:rsid w:val="00D65644"/>
    <w:rsid w:val="00D66DB2"/>
    <w:rsid w:val="00D719A7"/>
    <w:rsid w:val="00D71BF5"/>
    <w:rsid w:val="00D73D7D"/>
    <w:rsid w:val="00D7495A"/>
    <w:rsid w:val="00D771E9"/>
    <w:rsid w:val="00D80055"/>
    <w:rsid w:val="00D8087C"/>
    <w:rsid w:val="00D80F08"/>
    <w:rsid w:val="00D80FB5"/>
    <w:rsid w:val="00D81CC2"/>
    <w:rsid w:val="00D83267"/>
    <w:rsid w:val="00D83665"/>
    <w:rsid w:val="00D842AE"/>
    <w:rsid w:val="00D843AB"/>
    <w:rsid w:val="00D849DA"/>
    <w:rsid w:val="00D84C4D"/>
    <w:rsid w:val="00D857FD"/>
    <w:rsid w:val="00D867C5"/>
    <w:rsid w:val="00D86D5E"/>
    <w:rsid w:val="00D87385"/>
    <w:rsid w:val="00D91EC5"/>
    <w:rsid w:val="00D9453C"/>
    <w:rsid w:val="00D94A44"/>
    <w:rsid w:val="00D95160"/>
    <w:rsid w:val="00D962C3"/>
    <w:rsid w:val="00D96557"/>
    <w:rsid w:val="00D97191"/>
    <w:rsid w:val="00D97243"/>
    <w:rsid w:val="00D97A49"/>
    <w:rsid w:val="00D97D43"/>
    <w:rsid w:val="00DA06B8"/>
    <w:rsid w:val="00DA078C"/>
    <w:rsid w:val="00DA1236"/>
    <w:rsid w:val="00DA186A"/>
    <w:rsid w:val="00DA1AEA"/>
    <w:rsid w:val="00DA1E89"/>
    <w:rsid w:val="00DA25C9"/>
    <w:rsid w:val="00DA2F67"/>
    <w:rsid w:val="00DA4CEB"/>
    <w:rsid w:val="00DA5BD1"/>
    <w:rsid w:val="00DA6043"/>
    <w:rsid w:val="00DA6120"/>
    <w:rsid w:val="00DA7151"/>
    <w:rsid w:val="00DB1426"/>
    <w:rsid w:val="00DB1804"/>
    <w:rsid w:val="00DB235B"/>
    <w:rsid w:val="00DB2CC7"/>
    <w:rsid w:val="00DB3F54"/>
    <w:rsid w:val="00DB49E3"/>
    <w:rsid w:val="00DB6450"/>
    <w:rsid w:val="00DB710B"/>
    <w:rsid w:val="00DB7855"/>
    <w:rsid w:val="00DC0FAE"/>
    <w:rsid w:val="00DC1123"/>
    <w:rsid w:val="00DC31EF"/>
    <w:rsid w:val="00DC375A"/>
    <w:rsid w:val="00DC3969"/>
    <w:rsid w:val="00DC67E2"/>
    <w:rsid w:val="00DC7C6E"/>
    <w:rsid w:val="00DC7DCC"/>
    <w:rsid w:val="00DC7E9D"/>
    <w:rsid w:val="00DD057D"/>
    <w:rsid w:val="00DD0B40"/>
    <w:rsid w:val="00DD0C5A"/>
    <w:rsid w:val="00DD0E03"/>
    <w:rsid w:val="00DD143D"/>
    <w:rsid w:val="00DD1C7C"/>
    <w:rsid w:val="00DD2D9C"/>
    <w:rsid w:val="00DD2DE8"/>
    <w:rsid w:val="00DD46AB"/>
    <w:rsid w:val="00DD6759"/>
    <w:rsid w:val="00DD7CA0"/>
    <w:rsid w:val="00DE00F9"/>
    <w:rsid w:val="00DE03CD"/>
    <w:rsid w:val="00DE0B8B"/>
    <w:rsid w:val="00DE116F"/>
    <w:rsid w:val="00DE1AF8"/>
    <w:rsid w:val="00DE2F9A"/>
    <w:rsid w:val="00DE4175"/>
    <w:rsid w:val="00DE4DB9"/>
    <w:rsid w:val="00DE538F"/>
    <w:rsid w:val="00DE6061"/>
    <w:rsid w:val="00DF1FFA"/>
    <w:rsid w:val="00DF2F32"/>
    <w:rsid w:val="00DF3688"/>
    <w:rsid w:val="00DF3A1B"/>
    <w:rsid w:val="00DF409A"/>
    <w:rsid w:val="00DF4C60"/>
    <w:rsid w:val="00DF5F6D"/>
    <w:rsid w:val="00DF7630"/>
    <w:rsid w:val="00DF7771"/>
    <w:rsid w:val="00DF7A7D"/>
    <w:rsid w:val="00E0054C"/>
    <w:rsid w:val="00E00B68"/>
    <w:rsid w:val="00E0108D"/>
    <w:rsid w:val="00E01795"/>
    <w:rsid w:val="00E01A76"/>
    <w:rsid w:val="00E03568"/>
    <w:rsid w:val="00E05688"/>
    <w:rsid w:val="00E056A3"/>
    <w:rsid w:val="00E05D1F"/>
    <w:rsid w:val="00E066C3"/>
    <w:rsid w:val="00E0702D"/>
    <w:rsid w:val="00E07614"/>
    <w:rsid w:val="00E07853"/>
    <w:rsid w:val="00E12157"/>
    <w:rsid w:val="00E12B2B"/>
    <w:rsid w:val="00E14160"/>
    <w:rsid w:val="00E1458D"/>
    <w:rsid w:val="00E14BC9"/>
    <w:rsid w:val="00E14C47"/>
    <w:rsid w:val="00E14E10"/>
    <w:rsid w:val="00E14FAE"/>
    <w:rsid w:val="00E15097"/>
    <w:rsid w:val="00E1624A"/>
    <w:rsid w:val="00E16383"/>
    <w:rsid w:val="00E17291"/>
    <w:rsid w:val="00E1785F"/>
    <w:rsid w:val="00E2120C"/>
    <w:rsid w:val="00E21739"/>
    <w:rsid w:val="00E22BAC"/>
    <w:rsid w:val="00E23656"/>
    <w:rsid w:val="00E239EC"/>
    <w:rsid w:val="00E2405B"/>
    <w:rsid w:val="00E244ED"/>
    <w:rsid w:val="00E24B9B"/>
    <w:rsid w:val="00E25FEA"/>
    <w:rsid w:val="00E260D3"/>
    <w:rsid w:val="00E26282"/>
    <w:rsid w:val="00E32587"/>
    <w:rsid w:val="00E3452C"/>
    <w:rsid w:val="00E3516A"/>
    <w:rsid w:val="00E3647E"/>
    <w:rsid w:val="00E4030C"/>
    <w:rsid w:val="00E40CFB"/>
    <w:rsid w:val="00E41020"/>
    <w:rsid w:val="00E412A3"/>
    <w:rsid w:val="00E415D7"/>
    <w:rsid w:val="00E43890"/>
    <w:rsid w:val="00E44648"/>
    <w:rsid w:val="00E455C7"/>
    <w:rsid w:val="00E46204"/>
    <w:rsid w:val="00E5001A"/>
    <w:rsid w:val="00E50231"/>
    <w:rsid w:val="00E5155E"/>
    <w:rsid w:val="00E515EE"/>
    <w:rsid w:val="00E51C70"/>
    <w:rsid w:val="00E52D54"/>
    <w:rsid w:val="00E5536B"/>
    <w:rsid w:val="00E5682D"/>
    <w:rsid w:val="00E576F8"/>
    <w:rsid w:val="00E57B51"/>
    <w:rsid w:val="00E57EAE"/>
    <w:rsid w:val="00E629D9"/>
    <w:rsid w:val="00E64972"/>
    <w:rsid w:val="00E649EB"/>
    <w:rsid w:val="00E64DF1"/>
    <w:rsid w:val="00E65258"/>
    <w:rsid w:val="00E66AC6"/>
    <w:rsid w:val="00E703E0"/>
    <w:rsid w:val="00E72E95"/>
    <w:rsid w:val="00E72F07"/>
    <w:rsid w:val="00E74B14"/>
    <w:rsid w:val="00E74C7D"/>
    <w:rsid w:val="00E75893"/>
    <w:rsid w:val="00E771F7"/>
    <w:rsid w:val="00E820D2"/>
    <w:rsid w:val="00E82A0F"/>
    <w:rsid w:val="00E8536C"/>
    <w:rsid w:val="00E9063A"/>
    <w:rsid w:val="00E910A1"/>
    <w:rsid w:val="00E93561"/>
    <w:rsid w:val="00E93D92"/>
    <w:rsid w:val="00E97C36"/>
    <w:rsid w:val="00EA0D55"/>
    <w:rsid w:val="00EA1632"/>
    <w:rsid w:val="00EA16BA"/>
    <w:rsid w:val="00EA3987"/>
    <w:rsid w:val="00EA4970"/>
    <w:rsid w:val="00EA4FEA"/>
    <w:rsid w:val="00EA5EE6"/>
    <w:rsid w:val="00EB180C"/>
    <w:rsid w:val="00EB24A1"/>
    <w:rsid w:val="00EB259B"/>
    <w:rsid w:val="00EB2698"/>
    <w:rsid w:val="00EB5054"/>
    <w:rsid w:val="00EB6DFE"/>
    <w:rsid w:val="00EC272D"/>
    <w:rsid w:val="00EC469E"/>
    <w:rsid w:val="00EC615A"/>
    <w:rsid w:val="00EC68E6"/>
    <w:rsid w:val="00EC718F"/>
    <w:rsid w:val="00EC75F9"/>
    <w:rsid w:val="00ED01B1"/>
    <w:rsid w:val="00ED0869"/>
    <w:rsid w:val="00ED0ED2"/>
    <w:rsid w:val="00ED1630"/>
    <w:rsid w:val="00ED1A10"/>
    <w:rsid w:val="00ED1BF2"/>
    <w:rsid w:val="00ED27E7"/>
    <w:rsid w:val="00ED28A2"/>
    <w:rsid w:val="00ED2FA6"/>
    <w:rsid w:val="00ED569A"/>
    <w:rsid w:val="00ED65E6"/>
    <w:rsid w:val="00ED6D5F"/>
    <w:rsid w:val="00EE08EF"/>
    <w:rsid w:val="00EE0B80"/>
    <w:rsid w:val="00EE28A3"/>
    <w:rsid w:val="00EE2F5A"/>
    <w:rsid w:val="00EE32EE"/>
    <w:rsid w:val="00EE3E0D"/>
    <w:rsid w:val="00EE46C5"/>
    <w:rsid w:val="00EE49A3"/>
    <w:rsid w:val="00EE6BAE"/>
    <w:rsid w:val="00EE7746"/>
    <w:rsid w:val="00EF309E"/>
    <w:rsid w:val="00EF313B"/>
    <w:rsid w:val="00EF3556"/>
    <w:rsid w:val="00EF389B"/>
    <w:rsid w:val="00EF5E23"/>
    <w:rsid w:val="00EF6415"/>
    <w:rsid w:val="00F00730"/>
    <w:rsid w:val="00F0307C"/>
    <w:rsid w:val="00F04C32"/>
    <w:rsid w:val="00F051D6"/>
    <w:rsid w:val="00F0694D"/>
    <w:rsid w:val="00F1155C"/>
    <w:rsid w:val="00F125BD"/>
    <w:rsid w:val="00F12DD8"/>
    <w:rsid w:val="00F12E60"/>
    <w:rsid w:val="00F1330A"/>
    <w:rsid w:val="00F14D0E"/>
    <w:rsid w:val="00F161C7"/>
    <w:rsid w:val="00F17347"/>
    <w:rsid w:val="00F2119A"/>
    <w:rsid w:val="00F216EF"/>
    <w:rsid w:val="00F21C23"/>
    <w:rsid w:val="00F22B8A"/>
    <w:rsid w:val="00F22F26"/>
    <w:rsid w:val="00F23311"/>
    <w:rsid w:val="00F23A00"/>
    <w:rsid w:val="00F24C03"/>
    <w:rsid w:val="00F2558C"/>
    <w:rsid w:val="00F26221"/>
    <w:rsid w:val="00F26629"/>
    <w:rsid w:val="00F2780C"/>
    <w:rsid w:val="00F278F9"/>
    <w:rsid w:val="00F30718"/>
    <w:rsid w:val="00F319C3"/>
    <w:rsid w:val="00F31C05"/>
    <w:rsid w:val="00F31C31"/>
    <w:rsid w:val="00F32299"/>
    <w:rsid w:val="00F337F6"/>
    <w:rsid w:val="00F3418B"/>
    <w:rsid w:val="00F34AF7"/>
    <w:rsid w:val="00F35063"/>
    <w:rsid w:val="00F35395"/>
    <w:rsid w:val="00F35BE2"/>
    <w:rsid w:val="00F37FAC"/>
    <w:rsid w:val="00F4088E"/>
    <w:rsid w:val="00F40D47"/>
    <w:rsid w:val="00F40DA0"/>
    <w:rsid w:val="00F42AAA"/>
    <w:rsid w:val="00F42FF0"/>
    <w:rsid w:val="00F4427C"/>
    <w:rsid w:val="00F45847"/>
    <w:rsid w:val="00F45975"/>
    <w:rsid w:val="00F46BC0"/>
    <w:rsid w:val="00F504EC"/>
    <w:rsid w:val="00F50902"/>
    <w:rsid w:val="00F50E73"/>
    <w:rsid w:val="00F50FC3"/>
    <w:rsid w:val="00F51070"/>
    <w:rsid w:val="00F520A1"/>
    <w:rsid w:val="00F52555"/>
    <w:rsid w:val="00F525C4"/>
    <w:rsid w:val="00F52A17"/>
    <w:rsid w:val="00F542A9"/>
    <w:rsid w:val="00F54DF3"/>
    <w:rsid w:val="00F5604F"/>
    <w:rsid w:val="00F564E5"/>
    <w:rsid w:val="00F567A7"/>
    <w:rsid w:val="00F6004C"/>
    <w:rsid w:val="00F60D6E"/>
    <w:rsid w:val="00F6207A"/>
    <w:rsid w:val="00F6242E"/>
    <w:rsid w:val="00F62AD4"/>
    <w:rsid w:val="00F634C7"/>
    <w:rsid w:val="00F63623"/>
    <w:rsid w:val="00F63BC6"/>
    <w:rsid w:val="00F65B58"/>
    <w:rsid w:val="00F65EA3"/>
    <w:rsid w:val="00F70473"/>
    <w:rsid w:val="00F71206"/>
    <w:rsid w:val="00F717EB"/>
    <w:rsid w:val="00F71D29"/>
    <w:rsid w:val="00F72824"/>
    <w:rsid w:val="00F73499"/>
    <w:rsid w:val="00F7568D"/>
    <w:rsid w:val="00F75AC9"/>
    <w:rsid w:val="00F76FCE"/>
    <w:rsid w:val="00F7739F"/>
    <w:rsid w:val="00F77C94"/>
    <w:rsid w:val="00F77DBD"/>
    <w:rsid w:val="00F80892"/>
    <w:rsid w:val="00F817F9"/>
    <w:rsid w:val="00F8216D"/>
    <w:rsid w:val="00F82F40"/>
    <w:rsid w:val="00F833EB"/>
    <w:rsid w:val="00F8595F"/>
    <w:rsid w:val="00F87234"/>
    <w:rsid w:val="00F87552"/>
    <w:rsid w:val="00F876A1"/>
    <w:rsid w:val="00F90AC7"/>
    <w:rsid w:val="00F90C6E"/>
    <w:rsid w:val="00F913D0"/>
    <w:rsid w:val="00F925CF"/>
    <w:rsid w:val="00F932A8"/>
    <w:rsid w:val="00F9379B"/>
    <w:rsid w:val="00F93AED"/>
    <w:rsid w:val="00F940E3"/>
    <w:rsid w:val="00F962C1"/>
    <w:rsid w:val="00F96ABC"/>
    <w:rsid w:val="00F97BAB"/>
    <w:rsid w:val="00FA013E"/>
    <w:rsid w:val="00FA05D8"/>
    <w:rsid w:val="00FA1F77"/>
    <w:rsid w:val="00FA442F"/>
    <w:rsid w:val="00FA494E"/>
    <w:rsid w:val="00FA4F1B"/>
    <w:rsid w:val="00FA5DDC"/>
    <w:rsid w:val="00FB0DF6"/>
    <w:rsid w:val="00FB18A7"/>
    <w:rsid w:val="00FB1B9B"/>
    <w:rsid w:val="00FB2107"/>
    <w:rsid w:val="00FB3468"/>
    <w:rsid w:val="00FB34CA"/>
    <w:rsid w:val="00FB4BE3"/>
    <w:rsid w:val="00FB7159"/>
    <w:rsid w:val="00FB75CA"/>
    <w:rsid w:val="00FB7645"/>
    <w:rsid w:val="00FC1923"/>
    <w:rsid w:val="00FC25CB"/>
    <w:rsid w:val="00FC3092"/>
    <w:rsid w:val="00FC39A6"/>
    <w:rsid w:val="00FC4028"/>
    <w:rsid w:val="00FC647A"/>
    <w:rsid w:val="00FC7C48"/>
    <w:rsid w:val="00FD1DEB"/>
    <w:rsid w:val="00FD2370"/>
    <w:rsid w:val="00FD2782"/>
    <w:rsid w:val="00FD2BC6"/>
    <w:rsid w:val="00FD30ED"/>
    <w:rsid w:val="00FD38DF"/>
    <w:rsid w:val="00FD3D89"/>
    <w:rsid w:val="00FD3D93"/>
    <w:rsid w:val="00FD4C21"/>
    <w:rsid w:val="00FD4E45"/>
    <w:rsid w:val="00FD508F"/>
    <w:rsid w:val="00FD5325"/>
    <w:rsid w:val="00FD587C"/>
    <w:rsid w:val="00FE15EA"/>
    <w:rsid w:val="00FE1C5C"/>
    <w:rsid w:val="00FE2700"/>
    <w:rsid w:val="00FE4131"/>
    <w:rsid w:val="00FE5D31"/>
    <w:rsid w:val="00FE5DF5"/>
    <w:rsid w:val="00FE5FA0"/>
    <w:rsid w:val="00FE6768"/>
    <w:rsid w:val="00FE6DA3"/>
    <w:rsid w:val="00FE7736"/>
    <w:rsid w:val="00FF0DDE"/>
    <w:rsid w:val="00FF18DF"/>
    <w:rsid w:val="00FF4993"/>
    <w:rsid w:val="00FF4D08"/>
    <w:rsid w:val="00FF6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colormru v:ext="edit" colors="#c792fc,#606,#03c,#33c,#06c,#3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BA"/>
    <w:rPr>
      <w:rFonts w:ascii="Arial" w:hAnsi="Arial"/>
      <w:sz w:val="22"/>
      <w:szCs w:val="24"/>
      <w:lang w:eastAsia="en-US"/>
    </w:rPr>
  </w:style>
  <w:style w:type="paragraph" w:styleId="Heading1">
    <w:name w:val="heading 1"/>
    <w:basedOn w:val="Normal"/>
    <w:next w:val="Normal"/>
    <w:link w:val="Heading1Char"/>
    <w:uiPriority w:val="9"/>
    <w:qFormat/>
    <w:rsid w:val="005422AF"/>
    <w:pPr>
      <w:keepNext/>
      <w:autoSpaceDE w:val="0"/>
      <w:autoSpaceDN w:val="0"/>
      <w:adjustRightInd w:val="0"/>
      <w:outlineLvl w:val="0"/>
    </w:pPr>
    <w:rPr>
      <w:rFonts w:cs="Arial"/>
      <w:b/>
      <w:bCs/>
      <w:szCs w:val="28"/>
      <w:lang w:val="en-US"/>
    </w:rPr>
  </w:style>
  <w:style w:type="paragraph" w:styleId="Heading2">
    <w:name w:val="heading 2"/>
    <w:aliases w:val="MA,Ma,heading 2,Heading 2rtc,Major"/>
    <w:basedOn w:val="Normal"/>
    <w:next w:val="Normal"/>
    <w:link w:val="Heading2Char"/>
    <w:qFormat/>
    <w:rsid w:val="005422AF"/>
    <w:pPr>
      <w:keepNext/>
      <w:jc w:val="both"/>
      <w:outlineLvl w:val="1"/>
    </w:pPr>
    <w:rPr>
      <w:rFonts w:cs="Arial"/>
      <w:b/>
      <w:bCs/>
      <w:szCs w:val="32"/>
    </w:rPr>
  </w:style>
  <w:style w:type="paragraph" w:styleId="Heading3">
    <w:name w:val="heading 3"/>
    <w:basedOn w:val="Normal"/>
    <w:next w:val="Normal"/>
    <w:link w:val="Heading3Char"/>
    <w:qFormat/>
    <w:rsid w:val="005422AF"/>
    <w:pPr>
      <w:keepNext/>
      <w:spacing w:before="240" w:after="60"/>
      <w:outlineLvl w:val="2"/>
    </w:pPr>
    <w:rPr>
      <w:b/>
      <w:bCs/>
      <w:sz w:val="26"/>
      <w:szCs w:val="26"/>
    </w:rPr>
  </w:style>
  <w:style w:type="paragraph" w:styleId="Heading4">
    <w:name w:val="heading 4"/>
    <w:basedOn w:val="Normal"/>
    <w:next w:val="Normal"/>
    <w:link w:val="Heading4Char"/>
    <w:qFormat/>
    <w:rsid w:val="005422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32DB"/>
    <w:pPr>
      <w:spacing w:before="240" w:after="60"/>
      <w:outlineLvl w:val="4"/>
    </w:pPr>
    <w:rPr>
      <w:b/>
      <w:bCs/>
      <w:i/>
      <w:iCs/>
      <w:sz w:val="26"/>
      <w:szCs w:val="26"/>
    </w:rPr>
  </w:style>
  <w:style w:type="paragraph" w:styleId="Heading6">
    <w:name w:val="heading 6"/>
    <w:basedOn w:val="Normal"/>
    <w:next w:val="Normal"/>
    <w:link w:val="Heading6Char"/>
    <w:qFormat/>
    <w:rsid w:val="006A32DB"/>
    <w:pPr>
      <w:keepNext/>
      <w:outlineLvl w:val="5"/>
    </w:pPr>
    <w:rPr>
      <w:sz w:val="20"/>
      <w:szCs w:val="20"/>
      <w:u w:val="single"/>
      <w:lang w:eastAsia="en-GB"/>
    </w:rPr>
  </w:style>
  <w:style w:type="paragraph" w:styleId="Heading7">
    <w:name w:val="heading 7"/>
    <w:basedOn w:val="Normal"/>
    <w:next w:val="Normal"/>
    <w:link w:val="Heading7Char"/>
    <w:qFormat/>
    <w:rsid w:val="006A32DB"/>
    <w:pPr>
      <w:keepNext/>
      <w:outlineLvl w:val="6"/>
    </w:pPr>
    <w:rPr>
      <w:b/>
      <w:i/>
      <w:sz w:val="20"/>
      <w:szCs w:val="20"/>
      <w:lang w:eastAsia="en-GB"/>
    </w:rPr>
  </w:style>
  <w:style w:type="paragraph" w:styleId="Heading8">
    <w:name w:val="heading 8"/>
    <w:basedOn w:val="Normal"/>
    <w:next w:val="Normal"/>
    <w:link w:val="Heading8Char"/>
    <w:qFormat/>
    <w:rsid w:val="006A32D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32D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FD3"/>
    <w:rPr>
      <w:rFonts w:ascii="Arial" w:hAnsi="Arial" w:cs="Arial"/>
      <w:b/>
      <w:bCs/>
      <w:sz w:val="22"/>
      <w:szCs w:val="28"/>
      <w:lang w:val="en-US" w:eastAsia="en-US" w:bidi="ar-SA"/>
    </w:rPr>
  </w:style>
  <w:style w:type="paragraph" w:customStyle="1" w:styleId="Char1CharCharCharCharCharCharCharCharChar">
    <w:name w:val="Char1 Char Char Char Char Char Char Char Char Char"/>
    <w:basedOn w:val="Normal"/>
    <w:rsid w:val="00193570"/>
    <w:rPr>
      <w:rFonts w:eastAsia="SimSun"/>
      <w:sz w:val="20"/>
      <w:szCs w:val="20"/>
      <w:lang w:eastAsia="zh-CN"/>
    </w:rPr>
  </w:style>
  <w:style w:type="character" w:customStyle="1" w:styleId="Heading2Char">
    <w:name w:val="Heading 2 Char"/>
    <w:aliases w:val="MA Char,Ma Char,heading 2 Char,Heading 2rtc Char,Major Char"/>
    <w:basedOn w:val="DefaultParagraphFont"/>
    <w:link w:val="Heading2"/>
    <w:rsid w:val="00556FD3"/>
    <w:rPr>
      <w:rFonts w:ascii="Arial" w:hAnsi="Arial" w:cs="Arial"/>
      <w:b/>
      <w:bCs/>
      <w:sz w:val="22"/>
      <w:szCs w:val="32"/>
      <w:lang w:val="en-GB" w:eastAsia="en-US" w:bidi="ar-SA"/>
    </w:rPr>
  </w:style>
  <w:style w:type="character" w:customStyle="1" w:styleId="Heading3Char">
    <w:name w:val="Heading 3 Char"/>
    <w:basedOn w:val="DefaultParagraphFont"/>
    <w:link w:val="Heading3"/>
    <w:rsid w:val="00556FD3"/>
    <w:rPr>
      <w:rFonts w:ascii="Arial" w:hAnsi="Arial"/>
      <w:b/>
      <w:bCs/>
      <w:sz w:val="26"/>
      <w:szCs w:val="26"/>
      <w:lang w:val="en-GB" w:eastAsia="en-US" w:bidi="ar-SA"/>
    </w:rPr>
  </w:style>
  <w:style w:type="character" w:customStyle="1" w:styleId="Heading4Char">
    <w:name w:val="Heading 4 Char"/>
    <w:basedOn w:val="DefaultParagraphFont"/>
    <w:link w:val="Heading4"/>
    <w:rsid w:val="00556FD3"/>
    <w:rPr>
      <w:b/>
      <w:bCs/>
      <w:sz w:val="28"/>
      <w:szCs w:val="28"/>
      <w:lang w:val="en-GB" w:eastAsia="en-US" w:bidi="ar-SA"/>
    </w:rPr>
  </w:style>
  <w:style w:type="character" w:customStyle="1" w:styleId="Heading5Char">
    <w:name w:val="Heading 5 Char"/>
    <w:basedOn w:val="DefaultParagraphFont"/>
    <w:link w:val="Heading5"/>
    <w:rsid w:val="00556FD3"/>
    <w:rPr>
      <w:rFonts w:ascii="Arial" w:hAnsi="Arial"/>
      <w:b/>
      <w:bCs/>
      <w:i/>
      <w:iCs/>
      <w:sz w:val="26"/>
      <w:szCs w:val="26"/>
      <w:lang w:val="en-GB" w:eastAsia="en-US" w:bidi="ar-SA"/>
    </w:rPr>
  </w:style>
  <w:style w:type="character" w:customStyle="1" w:styleId="Heading6Char">
    <w:name w:val="Heading 6 Char"/>
    <w:basedOn w:val="DefaultParagraphFont"/>
    <w:link w:val="Heading6"/>
    <w:rsid w:val="00556FD3"/>
    <w:rPr>
      <w:rFonts w:ascii="Arial" w:hAnsi="Arial"/>
      <w:u w:val="single"/>
      <w:lang w:val="en-GB" w:eastAsia="en-GB" w:bidi="ar-SA"/>
    </w:rPr>
  </w:style>
  <w:style w:type="character" w:customStyle="1" w:styleId="Heading7Char">
    <w:name w:val="Heading 7 Char"/>
    <w:basedOn w:val="DefaultParagraphFont"/>
    <w:link w:val="Heading7"/>
    <w:rsid w:val="00556FD3"/>
    <w:rPr>
      <w:rFonts w:ascii="Arial" w:hAnsi="Arial"/>
      <w:b/>
      <w:i/>
      <w:lang w:val="en-GB" w:eastAsia="en-GB" w:bidi="ar-SA"/>
    </w:rPr>
  </w:style>
  <w:style w:type="character" w:customStyle="1" w:styleId="Heading8Char">
    <w:name w:val="Heading 8 Char"/>
    <w:basedOn w:val="DefaultParagraphFont"/>
    <w:link w:val="Heading8"/>
    <w:rsid w:val="00556FD3"/>
    <w:rPr>
      <w:i/>
      <w:iCs/>
      <w:sz w:val="24"/>
      <w:szCs w:val="24"/>
      <w:lang w:val="en-GB" w:eastAsia="en-US" w:bidi="ar-SA"/>
    </w:rPr>
  </w:style>
  <w:style w:type="character" w:customStyle="1" w:styleId="Heading9Char">
    <w:name w:val="Heading 9 Char"/>
    <w:basedOn w:val="DefaultParagraphFont"/>
    <w:link w:val="Heading9"/>
    <w:rsid w:val="00556FD3"/>
    <w:rPr>
      <w:rFonts w:ascii="Arial" w:hAnsi="Arial" w:cs="Arial"/>
      <w:sz w:val="22"/>
      <w:szCs w:val="22"/>
      <w:lang w:val="en-GB" w:eastAsia="en-US" w:bidi="ar-SA"/>
    </w:rPr>
  </w:style>
  <w:style w:type="paragraph" w:styleId="Subtitle">
    <w:name w:val="Subtitle"/>
    <w:basedOn w:val="Normal"/>
    <w:link w:val="SubtitleChar"/>
    <w:qFormat/>
    <w:rsid w:val="005422AF"/>
    <w:pPr>
      <w:jc w:val="center"/>
    </w:pPr>
    <w:rPr>
      <w:rFonts w:cs="Arial"/>
      <w:b/>
      <w:bCs/>
      <w:sz w:val="28"/>
      <w:szCs w:val="20"/>
    </w:rPr>
  </w:style>
  <w:style w:type="character" w:customStyle="1" w:styleId="SubtitleChar">
    <w:name w:val="Subtitle Char"/>
    <w:basedOn w:val="DefaultParagraphFont"/>
    <w:link w:val="Subtitle"/>
    <w:rsid w:val="00556FD3"/>
    <w:rPr>
      <w:rFonts w:ascii="Arial" w:hAnsi="Arial" w:cs="Arial"/>
      <w:b/>
      <w:bCs/>
      <w:sz w:val="28"/>
      <w:lang w:val="en-GB" w:eastAsia="en-US" w:bidi="ar-SA"/>
    </w:rPr>
  </w:style>
  <w:style w:type="paragraph" w:styleId="BodyTextIndent">
    <w:name w:val="Body Text Indent"/>
    <w:basedOn w:val="Normal"/>
    <w:link w:val="BodyTextIndentChar"/>
    <w:rsid w:val="005422AF"/>
    <w:pPr>
      <w:ind w:left="851" w:hanging="142"/>
    </w:pPr>
    <w:rPr>
      <w:sz w:val="20"/>
      <w:szCs w:val="20"/>
    </w:rPr>
  </w:style>
  <w:style w:type="character" w:customStyle="1" w:styleId="BodyTextIndentChar">
    <w:name w:val="Body Text Indent Char"/>
    <w:basedOn w:val="DefaultParagraphFont"/>
    <w:link w:val="BodyTextIndent"/>
    <w:rsid w:val="00556FD3"/>
    <w:rPr>
      <w:rFonts w:ascii="Arial" w:hAnsi="Arial"/>
      <w:lang w:val="en-GB" w:eastAsia="en-US" w:bidi="ar-SA"/>
    </w:rPr>
  </w:style>
  <w:style w:type="paragraph" w:styleId="Footer">
    <w:name w:val="footer"/>
    <w:basedOn w:val="Normal"/>
    <w:link w:val="FooterChar"/>
    <w:uiPriority w:val="99"/>
    <w:rsid w:val="005422AF"/>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rsid w:val="00556FD3"/>
    <w:rPr>
      <w:lang w:val="en-GB" w:eastAsia="en-US" w:bidi="ar-SA"/>
    </w:rPr>
  </w:style>
  <w:style w:type="paragraph" w:customStyle="1" w:styleId="BodyBullet">
    <w:name w:val="Body Bullet"/>
    <w:basedOn w:val="Normal"/>
    <w:rsid w:val="005422AF"/>
    <w:pPr>
      <w:tabs>
        <w:tab w:val="num" w:pos="360"/>
      </w:tabs>
      <w:spacing w:before="120" w:after="60"/>
      <w:ind w:left="360" w:hanging="360"/>
      <w:jc w:val="both"/>
    </w:pPr>
    <w:rPr>
      <w:sz w:val="20"/>
      <w:szCs w:val="20"/>
    </w:rPr>
  </w:style>
  <w:style w:type="table" w:styleId="TableGrid">
    <w:name w:val="Table Grid"/>
    <w:basedOn w:val="TableNormal"/>
    <w:uiPriority w:val="59"/>
    <w:rsid w:val="00542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422AF"/>
    <w:pPr>
      <w:spacing w:after="120"/>
    </w:pPr>
  </w:style>
  <w:style w:type="character" w:customStyle="1" w:styleId="BodyTextChar">
    <w:name w:val="Body Text Char"/>
    <w:basedOn w:val="DefaultParagraphFont"/>
    <w:link w:val="BodyText"/>
    <w:uiPriority w:val="99"/>
    <w:rsid w:val="00556FD3"/>
    <w:rPr>
      <w:rFonts w:ascii="Arial" w:hAnsi="Arial"/>
      <w:sz w:val="22"/>
      <w:szCs w:val="24"/>
      <w:lang w:val="en-GB" w:eastAsia="en-US" w:bidi="ar-SA"/>
    </w:rPr>
  </w:style>
  <w:style w:type="paragraph" w:customStyle="1" w:styleId="Body">
    <w:name w:val="Body"/>
    <w:basedOn w:val="Normal"/>
    <w:next w:val="Normal"/>
    <w:rsid w:val="005422AF"/>
    <w:pPr>
      <w:autoSpaceDE w:val="0"/>
      <w:autoSpaceDN w:val="0"/>
      <w:adjustRightInd w:val="0"/>
    </w:pPr>
    <w:rPr>
      <w:sz w:val="20"/>
      <w:lang w:val="en-US"/>
    </w:rPr>
  </w:style>
  <w:style w:type="character" w:styleId="PageNumber">
    <w:name w:val="page number"/>
    <w:basedOn w:val="DefaultParagraphFont"/>
    <w:rsid w:val="005422AF"/>
  </w:style>
  <w:style w:type="paragraph" w:styleId="ListBullet">
    <w:name w:val="List Bullet"/>
    <w:basedOn w:val="Normal"/>
    <w:rsid w:val="005422AF"/>
    <w:pPr>
      <w:keepLines/>
      <w:widowControl w:val="0"/>
      <w:tabs>
        <w:tab w:val="num" w:pos="0"/>
      </w:tabs>
      <w:spacing w:after="240"/>
      <w:ind w:left="567" w:hanging="567"/>
      <w:jc w:val="both"/>
    </w:pPr>
    <w:rPr>
      <w:szCs w:val="20"/>
    </w:rPr>
  </w:style>
  <w:style w:type="paragraph" w:styleId="PlainText">
    <w:name w:val="Plain Text"/>
    <w:basedOn w:val="Normal"/>
    <w:link w:val="PlainTextChar"/>
    <w:rsid w:val="005422AF"/>
    <w:rPr>
      <w:rFonts w:ascii="Courier New" w:hAnsi="Courier New" w:cs="Courier New"/>
      <w:sz w:val="20"/>
      <w:szCs w:val="20"/>
      <w:lang w:eastAsia="en-GB"/>
    </w:rPr>
  </w:style>
  <w:style w:type="character" w:customStyle="1" w:styleId="PlainTextChar">
    <w:name w:val="Plain Text Char"/>
    <w:basedOn w:val="DefaultParagraphFont"/>
    <w:link w:val="PlainText"/>
    <w:rsid w:val="00556FD3"/>
    <w:rPr>
      <w:rFonts w:ascii="Courier New" w:hAnsi="Courier New" w:cs="Courier New"/>
      <w:lang w:val="en-GB" w:eastAsia="en-GB" w:bidi="ar-SA"/>
    </w:rPr>
  </w:style>
  <w:style w:type="paragraph" w:styleId="FootnoteText">
    <w:name w:val="footnote text"/>
    <w:basedOn w:val="Normal"/>
    <w:link w:val="FootnoteTextChar"/>
    <w:semiHidden/>
    <w:rsid w:val="005422AF"/>
    <w:rPr>
      <w:rFonts w:ascii="Times New Roman" w:hAnsi="Times New Roman"/>
      <w:sz w:val="20"/>
      <w:szCs w:val="20"/>
      <w:lang w:eastAsia="en-GB"/>
    </w:rPr>
  </w:style>
  <w:style w:type="character" w:customStyle="1" w:styleId="FootnoteTextChar">
    <w:name w:val="Footnote Text Char"/>
    <w:basedOn w:val="DefaultParagraphFont"/>
    <w:link w:val="FootnoteText"/>
    <w:semiHidden/>
    <w:rsid w:val="00556FD3"/>
    <w:rPr>
      <w:lang w:val="en-GB" w:eastAsia="en-GB" w:bidi="ar-SA"/>
    </w:rPr>
  </w:style>
  <w:style w:type="character" w:styleId="Hyperlink">
    <w:name w:val="Hyperlink"/>
    <w:basedOn w:val="DefaultParagraphFont"/>
    <w:uiPriority w:val="99"/>
    <w:rsid w:val="005422AF"/>
    <w:rPr>
      <w:color w:val="0000FF"/>
      <w:u w:val="single"/>
    </w:rPr>
  </w:style>
  <w:style w:type="paragraph" w:customStyle="1" w:styleId="DN">
    <w:name w:val="DN"/>
    <w:basedOn w:val="Normal"/>
    <w:next w:val="Normal"/>
    <w:rsid w:val="005422AF"/>
    <w:pPr>
      <w:keepLines/>
      <w:widowControl w:val="0"/>
      <w:tabs>
        <w:tab w:val="num" w:pos="0"/>
      </w:tabs>
      <w:spacing w:after="240"/>
      <w:ind w:hanging="765"/>
      <w:jc w:val="both"/>
    </w:pPr>
    <w:rPr>
      <w:color w:val="FF0000"/>
      <w:szCs w:val="22"/>
    </w:rPr>
  </w:style>
  <w:style w:type="paragraph" w:styleId="Header">
    <w:name w:val="header"/>
    <w:basedOn w:val="Normal"/>
    <w:link w:val="HeaderChar"/>
    <w:uiPriority w:val="99"/>
    <w:rsid w:val="005422AF"/>
    <w:pPr>
      <w:tabs>
        <w:tab w:val="center" w:pos="4153"/>
        <w:tab w:val="right" w:pos="8306"/>
      </w:tabs>
    </w:pPr>
  </w:style>
  <w:style w:type="character" w:customStyle="1" w:styleId="HeaderChar">
    <w:name w:val="Header Char"/>
    <w:basedOn w:val="DefaultParagraphFont"/>
    <w:link w:val="Header"/>
    <w:uiPriority w:val="99"/>
    <w:rsid w:val="00556FD3"/>
    <w:rPr>
      <w:rFonts w:ascii="Arial" w:hAnsi="Arial"/>
      <w:sz w:val="22"/>
      <w:szCs w:val="24"/>
      <w:lang w:val="en-GB" w:eastAsia="en-US" w:bidi="ar-SA"/>
    </w:rPr>
  </w:style>
  <w:style w:type="paragraph" w:customStyle="1" w:styleId="Default">
    <w:name w:val="Default"/>
    <w:rsid w:val="005422AF"/>
    <w:pPr>
      <w:autoSpaceDE w:val="0"/>
      <w:autoSpaceDN w:val="0"/>
      <w:adjustRightInd w:val="0"/>
    </w:pPr>
    <w:rPr>
      <w:color w:val="000000"/>
      <w:sz w:val="24"/>
      <w:szCs w:val="24"/>
    </w:rPr>
  </w:style>
  <w:style w:type="paragraph" w:styleId="BodyTextIndent2">
    <w:name w:val="Body Text Indent 2"/>
    <w:basedOn w:val="Normal"/>
    <w:link w:val="BodyTextIndent2Char"/>
    <w:rsid w:val="005422AF"/>
    <w:pPr>
      <w:spacing w:after="120" w:line="480" w:lineRule="auto"/>
      <w:ind w:left="283"/>
    </w:pPr>
  </w:style>
  <w:style w:type="character" w:customStyle="1" w:styleId="BodyTextIndent2Char">
    <w:name w:val="Body Text Indent 2 Char"/>
    <w:basedOn w:val="DefaultParagraphFont"/>
    <w:link w:val="BodyTextIndent2"/>
    <w:rsid w:val="00556FD3"/>
    <w:rPr>
      <w:rFonts w:ascii="Arial" w:hAnsi="Arial"/>
      <w:sz w:val="22"/>
      <w:szCs w:val="24"/>
      <w:lang w:val="en-GB" w:eastAsia="en-US" w:bidi="ar-SA"/>
    </w:rPr>
  </w:style>
  <w:style w:type="paragraph" w:customStyle="1" w:styleId="font0">
    <w:name w:val="font0"/>
    <w:basedOn w:val="Normal"/>
    <w:rsid w:val="005422AF"/>
    <w:pPr>
      <w:spacing w:before="100" w:after="100"/>
    </w:pPr>
    <w:rPr>
      <w:szCs w:val="20"/>
    </w:rPr>
  </w:style>
  <w:style w:type="paragraph" w:customStyle="1" w:styleId="dsmnu">
    <w:name w:val="ds_mnu_"/>
    <w:basedOn w:val="Normal"/>
    <w:rsid w:val="002F1352"/>
    <w:pPr>
      <w:spacing w:before="100" w:beforeAutospacing="1" w:after="100" w:afterAutospacing="1"/>
    </w:pPr>
    <w:rPr>
      <w:rFonts w:ascii="Tahoma" w:hAnsi="Tahoma" w:cs="Tahoma"/>
      <w:sz w:val="16"/>
      <w:szCs w:val="16"/>
      <w:lang w:eastAsia="en-GB"/>
    </w:rPr>
  </w:style>
  <w:style w:type="paragraph" w:customStyle="1" w:styleId="dsmnudisb">
    <w:name w:val="ds_mnu_disb"/>
    <w:basedOn w:val="Normal"/>
    <w:rsid w:val="002F1352"/>
    <w:pPr>
      <w:spacing w:before="100" w:beforeAutospacing="1" w:after="100" w:afterAutospacing="1"/>
    </w:pPr>
    <w:rPr>
      <w:rFonts w:ascii="Tahoma" w:hAnsi="Tahoma" w:cs="Tahoma"/>
      <w:color w:val="808080"/>
      <w:sz w:val="16"/>
      <w:szCs w:val="16"/>
      <w:lang w:eastAsia="en-GB"/>
    </w:rPr>
  </w:style>
  <w:style w:type="paragraph" w:customStyle="1" w:styleId="dsdlgdlg">
    <w:name w:val="ds_dlg_dlg"/>
    <w:basedOn w:val="Normal"/>
    <w:rsid w:val="002F1352"/>
    <w:pPr>
      <w:pBdr>
        <w:top w:val="threeDEngrave" w:sz="6" w:space="0" w:color="A9A9A9"/>
        <w:left w:val="threeDEngrave" w:sz="6" w:space="0" w:color="A9A9A9"/>
        <w:bottom w:val="threeDEngrave" w:sz="6" w:space="0" w:color="A9A9A9"/>
        <w:right w:val="threeDEngrave" w:sz="6" w:space="0" w:color="A9A9A9"/>
      </w:pBdr>
      <w:shd w:val="clear" w:color="auto" w:fill="FFFFFF"/>
      <w:spacing w:before="100" w:beforeAutospacing="1" w:after="100" w:afterAutospacing="1"/>
    </w:pPr>
    <w:rPr>
      <w:rFonts w:ascii="Times New Roman" w:hAnsi="Times New Roman"/>
      <w:vanish/>
      <w:sz w:val="24"/>
      <w:lang w:eastAsia="en-GB"/>
    </w:rPr>
  </w:style>
  <w:style w:type="paragraph" w:customStyle="1" w:styleId="dsdlgshadow">
    <w:name w:val="ds_dlg_shadow"/>
    <w:basedOn w:val="Normal"/>
    <w:rsid w:val="002F1352"/>
    <w:pPr>
      <w:shd w:val="clear" w:color="auto" w:fill="808080"/>
      <w:spacing w:before="100" w:beforeAutospacing="1" w:after="100" w:afterAutospacing="1"/>
    </w:pPr>
    <w:rPr>
      <w:rFonts w:ascii="Times New Roman" w:hAnsi="Times New Roman"/>
      <w:sz w:val="24"/>
      <w:lang w:eastAsia="en-GB"/>
    </w:rPr>
  </w:style>
  <w:style w:type="paragraph" w:customStyle="1" w:styleId="dsdlgdlgcnt">
    <w:name w:val="ds_dlg_dlg_cnt"/>
    <w:basedOn w:val="Normal"/>
    <w:rsid w:val="002F1352"/>
    <w:pPr>
      <w:shd w:val="clear" w:color="auto" w:fill="FFFFFF"/>
      <w:spacing w:before="100" w:beforeAutospacing="1" w:after="100" w:afterAutospacing="1"/>
    </w:pPr>
    <w:rPr>
      <w:rFonts w:ascii="Times New Roman" w:hAnsi="Times New Roman"/>
      <w:sz w:val="24"/>
      <w:lang w:eastAsia="en-GB"/>
    </w:rPr>
  </w:style>
  <w:style w:type="paragraph" w:customStyle="1" w:styleId="dsdlgcaption">
    <w:name w:val="ds_dlg_caption"/>
    <w:basedOn w:val="Normal"/>
    <w:rsid w:val="002F1352"/>
    <w:pPr>
      <w:shd w:val="clear" w:color="auto" w:fill="003399"/>
      <w:spacing w:before="100" w:beforeAutospacing="1" w:after="100" w:afterAutospacing="1"/>
    </w:pPr>
    <w:rPr>
      <w:rFonts w:ascii="Verdana" w:hAnsi="Verdana"/>
      <w:b/>
      <w:bCs/>
      <w:color w:val="FFFFFF"/>
      <w:sz w:val="18"/>
      <w:szCs w:val="18"/>
      <w:lang w:eastAsia="en-GB"/>
    </w:rPr>
  </w:style>
  <w:style w:type="paragraph" w:customStyle="1" w:styleId="dsdlgcaptiont">
    <w:name w:val="ds_dlg_captiont______"/>
    <w:basedOn w:val="Normal"/>
    <w:rsid w:val="002F1352"/>
    <w:pPr>
      <w:pBdr>
        <w:top w:val="single" w:sz="6" w:space="2" w:color="78A3F2"/>
        <w:left w:val="single" w:sz="6" w:space="2" w:color="78A3F2"/>
        <w:bottom w:val="single" w:sz="12" w:space="2" w:color="000000"/>
        <w:right w:val="single" w:sz="6" w:space="2" w:color="204095"/>
      </w:pBdr>
      <w:shd w:val="clear" w:color="auto" w:fill="486CAE"/>
      <w:spacing w:before="100" w:beforeAutospacing="1" w:after="100" w:afterAutospacing="1"/>
    </w:pPr>
    <w:rPr>
      <w:rFonts w:ascii="Times New Roman" w:hAnsi="Times New Roman"/>
      <w:b/>
      <w:bCs/>
      <w:color w:val="FFFFFF"/>
      <w:sz w:val="24"/>
      <w:lang w:eastAsia="en-GB"/>
    </w:rPr>
  </w:style>
  <w:style w:type="paragraph" w:customStyle="1" w:styleId="dsdlgtitle">
    <w:name w:val="ds_dlg_title"/>
    <w:basedOn w:val="Normal"/>
    <w:rsid w:val="002F1352"/>
    <w:pPr>
      <w:spacing w:before="100" w:beforeAutospacing="1" w:after="100" w:afterAutospacing="1"/>
    </w:pPr>
    <w:rPr>
      <w:rFonts w:ascii="Verdana" w:hAnsi="Verdana"/>
      <w:sz w:val="16"/>
      <w:szCs w:val="16"/>
      <w:lang w:eastAsia="en-GB"/>
    </w:rPr>
  </w:style>
  <w:style w:type="paragraph" w:customStyle="1" w:styleId="dsprpages">
    <w:name w:val="ds_pr_pages"/>
    <w:basedOn w:val="Normal"/>
    <w:rsid w:val="002F1352"/>
    <w:pPr>
      <w:spacing w:before="100" w:beforeAutospacing="1" w:after="100" w:afterAutospacing="1"/>
    </w:pPr>
    <w:rPr>
      <w:rFonts w:ascii="Tahoma" w:hAnsi="Tahoma" w:cs="Tahoma"/>
      <w:sz w:val="16"/>
      <w:szCs w:val="16"/>
      <w:lang w:eastAsia="en-GB"/>
    </w:rPr>
  </w:style>
  <w:style w:type="paragraph" w:customStyle="1" w:styleId="dsppbtnnormal">
    <w:name w:val="ds_ppbtn_normal"/>
    <w:basedOn w:val="Normal"/>
    <w:rsid w:val="002F1352"/>
    <w:pPr>
      <w:pBdr>
        <w:top w:val="single" w:sz="6" w:space="0" w:color="DCDCDC"/>
        <w:left w:val="single" w:sz="6" w:space="0" w:color="DCDCDC"/>
        <w:bottom w:val="single" w:sz="6" w:space="0" w:color="DCDCDC"/>
        <w:right w:val="single"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btnselected">
    <w:name w:val="ds_ppbtn_selected"/>
    <w:basedOn w:val="Normal"/>
    <w:rsid w:val="002F1352"/>
    <w:pPr>
      <w:pBdr>
        <w:top w:val="inset" w:sz="6" w:space="0" w:color="DCDCDC"/>
        <w:left w:val="inset" w:sz="6" w:space="0" w:color="DCDCDC"/>
        <w:bottom w:val="inset" w:sz="6" w:space="0" w:color="DCDCDC"/>
        <w:right w:val="inset" w:sz="6" w:space="0" w:color="DCDCDC"/>
      </w:pBdr>
      <w:shd w:val="clear" w:color="auto" w:fill="FFFFFF"/>
      <w:spacing w:before="100" w:beforeAutospacing="1" w:after="100" w:afterAutospacing="1"/>
      <w:textAlignment w:val="center"/>
    </w:pPr>
    <w:rPr>
      <w:rFonts w:ascii="Times New Roman" w:hAnsi="Times New Roman"/>
      <w:sz w:val="16"/>
      <w:szCs w:val="16"/>
      <w:lang w:eastAsia="en-GB"/>
    </w:rPr>
  </w:style>
  <w:style w:type="paragraph" w:customStyle="1" w:styleId="dsppbtnover">
    <w:name w:val="ds_ppbtn_over"/>
    <w:basedOn w:val="Normal"/>
    <w:rsid w:val="002F1352"/>
    <w:pPr>
      <w:pBdr>
        <w:top w:val="threeDEmboss" w:sz="6" w:space="0" w:color="DCDCDC"/>
        <w:left w:val="threeDEmboss" w:sz="6" w:space="0" w:color="DCDCDC"/>
        <w:bottom w:val="threeDEmboss" w:sz="6" w:space="0" w:color="DCDCDC"/>
        <w:right w:val="threeDEmboss"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ctrlb">
    <w:name w:val="ds_pp_ctrlb"/>
    <w:basedOn w:val="Normal"/>
    <w:rsid w:val="002F1352"/>
    <w:pPr>
      <w:pBdr>
        <w:top w:val="single" w:sz="6" w:space="0" w:color="D3D3D3"/>
        <w:left w:val="single" w:sz="6" w:space="0" w:color="D3D3D3"/>
        <w:bottom w:val="single" w:sz="6" w:space="0" w:color="D3D3D3"/>
        <w:right w:val="single" w:sz="6" w:space="0" w:color="D3D3D3"/>
      </w:pBdr>
      <w:spacing w:before="100" w:beforeAutospacing="1" w:after="100" w:afterAutospacing="1"/>
    </w:pPr>
    <w:rPr>
      <w:rFonts w:ascii="Times New Roman" w:hAnsi="Times New Roman"/>
      <w:sz w:val="24"/>
      <w:lang w:eastAsia="en-GB"/>
    </w:rPr>
  </w:style>
  <w:style w:type="paragraph" w:customStyle="1" w:styleId="dsppvr">
    <w:name w:val="ds_pp_vr"/>
    <w:basedOn w:val="Normal"/>
    <w:rsid w:val="002F1352"/>
    <w:pPr>
      <w:pBdr>
        <w:right w:val="single" w:sz="6" w:space="0" w:color="D3D3D3"/>
      </w:pBdr>
      <w:shd w:val="clear" w:color="auto" w:fill="A9A9A9"/>
      <w:spacing w:before="100" w:beforeAutospacing="1" w:after="100" w:afterAutospacing="1"/>
    </w:pPr>
    <w:rPr>
      <w:rFonts w:ascii="Times New Roman" w:hAnsi="Times New Roman"/>
      <w:sz w:val="24"/>
      <w:lang w:eastAsia="en-GB"/>
    </w:rPr>
  </w:style>
  <w:style w:type="paragraph" w:customStyle="1" w:styleId="dsbtnselected">
    <w:name w:val="ds_btn_selected"/>
    <w:basedOn w:val="Normal"/>
    <w:rsid w:val="002F1352"/>
    <w:pPr>
      <w:pBdr>
        <w:top w:val="threeDEngrave" w:sz="6" w:space="0" w:color="F5F5F5"/>
        <w:left w:val="threeDEngrave" w:sz="6" w:space="0" w:color="F5F5F5"/>
        <w:bottom w:val="threeDEngrave" w:sz="6" w:space="0" w:color="F5F5F5"/>
        <w:right w:val="threeDEngrave" w:sz="6" w:space="0" w:color="F5F5F5"/>
      </w:pBdr>
      <w:shd w:val="clear" w:color="auto" w:fill="F8F8FF"/>
      <w:spacing w:before="100" w:beforeAutospacing="1" w:after="100" w:afterAutospacing="1"/>
    </w:pPr>
    <w:rPr>
      <w:rFonts w:ascii="Times New Roman" w:hAnsi="Times New Roman"/>
      <w:sz w:val="24"/>
      <w:lang w:eastAsia="en-GB"/>
    </w:rPr>
  </w:style>
  <w:style w:type="paragraph" w:customStyle="1" w:styleId="dsbtnnormal">
    <w:name w:val="ds_btn_normal"/>
    <w:basedOn w:val="Normal"/>
    <w:rsid w:val="002F1352"/>
    <w:pPr>
      <w:pBdr>
        <w:top w:val="single" w:sz="6" w:space="0" w:color="DCDCDC"/>
        <w:left w:val="single" w:sz="6" w:space="0" w:color="DCDCDC"/>
        <w:bottom w:val="single" w:sz="6" w:space="0" w:color="DCDCDC"/>
        <w:right w:val="single" w:sz="6" w:space="0" w:color="DCDCDC"/>
      </w:pBdr>
      <w:shd w:val="clear" w:color="auto" w:fill="F8F8FF"/>
      <w:spacing w:before="100" w:beforeAutospacing="1" w:after="100" w:afterAutospacing="1"/>
    </w:pPr>
    <w:rPr>
      <w:rFonts w:ascii="Times New Roman" w:hAnsi="Times New Roman"/>
      <w:sz w:val="24"/>
      <w:lang w:eastAsia="en-GB"/>
    </w:rPr>
  </w:style>
  <w:style w:type="paragraph" w:customStyle="1" w:styleId="dslistimage">
    <w:name w:val="ds_list_image"/>
    <w:basedOn w:val="Normal"/>
    <w:rsid w:val="002F1352"/>
    <w:pPr>
      <w:spacing w:before="100" w:beforeAutospacing="1" w:after="100" w:afterAutospacing="1"/>
      <w:ind w:left="45"/>
      <w:textAlignment w:val="center"/>
    </w:pPr>
    <w:rPr>
      <w:rFonts w:ascii="Times New Roman" w:hAnsi="Times New Roman"/>
      <w:sz w:val="24"/>
      <w:lang w:eastAsia="en-GB"/>
    </w:rPr>
  </w:style>
  <w:style w:type="paragraph" w:customStyle="1" w:styleId="dslisttext">
    <w:name w:val="ds_list_text"/>
    <w:basedOn w:val="Normal"/>
    <w:rsid w:val="002F1352"/>
    <w:pPr>
      <w:spacing w:before="100" w:beforeAutospacing="1" w:after="100" w:afterAutospacing="1"/>
      <w:ind w:left="60"/>
      <w:textAlignment w:val="center"/>
    </w:pPr>
    <w:rPr>
      <w:rFonts w:ascii="Tahoma" w:hAnsi="Tahoma" w:cs="Tahoma"/>
      <w:sz w:val="16"/>
      <w:szCs w:val="16"/>
      <w:lang w:eastAsia="en-GB"/>
    </w:rPr>
  </w:style>
  <w:style w:type="paragraph" w:customStyle="1" w:styleId="dslistdiv">
    <w:name w:val="ds_list_div"/>
    <w:basedOn w:val="Normal"/>
    <w:rsid w:val="002F1352"/>
    <w:pPr>
      <w:spacing w:before="100" w:beforeAutospacing="1" w:after="100" w:afterAutospacing="1"/>
      <w:textAlignment w:val="center"/>
    </w:pPr>
    <w:rPr>
      <w:rFonts w:ascii="Times New Roman" w:hAnsi="Times New Roman"/>
      <w:sz w:val="24"/>
      <w:lang w:eastAsia="en-GB"/>
    </w:rPr>
  </w:style>
  <w:style w:type="paragraph" w:customStyle="1" w:styleId="dslistdivo">
    <w:name w:val="ds_list_div_o"/>
    <w:basedOn w:val="Normal"/>
    <w:rsid w:val="002F1352"/>
    <w:pPr>
      <w:shd w:val="clear" w:color="auto" w:fill="DCDCDC"/>
      <w:spacing w:before="100" w:beforeAutospacing="1" w:after="100" w:afterAutospacing="1"/>
      <w:textAlignment w:val="center"/>
    </w:pPr>
    <w:rPr>
      <w:rFonts w:ascii="Times New Roman" w:hAnsi="Times New Roman"/>
      <w:sz w:val="24"/>
      <w:lang w:eastAsia="en-GB"/>
    </w:rPr>
  </w:style>
  <w:style w:type="paragraph" w:customStyle="1" w:styleId="dsopenpanel">
    <w:name w:val="ds_open_panel"/>
    <w:basedOn w:val="Normal"/>
    <w:rsid w:val="002F1352"/>
    <w:pPr>
      <w:pBdr>
        <w:top w:val="outset" w:sz="6" w:space="0" w:color="auto"/>
        <w:left w:val="outset" w:sz="6" w:space="0" w:color="auto"/>
        <w:bottom w:val="outset" w:sz="6" w:space="0" w:color="auto"/>
        <w:right w:val="outset" w:sz="6" w:space="0" w:color="auto"/>
      </w:pBdr>
      <w:shd w:val="clear" w:color="auto" w:fill="DCDCDC"/>
      <w:spacing w:before="100" w:beforeAutospacing="1" w:after="100" w:afterAutospacing="1"/>
    </w:pPr>
    <w:rPr>
      <w:rFonts w:ascii="Times New Roman" w:hAnsi="Times New Roman"/>
      <w:sz w:val="24"/>
      <w:lang w:eastAsia="en-GB"/>
    </w:rPr>
  </w:style>
  <w:style w:type="paragraph" w:customStyle="1" w:styleId="dsppmask">
    <w:name w:val="ds_pp_mask"/>
    <w:basedOn w:val="Normal"/>
    <w:rsid w:val="002F1352"/>
    <w:pPr>
      <w:spacing w:before="100" w:beforeAutospacing="1" w:after="100" w:afterAutospacing="1"/>
    </w:pPr>
    <w:rPr>
      <w:rFonts w:ascii="Times New Roman" w:hAnsi="Times New Roman"/>
      <w:vanish/>
      <w:sz w:val="24"/>
      <w:lang w:eastAsia="en-GB"/>
    </w:rPr>
  </w:style>
  <w:style w:type="paragraph" w:customStyle="1" w:styleId="dsclrcell">
    <w:name w:val="ds_clr_cell"/>
    <w:basedOn w:val="Normal"/>
    <w:rsid w:val="002F1352"/>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sz w:val="24"/>
      <w:lang w:eastAsia="en-GB"/>
    </w:rPr>
  </w:style>
  <w:style w:type="paragraph" w:customStyle="1" w:styleId="dsclrsel">
    <w:name w:val="ds_clr_sel"/>
    <w:basedOn w:val="Normal"/>
    <w:rsid w:val="002F1352"/>
    <w:pPr>
      <w:pBdr>
        <w:top w:val="single" w:sz="6" w:space="0" w:color="000000"/>
        <w:left w:val="single" w:sz="6" w:space="0" w:color="000000"/>
        <w:bottom w:val="single" w:sz="6" w:space="0" w:color="000000"/>
        <w:right w:val="single" w:sz="6" w:space="0" w:color="000000"/>
      </w:pBdr>
      <w:shd w:val="clear" w:color="auto" w:fill="D3D3D3"/>
      <w:spacing w:before="100" w:beforeAutospacing="1" w:after="100" w:afterAutospacing="1"/>
    </w:pPr>
    <w:rPr>
      <w:rFonts w:ascii="Times New Roman" w:hAnsi="Times New Roman"/>
      <w:sz w:val="24"/>
      <w:lang w:eastAsia="en-GB"/>
    </w:rPr>
  </w:style>
  <w:style w:type="paragraph" w:customStyle="1" w:styleId="dsdragitem">
    <w:name w:val="ds_drag_item"/>
    <w:basedOn w:val="Normal"/>
    <w:rsid w:val="002F1352"/>
    <w:pPr>
      <w:spacing w:before="100" w:beforeAutospacing="1" w:after="100" w:afterAutospacing="1"/>
    </w:pPr>
    <w:rPr>
      <w:rFonts w:ascii="Tahoma" w:hAnsi="Tahoma" w:cs="Tahoma"/>
      <w:sz w:val="16"/>
      <w:szCs w:val="16"/>
      <w:lang w:eastAsia="en-GB"/>
    </w:rPr>
  </w:style>
  <w:style w:type="paragraph" w:customStyle="1" w:styleId="dstabbtnselected">
    <w:name w:val="ds_tabbtn_selected"/>
    <w:basedOn w:val="Normal"/>
    <w:rsid w:val="002F1352"/>
    <w:pPr>
      <w:pBdr>
        <w:top w:val="single" w:sz="24" w:space="0" w:color="auto"/>
        <w:left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dstabbtnnormal">
    <w:name w:val="ds_tabbtn_normal"/>
    <w:basedOn w:val="Normal"/>
    <w:rsid w:val="002F1352"/>
    <w:pPr>
      <w:pBdr>
        <w:top w:val="single" w:sz="24" w:space="0" w:color="auto"/>
        <w:left w:val="single" w:sz="24" w:space="0" w:color="auto"/>
        <w:bottom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ctl00ctl00navtreesecondarynav0">
    <w:name w:val="ctl00_ctl00_nav_treesecondarynav_0"/>
    <w:basedOn w:val="Normal"/>
    <w:rsid w:val="002F1352"/>
    <w:pPr>
      <w:spacing w:before="100" w:beforeAutospacing="1" w:after="100" w:afterAutospacing="1"/>
    </w:pPr>
    <w:rPr>
      <w:rFonts w:ascii="Times New Roman" w:hAnsi="Times New Roman"/>
      <w:sz w:val="24"/>
      <w:lang w:eastAsia="en-GB"/>
    </w:rPr>
  </w:style>
  <w:style w:type="paragraph" w:styleId="z-TopofForm">
    <w:name w:val="HTML Top of Form"/>
    <w:basedOn w:val="Normal"/>
    <w:next w:val="Normal"/>
    <w:link w:val="z-TopofFormChar"/>
    <w:hidden/>
    <w:rsid w:val="002F1352"/>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rsid w:val="00556FD3"/>
    <w:rPr>
      <w:rFonts w:ascii="Arial" w:hAnsi="Arial" w:cs="Arial"/>
      <w:vanish/>
      <w:sz w:val="16"/>
      <w:szCs w:val="16"/>
      <w:lang w:val="en-GB" w:eastAsia="en-GB" w:bidi="ar-SA"/>
    </w:rPr>
  </w:style>
  <w:style w:type="character" w:styleId="FollowedHyperlink">
    <w:name w:val="FollowedHyperlink"/>
    <w:basedOn w:val="DefaultParagraphFont"/>
    <w:rsid w:val="002F1352"/>
    <w:rPr>
      <w:color w:val="0000FF"/>
      <w:u w:val="single"/>
    </w:rPr>
  </w:style>
  <w:style w:type="paragraph" w:styleId="NormalWeb">
    <w:name w:val="Normal (Web)"/>
    <w:basedOn w:val="Normal"/>
    <w:uiPriority w:val="99"/>
    <w:rsid w:val="002F1352"/>
    <w:pPr>
      <w:spacing w:before="100" w:beforeAutospacing="1" w:after="100" w:afterAutospacing="1"/>
    </w:pPr>
    <w:rPr>
      <w:rFonts w:ascii="Times New Roman" w:hAnsi="Times New Roman"/>
      <w:sz w:val="24"/>
      <w:lang w:eastAsia="en-GB"/>
    </w:rPr>
  </w:style>
  <w:style w:type="character" w:customStyle="1" w:styleId="toolname">
    <w:name w:val="toolname"/>
    <w:basedOn w:val="DefaultParagraphFont"/>
    <w:rsid w:val="002F1352"/>
  </w:style>
  <w:style w:type="paragraph" w:customStyle="1" w:styleId="summofcrit">
    <w:name w:val="summofcrit"/>
    <w:basedOn w:val="Normal"/>
    <w:rsid w:val="002F1352"/>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2F1352"/>
    <w:rPr>
      <w:b/>
      <w:bCs/>
    </w:rPr>
  </w:style>
  <w:style w:type="paragraph" w:styleId="z-BottomofForm">
    <w:name w:val="HTML Bottom of Form"/>
    <w:basedOn w:val="Normal"/>
    <w:next w:val="Normal"/>
    <w:link w:val="z-BottomofFormChar"/>
    <w:hidden/>
    <w:rsid w:val="002F1352"/>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rsid w:val="00556FD3"/>
    <w:rPr>
      <w:rFonts w:ascii="Arial" w:hAnsi="Arial" w:cs="Arial"/>
      <w:vanish/>
      <w:sz w:val="16"/>
      <w:szCs w:val="16"/>
      <w:lang w:val="en-GB" w:eastAsia="en-GB" w:bidi="ar-SA"/>
    </w:rPr>
  </w:style>
  <w:style w:type="paragraph" w:styleId="BodyText3">
    <w:name w:val="Body Text 3"/>
    <w:basedOn w:val="Normal"/>
    <w:link w:val="BodyText3Char"/>
    <w:rsid w:val="006A32DB"/>
    <w:pPr>
      <w:spacing w:after="120"/>
    </w:pPr>
    <w:rPr>
      <w:sz w:val="16"/>
      <w:szCs w:val="16"/>
    </w:rPr>
  </w:style>
  <w:style w:type="character" w:customStyle="1" w:styleId="BodyText3Char">
    <w:name w:val="Body Text 3 Char"/>
    <w:basedOn w:val="DefaultParagraphFont"/>
    <w:link w:val="BodyText3"/>
    <w:rsid w:val="00556FD3"/>
    <w:rPr>
      <w:rFonts w:ascii="Arial" w:hAnsi="Arial"/>
      <w:sz w:val="16"/>
      <w:szCs w:val="16"/>
      <w:lang w:val="en-GB" w:eastAsia="en-US" w:bidi="ar-SA"/>
    </w:rPr>
  </w:style>
  <w:style w:type="paragraph" w:styleId="BodyText2">
    <w:name w:val="Body Text 2"/>
    <w:basedOn w:val="Normal"/>
    <w:link w:val="BodyText2Char"/>
    <w:rsid w:val="006A32DB"/>
    <w:pPr>
      <w:spacing w:after="120" w:line="480" w:lineRule="auto"/>
    </w:pPr>
  </w:style>
  <w:style w:type="character" w:customStyle="1" w:styleId="BodyText2Char">
    <w:name w:val="Body Text 2 Char"/>
    <w:basedOn w:val="DefaultParagraphFont"/>
    <w:link w:val="BodyText2"/>
    <w:rsid w:val="00556FD3"/>
    <w:rPr>
      <w:rFonts w:ascii="Arial" w:hAnsi="Arial"/>
      <w:sz w:val="22"/>
      <w:szCs w:val="24"/>
      <w:lang w:val="en-GB" w:eastAsia="en-US" w:bidi="ar-SA"/>
    </w:rPr>
  </w:style>
  <w:style w:type="paragraph" w:customStyle="1" w:styleId="General5">
    <w:name w:val="General 5"/>
    <w:basedOn w:val="Normal"/>
    <w:rsid w:val="006A32DB"/>
    <w:pPr>
      <w:tabs>
        <w:tab w:val="num" w:pos="900"/>
        <w:tab w:val="left" w:pos="2835"/>
        <w:tab w:val="num" w:pos="3600"/>
      </w:tabs>
      <w:spacing w:after="240"/>
      <w:ind w:left="3600" w:hanging="360"/>
      <w:jc w:val="both"/>
    </w:pPr>
    <w:rPr>
      <w:szCs w:val="20"/>
      <w:lang w:eastAsia="en-GB"/>
    </w:rPr>
  </w:style>
  <w:style w:type="paragraph" w:customStyle="1" w:styleId="GeneralInd2">
    <w:name w:val="General Ind 2"/>
    <w:basedOn w:val="Normal"/>
    <w:rsid w:val="006A32DB"/>
    <w:pPr>
      <w:tabs>
        <w:tab w:val="num" w:pos="1620"/>
        <w:tab w:val="num" w:pos="1701"/>
      </w:tabs>
      <w:spacing w:after="240"/>
      <w:ind w:left="1701" w:hanging="850"/>
      <w:jc w:val="both"/>
    </w:pPr>
    <w:rPr>
      <w:szCs w:val="20"/>
      <w:lang w:eastAsia="en-GB"/>
    </w:rPr>
  </w:style>
  <w:style w:type="paragraph" w:customStyle="1" w:styleId="GeneralInd3">
    <w:name w:val="General Ind 3"/>
    <w:basedOn w:val="Normal"/>
    <w:rsid w:val="006A32DB"/>
    <w:pPr>
      <w:tabs>
        <w:tab w:val="num" w:pos="2340"/>
        <w:tab w:val="num" w:pos="2552"/>
      </w:tabs>
      <w:spacing w:after="240"/>
      <w:ind w:left="2552" w:hanging="851"/>
      <w:jc w:val="both"/>
    </w:pPr>
    <w:rPr>
      <w:szCs w:val="20"/>
      <w:lang w:eastAsia="en-GB"/>
    </w:rPr>
  </w:style>
  <w:style w:type="paragraph" w:customStyle="1" w:styleId="GeneralInd4">
    <w:name w:val="General Ind 4"/>
    <w:basedOn w:val="Normal"/>
    <w:rsid w:val="006A32DB"/>
    <w:pPr>
      <w:tabs>
        <w:tab w:val="num" w:pos="3060"/>
        <w:tab w:val="num" w:pos="3119"/>
      </w:tabs>
      <w:spacing w:after="240"/>
      <w:ind w:left="3119" w:hanging="360"/>
      <w:jc w:val="both"/>
    </w:pPr>
    <w:rPr>
      <w:szCs w:val="20"/>
      <w:lang w:eastAsia="en-GB"/>
    </w:rPr>
  </w:style>
  <w:style w:type="paragraph" w:customStyle="1" w:styleId="GeneralInd5">
    <w:name w:val="General Ind 5"/>
    <w:basedOn w:val="Normal"/>
    <w:rsid w:val="006A32DB"/>
    <w:pPr>
      <w:tabs>
        <w:tab w:val="left" w:pos="3686"/>
        <w:tab w:val="num" w:pos="3780"/>
      </w:tabs>
      <w:spacing w:after="240"/>
      <w:ind w:left="3686" w:hanging="360"/>
      <w:jc w:val="both"/>
    </w:pPr>
    <w:rPr>
      <w:szCs w:val="20"/>
      <w:lang w:eastAsia="en-GB"/>
    </w:rPr>
  </w:style>
  <w:style w:type="paragraph" w:customStyle="1" w:styleId="OutlineInd4">
    <w:name w:val="Outline Ind 4"/>
    <w:basedOn w:val="Normal"/>
    <w:rsid w:val="006A32DB"/>
    <w:pPr>
      <w:tabs>
        <w:tab w:val="num" w:pos="3119"/>
      </w:tabs>
      <w:spacing w:after="240"/>
      <w:ind w:left="3119" w:hanging="567"/>
      <w:jc w:val="both"/>
      <w:outlineLvl w:val="7"/>
    </w:pPr>
    <w:rPr>
      <w:szCs w:val="20"/>
      <w:lang w:eastAsia="en-GB"/>
    </w:rPr>
  </w:style>
  <w:style w:type="paragraph" w:customStyle="1" w:styleId="OutlineInd5">
    <w:name w:val="Outline Ind 5"/>
    <w:basedOn w:val="Normal"/>
    <w:rsid w:val="006A32DB"/>
    <w:pPr>
      <w:tabs>
        <w:tab w:val="left" w:pos="3686"/>
        <w:tab w:val="num" w:pos="3839"/>
      </w:tabs>
      <w:spacing w:after="240"/>
      <w:ind w:left="3686" w:hanging="567"/>
      <w:jc w:val="both"/>
      <w:outlineLvl w:val="8"/>
    </w:pPr>
    <w:rPr>
      <w:szCs w:val="20"/>
      <w:lang w:eastAsia="en-GB"/>
    </w:rPr>
  </w:style>
  <w:style w:type="paragraph" w:customStyle="1" w:styleId="PCScheduleInd4">
    <w:name w:val="PC Schedule Ind 4"/>
    <w:basedOn w:val="Normal"/>
    <w:rsid w:val="006A32DB"/>
    <w:pPr>
      <w:tabs>
        <w:tab w:val="num" w:pos="3119"/>
      </w:tabs>
      <w:spacing w:after="240"/>
      <w:ind w:left="3119" w:hanging="567"/>
      <w:jc w:val="both"/>
      <w:outlineLvl w:val="7"/>
    </w:pPr>
    <w:rPr>
      <w:szCs w:val="20"/>
      <w:lang w:eastAsia="en-GB"/>
    </w:rPr>
  </w:style>
  <w:style w:type="paragraph" w:customStyle="1" w:styleId="PCScheduleInd5">
    <w:name w:val="PC Schedule Ind 5"/>
    <w:basedOn w:val="Normal"/>
    <w:rsid w:val="006A32DB"/>
    <w:pPr>
      <w:tabs>
        <w:tab w:val="left" w:pos="3686"/>
      </w:tabs>
      <w:spacing w:after="240"/>
      <w:ind w:left="3686" w:hanging="567"/>
      <w:jc w:val="both"/>
      <w:outlineLvl w:val="8"/>
    </w:pPr>
    <w:rPr>
      <w:szCs w:val="20"/>
      <w:lang w:eastAsia="en-GB"/>
    </w:rPr>
  </w:style>
  <w:style w:type="paragraph" w:customStyle="1" w:styleId="BDBodyText">
    <w:name w:val="BDBodyText"/>
    <w:basedOn w:val="Normal"/>
    <w:rsid w:val="006A32DB"/>
    <w:pPr>
      <w:tabs>
        <w:tab w:val="num" w:pos="900"/>
      </w:tabs>
      <w:spacing w:after="240" w:line="360" w:lineRule="auto"/>
      <w:jc w:val="both"/>
    </w:pPr>
    <w:rPr>
      <w:szCs w:val="20"/>
      <w:lang w:eastAsia="en-GB"/>
    </w:rPr>
  </w:style>
  <w:style w:type="paragraph" w:customStyle="1" w:styleId="Outline4">
    <w:name w:val="Outline 4"/>
    <w:basedOn w:val="Normal"/>
    <w:rsid w:val="006A32DB"/>
    <w:pPr>
      <w:tabs>
        <w:tab w:val="num" w:pos="3120"/>
      </w:tabs>
      <w:spacing w:after="240"/>
      <w:ind w:left="3120" w:hanging="360"/>
      <w:jc w:val="both"/>
      <w:outlineLvl w:val="3"/>
    </w:pPr>
    <w:rPr>
      <w:szCs w:val="20"/>
      <w:lang w:eastAsia="en-GB"/>
    </w:rPr>
  </w:style>
  <w:style w:type="paragraph" w:styleId="List">
    <w:name w:val="List"/>
    <w:basedOn w:val="Normal"/>
    <w:rsid w:val="006A32DB"/>
    <w:pPr>
      <w:ind w:left="283" w:hanging="283"/>
    </w:pPr>
    <w:rPr>
      <w:rFonts w:ascii="Times New Roman" w:hAnsi="Times New Roman"/>
      <w:sz w:val="24"/>
    </w:rPr>
  </w:style>
  <w:style w:type="paragraph" w:styleId="ListNumber">
    <w:name w:val="List Number"/>
    <w:basedOn w:val="List"/>
    <w:rsid w:val="006A32DB"/>
    <w:pPr>
      <w:tabs>
        <w:tab w:val="num" w:pos="720"/>
      </w:tabs>
      <w:spacing w:after="240" w:line="240" w:lineRule="atLeast"/>
      <w:ind w:left="720" w:hanging="360"/>
      <w:jc w:val="both"/>
    </w:pPr>
    <w:rPr>
      <w:rFonts w:ascii="Arial" w:hAnsi="Arial"/>
      <w:spacing w:val="-5"/>
      <w:sz w:val="20"/>
      <w:szCs w:val="20"/>
    </w:rPr>
  </w:style>
  <w:style w:type="paragraph" w:customStyle="1" w:styleId="SchedMain">
    <w:name w:val="Sched Main"/>
    <w:basedOn w:val="Normal"/>
    <w:next w:val="SchedSub"/>
    <w:rsid w:val="006A32DB"/>
    <w:pPr>
      <w:tabs>
        <w:tab w:val="num" w:pos="900"/>
        <w:tab w:val="left" w:pos="1418"/>
      </w:tabs>
      <w:spacing w:after="240"/>
      <w:ind w:left="900" w:hanging="360"/>
      <w:jc w:val="center"/>
    </w:pPr>
    <w:rPr>
      <w:b/>
      <w:caps/>
      <w:szCs w:val="20"/>
      <w:lang w:eastAsia="en-GB"/>
    </w:rPr>
  </w:style>
  <w:style w:type="paragraph" w:customStyle="1" w:styleId="SchedSub">
    <w:name w:val="Sched Sub"/>
    <w:basedOn w:val="SchedMain"/>
    <w:next w:val="SchedSub2"/>
    <w:rsid w:val="006A32DB"/>
    <w:pPr>
      <w:tabs>
        <w:tab w:val="clear" w:pos="900"/>
      </w:tabs>
      <w:ind w:left="0" w:firstLine="0"/>
    </w:pPr>
  </w:style>
  <w:style w:type="paragraph" w:customStyle="1" w:styleId="SchedSub2">
    <w:name w:val="Sched Sub 2"/>
    <w:basedOn w:val="SchedSub"/>
    <w:next w:val="Normal"/>
    <w:rsid w:val="006A32DB"/>
    <w:rPr>
      <w:caps w:val="0"/>
    </w:rPr>
  </w:style>
  <w:style w:type="paragraph" w:customStyle="1" w:styleId="OutlinePara">
    <w:name w:val="Outline Para"/>
    <w:basedOn w:val="Normal"/>
    <w:rsid w:val="006A32DB"/>
    <w:pPr>
      <w:spacing w:after="240"/>
      <w:jc w:val="both"/>
    </w:pPr>
    <w:rPr>
      <w:szCs w:val="20"/>
      <w:lang w:eastAsia="en-GB"/>
    </w:rPr>
  </w:style>
  <w:style w:type="paragraph" w:customStyle="1" w:styleId="General1">
    <w:name w:val="General 1"/>
    <w:basedOn w:val="Normal"/>
    <w:rsid w:val="006A32DB"/>
    <w:pPr>
      <w:tabs>
        <w:tab w:val="num" w:pos="720"/>
        <w:tab w:val="num" w:pos="851"/>
      </w:tabs>
      <w:spacing w:after="240"/>
      <w:ind w:left="851" w:hanging="851"/>
      <w:jc w:val="both"/>
    </w:pPr>
    <w:rPr>
      <w:szCs w:val="20"/>
      <w:lang w:eastAsia="en-GB"/>
    </w:rPr>
  </w:style>
  <w:style w:type="paragraph" w:styleId="BodyTextIndent3">
    <w:name w:val="Body Text Indent 3"/>
    <w:basedOn w:val="Normal"/>
    <w:link w:val="BodyTextIndent3Char"/>
    <w:rsid w:val="006A32DB"/>
    <w:pPr>
      <w:autoSpaceDE w:val="0"/>
      <w:autoSpaceDN w:val="0"/>
      <w:adjustRightInd w:val="0"/>
      <w:ind w:left="1620" w:hanging="900"/>
      <w:jc w:val="both"/>
    </w:pPr>
    <w:rPr>
      <w:rFonts w:cs="Arial"/>
      <w:color w:val="000000"/>
      <w:szCs w:val="23"/>
      <w:lang w:val="en-US"/>
    </w:rPr>
  </w:style>
  <w:style w:type="character" w:customStyle="1" w:styleId="BodyTextIndent3Char">
    <w:name w:val="Body Text Indent 3 Char"/>
    <w:basedOn w:val="DefaultParagraphFont"/>
    <w:link w:val="BodyTextIndent3"/>
    <w:rsid w:val="00556FD3"/>
    <w:rPr>
      <w:rFonts w:ascii="Arial" w:hAnsi="Arial" w:cs="Arial"/>
      <w:color w:val="000000"/>
      <w:sz w:val="22"/>
      <w:szCs w:val="23"/>
      <w:lang w:val="en-US" w:eastAsia="en-US" w:bidi="ar-SA"/>
    </w:rPr>
  </w:style>
  <w:style w:type="paragraph" w:customStyle="1" w:styleId="Pa1">
    <w:name w:val="Pa1"/>
    <w:basedOn w:val="Default"/>
    <w:next w:val="Default"/>
    <w:rsid w:val="00950DE5"/>
    <w:pPr>
      <w:spacing w:before="160" w:line="201" w:lineRule="atLeast"/>
    </w:pPr>
    <w:rPr>
      <w:rFonts w:ascii="Humanist 77 7 BT" w:hAnsi="Humanist 77 7 BT"/>
      <w:color w:val="auto"/>
    </w:rPr>
  </w:style>
  <w:style w:type="character" w:customStyle="1" w:styleId="A3">
    <w:name w:val="A3"/>
    <w:rsid w:val="00950DE5"/>
    <w:rPr>
      <w:rFonts w:cs="Humanist 77 7 BT"/>
      <w:color w:val="000000"/>
      <w:sz w:val="32"/>
      <w:szCs w:val="32"/>
    </w:rPr>
  </w:style>
  <w:style w:type="paragraph" w:customStyle="1" w:styleId="Pa10">
    <w:name w:val="Pa10"/>
    <w:basedOn w:val="Default"/>
    <w:next w:val="Default"/>
    <w:rsid w:val="00950DE5"/>
    <w:pPr>
      <w:spacing w:before="340" w:line="201" w:lineRule="atLeast"/>
    </w:pPr>
    <w:rPr>
      <w:rFonts w:ascii="Humanist 77 7 BT" w:hAnsi="Humanist 77 7 BT"/>
      <w:color w:val="auto"/>
    </w:rPr>
  </w:style>
  <w:style w:type="paragraph" w:customStyle="1" w:styleId="Pa34">
    <w:name w:val="Pa34"/>
    <w:basedOn w:val="Default"/>
    <w:next w:val="Default"/>
    <w:rsid w:val="00950DE5"/>
    <w:pPr>
      <w:spacing w:before="140" w:line="201" w:lineRule="atLeast"/>
    </w:pPr>
    <w:rPr>
      <w:rFonts w:ascii="Humanist 77 7 BT" w:hAnsi="Humanist 77 7 BT"/>
      <w:color w:val="auto"/>
    </w:rPr>
  </w:style>
  <w:style w:type="paragraph" w:customStyle="1" w:styleId="Pa29">
    <w:name w:val="Pa29"/>
    <w:basedOn w:val="Default"/>
    <w:next w:val="Default"/>
    <w:rsid w:val="00950DE5"/>
    <w:pPr>
      <w:spacing w:before="80" w:line="201" w:lineRule="atLeast"/>
    </w:pPr>
    <w:rPr>
      <w:rFonts w:ascii="Humanist 77 7 BT" w:hAnsi="Humanist 77 7 BT"/>
      <w:color w:val="auto"/>
    </w:rPr>
  </w:style>
  <w:style w:type="paragraph" w:customStyle="1" w:styleId="Pa24">
    <w:name w:val="Pa24"/>
    <w:basedOn w:val="Default"/>
    <w:next w:val="Default"/>
    <w:rsid w:val="00950DE5"/>
    <w:pPr>
      <w:spacing w:before="100" w:line="201" w:lineRule="atLeast"/>
    </w:pPr>
    <w:rPr>
      <w:rFonts w:ascii="Humanist 77 7 BT" w:hAnsi="Humanist 77 7 BT"/>
      <w:color w:val="auto"/>
    </w:rPr>
  </w:style>
  <w:style w:type="paragraph" w:customStyle="1" w:styleId="Pa11">
    <w:name w:val="Pa11"/>
    <w:basedOn w:val="Default"/>
    <w:next w:val="Default"/>
    <w:rsid w:val="00950DE5"/>
    <w:pPr>
      <w:spacing w:before="160" w:line="201" w:lineRule="atLeast"/>
    </w:pPr>
    <w:rPr>
      <w:rFonts w:ascii="Humanist 77 7 BT" w:hAnsi="Humanist 77 7 BT"/>
      <w:color w:val="auto"/>
    </w:rPr>
  </w:style>
  <w:style w:type="paragraph" w:customStyle="1" w:styleId="Pa16">
    <w:name w:val="Pa16"/>
    <w:basedOn w:val="Default"/>
    <w:next w:val="Default"/>
    <w:rsid w:val="00950DE5"/>
    <w:pPr>
      <w:spacing w:before="80" w:line="201" w:lineRule="atLeast"/>
    </w:pPr>
    <w:rPr>
      <w:rFonts w:ascii="Humanist 77 7 BT" w:hAnsi="Humanist 77 7 BT"/>
      <w:color w:val="auto"/>
    </w:rPr>
  </w:style>
  <w:style w:type="paragraph" w:customStyle="1" w:styleId="Pa30">
    <w:name w:val="Pa30"/>
    <w:basedOn w:val="Default"/>
    <w:next w:val="Default"/>
    <w:rsid w:val="00950DE5"/>
    <w:pPr>
      <w:spacing w:before="40" w:line="201" w:lineRule="atLeast"/>
    </w:pPr>
    <w:rPr>
      <w:rFonts w:ascii="Humanist 77 7 BT" w:hAnsi="Humanist 77 7 BT"/>
      <w:color w:val="auto"/>
    </w:rPr>
  </w:style>
  <w:style w:type="paragraph" w:customStyle="1" w:styleId="Pa32">
    <w:name w:val="Pa32"/>
    <w:basedOn w:val="Default"/>
    <w:next w:val="Default"/>
    <w:rsid w:val="00950DE5"/>
    <w:pPr>
      <w:spacing w:before="140" w:line="201" w:lineRule="atLeast"/>
    </w:pPr>
    <w:rPr>
      <w:rFonts w:ascii="Humanist 77 7 BT" w:hAnsi="Humanist 77 7 BT"/>
      <w:color w:val="auto"/>
    </w:rPr>
  </w:style>
  <w:style w:type="paragraph" w:styleId="Title">
    <w:name w:val="Title"/>
    <w:basedOn w:val="Normal"/>
    <w:link w:val="TitleChar"/>
    <w:qFormat/>
    <w:rsid w:val="00833642"/>
    <w:pPr>
      <w:jc w:val="center"/>
    </w:pPr>
    <w:rPr>
      <w:b/>
    </w:rPr>
  </w:style>
  <w:style w:type="character" w:customStyle="1" w:styleId="TitleChar">
    <w:name w:val="Title Char"/>
    <w:basedOn w:val="DefaultParagraphFont"/>
    <w:link w:val="Title"/>
    <w:rsid w:val="00556FD3"/>
    <w:rPr>
      <w:rFonts w:ascii="Arial" w:hAnsi="Arial"/>
      <w:b/>
      <w:sz w:val="22"/>
      <w:szCs w:val="24"/>
      <w:lang w:val="en-GB" w:eastAsia="en-US" w:bidi="ar-SA"/>
    </w:rPr>
  </w:style>
  <w:style w:type="paragraph" w:customStyle="1" w:styleId="Pa12">
    <w:name w:val="Pa12"/>
    <w:basedOn w:val="Default"/>
    <w:next w:val="Default"/>
    <w:rsid w:val="006A6561"/>
    <w:pPr>
      <w:spacing w:before="160" w:line="161" w:lineRule="atLeast"/>
    </w:pPr>
    <w:rPr>
      <w:rFonts w:ascii="Humanist 77 7 BT" w:hAnsi="Humanist 77 7 BT"/>
      <w:color w:val="auto"/>
    </w:rPr>
  </w:style>
  <w:style w:type="paragraph" w:customStyle="1" w:styleId="Pa6">
    <w:name w:val="Pa6"/>
    <w:basedOn w:val="Default"/>
    <w:next w:val="Default"/>
    <w:rsid w:val="006A6561"/>
    <w:pPr>
      <w:spacing w:line="241" w:lineRule="atLeast"/>
    </w:pPr>
    <w:rPr>
      <w:rFonts w:ascii="Humanist 77 7 BT" w:hAnsi="Humanist 77 7 BT"/>
      <w:color w:val="auto"/>
    </w:rPr>
  </w:style>
  <w:style w:type="paragraph" w:styleId="BlockText">
    <w:name w:val="Block Text"/>
    <w:basedOn w:val="Normal"/>
    <w:rsid w:val="006C5DBD"/>
    <w:pPr>
      <w:ind w:left="-360" w:right="-514"/>
    </w:pPr>
    <w:rPr>
      <w:rFonts w:cs="Arial"/>
      <w:b/>
      <w:bCs/>
      <w:color w:val="333399"/>
      <w:sz w:val="24"/>
    </w:rPr>
  </w:style>
  <w:style w:type="paragraph" w:styleId="BalloonText">
    <w:name w:val="Balloon Text"/>
    <w:basedOn w:val="Normal"/>
    <w:link w:val="BalloonTextChar"/>
    <w:uiPriority w:val="99"/>
    <w:semiHidden/>
    <w:rsid w:val="00281537"/>
    <w:rPr>
      <w:rFonts w:ascii="Tahoma" w:hAnsi="Tahoma" w:cs="Tahoma"/>
      <w:sz w:val="16"/>
      <w:szCs w:val="16"/>
    </w:rPr>
  </w:style>
  <w:style w:type="character" w:customStyle="1" w:styleId="BalloonTextChar">
    <w:name w:val="Balloon Text Char"/>
    <w:basedOn w:val="DefaultParagraphFont"/>
    <w:link w:val="BalloonText"/>
    <w:uiPriority w:val="99"/>
    <w:semiHidden/>
    <w:rsid w:val="00556FD3"/>
    <w:rPr>
      <w:rFonts w:ascii="Tahoma" w:hAnsi="Tahoma" w:cs="Tahoma"/>
      <w:sz w:val="16"/>
      <w:szCs w:val="16"/>
      <w:lang w:val="en-GB" w:eastAsia="en-US" w:bidi="ar-SA"/>
    </w:rPr>
  </w:style>
  <w:style w:type="paragraph" w:customStyle="1" w:styleId="CaptionArial">
    <w:name w:val="Caption Arial"/>
    <w:basedOn w:val="Caption"/>
    <w:rsid w:val="00281537"/>
    <w:pPr>
      <w:keepNext/>
      <w:spacing w:before="240" w:after="120"/>
    </w:pPr>
    <w:rPr>
      <w:rFonts w:cs="Arial"/>
      <w:b w:val="0"/>
      <w:bCs w:val="0"/>
      <w:i/>
      <w:sz w:val="22"/>
      <w:szCs w:val="22"/>
    </w:rPr>
  </w:style>
  <w:style w:type="paragraph" w:styleId="Caption">
    <w:name w:val="caption"/>
    <w:basedOn w:val="Normal"/>
    <w:next w:val="Normal"/>
    <w:qFormat/>
    <w:rsid w:val="00281537"/>
    <w:rPr>
      <w:b/>
      <w:bCs/>
      <w:sz w:val="20"/>
      <w:szCs w:val="20"/>
    </w:rPr>
  </w:style>
  <w:style w:type="paragraph" w:styleId="ListNumber2">
    <w:name w:val="List Number 2"/>
    <w:basedOn w:val="Normal"/>
    <w:rsid w:val="00281537"/>
    <w:pPr>
      <w:numPr>
        <w:numId w:val="1"/>
      </w:numPr>
    </w:pPr>
  </w:style>
  <w:style w:type="paragraph" w:customStyle="1" w:styleId="Char">
    <w:name w:val="Char"/>
    <w:basedOn w:val="Normal"/>
    <w:rsid w:val="00E4030C"/>
    <w:rPr>
      <w:rFonts w:eastAsia="SimSun"/>
      <w:sz w:val="20"/>
      <w:szCs w:val="20"/>
      <w:lang w:eastAsia="zh-CN"/>
    </w:rPr>
  </w:style>
  <w:style w:type="character" w:styleId="CommentReference">
    <w:name w:val="annotation reference"/>
    <w:basedOn w:val="DefaultParagraphFont"/>
    <w:uiPriority w:val="99"/>
    <w:semiHidden/>
    <w:rsid w:val="00E4030C"/>
    <w:rPr>
      <w:sz w:val="16"/>
      <w:szCs w:val="16"/>
    </w:rPr>
  </w:style>
  <w:style w:type="paragraph" w:styleId="CommentText">
    <w:name w:val="annotation text"/>
    <w:basedOn w:val="Normal"/>
    <w:link w:val="CommentTextChar"/>
    <w:uiPriority w:val="99"/>
    <w:semiHidden/>
    <w:rsid w:val="00E4030C"/>
    <w:rPr>
      <w:sz w:val="20"/>
      <w:szCs w:val="20"/>
    </w:rPr>
  </w:style>
  <w:style w:type="character" w:customStyle="1" w:styleId="CommentTextChar">
    <w:name w:val="Comment Text Char"/>
    <w:basedOn w:val="DefaultParagraphFont"/>
    <w:link w:val="CommentText"/>
    <w:uiPriority w:val="99"/>
    <w:semiHidden/>
    <w:rsid w:val="00556FD3"/>
    <w:rPr>
      <w:rFonts w:ascii="Arial" w:hAnsi="Arial"/>
      <w:lang w:val="en-GB" w:eastAsia="en-US" w:bidi="ar-SA"/>
    </w:rPr>
  </w:style>
  <w:style w:type="paragraph" w:customStyle="1" w:styleId="CharCharCharCharCharCharCharCharCharCharCharCharCharCharCharChar">
    <w:name w:val="Char Char Char Char Char Char Char Char Char Char Char Char Char Char Char Char"/>
    <w:basedOn w:val="Normal"/>
    <w:rsid w:val="009C3B67"/>
    <w:rPr>
      <w:rFonts w:eastAsia="SimSun" w:cs="Arial"/>
      <w:sz w:val="20"/>
      <w:szCs w:val="20"/>
      <w:lang w:eastAsia="zh-CN"/>
    </w:rPr>
  </w:style>
  <w:style w:type="paragraph" w:customStyle="1" w:styleId="CharCharCharCharCharCharCharCharCharCharCharCharCharCharCharChar0">
    <w:name w:val="Char Char Char Char Char Char Char Char Char Char Char Char Char Char Char Char"/>
    <w:basedOn w:val="Normal"/>
    <w:rsid w:val="00B02962"/>
    <w:rPr>
      <w:rFonts w:eastAsia="SimSun"/>
      <w:sz w:val="20"/>
      <w:szCs w:val="20"/>
      <w:lang w:eastAsia="zh-CN"/>
    </w:rPr>
  </w:style>
  <w:style w:type="paragraph" w:styleId="CommentSubject">
    <w:name w:val="annotation subject"/>
    <w:basedOn w:val="CommentText"/>
    <w:next w:val="CommentText"/>
    <w:link w:val="CommentSubjectChar"/>
    <w:uiPriority w:val="99"/>
    <w:semiHidden/>
    <w:rsid w:val="00DE4DB9"/>
    <w:rPr>
      <w:b/>
      <w:bCs/>
    </w:rPr>
  </w:style>
  <w:style w:type="character" w:customStyle="1" w:styleId="CommentSubjectChar">
    <w:name w:val="Comment Subject Char"/>
    <w:basedOn w:val="CommentTextChar"/>
    <w:link w:val="CommentSubject"/>
    <w:uiPriority w:val="99"/>
    <w:semiHidden/>
    <w:rsid w:val="00556FD3"/>
    <w:rPr>
      <w:rFonts w:ascii="Arial" w:hAnsi="Arial"/>
      <w:b/>
      <w:bCs/>
      <w:lang w:val="en-GB" w:eastAsia="en-US" w:bidi="ar-SA"/>
    </w:rPr>
  </w:style>
  <w:style w:type="paragraph" w:customStyle="1" w:styleId="introtext">
    <w:name w:val="introtext"/>
    <w:basedOn w:val="Normal"/>
    <w:rsid w:val="00B34198"/>
    <w:pPr>
      <w:spacing w:before="100" w:beforeAutospacing="1" w:after="100" w:afterAutospacing="1"/>
    </w:pPr>
    <w:rPr>
      <w:rFonts w:ascii="Times New Roman" w:hAnsi="Times New Roman"/>
      <w:sz w:val="24"/>
      <w:lang w:eastAsia="en-GB"/>
    </w:rPr>
  </w:style>
  <w:style w:type="paragraph" w:customStyle="1" w:styleId="Char1">
    <w:name w:val="Char1"/>
    <w:basedOn w:val="Normal"/>
    <w:rsid w:val="008F0169"/>
    <w:rPr>
      <w:rFonts w:eastAsia="SimSun"/>
      <w:sz w:val="20"/>
      <w:szCs w:val="20"/>
      <w:lang w:eastAsia="zh-CN"/>
    </w:rPr>
  </w:style>
  <w:style w:type="paragraph" w:customStyle="1" w:styleId="Char1CharCharCharCharCharChar">
    <w:name w:val="Char1 Char Char Char Char Char Char"/>
    <w:basedOn w:val="Normal"/>
    <w:rsid w:val="007F3614"/>
    <w:rPr>
      <w:rFonts w:eastAsia="SimSun"/>
      <w:sz w:val="20"/>
      <w:szCs w:val="20"/>
      <w:lang w:eastAsia="zh-CN"/>
    </w:rPr>
  </w:style>
  <w:style w:type="paragraph" w:customStyle="1" w:styleId="Char1CharCharChar">
    <w:name w:val="Char1 Char Char Char"/>
    <w:basedOn w:val="Normal"/>
    <w:rsid w:val="00756468"/>
    <w:rPr>
      <w:rFonts w:eastAsia="SimSun"/>
      <w:sz w:val="20"/>
      <w:szCs w:val="20"/>
      <w:lang w:eastAsia="zh-CN"/>
    </w:rPr>
  </w:style>
  <w:style w:type="paragraph" w:customStyle="1" w:styleId="Pa8">
    <w:name w:val="Pa8"/>
    <w:basedOn w:val="Normal"/>
    <w:next w:val="Normal"/>
    <w:rsid w:val="00373A0A"/>
    <w:pPr>
      <w:autoSpaceDE w:val="0"/>
      <w:autoSpaceDN w:val="0"/>
      <w:adjustRightInd w:val="0"/>
      <w:spacing w:line="181" w:lineRule="atLeast"/>
    </w:pPr>
    <w:rPr>
      <w:rFonts w:ascii="KQHPZM+Frutiger-Bold" w:hAnsi="KQHPZM+Frutiger-Bold"/>
      <w:sz w:val="24"/>
      <w:lang w:eastAsia="en-GB"/>
    </w:rPr>
  </w:style>
  <w:style w:type="paragraph" w:customStyle="1" w:styleId="TableHeader">
    <w:name w:val="Table Header"/>
    <w:basedOn w:val="Normal"/>
    <w:rsid w:val="00FB18A7"/>
    <w:pPr>
      <w:tabs>
        <w:tab w:val="right" w:pos="14580"/>
      </w:tabs>
      <w:spacing w:before="60" w:after="60"/>
      <w:ind w:right="-108"/>
    </w:pPr>
    <w:rPr>
      <w:rFonts w:eastAsia="SimSun" w:cs="Arial"/>
      <w:b/>
      <w:bCs/>
      <w:sz w:val="20"/>
      <w:szCs w:val="20"/>
      <w:lang w:val="en-US"/>
    </w:rPr>
  </w:style>
  <w:style w:type="paragraph" w:customStyle="1" w:styleId="TableText">
    <w:name w:val="Table Text"/>
    <w:basedOn w:val="Normal"/>
    <w:link w:val="TableTextChar"/>
    <w:rsid w:val="00FB18A7"/>
    <w:pPr>
      <w:tabs>
        <w:tab w:val="right" w:pos="9000"/>
        <w:tab w:val="right" w:pos="14580"/>
      </w:tabs>
      <w:spacing w:before="60" w:after="60"/>
    </w:pPr>
    <w:rPr>
      <w:rFonts w:eastAsia="SimSun" w:cs="Arial"/>
      <w:sz w:val="20"/>
      <w:szCs w:val="20"/>
    </w:rPr>
  </w:style>
  <w:style w:type="character" w:customStyle="1" w:styleId="TableTextChar">
    <w:name w:val="Table Text Char"/>
    <w:basedOn w:val="DefaultParagraphFont"/>
    <w:link w:val="TableText"/>
    <w:rsid w:val="00FB18A7"/>
    <w:rPr>
      <w:rFonts w:ascii="Arial" w:eastAsia="SimSun" w:hAnsi="Arial" w:cs="Arial"/>
      <w:lang w:val="en-GB" w:eastAsia="en-US" w:bidi="ar-SA"/>
    </w:rPr>
  </w:style>
  <w:style w:type="character" w:customStyle="1" w:styleId="NormalBoldCharChar">
    <w:name w:val="Normal Bold Char Char"/>
    <w:basedOn w:val="DefaultParagraphFont"/>
    <w:link w:val="NormalBoldChar"/>
    <w:rsid w:val="00FB18A7"/>
    <w:rPr>
      <w:rFonts w:ascii="Arial" w:hAnsi="Arial" w:cs="Arial"/>
      <w:b/>
      <w:sz w:val="24"/>
      <w:szCs w:val="22"/>
      <w:lang w:val="en-GB" w:eastAsia="en-US" w:bidi="ar-SA"/>
    </w:rPr>
  </w:style>
  <w:style w:type="paragraph" w:customStyle="1" w:styleId="NormalBoldChar">
    <w:name w:val="Normal Bold Char"/>
    <w:basedOn w:val="Normal"/>
    <w:next w:val="Normal"/>
    <w:link w:val="NormalBoldCharChar"/>
    <w:rsid w:val="00FB18A7"/>
    <w:pPr>
      <w:keepLines/>
      <w:tabs>
        <w:tab w:val="right" w:pos="14580"/>
      </w:tabs>
      <w:spacing w:before="120" w:after="120"/>
    </w:pPr>
    <w:rPr>
      <w:rFonts w:cs="Arial"/>
      <w:b/>
      <w:sz w:val="24"/>
      <w:szCs w:val="22"/>
    </w:rPr>
  </w:style>
  <w:style w:type="paragraph" w:customStyle="1" w:styleId="captions">
    <w:name w:val="captions"/>
    <w:basedOn w:val="Normal"/>
    <w:next w:val="Normal"/>
    <w:link w:val="captionsCharChar"/>
    <w:rsid w:val="005B1A53"/>
    <w:pPr>
      <w:keepNext/>
      <w:keepLines/>
      <w:widowControl w:val="0"/>
      <w:tabs>
        <w:tab w:val="num" w:pos="1702"/>
      </w:tabs>
      <w:spacing w:after="120"/>
      <w:ind w:left="1134" w:hanging="1134"/>
    </w:pPr>
    <w:rPr>
      <w:rFonts w:ascii="Arial Bold" w:hAnsi="Arial Bold"/>
      <w:b/>
      <w:i/>
      <w:color w:val="000080"/>
      <w:sz w:val="18"/>
      <w:szCs w:val="18"/>
    </w:rPr>
  </w:style>
  <w:style w:type="character" w:customStyle="1" w:styleId="captionsCharChar">
    <w:name w:val="captions Char Char"/>
    <w:basedOn w:val="DefaultParagraphFont"/>
    <w:link w:val="captions"/>
    <w:rsid w:val="005B1A53"/>
    <w:rPr>
      <w:rFonts w:ascii="Arial Bold" w:hAnsi="Arial Bold"/>
      <w:b/>
      <w:i/>
      <w:color w:val="000080"/>
      <w:sz w:val="18"/>
      <w:szCs w:val="18"/>
      <w:lang w:val="en-GB" w:eastAsia="en-US" w:bidi="ar-SA"/>
    </w:rPr>
  </w:style>
  <w:style w:type="paragraph" w:customStyle="1" w:styleId="Caption1">
    <w:name w:val="Caption1"/>
    <w:basedOn w:val="Normal"/>
    <w:next w:val="Normal"/>
    <w:link w:val="captionCharChar1"/>
    <w:rsid w:val="005B1A53"/>
    <w:pPr>
      <w:keepLines/>
      <w:widowControl w:val="0"/>
      <w:tabs>
        <w:tab w:val="num" w:pos="720"/>
      </w:tabs>
      <w:spacing w:after="120"/>
      <w:ind w:left="1134" w:hanging="720"/>
    </w:pPr>
    <w:rPr>
      <w:rFonts w:ascii="Arial Bold" w:hAnsi="Arial Bold"/>
      <w:b/>
      <w:i/>
      <w:color w:val="000080"/>
      <w:sz w:val="18"/>
      <w:szCs w:val="18"/>
    </w:rPr>
  </w:style>
  <w:style w:type="character" w:customStyle="1" w:styleId="captionCharChar1">
    <w:name w:val="caption Char Char1"/>
    <w:basedOn w:val="DefaultParagraphFont"/>
    <w:link w:val="Caption1"/>
    <w:rsid w:val="005B1A53"/>
    <w:rPr>
      <w:rFonts w:ascii="Arial Bold" w:hAnsi="Arial Bold"/>
      <w:b/>
      <w:i/>
      <w:color w:val="000080"/>
      <w:sz w:val="18"/>
      <w:szCs w:val="18"/>
      <w:lang w:val="en-GB" w:eastAsia="en-US" w:bidi="ar-SA"/>
    </w:rPr>
  </w:style>
  <w:style w:type="paragraph" w:customStyle="1" w:styleId="ListBulletItalic0Before3After">
    <w:name w:val="List Bullet Italic 0 Before 3 After"/>
    <w:basedOn w:val="Normal"/>
    <w:semiHidden/>
    <w:rsid w:val="005B1A53"/>
    <w:pPr>
      <w:keepLines/>
      <w:widowControl w:val="0"/>
      <w:numPr>
        <w:numId w:val="2"/>
      </w:numPr>
      <w:spacing w:after="60"/>
      <w:jc w:val="both"/>
    </w:pPr>
    <w:rPr>
      <w:i/>
    </w:rPr>
  </w:style>
  <w:style w:type="character" w:styleId="FootnoteReference">
    <w:name w:val="footnote reference"/>
    <w:basedOn w:val="DefaultParagraphFont"/>
    <w:semiHidden/>
    <w:rsid w:val="005B1A53"/>
    <w:rPr>
      <w:vertAlign w:val="superscript"/>
    </w:rPr>
  </w:style>
  <w:style w:type="paragraph" w:styleId="ListParagraph">
    <w:name w:val="List Paragraph"/>
    <w:basedOn w:val="Normal"/>
    <w:link w:val="ListParagraphChar"/>
    <w:uiPriority w:val="99"/>
    <w:qFormat/>
    <w:rsid w:val="005B1A53"/>
    <w:pPr>
      <w:keepLines/>
      <w:widowControl w:val="0"/>
      <w:spacing w:after="240"/>
      <w:ind w:left="720"/>
      <w:contextualSpacing/>
      <w:jc w:val="both"/>
    </w:pPr>
  </w:style>
  <w:style w:type="paragraph" w:customStyle="1" w:styleId="Caption2">
    <w:name w:val="Caption2"/>
    <w:basedOn w:val="Normal"/>
    <w:next w:val="Normal"/>
    <w:rsid w:val="00FC39A6"/>
    <w:pPr>
      <w:keepLines/>
      <w:widowControl w:val="0"/>
      <w:tabs>
        <w:tab w:val="num" w:pos="1080"/>
      </w:tabs>
      <w:spacing w:after="120"/>
      <w:ind w:left="1134" w:hanging="360"/>
    </w:pPr>
    <w:rPr>
      <w:rFonts w:ascii="Arial Bold" w:hAnsi="Arial Bold"/>
      <w:b/>
      <w:i/>
      <w:color w:val="000080"/>
      <w:sz w:val="18"/>
      <w:szCs w:val="18"/>
    </w:rPr>
  </w:style>
  <w:style w:type="paragraph" w:customStyle="1" w:styleId="Char1CharCharCharCharCharCharCharCharCharCharCharChar">
    <w:name w:val="Char1 Char Char Char Char Char Char Char Char Char Char Char Char"/>
    <w:basedOn w:val="Normal"/>
    <w:rsid w:val="001F37B8"/>
    <w:rPr>
      <w:rFonts w:eastAsia="SimSun"/>
      <w:sz w:val="20"/>
      <w:szCs w:val="20"/>
      <w:lang w:eastAsia="zh-CN"/>
    </w:rPr>
  </w:style>
  <w:style w:type="paragraph" w:customStyle="1" w:styleId="Bullet">
    <w:name w:val="Bullet"/>
    <w:aliases w:val="bl"/>
    <w:basedOn w:val="Normal"/>
    <w:rsid w:val="009D0B90"/>
    <w:pPr>
      <w:numPr>
        <w:numId w:val="5"/>
      </w:numPr>
      <w:spacing w:before="120" w:after="120"/>
      <w:jc w:val="both"/>
    </w:pPr>
    <w:rPr>
      <w:rFonts w:cs="Arial"/>
      <w:sz w:val="20"/>
      <w:szCs w:val="20"/>
    </w:rPr>
  </w:style>
  <w:style w:type="table" w:styleId="LightShading-Accent5">
    <w:name w:val="Light Shading Accent 5"/>
    <w:basedOn w:val="TableNormal"/>
    <w:uiPriority w:val="60"/>
    <w:rsid w:val="001351FE"/>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A70E85"/>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ainitem">
    <w:name w:val="Main item"/>
    <w:basedOn w:val="Normal"/>
    <w:next w:val="Normal"/>
    <w:rsid w:val="00A70E85"/>
    <w:pPr>
      <w:numPr>
        <w:numId w:val="9"/>
      </w:numPr>
      <w:spacing w:before="280"/>
    </w:pPr>
    <w:rPr>
      <w:b/>
      <w:color w:val="000080"/>
      <w:sz w:val="24"/>
      <w:szCs w:val="20"/>
    </w:rPr>
  </w:style>
  <w:style w:type="paragraph" w:customStyle="1" w:styleId="subitem2plain">
    <w:name w:val="sub item 2 plain"/>
    <w:basedOn w:val="Normal"/>
    <w:next w:val="Normal"/>
    <w:rsid w:val="00A70E85"/>
    <w:pPr>
      <w:numPr>
        <w:ilvl w:val="1"/>
        <w:numId w:val="9"/>
      </w:numPr>
      <w:spacing w:before="160"/>
    </w:pPr>
    <w:rPr>
      <w:sz w:val="24"/>
      <w:szCs w:val="20"/>
    </w:rPr>
  </w:style>
  <w:style w:type="paragraph" w:customStyle="1" w:styleId="subitem3plain">
    <w:name w:val="sub item 3 plain"/>
    <w:basedOn w:val="Normal"/>
    <w:next w:val="Normal"/>
    <w:rsid w:val="00A70E85"/>
    <w:pPr>
      <w:numPr>
        <w:ilvl w:val="2"/>
        <w:numId w:val="9"/>
      </w:numPr>
      <w:tabs>
        <w:tab w:val="clear" w:pos="2280"/>
        <w:tab w:val="num" w:pos="2160"/>
      </w:tabs>
      <w:spacing w:before="160"/>
      <w:ind w:left="2160"/>
    </w:pPr>
    <w:rPr>
      <w:sz w:val="24"/>
      <w:szCs w:val="20"/>
    </w:rPr>
  </w:style>
  <w:style w:type="table" w:customStyle="1" w:styleId="LightShading-Accent111">
    <w:name w:val="Light Shading - Accent 111"/>
    <w:basedOn w:val="TableNormal"/>
    <w:uiPriority w:val="60"/>
    <w:rsid w:val="00CC4D2F"/>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istParagraphChar">
    <w:name w:val="List Paragraph Char"/>
    <w:basedOn w:val="DefaultParagraphFont"/>
    <w:link w:val="ListParagraph"/>
    <w:uiPriority w:val="99"/>
    <w:rsid w:val="00CC4D2F"/>
    <w:rPr>
      <w:rFonts w:ascii="Arial" w:hAnsi="Arial"/>
      <w:sz w:val="22"/>
      <w:szCs w:val="24"/>
      <w:lang w:eastAsia="en-US"/>
    </w:rPr>
  </w:style>
  <w:style w:type="table" w:customStyle="1" w:styleId="LightShading-Accent12">
    <w:name w:val="Light Shading - Accent 12"/>
    <w:basedOn w:val="TableNormal"/>
    <w:uiPriority w:val="60"/>
    <w:rsid w:val="00264DF9"/>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882F01"/>
  </w:style>
  <w:style w:type="paragraph" w:customStyle="1" w:styleId="CCPText">
    <w:name w:val="CCP Text"/>
    <w:basedOn w:val="Normal"/>
    <w:link w:val="CCPTextChar"/>
    <w:qFormat/>
    <w:rsid w:val="00154B35"/>
    <w:pPr>
      <w:numPr>
        <w:numId w:val="18"/>
      </w:numPr>
      <w:spacing w:after="240" w:line="276" w:lineRule="auto"/>
    </w:pPr>
    <w:rPr>
      <w:rFonts w:ascii="Calibri" w:eastAsia="Calibri" w:hAnsi="Calibri"/>
      <w:szCs w:val="22"/>
    </w:rPr>
  </w:style>
  <w:style w:type="character" w:customStyle="1" w:styleId="CCPTextChar">
    <w:name w:val="CCP Text Char"/>
    <w:basedOn w:val="DefaultParagraphFont"/>
    <w:link w:val="CCPText"/>
    <w:rsid w:val="00154B35"/>
    <w:rPr>
      <w:rFonts w:ascii="Calibri" w:eastAsia="Calibri" w:hAnsi="Calibri"/>
      <w:sz w:val="22"/>
      <w:szCs w:val="22"/>
      <w:lang w:eastAsia="en-US"/>
    </w:rPr>
  </w:style>
  <w:style w:type="paragraph" w:customStyle="1" w:styleId="intro">
    <w:name w:val="intro"/>
    <w:basedOn w:val="Normal"/>
    <w:rsid w:val="00EE0B80"/>
    <w:pPr>
      <w:spacing w:before="100" w:beforeAutospacing="1" w:after="100" w:afterAutospacing="1"/>
    </w:pPr>
    <w:rPr>
      <w:rFonts w:ascii="Times New Roman" w:hAnsi="Times New Roman"/>
      <w:sz w:val="24"/>
      <w:lang w:eastAsia="en-GB"/>
    </w:rPr>
  </w:style>
  <w:style w:type="table" w:customStyle="1" w:styleId="TableGrid1">
    <w:name w:val="Table Grid1"/>
    <w:basedOn w:val="TableNormal"/>
    <w:next w:val="TableGrid"/>
    <w:uiPriority w:val="59"/>
    <w:rsid w:val="009A29C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ulleted">
    <w:name w:val="Style Bulleted"/>
    <w:basedOn w:val="Normal"/>
    <w:link w:val="StyleBulletedChar"/>
    <w:rsid w:val="00AE7D54"/>
    <w:pPr>
      <w:numPr>
        <w:numId w:val="27"/>
      </w:numPr>
      <w:tabs>
        <w:tab w:val="clear" w:pos="3338"/>
        <w:tab w:val="left" w:pos="1320"/>
      </w:tabs>
      <w:spacing w:before="120" w:after="60" w:line="290" w:lineRule="atLeast"/>
      <w:ind w:left="1321" w:hanging="329"/>
    </w:pPr>
    <w:rPr>
      <w:sz w:val="24"/>
      <w:szCs w:val="20"/>
    </w:rPr>
  </w:style>
  <w:style w:type="character" w:customStyle="1" w:styleId="StyleBulletedChar">
    <w:name w:val="Style Bulleted Char"/>
    <w:basedOn w:val="DefaultParagraphFont"/>
    <w:link w:val="StyleBulleted"/>
    <w:rsid w:val="00AE7D54"/>
    <w:rPr>
      <w:rFonts w:ascii="Arial" w:hAnsi="Arial"/>
      <w:sz w:val="24"/>
      <w:lang w:eastAsia="en-US"/>
    </w:rPr>
  </w:style>
  <w:style w:type="paragraph" w:styleId="NoSpacing">
    <w:name w:val="No Spacing"/>
    <w:basedOn w:val="Normal"/>
    <w:link w:val="NoSpacingChar"/>
    <w:uiPriority w:val="1"/>
    <w:qFormat/>
    <w:rsid w:val="001D6833"/>
    <w:rPr>
      <w:rFonts w:eastAsia="Arial"/>
      <w:szCs w:val="22"/>
      <w:lang w:bidi="en-US"/>
    </w:rPr>
  </w:style>
  <w:style w:type="character" w:customStyle="1" w:styleId="NoSpacingChar">
    <w:name w:val="No Spacing Char"/>
    <w:basedOn w:val="DefaultParagraphFont"/>
    <w:link w:val="NoSpacing"/>
    <w:uiPriority w:val="1"/>
    <w:rsid w:val="001D6833"/>
    <w:rPr>
      <w:rFonts w:ascii="Arial" w:eastAsia="Arial" w:hAnsi="Arial"/>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BA"/>
    <w:rPr>
      <w:rFonts w:ascii="Arial" w:hAnsi="Arial"/>
      <w:sz w:val="22"/>
      <w:szCs w:val="24"/>
      <w:lang w:eastAsia="en-US"/>
    </w:rPr>
  </w:style>
  <w:style w:type="paragraph" w:styleId="Heading1">
    <w:name w:val="heading 1"/>
    <w:basedOn w:val="Normal"/>
    <w:next w:val="Normal"/>
    <w:link w:val="Heading1Char"/>
    <w:uiPriority w:val="9"/>
    <w:qFormat/>
    <w:rsid w:val="005422AF"/>
    <w:pPr>
      <w:keepNext/>
      <w:autoSpaceDE w:val="0"/>
      <w:autoSpaceDN w:val="0"/>
      <w:adjustRightInd w:val="0"/>
      <w:outlineLvl w:val="0"/>
    </w:pPr>
    <w:rPr>
      <w:rFonts w:cs="Arial"/>
      <w:b/>
      <w:bCs/>
      <w:szCs w:val="28"/>
      <w:lang w:val="en-US"/>
    </w:rPr>
  </w:style>
  <w:style w:type="paragraph" w:styleId="Heading2">
    <w:name w:val="heading 2"/>
    <w:aliases w:val="MA,Ma,heading 2,Heading 2rtc,Major"/>
    <w:basedOn w:val="Normal"/>
    <w:next w:val="Normal"/>
    <w:link w:val="Heading2Char"/>
    <w:qFormat/>
    <w:rsid w:val="005422AF"/>
    <w:pPr>
      <w:keepNext/>
      <w:jc w:val="both"/>
      <w:outlineLvl w:val="1"/>
    </w:pPr>
    <w:rPr>
      <w:rFonts w:cs="Arial"/>
      <w:b/>
      <w:bCs/>
      <w:szCs w:val="32"/>
    </w:rPr>
  </w:style>
  <w:style w:type="paragraph" w:styleId="Heading3">
    <w:name w:val="heading 3"/>
    <w:basedOn w:val="Normal"/>
    <w:next w:val="Normal"/>
    <w:link w:val="Heading3Char"/>
    <w:qFormat/>
    <w:rsid w:val="005422AF"/>
    <w:pPr>
      <w:keepNext/>
      <w:spacing w:before="240" w:after="60"/>
      <w:outlineLvl w:val="2"/>
    </w:pPr>
    <w:rPr>
      <w:b/>
      <w:bCs/>
      <w:sz w:val="26"/>
      <w:szCs w:val="26"/>
    </w:rPr>
  </w:style>
  <w:style w:type="paragraph" w:styleId="Heading4">
    <w:name w:val="heading 4"/>
    <w:basedOn w:val="Normal"/>
    <w:next w:val="Normal"/>
    <w:link w:val="Heading4Char"/>
    <w:qFormat/>
    <w:rsid w:val="005422A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A32DB"/>
    <w:pPr>
      <w:spacing w:before="240" w:after="60"/>
      <w:outlineLvl w:val="4"/>
    </w:pPr>
    <w:rPr>
      <w:b/>
      <w:bCs/>
      <w:i/>
      <w:iCs/>
      <w:sz w:val="26"/>
      <w:szCs w:val="26"/>
    </w:rPr>
  </w:style>
  <w:style w:type="paragraph" w:styleId="Heading6">
    <w:name w:val="heading 6"/>
    <w:basedOn w:val="Normal"/>
    <w:next w:val="Normal"/>
    <w:link w:val="Heading6Char"/>
    <w:qFormat/>
    <w:rsid w:val="006A32DB"/>
    <w:pPr>
      <w:keepNext/>
      <w:outlineLvl w:val="5"/>
    </w:pPr>
    <w:rPr>
      <w:sz w:val="20"/>
      <w:szCs w:val="20"/>
      <w:u w:val="single"/>
      <w:lang w:eastAsia="en-GB"/>
    </w:rPr>
  </w:style>
  <w:style w:type="paragraph" w:styleId="Heading7">
    <w:name w:val="heading 7"/>
    <w:basedOn w:val="Normal"/>
    <w:next w:val="Normal"/>
    <w:link w:val="Heading7Char"/>
    <w:qFormat/>
    <w:rsid w:val="006A32DB"/>
    <w:pPr>
      <w:keepNext/>
      <w:outlineLvl w:val="6"/>
    </w:pPr>
    <w:rPr>
      <w:b/>
      <w:i/>
      <w:sz w:val="20"/>
      <w:szCs w:val="20"/>
      <w:lang w:eastAsia="en-GB"/>
    </w:rPr>
  </w:style>
  <w:style w:type="paragraph" w:styleId="Heading8">
    <w:name w:val="heading 8"/>
    <w:basedOn w:val="Normal"/>
    <w:next w:val="Normal"/>
    <w:link w:val="Heading8Char"/>
    <w:qFormat/>
    <w:rsid w:val="006A32DB"/>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A32D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FD3"/>
    <w:rPr>
      <w:rFonts w:ascii="Arial" w:hAnsi="Arial" w:cs="Arial"/>
      <w:b/>
      <w:bCs/>
      <w:sz w:val="22"/>
      <w:szCs w:val="28"/>
      <w:lang w:val="en-US" w:eastAsia="en-US" w:bidi="ar-SA"/>
    </w:rPr>
  </w:style>
  <w:style w:type="paragraph" w:customStyle="1" w:styleId="Char1CharCharCharCharCharCharCharCharChar">
    <w:name w:val="Char1 Char Char Char Char Char Char Char Char Char"/>
    <w:basedOn w:val="Normal"/>
    <w:rsid w:val="00193570"/>
    <w:rPr>
      <w:rFonts w:eastAsia="SimSun"/>
      <w:sz w:val="20"/>
      <w:szCs w:val="20"/>
      <w:lang w:eastAsia="zh-CN"/>
    </w:rPr>
  </w:style>
  <w:style w:type="character" w:customStyle="1" w:styleId="Heading2Char">
    <w:name w:val="Heading 2 Char"/>
    <w:aliases w:val="MA Char,Ma Char,heading 2 Char,Heading 2rtc Char,Major Char"/>
    <w:basedOn w:val="DefaultParagraphFont"/>
    <w:link w:val="Heading2"/>
    <w:rsid w:val="00556FD3"/>
    <w:rPr>
      <w:rFonts w:ascii="Arial" w:hAnsi="Arial" w:cs="Arial"/>
      <w:b/>
      <w:bCs/>
      <w:sz w:val="22"/>
      <w:szCs w:val="32"/>
      <w:lang w:val="en-GB" w:eastAsia="en-US" w:bidi="ar-SA"/>
    </w:rPr>
  </w:style>
  <w:style w:type="character" w:customStyle="1" w:styleId="Heading3Char">
    <w:name w:val="Heading 3 Char"/>
    <w:basedOn w:val="DefaultParagraphFont"/>
    <w:link w:val="Heading3"/>
    <w:rsid w:val="00556FD3"/>
    <w:rPr>
      <w:rFonts w:ascii="Arial" w:hAnsi="Arial"/>
      <w:b/>
      <w:bCs/>
      <w:sz w:val="26"/>
      <w:szCs w:val="26"/>
      <w:lang w:val="en-GB" w:eastAsia="en-US" w:bidi="ar-SA"/>
    </w:rPr>
  </w:style>
  <w:style w:type="character" w:customStyle="1" w:styleId="Heading4Char">
    <w:name w:val="Heading 4 Char"/>
    <w:basedOn w:val="DefaultParagraphFont"/>
    <w:link w:val="Heading4"/>
    <w:rsid w:val="00556FD3"/>
    <w:rPr>
      <w:b/>
      <w:bCs/>
      <w:sz w:val="28"/>
      <w:szCs w:val="28"/>
      <w:lang w:val="en-GB" w:eastAsia="en-US" w:bidi="ar-SA"/>
    </w:rPr>
  </w:style>
  <w:style w:type="character" w:customStyle="1" w:styleId="Heading5Char">
    <w:name w:val="Heading 5 Char"/>
    <w:basedOn w:val="DefaultParagraphFont"/>
    <w:link w:val="Heading5"/>
    <w:rsid w:val="00556FD3"/>
    <w:rPr>
      <w:rFonts w:ascii="Arial" w:hAnsi="Arial"/>
      <w:b/>
      <w:bCs/>
      <w:i/>
      <w:iCs/>
      <w:sz w:val="26"/>
      <w:szCs w:val="26"/>
      <w:lang w:val="en-GB" w:eastAsia="en-US" w:bidi="ar-SA"/>
    </w:rPr>
  </w:style>
  <w:style w:type="character" w:customStyle="1" w:styleId="Heading6Char">
    <w:name w:val="Heading 6 Char"/>
    <w:basedOn w:val="DefaultParagraphFont"/>
    <w:link w:val="Heading6"/>
    <w:rsid w:val="00556FD3"/>
    <w:rPr>
      <w:rFonts w:ascii="Arial" w:hAnsi="Arial"/>
      <w:u w:val="single"/>
      <w:lang w:val="en-GB" w:eastAsia="en-GB" w:bidi="ar-SA"/>
    </w:rPr>
  </w:style>
  <w:style w:type="character" w:customStyle="1" w:styleId="Heading7Char">
    <w:name w:val="Heading 7 Char"/>
    <w:basedOn w:val="DefaultParagraphFont"/>
    <w:link w:val="Heading7"/>
    <w:rsid w:val="00556FD3"/>
    <w:rPr>
      <w:rFonts w:ascii="Arial" w:hAnsi="Arial"/>
      <w:b/>
      <w:i/>
      <w:lang w:val="en-GB" w:eastAsia="en-GB" w:bidi="ar-SA"/>
    </w:rPr>
  </w:style>
  <w:style w:type="character" w:customStyle="1" w:styleId="Heading8Char">
    <w:name w:val="Heading 8 Char"/>
    <w:basedOn w:val="DefaultParagraphFont"/>
    <w:link w:val="Heading8"/>
    <w:rsid w:val="00556FD3"/>
    <w:rPr>
      <w:i/>
      <w:iCs/>
      <w:sz w:val="24"/>
      <w:szCs w:val="24"/>
      <w:lang w:val="en-GB" w:eastAsia="en-US" w:bidi="ar-SA"/>
    </w:rPr>
  </w:style>
  <w:style w:type="character" w:customStyle="1" w:styleId="Heading9Char">
    <w:name w:val="Heading 9 Char"/>
    <w:basedOn w:val="DefaultParagraphFont"/>
    <w:link w:val="Heading9"/>
    <w:rsid w:val="00556FD3"/>
    <w:rPr>
      <w:rFonts w:ascii="Arial" w:hAnsi="Arial" w:cs="Arial"/>
      <w:sz w:val="22"/>
      <w:szCs w:val="22"/>
      <w:lang w:val="en-GB" w:eastAsia="en-US" w:bidi="ar-SA"/>
    </w:rPr>
  </w:style>
  <w:style w:type="paragraph" w:styleId="Subtitle">
    <w:name w:val="Subtitle"/>
    <w:basedOn w:val="Normal"/>
    <w:link w:val="SubtitleChar"/>
    <w:qFormat/>
    <w:rsid w:val="005422AF"/>
    <w:pPr>
      <w:jc w:val="center"/>
    </w:pPr>
    <w:rPr>
      <w:rFonts w:cs="Arial"/>
      <w:b/>
      <w:bCs/>
      <w:sz w:val="28"/>
      <w:szCs w:val="20"/>
    </w:rPr>
  </w:style>
  <w:style w:type="character" w:customStyle="1" w:styleId="SubtitleChar">
    <w:name w:val="Subtitle Char"/>
    <w:basedOn w:val="DefaultParagraphFont"/>
    <w:link w:val="Subtitle"/>
    <w:rsid w:val="00556FD3"/>
    <w:rPr>
      <w:rFonts w:ascii="Arial" w:hAnsi="Arial" w:cs="Arial"/>
      <w:b/>
      <w:bCs/>
      <w:sz w:val="28"/>
      <w:lang w:val="en-GB" w:eastAsia="en-US" w:bidi="ar-SA"/>
    </w:rPr>
  </w:style>
  <w:style w:type="paragraph" w:styleId="BodyTextIndent">
    <w:name w:val="Body Text Indent"/>
    <w:basedOn w:val="Normal"/>
    <w:link w:val="BodyTextIndentChar"/>
    <w:rsid w:val="005422AF"/>
    <w:pPr>
      <w:ind w:left="851" w:hanging="142"/>
    </w:pPr>
    <w:rPr>
      <w:sz w:val="20"/>
      <w:szCs w:val="20"/>
    </w:rPr>
  </w:style>
  <w:style w:type="character" w:customStyle="1" w:styleId="BodyTextIndentChar">
    <w:name w:val="Body Text Indent Char"/>
    <w:basedOn w:val="DefaultParagraphFont"/>
    <w:link w:val="BodyTextIndent"/>
    <w:rsid w:val="00556FD3"/>
    <w:rPr>
      <w:rFonts w:ascii="Arial" w:hAnsi="Arial"/>
      <w:lang w:val="en-GB" w:eastAsia="en-US" w:bidi="ar-SA"/>
    </w:rPr>
  </w:style>
  <w:style w:type="paragraph" w:styleId="Footer">
    <w:name w:val="footer"/>
    <w:basedOn w:val="Normal"/>
    <w:link w:val="FooterChar"/>
    <w:uiPriority w:val="99"/>
    <w:rsid w:val="005422AF"/>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uiPriority w:val="99"/>
    <w:rsid w:val="00556FD3"/>
    <w:rPr>
      <w:lang w:val="en-GB" w:eastAsia="en-US" w:bidi="ar-SA"/>
    </w:rPr>
  </w:style>
  <w:style w:type="paragraph" w:customStyle="1" w:styleId="BodyBullet">
    <w:name w:val="Body Bullet"/>
    <w:basedOn w:val="Normal"/>
    <w:rsid w:val="005422AF"/>
    <w:pPr>
      <w:tabs>
        <w:tab w:val="num" w:pos="360"/>
      </w:tabs>
      <w:spacing w:before="120" w:after="60"/>
      <w:ind w:left="360" w:hanging="360"/>
      <w:jc w:val="both"/>
    </w:pPr>
    <w:rPr>
      <w:sz w:val="20"/>
      <w:szCs w:val="20"/>
    </w:rPr>
  </w:style>
  <w:style w:type="table" w:styleId="TableGrid">
    <w:name w:val="Table Grid"/>
    <w:basedOn w:val="TableNormal"/>
    <w:uiPriority w:val="59"/>
    <w:rsid w:val="0054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422AF"/>
    <w:pPr>
      <w:spacing w:after="120"/>
    </w:pPr>
  </w:style>
  <w:style w:type="character" w:customStyle="1" w:styleId="BodyTextChar">
    <w:name w:val="Body Text Char"/>
    <w:basedOn w:val="DefaultParagraphFont"/>
    <w:link w:val="BodyText"/>
    <w:uiPriority w:val="99"/>
    <w:rsid w:val="00556FD3"/>
    <w:rPr>
      <w:rFonts w:ascii="Arial" w:hAnsi="Arial"/>
      <w:sz w:val="22"/>
      <w:szCs w:val="24"/>
      <w:lang w:val="en-GB" w:eastAsia="en-US" w:bidi="ar-SA"/>
    </w:rPr>
  </w:style>
  <w:style w:type="paragraph" w:customStyle="1" w:styleId="Body">
    <w:name w:val="Body"/>
    <w:basedOn w:val="Normal"/>
    <w:next w:val="Normal"/>
    <w:rsid w:val="005422AF"/>
    <w:pPr>
      <w:autoSpaceDE w:val="0"/>
      <w:autoSpaceDN w:val="0"/>
      <w:adjustRightInd w:val="0"/>
    </w:pPr>
    <w:rPr>
      <w:sz w:val="20"/>
      <w:lang w:val="en-US"/>
    </w:rPr>
  </w:style>
  <w:style w:type="character" w:styleId="PageNumber">
    <w:name w:val="page number"/>
    <w:basedOn w:val="DefaultParagraphFont"/>
    <w:rsid w:val="005422AF"/>
  </w:style>
  <w:style w:type="paragraph" w:styleId="ListBullet">
    <w:name w:val="List Bullet"/>
    <w:basedOn w:val="Normal"/>
    <w:rsid w:val="005422AF"/>
    <w:pPr>
      <w:keepLines/>
      <w:widowControl w:val="0"/>
      <w:tabs>
        <w:tab w:val="num" w:pos="0"/>
      </w:tabs>
      <w:spacing w:after="240"/>
      <w:ind w:left="567" w:hanging="567"/>
      <w:jc w:val="both"/>
    </w:pPr>
    <w:rPr>
      <w:szCs w:val="20"/>
    </w:rPr>
  </w:style>
  <w:style w:type="paragraph" w:styleId="PlainText">
    <w:name w:val="Plain Text"/>
    <w:basedOn w:val="Normal"/>
    <w:link w:val="PlainTextChar"/>
    <w:rsid w:val="005422AF"/>
    <w:rPr>
      <w:rFonts w:ascii="Courier New" w:hAnsi="Courier New" w:cs="Courier New"/>
      <w:sz w:val="20"/>
      <w:szCs w:val="20"/>
      <w:lang w:eastAsia="en-GB"/>
    </w:rPr>
  </w:style>
  <w:style w:type="character" w:customStyle="1" w:styleId="PlainTextChar">
    <w:name w:val="Plain Text Char"/>
    <w:basedOn w:val="DefaultParagraphFont"/>
    <w:link w:val="PlainText"/>
    <w:rsid w:val="00556FD3"/>
    <w:rPr>
      <w:rFonts w:ascii="Courier New" w:hAnsi="Courier New" w:cs="Courier New"/>
      <w:lang w:val="en-GB" w:eastAsia="en-GB" w:bidi="ar-SA"/>
    </w:rPr>
  </w:style>
  <w:style w:type="paragraph" w:styleId="FootnoteText">
    <w:name w:val="footnote text"/>
    <w:basedOn w:val="Normal"/>
    <w:link w:val="FootnoteTextChar"/>
    <w:semiHidden/>
    <w:rsid w:val="005422AF"/>
    <w:rPr>
      <w:rFonts w:ascii="Times New Roman" w:hAnsi="Times New Roman"/>
      <w:sz w:val="20"/>
      <w:szCs w:val="20"/>
      <w:lang w:eastAsia="en-GB"/>
    </w:rPr>
  </w:style>
  <w:style w:type="character" w:customStyle="1" w:styleId="FootnoteTextChar">
    <w:name w:val="Footnote Text Char"/>
    <w:basedOn w:val="DefaultParagraphFont"/>
    <w:link w:val="FootnoteText"/>
    <w:semiHidden/>
    <w:rsid w:val="00556FD3"/>
    <w:rPr>
      <w:lang w:val="en-GB" w:eastAsia="en-GB" w:bidi="ar-SA"/>
    </w:rPr>
  </w:style>
  <w:style w:type="character" w:styleId="Hyperlink">
    <w:name w:val="Hyperlink"/>
    <w:basedOn w:val="DefaultParagraphFont"/>
    <w:uiPriority w:val="99"/>
    <w:rsid w:val="005422AF"/>
    <w:rPr>
      <w:color w:val="0000FF"/>
      <w:u w:val="single"/>
    </w:rPr>
  </w:style>
  <w:style w:type="paragraph" w:customStyle="1" w:styleId="DN">
    <w:name w:val="DN"/>
    <w:basedOn w:val="Normal"/>
    <w:next w:val="Normal"/>
    <w:rsid w:val="005422AF"/>
    <w:pPr>
      <w:keepLines/>
      <w:widowControl w:val="0"/>
      <w:tabs>
        <w:tab w:val="num" w:pos="0"/>
      </w:tabs>
      <w:spacing w:after="240"/>
      <w:ind w:hanging="765"/>
      <w:jc w:val="both"/>
    </w:pPr>
    <w:rPr>
      <w:color w:val="FF0000"/>
      <w:szCs w:val="22"/>
    </w:rPr>
  </w:style>
  <w:style w:type="paragraph" w:styleId="Header">
    <w:name w:val="header"/>
    <w:basedOn w:val="Normal"/>
    <w:link w:val="HeaderChar"/>
    <w:uiPriority w:val="99"/>
    <w:rsid w:val="005422AF"/>
    <w:pPr>
      <w:tabs>
        <w:tab w:val="center" w:pos="4153"/>
        <w:tab w:val="right" w:pos="8306"/>
      </w:tabs>
    </w:pPr>
  </w:style>
  <w:style w:type="character" w:customStyle="1" w:styleId="HeaderChar">
    <w:name w:val="Header Char"/>
    <w:basedOn w:val="DefaultParagraphFont"/>
    <w:link w:val="Header"/>
    <w:uiPriority w:val="99"/>
    <w:rsid w:val="00556FD3"/>
    <w:rPr>
      <w:rFonts w:ascii="Arial" w:hAnsi="Arial"/>
      <w:sz w:val="22"/>
      <w:szCs w:val="24"/>
      <w:lang w:val="en-GB" w:eastAsia="en-US" w:bidi="ar-SA"/>
    </w:rPr>
  </w:style>
  <w:style w:type="paragraph" w:customStyle="1" w:styleId="Default">
    <w:name w:val="Default"/>
    <w:rsid w:val="005422AF"/>
    <w:pPr>
      <w:autoSpaceDE w:val="0"/>
      <w:autoSpaceDN w:val="0"/>
      <w:adjustRightInd w:val="0"/>
    </w:pPr>
    <w:rPr>
      <w:color w:val="000000"/>
      <w:sz w:val="24"/>
      <w:szCs w:val="24"/>
    </w:rPr>
  </w:style>
  <w:style w:type="paragraph" w:styleId="BodyTextIndent2">
    <w:name w:val="Body Text Indent 2"/>
    <w:basedOn w:val="Normal"/>
    <w:link w:val="BodyTextIndent2Char"/>
    <w:rsid w:val="005422AF"/>
    <w:pPr>
      <w:spacing w:after="120" w:line="480" w:lineRule="auto"/>
      <w:ind w:left="283"/>
    </w:pPr>
  </w:style>
  <w:style w:type="character" w:customStyle="1" w:styleId="BodyTextIndent2Char">
    <w:name w:val="Body Text Indent 2 Char"/>
    <w:basedOn w:val="DefaultParagraphFont"/>
    <w:link w:val="BodyTextIndent2"/>
    <w:rsid w:val="00556FD3"/>
    <w:rPr>
      <w:rFonts w:ascii="Arial" w:hAnsi="Arial"/>
      <w:sz w:val="22"/>
      <w:szCs w:val="24"/>
      <w:lang w:val="en-GB" w:eastAsia="en-US" w:bidi="ar-SA"/>
    </w:rPr>
  </w:style>
  <w:style w:type="paragraph" w:customStyle="1" w:styleId="font0">
    <w:name w:val="font0"/>
    <w:basedOn w:val="Normal"/>
    <w:rsid w:val="005422AF"/>
    <w:pPr>
      <w:spacing w:before="100" w:after="100"/>
    </w:pPr>
    <w:rPr>
      <w:szCs w:val="20"/>
    </w:rPr>
  </w:style>
  <w:style w:type="paragraph" w:customStyle="1" w:styleId="dsmnu">
    <w:name w:val="ds_mnu_"/>
    <w:basedOn w:val="Normal"/>
    <w:rsid w:val="002F1352"/>
    <w:pPr>
      <w:spacing w:before="100" w:beforeAutospacing="1" w:after="100" w:afterAutospacing="1"/>
    </w:pPr>
    <w:rPr>
      <w:rFonts w:ascii="Tahoma" w:hAnsi="Tahoma" w:cs="Tahoma"/>
      <w:sz w:val="16"/>
      <w:szCs w:val="16"/>
      <w:lang w:eastAsia="en-GB"/>
    </w:rPr>
  </w:style>
  <w:style w:type="paragraph" w:customStyle="1" w:styleId="dsmnudisb">
    <w:name w:val="ds_mnu_disb"/>
    <w:basedOn w:val="Normal"/>
    <w:rsid w:val="002F1352"/>
    <w:pPr>
      <w:spacing w:before="100" w:beforeAutospacing="1" w:after="100" w:afterAutospacing="1"/>
    </w:pPr>
    <w:rPr>
      <w:rFonts w:ascii="Tahoma" w:hAnsi="Tahoma" w:cs="Tahoma"/>
      <w:color w:val="808080"/>
      <w:sz w:val="16"/>
      <w:szCs w:val="16"/>
      <w:lang w:eastAsia="en-GB"/>
    </w:rPr>
  </w:style>
  <w:style w:type="paragraph" w:customStyle="1" w:styleId="dsdlgdlg">
    <w:name w:val="ds_dlg_dlg"/>
    <w:basedOn w:val="Normal"/>
    <w:rsid w:val="002F1352"/>
    <w:pPr>
      <w:pBdr>
        <w:top w:val="threeDEngrave" w:sz="6" w:space="0" w:color="A9A9A9"/>
        <w:left w:val="threeDEngrave" w:sz="6" w:space="0" w:color="A9A9A9"/>
        <w:bottom w:val="threeDEngrave" w:sz="6" w:space="0" w:color="A9A9A9"/>
        <w:right w:val="threeDEngrave" w:sz="6" w:space="0" w:color="A9A9A9"/>
      </w:pBdr>
      <w:shd w:val="clear" w:color="auto" w:fill="FFFFFF"/>
      <w:spacing w:before="100" w:beforeAutospacing="1" w:after="100" w:afterAutospacing="1"/>
    </w:pPr>
    <w:rPr>
      <w:rFonts w:ascii="Times New Roman" w:hAnsi="Times New Roman"/>
      <w:vanish/>
      <w:sz w:val="24"/>
      <w:lang w:eastAsia="en-GB"/>
    </w:rPr>
  </w:style>
  <w:style w:type="paragraph" w:customStyle="1" w:styleId="dsdlgshadow">
    <w:name w:val="ds_dlg_shadow"/>
    <w:basedOn w:val="Normal"/>
    <w:rsid w:val="002F1352"/>
    <w:pPr>
      <w:shd w:val="clear" w:color="auto" w:fill="808080"/>
      <w:spacing w:before="100" w:beforeAutospacing="1" w:after="100" w:afterAutospacing="1"/>
    </w:pPr>
    <w:rPr>
      <w:rFonts w:ascii="Times New Roman" w:hAnsi="Times New Roman"/>
      <w:sz w:val="24"/>
      <w:lang w:eastAsia="en-GB"/>
    </w:rPr>
  </w:style>
  <w:style w:type="paragraph" w:customStyle="1" w:styleId="dsdlgdlgcnt">
    <w:name w:val="ds_dlg_dlg_cnt"/>
    <w:basedOn w:val="Normal"/>
    <w:rsid w:val="002F1352"/>
    <w:pPr>
      <w:shd w:val="clear" w:color="auto" w:fill="FFFFFF"/>
      <w:spacing w:before="100" w:beforeAutospacing="1" w:after="100" w:afterAutospacing="1"/>
    </w:pPr>
    <w:rPr>
      <w:rFonts w:ascii="Times New Roman" w:hAnsi="Times New Roman"/>
      <w:sz w:val="24"/>
      <w:lang w:eastAsia="en-GB"/>
    </w:rPr>
  </w:style>
  <w:style w:type="paragraph" w:customStyle="1" w:styleId="dsdlgcaption">
    <w:name w:val="ds_dlg_caption"/>
    <w:basedOn w:val="Normal"/>
    <w:rsid w:val="002F1352"/>
    <w:pPr>
      <w:shd w:val="clear" w:color="auto" w:fill="003399"/>
      <w:spacing w:before="100" w:beforeAutospacing="1" w:after="100" w:afterAutospacing="1"/>
    </w:pPr>
    <w:rPr>
      <w:rFonts w:ascii="Verdana" w:hAnsi="Verdana"/>
      <w:b/>
      <w:bCs/>
      <w:color w:val="FFFFFF"/>
      <w:sz w:val="18"/>
      <w:szCs w:val="18"/>
      <w:lang w:eastAsia="en-GB"/>
    </w:rPr>
  </w:style>
  <w:style w:type="paragraph" w:customStyle="1" w:styleId="dsdlgcaptiont">
    <w:name w:val="ds_dlg_captiont______"/>
    <w:basedOn w:val="Normal"/>
    <w:rsid w:val="002F1352"/>
    <w:pPr>
      <w:pBdr>
        <w:top w:val="single" w:sz="6" w:space="2" w:color="78A3F2"/>
        <w:left w:val="single" w:sz="6" w:space="2" w:color="78A3F2"/>
        <w:bottom w:val="single" w:sz="12" w:space="2" w:color="000000"/>
        <w:right w:val="single" w:sz="6" w:space="2" w:color="204095"/>
      </w:pBdr>
      <w:shd w:val="clear" w:color="auto" w:fill="486CAE"/>
      <w:spacing w:before="100" w:beforeAutospacing="1" w:after="100" w:afterAutospacing="1"/>
    </w:pPr>
    <w:rPr>
      <w:rFonts w:ascii="Times New Roman" w:hAnsi="Times New Roman"/>
      <w:b/>
      <w:bCs/>
      <w:color w:val="FFFFFF"/>
      <w:sz w:val="24"/>
      <w:lang w:eastAsia="en-GB"/>
    </w:rPr>
  </w:style>
  <w:style w:type="paragraph" w:customStyle="1" w:styleId="dsdlgtitle">
    <w:name w:val="ds_dlg_title"/>
    <w:basedOn w:val="Normal"/>
    <w:rsid w:val="002F1352"/>
    <w:pPr>
      <w:spacing w:before="100" w:beforeAutospacing="1" w:after="100" w:afterAutospacing="1"/>
    </w:pPr>
    <w:rPr>
      <w:rFonts w:ascii="Verdana" w:hAnsi="Verdana"/>
      <w:sz w:val="16"/>
      <w:szCs w:val="16"/>
      <w:lang w:eastAsia="en-GB"/>
    </w:rPr>
  </w:style>
  <w:style w:type="paragraph" w:customStyle="1" w:styleId="dsprpages">
    <w:name w:val="ds_pr_pages"/>
    <w:basedOn w:val="Normal"/>
    <w:rsid w:val="002F1352"/>
    <w:pPr>
      <w:spacing w:before="100" w:beforeAutospacing="1" w:after="100" w:afterAutospacing="1"/>
    </w:pPr>
    <w:rPr>
      <w:rFonts w:ascii="Tahoma" w:hAnsi="Tahoma" w:cs="Tahoma"/>
      <w:sz w:val="16"/>
      <w:szCs w:val="16"/>
      <w:lang w:eastAsia="en-GB"/>
    </w:rPr>
  </w:style>
  <w:style w:type="paragraph" w:customStyle="1" w:styleId="dsppbtnnormal">
    <w:name w:val="ds_ppbtn_normal"/>
    <w:basedOn w:val="Normal"/>
    <w:rsid w:val="002F1352"/>
    <w:pPr>
      <w:pBdr>
        <w:top w:val="single" w:sz="6" w:space="0" w:color="DCDCDC"/>
        <w:left w:val="single" w:sz="6" w:space="0" w:color="DCDCDC"/>
        <w:bottom w:val="single" w:sz="6" w:space="0" w:color="DCDCDC"/>
        <w:right w:val="single"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btnselected">
    <w:name w:val="ds_ppbtn_selected"/>
    <w:basedOn w:val="Normal"/>
    <w:rsid w:val="002F1352"/>
    <w:pPr>
      <w:pBdr>
        <w:top w:val="inset" w:sz="6" w:space="0" w:color="DCDCDC"/>
        <w:left w:val="inset" w:sz="6" w:space="0" w:color="DCDCDC"/>
        <w:bottom w:val="inset" w:sz="6" w:space="0" w:color="DCDCDC"/>
        <w:right w:val="inset" w:sz="6" w:space="0" w:color="DCDCDC"/>
      </w:pBdr>
      <w:shd w:val="clear" w:color="auto" w:fill="FFFFFF"/>
      <w:spacing w:before="100" w:beforeAutospacing="1" w:after="100" w:afterAutospacing="1"/>
      <w:textAlignment w:val="center"/>
    </w:pPr>
    <w:rPr>
      <w:rFonts w:ascii="Times New Roman" w:hAnsi="Times New Roman"/>
      <w:sz w:val="16"/>
      <w:szCs w:val="16"/>
      <w:lang w:eastAsia="en-GB"/>
    </w:rPr>
  </w:style>
  <w:style w:type="paragraph" w:customStyle="1" w:styleId="dsppbtnover">
    <w:name w:val="ds_ppbtn_over"/>
    <w:basedOn w:val="Normal"/>
    <w:rsid w:val="002F1352"/>
    <w:pPr>
      <w:pBdr>
        <w:top w:val="threeDEmboss" w:sz="6" w:space="0" w:color="DCDCDC"/>
        <w:left w:val="threeDEmboss" w:sz="6" w:space="0" w:color="DCDCDC"/>
        <w:bottom w:val="threeDEmboss" w:sz="6" w:space="0" w:color="DCDCDC"/>
        <w:right w:val="threeDEmboss" w:sz="6" w:space="0" w:color="DCDCDC"/>
      </w:pBdr>
      <w:spacing w:before="100" w:beforeAutospacing="1" w:after="100" w:afterAutospacing="1"/>
      <w:textAlignment w:val="center"/>
    </w:pPr>
    <w:rPr>
      <w:rFonts w:ascii="Times New Roman" w:hAnsi="Times New Roman"/>
      <w:sz w:val="16"/>
      <w:szCs w:val="16"/>
      <w:lang w:eastAsia="en-GB"/>
    </w:rPr>
  </w:style>
  <w:style w:type="paragraph" w:customStyle="1" w:styleId="dsppctrlb">
    <w:name w:val="ds_pp_ctrlb"/>
    <w:basedOn w:val="Normal"/>
    <w:rsid w:val="002F1352"/>
    <w:pPr>
      <w:pBdr>
        <w:top w:val="single" w:sz="6" w:space="0" w:color="D3D3D3"/>
        <w:left w:val="single" w:sz="6" w:space="0" w:color="D3D3D3"/>
        <w:bottom w:val="single" w:sz="6" w:space="0" w:color="D3D3D3"/>
        <w:right w:val="single" w:sz="6" w:space="0" w:color="D3D3D3"/>
      </w:pBdr>
      <w:spacing w:before="100" w:beforeAutospacing="1" w:after="100" w:afterAutospacing="1"/>
    </w:pPr>
    <w:rPr>
      <w:rFonts w:ascii="Times New Roman" w:hAnsi="Times New Roman"/>
      <w:sz w:val="24"/>
      <w:lang w:eastAsia="en-GB"/>
    </w:rPr>
  </w:style>
  <w:style w:type="paragraph" w:customStyle="1" w:styleId="dsppvr">
    <w:name w:val="ds_pp_vr"/>
    <w:basedOn w:val="Normal"/>
    <w:rsid w:val="002F1352"/>
    <w:pPr>
      <w:pBdr>
        <w:right w:val="single" w:sz="6" w:space="0" w:color="D3D3D3"/>
      </w:pBdr>
      <w:shd w:val="clear" w:color="auto" w:fill="A9A9A9"/>
      <w:spacing w:before="100" w:beforeAutospacing="1" w:after="100" w:afterAutospacing="1"/>
    </w:pPr>
    <w:rPr>
      <w:rFonts w:ascii="Times New Roman" w:hAnsi="Times New Roman"/>
      <w:sz w:val="24"/>
      <w:lang w:eastAsia="en-GB"/>
    </w:rPr>
  </w:style>
  <w:style w:type="paragraph" w:customStyle="1" w:styleId="dsbtnselected">
    <w:name w:val="ds_btn_selected"/>
    <w:basedOn w:val="Normal"/>
    <w:rsid w:val="002F1352"/>
    <w:pPr>
      <w:pBdr>
        <w:top w:val="threeDEngrave" w:sz="6" w:space="0" w:color="F5F5F5"/>
        <w:left w:val="threeDEngrave" w:sz="6" w:space="0" w:color="F5F5F5"/>
        <w:bottom w:val="threeDEngrave" w:sz="6" w:space="0" w:color="F5F5F5"/>
        <w:right w:val="threeDEngrave" w:sz="6" w:space="0" w:color="F5F5F5"/>
      </w:pBdr>
      <w:shd w:val="clear" w:color="auto" w:fill="F8F8FF"/>
      <w:spacing w:before="100" w:beforeAutospacing="1" w:after="100" w:afterAutospacing="1"/>
    </w:pPr>
    <w:rPr>
      <w:rFonts w:ascii="Times New Roman" w:hAnsi="Times New Roman"/>
      <w:sz w:val="24"/>
      <w:lang w:eastAsia="en-GB"/>
    </w:rPr>
  </w:style>
  <w:style w:type="paragraph" w:customStyle="1" w:styleId="dsbtnnormal">
    <w:name w:val="ds_btn_normal"/>
    <w:basedOn w:val="Normal"/>
    <w:rsid w:val="002F1352"/>
    <w:pPr>
      <w:pBdr>
        <w:top w:val="single" w:sz="6" w:space="0" w:color="DCDCDC"/>
        <w:left w:val="single" w:sz="6" w:space="0" w:color="DCDCDC"/>
        <w:bottom w:val="single" w:sz="6" w:space="0" w:color="DCDCDC"/>
        <w:right w:val="single" w:sz="6" w:space="0" w:color="DCDCDC"/>
      </w:pBdr>
      <w:shd w:val="clear" w:color="auto" w:fill="F8F8FF"/>
      <w:spacing w:before="100" w:beforeAutospacing="1" w:after="100" w:afterAutospacing="1"/>
    </w:pPr>
    <w:rPr>
      <w:rFonts w:ascii="Times New Roman" w:hAnsi="Times New Roman"/>
      <w:sz w:val="24"/>
      <w:lang w:eastAsia="en-GB"/>
    </w:rPr>
  </w:style>
  <w:style w:type="paragraph" w:customStyle="1" w:styleId="dslistimage">
    <w:name w:val="ds_list_image"/>
    <w:basedOn w:val="Normal"/>
    <w:rsid w:val="002F1352"/>
    <w:pPr>
      <w:spacing w:before="100" w:beforeAutospacing="1" w:after="100" w:afterAutospacing="1"/>
      <w:ind w:left="45"/>
      <w:textAlignment w:val="center"/>
    </w:pPr>
    <w:rPr>
      <w:rFonts w:ascii="Times New Roman" w:hAnsi="Times New Roman"/>
      <w:sz w:val="24"/>
      <w:lang w:eastAsia="en-GB"/>
    </w:rPr>
  </w:style>
  <w:style w:type="paragraph" w:customStyle="1" w:styleId="dslisttext">
    <w:name w:val="ds_list_text"/>
    <w:basedOn w:val="Normal"/>
    <w:rsid w:val="002F1352"/>
    <w:pPr>
      <w:spacing w:before="100" w:beforeAutospacing="1" w:after="100" w:afterAutospacing="1"/>
      <w:ind w:left="60"/>
      <w:textAlignment w:val="center"/>
    </w:pPr>
    <w:rPr>
      <w:rFonts w:ascii="Tahoma" w:hAnsi="Tahoma" w:cs="Tahoma"/>
      <w:sz w:val="16"/>
      <w:szCs w:val="16"/>
      <w:lang w:eastAsia="en-GB"/>
    </w:rPr>
  </w:style>
  <w:style w:type="paragraph" w:customStyle="1" w:styleId="dslistdiv">
    <w:name w:val="ds_list_div"/>
    <w:basedOn w:val="Normal"/>
    <w:rsid w:val="002F1352"/>
    <w:pPr>
      <w:spacing w:before="100" w:beforeAutospacing="1" w:after="100" w:afterAutospacing="1"/>
      <w:textAlignment w:val="center"/>
    </w:pPr>
    <w:rPr>
      <w:rFonts w:ascii="Times New Roman" w:hAnsi="Times New Roman"/>
      <w:sz w:val="24"/>
      <w:lang w:eastAsia="en-GB"/>
    </w:rPr>
  </w:style>
  <w:style w:type="paragraph" w:customStyle="1" w:styleId="dslistdivo">
    <w:name w:val="ds_list_div_o"/>
    <w:basedOn w:val="Normal"/>
    <w:rsid w:val="002F1352"/>
    <w:pPr>
      <w:shd w:val="clear" w:color="auto" w:fill="DCDCDC"/>
      <w:spacing w:before="100" w:beforeAutospacing="1" w:after="100" w:afterAutospacing="1"/>
      <w:textAlignment w:val="center"/>
    </w:pPr>
    <w:rPr>
      <w:rFonts w:ascii="Times New Roman" w:hAnsi="Times New Roman"/>
      <w:sz w:val="24"/>
      <w:lang w:eastAsia="en-GB"/>
    </w:rPr>
  </w:style>
  <w:style w:type="paragraph" w:customStyle="1" w:styleId="dsopenpanel">
    <w:name w:val="ds_open_panel"/>
    <w:basedOn w:val="Normal"/>
    <w:rsid w:val="002F1352"/>
    <w:pPr>
      <w:pBdr>
        <w:top w:val="outset" w:sz="6" w:space="0" w:color="auto"/>
        <w:left w:val="outset" w:sz="6" w:space="0" w:color="auto"/>
        <w:bottom w:val="outset" w:sz="6" w:space="0" w:color="auto"/>
        <w:right w:val="outset" w:sz="6" w:space="0" w:color="auto"/>
      </w:pBdr>
      <w:shd w:val="clear" w:color="auto" w:fill="DCDCDC"/>
      <w:spacing w:before="100" w:beforeAutospacing="1" w:after="100" w:afterAutospacing="1"/>
    </w:pPr>
    <w:rPr>
      <w:rFonts w:ascii="Times New Roman" w:hAnsi="Times New Roman"/>
      <w:sz w:val="24"/>
      <w:lang w:eastAsia="en-GB"/>
    </w:rPr>
  </w:style>
  <w:style w:type="paragraph" w:customStyle="1" w:styleId="dsppmask">
    <w:name w:val="ds_pp_mask"/>
    <w:basedOn w:val="Normal"/>
    <w:rsid w:val="002F1352"/>
    <w:pPr>
      <w:spacing w:before="100" w:beforeAutospacing="1" w:after="100" w:afterAutospacing="1"/>
    </w:pPr>
    <w:rPr>
      <w:rFonts w:ascii="Times New Roman" w:hAnsi="Times New Roman"/>
      <w:vanish/>
      <w:sz w:val="24"/>
      <w:lang w:eastAsia="en-GB"/>
    </w:rPr>
  </w:style>
  <w:style w:type="paragraph" w:customStyle="1" w:styleId="dsclrcell">
    <w:name w:val="ds_clr_cell"/>
    <w:basedOn w:val="Normal"/>
    <w:rsid w:val="002F1352"/>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imes New Roman" w:hAnsi="Times New Roman"/>
      <w:sz w:val="24"/>
      <w:lang w:eastAsia="en-GB"/>
    </w:rPr>
  </w:style>
  <w:style w:type="paragraph" w:customStyle="1" w:styleId="dsclrsel">
    <w:name w:val="ds_clr_sel"/>
    <w:basedOn w:val="Normal"/>
    <w:rsid w:val="002F1352"/>
    <w:pPr>
      <w:pBdr>
        <w:top w:val="single" w:sz="6" w:space="0" w:color="000000"/>
        <w:left w:val="single" w:sz="6" w:space="0" w:color="000000"/>
        <w:bottom w:val="single" w:sz="6" w:space="0" w:color="000000"/>
        <w:right w:val="single" w:sz="6" w:space="0" w:color="000000"/>
      </w:pBdr>
      <w:shd w:val="clear" w:color="auto" w:fill="D3D3D3"/>
      <w:spacing w:before="100" w:beforeAutospacing="1" w:after="100" w:afterAutospacing="1"/>
    </w:pPr>
    <w:rPr>
      <w:rFonts w:ascii="Times New Roman" w:hAnsi="Times New Roman"/>
      <w:sz w:val="24"/>
      <w:lang w:eastAsia="en-GB"/>
    </w:rPr>
  </w:style>
  <w:style w:type="paragraph" w:customStyle="1" w:styleId="dsdragitem">
    <w:name w:val="ds_drag_item"/>
    <w:basedOn w:val="Normal"/>
    <w:rsid w:val="002F1352"/>
    <w:pPr>
      <w:spacing w:before="100" w:beforeAutospacing="1" w:after="100" w:afterAutospacing="1"/>
    </w:pPr>
    <w:rPr>
      <w:rFonts w:ascii="Tahoma" w:hAnsi="Tahoma" w:cs="Tahoma"/>
      <w:sz w:val="16"/>
      <w:szCs w:val="16"/>
      <w:lang w:eastAsia="en-GB"/>
    </w:rPr>
  </w:style>
  <w:style w:type="paragraph" w:customStyle="1" w:styleId="dstabbtnselected">
    <w:name w:val="ds_tabbtn_selected"/>
    <w:basedOn w:val="Normal"/>
    <w:rsid w:val="002F1352"/>
    <w:pPr>
      <w:pBdr>
        <w:top w:val="single" w:sz="24" w:space="0" w:color="auto"/>
        <w:left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dstabbtnnormal">
    <w:name w:val="ds_tabbtn_normal"/>
    <w:basedOn w:val="Normal"/>
    <w:rsid w:val="002F1352"/>
    <w:pPr>
      <w:pBdr>
        <w:top w:val="single" w:sz="24" w:space="0" w:color="auto"/>
        <w:left w:val="single" w:sz="24" w:space="0" w:color="auto"/>
        <w:bottom w:val="single" w:sz="24" w:space="0" w:color="auto"/>
        <w:right w:val="single" w:sz="24" w:space="0" w:color="auto"/>
      </w:pBdr>
      <w:spacing w:before="100" w:beforeAutospacing="1" w:after="100" w:afterAutospacing="1"/>
    </w:pPr>
    <w:rPr>
      <w:rFonts w:ascii="Times New Roman" w:hAnsi="Times New Roman"/>
      <w:sz w:val="24"/>
      <w:lang w:eastAsia="en-GB"/>
    </w:rPr>
  </w:style>
  <w:style w:type="paragraph" w:customStyle="1" w:styleId="ctl00ctl00navtreesecondarynav0">
    <w:name w:val="ctl00_ctl00_nav_treesecondarynav_0"/>
    <w:basedOn w:val="Normal"/>
    <w:rsid w:val="002F1352"/>
    <w:pPr>
      <w:spacing w:before="100" w:beforeAutospacing="1" w:after="100" w:afterAutospacing="1"/>
    </w:pPr>
    <w:rPr>
      <w:rFonts w:ascii="Times New Roman" w:hAnsi="Times New Roman"/>
      <w:sz w:val="24"/>
      <w:lang w:eastAsia="en-GB"/>
    </w:rPr>
  </w:style>
  <w:style w:type="paragraph" w:styleId="z-TopofForm">
    <w:name w:val="HTML Top of Form"/>
    <w:basedOn w:val="Normal"/>
    <w:next w:val="Normal"/>
    <w:link w:val="z-TopofFormChar"/>
    <w:hidden/>
    <w:rsid w:val="002F1352"/>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rsid w:val="00556FD3"/>
    <w:rPr>
      <w:rFonts w:ascii="Arial" w:hAnsi="Arial" w:cs="Arial"/>
      <w:vanish/>
      <w:sz w:val="16"/>
      <w:szCs w:val="16"/>
      <w:lang w:val="en-GB" w:eastAsia="en-GB" w:bidi="ar-SA"/>
    </w:rPr>
  </w:style>
  <w:style w:type="character" w:styleId="FollowedHyperlink">
    <w:name w:val="FollowedHyperlink"/>
    <w:basedOn w:val="DefaultParagraphFont"/>
    <w:rsid w:val="002F1352"/>
    <w:rPr>
      <w:color w:val="0000FF"/>
      <w:u w:val="single"/>
    </w:rPr>
  </w:style>
  <w:style w:type="paragraph" w:styleId="NormalWeb">
    <w:name w:val="Normal (Web)"/>
    <w:basedOn w:val="Normal"/>
    <w:uiPriority w:val="99"/>
    <w:rsid w:val="002F1352"/>
    <w:pPr>
      <w:spacing w:before="100" w:beforeAutospacing="1" w:after="100" w:afterAutospacing="1"/>
    </w:pPr>
    <w:rPr>
      <w:rFonts w:ascii="Times New Roman" w:hAnsi="Times New Roman"/>
      <w:sz w:val="24"/>
      <w:lang w:eastAsia="en-GB"/>
    </w:rPr>
  </w:style>
  <w:style w:type="character" w:customStyle="1" w:styleId="toolname">
    <w:name w:val="toolname"/>
    <w:basedOn w:val="DefaultParagraphFont"/>
    <w:rsid w:val="002F1352"/>
  </w:style>
  <w:style w:type="paragraph" w:customStyle="1" w:styleId="summofcrit">
    <w:name w:val="summofcrit"/>
    <w:basedOn w:val="Normal"/>
    <w:rsid w:val="002F1352"/>
    <w:pPr>
      <w:spacing w:before="100" w:beforeAutospacing="1" w:after="100" w:afterAutospacing="1"/>
    </w:pPr>
    <w:rPr>
      <w:rFonts w:ascii="Times New Roman" w:hAnsi="Times New Roman"/>
      <w:sz w:val="24"/>
      <w:lang w:eastAsia="en-GB"/>
    </w:rPr>
  </w:style>
  <w:style w:type="character" w:styleId="Strong">
    <w:name w:val="Strong"/>
    <w:basedOn w:val="DefaultParagraphFont"/>
    <w:qFormat/>
    <w:rsid w:val="002F1352"/>
    <w:rPr>
      <w:b/>
      <w:bCs/>
    </w:rPr>
  </w:style>
  <w:style w:type="paragraph" w:styleId="z-BottomofForm">
    <w:name w:val="HTML Bottom of Form"/>
    <w:basedOn w:val="Normal"/>
    <w:next w:val="Normal"/>
    <w:link w:val="z-BottomofFormChar"/>
    <w:hidden/>
    <w:rsid w:val="002F1352"/>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rsid w:val="00556FD3"/>
    <w:rPr>
      <w:rFonts w:ascii="Arial" w:hAnsi="Arial" w:cs="Arial"/>
      <w:vanish/>
      <w:sz w:val="16"/>
      <w:szCs w:val="16"/>
      <w:lang w:val="en-GB" w:eastAsia="en-GB" w:bidi="ar-SA"/>
    </w:rPr>
  </w:style>
  <w:style w:type="paragraph" w:styleId="BodyText3">
    <w:name w:val="Body Text 3"/>
    <w:basedOn w:val="Normal"/>
    <w:link w:val="BodyText3Char"/>
    <w:rsid w:val="006A32DB"/>
    <w:pPr>
      <w:spacing w:after="120"/>
    </w:pPr>
    <w:rPr>
      <w:sz w:val="16"/>
      <w:szCs w:val="16"/>
    </w:rPr>
  </w:style>
  <w:style w:type="character" w:customStyle="1" w:styleId="BodyText3Char">
    <w:name w:val="Body Text 3 Char"/>
    <w:basedOn w:val="DefaultParagraphFont"/>
    <w:link w:val="BodyText3"/>
    <w:rsid w:val="00556FD3"/>
    <w:rPr>
      <w:rFonts w:ascii="Arial" w:hAnsi="Arial"/>
      <w:sz w:val="16"/>
      <w:szCs w:val="16"/>
      <w:lang w:val="en-GB" w:eastAsia="en-US" w:bidi="ar-SA"/>
    </w:rPr>
  </w:style>
  <w:style w:type="paragraph" w:styleId="BodyText2">
    <w:name w:val="Body Text 2"/>
    <w:basedOn w:val="Normal"/>
    <w:link w:val="BodyText2Char"/>
    <w:rsid w:val="006A32DB"/>
    <w:pPr>
      <w:spacing w:after="120" w:line="480" w:lineRule="auto"/>
    </w:pPr>
  </w:style>
  <w:style w:type="character" w:customStyle="1" w:styleId="BodyText2Char">
    <w:name w:val="Body Text 2 Char"/>
    <w:basedOn w:val="DefaultParagraphFont"/>
    <w:link w:val="BodyText2"/>
    <w:rsid w:val="00556FD3"/>
    <w:rPr>
      <w:rFonts w:ascii="Arial" w:hAnsi="Arial"/>
      <w:sz w:val="22"/>
      <w:szCs w:val="24"/>
      <w:lang w:val="en-GB" w:eastAsia="en-US" w:bidi="ar-SA"/>
    </w:rPr>
  </w:style>
  <w:style w:type="paragraph" w:customStyle="1" w:styleId="General5">
    <w:name w:val="General 5"/>
    <w:basedOn w:val="Normal"/>
    <w:rsid w:val="006A32DB"/>
    <w:pPr>
      <w:tabs>
        <w:tab w:val="num" w:pos="900"/>
        <w:tab w:val="left" w:pos="2835"/>
        <w:tab w:val="num" w:pos="3600"/>
      </w:tabs>
      <w:spacing w:after="240"/>
      <w:ind w:left="3600" w:hanging="360"/>
      <w:jc w:val="both"/>
    </w:pPr>
    <w:rPr>
      <w:szCs w:val="20"/>
      <w:lang w:eastAsia="en-GB"/>
    </w:rPr>
  </w:style>
  <w:style w:type="paragraph" w:customStyle="1" w:styleId="GeneralInd2">
    <w:name w:val="General Ind 2"/>
    <w:basedOn w:val="Normal"/>
    <w:rsid w:val="006A32DB"/>
    <w:pPr>
      <w:tabs>
        <w:tab w:val="num" w:pos="1620"/>
        <w:tab w:val="num" w:pos="1701"/>
      </w:tabs>
      <w:spacing w:after="240"/>
      <w:ind w:left="1701" w:hanging="850"/>
      <w:jc w:val="both"/>
    </w:pPr>
    <w:rPr>
      <w:szCs w:val="20"/>
      <w:lang w:eastAsia="en-GB"/>
    </w:rPr>
  </w:style>
  <w:style w:type="paragraph" w:customStyle="1" w:styleId="GeneralInd3">
    <w:name w:val="General Ind 3"/>
    <w:basedOn w:val="Normal"/>
    <w:rsid w:val="006A32DB"/>
    <w:pPr>
      <w:tabs>
        <w:tab w:val="num" w:pos="2340"/>
        <w:tab w:val="num" w:pos="2552"/>
      </w:tabs>
      <w:spacing w:after="240"/>
      <w:ind w:left="2552" w:hanging="851"/>
      <w:jc w:val="both"/>
    </w:pPr>
    <w:rPr>
      <w:szCs w:val="20"/>
      <w:lang w:eastAsia="en-GB"/>
    </w:rPr>
  </w:style>
  <w:style w:type="paragraph" w:customStyle="1" w:styleId="GeneralInd4">
    <w:name w:val="General Ind 4"/>
    <w:basedOn w:val="Normal"/>
    <w:rsid w:val="006A32DB"/>
    <w:pPr>
      <w:tabs>
        <w:tab w:val="num" w:pos="3060"/>
        <w:tab w:val="num" w:pos="3119"/>
      </w:tabs>
      <w:spacing w:after="240"/>
      <w:ind w:left="3119" w:hanging="360"/>
      <w:jc w:val="both"/>
    </w:pPr>
    <w:rPr>
      <w:szCs w:val="20"/>
      <w:lang w:eastAsia="en-GB"/>
    </w:rPr>
  </w:style>
  <w:style w:type="paragraph" w:customStyle="1" w:styleId="GeneralInd5">
    <w:name w:val="General Ind 5"/>
    <w:basedOn w:val="Normal"/>
    <w:rsid w:val="006A32DB"/>
    <w:pPr>
      <w:tabs>
        <w:tab w:val="left" w:pos="3686"/>
        <w:tab w:val="num" w:pos="3780"/>
      </w:tabs>
      <w:spacing w:after="240"/>
      <w:ind w:left="3686" w:hanging="360"/>
      <w:jc w:val="both"/>
    </w:pPr>
    <w:rPr>
      <w:szCs w:val="20"/>
      <w:lang w:eastAsia="en-GB"/>
    </w:rPr>
  </w:style>
  <w:style w:type="paragraph" w:customStyle="1" w:styleId="OutlineInd4">
    <w:name w:val="Outline Ind 4"/>
    <w:basedOn w:val="Normal"/>
    <w:rsid w:val="006A32DB"/>
    <w:pPr>
      <w:tabs>
        <w:tab w:val="num" w:pos="3119"/>
      </w:tabs>
      <w:spacing w:after="240"/>
      <w:ind w:left="3119" w:hanging="567"/>
      <w:jc w:val="both"/>
      <w:outlineLvl w:val="7"/>
    </w:pPr>
    <w:rPr>
      <w:szCs w:val="20"/>
      <w:lang w:eastAsia="en-GB"/>
    </w:rPr>
  </w:style>
  <w:style w:type="paragraph" w:customStyle="1" w:styleId="OutlineInd5">
    <w:name w:val="Outline Ind 5"/>
    <w:basedOn w:val="Normal"/>
    <w:rsid w:val="006A32DB"/>
    <w:pPr>
      <w:tabs>
        <w:tab w:val="left" w:pos="3686"/>
        <w:tab w:val="num" w:pos="3839"/>
      </w:tabs>
      <w:spacing w:after="240"/>
      <w:ind w:left="3686" w:hanging="567"/>
      <w:jc w:val="both"/>
      <w:outlineLvl w:val="8"/>
    </w:pPr>
    <w:rPr>
      <w:szCs w:val="20"/>
      <w:lang w:eastAsia="en-GB"/>
    </w:rPr>
  </w:style>
  <w:style w:type="paragraph" w:customStyle="1" w:styleId="PCScheduleInd4">
    <w:name w:val="PC Schedule Ind 4"/>
    <w:basedOn w:val="Normal"/>
    <w:rsid w:val="006A32DB"/>
    <w:pPr>
      <w:tabs>
        <w:tab w:val="num" w:pos="3119"/>
      </w:tabs>
      <w:spacing w:after="240"/>
      <w:ind w:left="3119" w:hanging="567"/>
      <w:jc w:val="both"/>
      <w:outlineLvl w:val="7"/>
    </w:pPr>
    <w:rPr>
      <w:szCs w:val="20"/>
      <w:lang w:eastAsia="en-GB"/>
    </w:rPr>
  </w:style>
  <w:style w:type="paragraph" w:customStyle="1" w:styleId="PCScheduleInd5">
    <w:name w:val="PC Schedule Ind 5"/>
    <w:basedOn w:val="Normal"/>
    <w:rsid w:val="006A32DB"/>
    <w:pPr>
      <w:tabs>
        <w:tab w:val="left" w:pos="3686"/>
      </w:tabs>
      <w:spacing w:after="240"/>
      <w:ind w:left="3686" w:hanging="567"/>
      <w:jc w:val="both"/>
      <w:outlineLvl w:val="8"/>
    </w:pPr>
    <w:rPr>
      <w:szCs w:val="20"/>
      <w:lang w:eastAsia="en-GB"/>
    </w:rPr>
  </w:style>
  <w:style w:type="paragraph" w:customStyle="1" w:styleId="BDBodyText">
    <w:name w:val="BDBodyText"/>
    <w:basedOn w:val="Normal"/>
    <w:rsid w:val="006A32DB"/>
    <w:pPr>
      <w:tabs>
        <w:tab w:val="num" w:pos="900"/>
      </w:tabs>
      <w:spacing w:after="240" w:line="360" w:lineRule="auto"/>
      <w:jc w:val="both"/>
    </w:pPr>
    <w:rPr>
      <w:szCs w:val="20"/>
      <w:lang w:eastAsia="en-GB"/>
    </w:rPr>
  </w:style>
  <w:style w:type="paragraph" w:customStyle="1" w:styleId="Outline4">
    <w:name w:val="Outline 4"/>
    <w:basedOn w:val="Normal"/>
    <w:rsid w:val="006A32DB"/>
    <w:pPr>
      <w:tabs>
        <w:tab w:val="num" w:pos="3120"/>
      </w:tabs>
      <w:spacing w:after="240"/>
      <w:ind w:left="3120" w:hanging="360"/>
      <w:jc w:val="both"/>
      <w:outlineLvl w:val="3"/>
    </w:pPr>
    <w:rPr>
      <w:szCs w:val="20"/>
      <w:lang w:eastAsia="en-GB"/>
    </w:rPr>
  </w:style>
  <w:style w:type="paragraph" w:styleId="List">
    <w:name w:val="List"/>
    <w:basedOn w:val="Normal"/>
    <w:rsid w:val="006A32DB"/>
    <w:pPr>
      <w:ind w:left="283" w:hanging="283"/>
    </w:pPr>
    <w:rPr>
      <w:rFonts w:ascii="Times New Roman" w:hAnsi="Times New Roman"/>
      <w:sz w:val="24"/>
    </w:rPr>
  </w:style>
  <w:style w:type="paragraph" w:styleId="ListNumber">
    <w:name w:val="List Number"/>
    <w:basedOn w:val="List"/>
    <w:rsid w:val="006A32DB"/>
    <w:pPr>
      <w:tabs>
        <w:tab w:val="num" w:pos="720"/>
      </w:tabs>
      <w:spacing w:after="240" w:line="240" w:lineRule="atLeast"/>
      <w:ind w:left="720" w:hanging="360"/>
      <w:jc w:val="both"/>
    </w:pPr>
    <w:rPr>
      <w:rFonts w:ascii="Arial" w:hAnsi="Arial"/>
      <w:spacing w:val="-5"/>
      <w:sz w:val="20"/>
      <w:szCs w:val="20"/>
    </w:rPr>
  </w:style>
  <w:style w:type="paragraph" w:customStyle="1" w:styleId="SchedMain">
    <w:name w:val="Sched Main"/>
    <w:basedOn w:val="Normal"/>
    <w:next w:val="SchedSub"/>
    <w:rsid w:val="006A32DB"/>
    <w:pPr>
      <w:tabs>
        <w:tab w:val="num" w:pos="900"/>
        <w:tab w:val="left" w:pos="1418"/>
      </w:tabs>
      <w:spacing w:after="240"/>
      <w:ind w:left="900" w:hanging="360"/>
      <w:jc w:val="center"/>
    </w:pPr>
    <w:rPr>
      <w:b/>
      <w:caps/>
      <w:szCs w:val="20"/>
      <w:lang w:eastAsia="en-GB"/>
    </w:rPr>
  </w:style>
  <w:style w:type="paragraph" w:customStyle="1" w:styleId="SchedSub">
    <w:name w:val="Sched Sub"/>
    <w:basedOn w:val="SchedMain"/>
    <w:next w:val="SchedSub2"/>
    <w:rsid w:val="006A32DB"/>
    <w:pPr>
      <w:tabs>
        <w:tab w:val="clear" w:pos="900"/>
      </w:tabs>
      <w:ind w:left="0" w:firstLine="0"/>
    </w:pPr>
  </w:style>
  <w:style w:type="paragraph" w:customStyle="1" w:styleId="SchedSub2">
    <w:name w:val="Sched Sub 2"/>
    <w:basedOn w:val="SchedSub"/>
    <w:next w:val="Normal"/>
    <w:rsid w:val="006A32DB"/>
    <w:rPr>
      <w:caps w:val="0"/>
    </w:rPr>
  </w:style>
  <w:style w:type="paragraph" w:customStyle="1" w:styleId="OutlinePara">
    <w:name w:val="Outline Para"/>
    <w:basedOn w:val="Normal"/>
    <w:rsid w:val="006A32DB"/>
    <w:pPr>
      <w:spacing w:after="240"/>
      <w:jc w:val="both"/>
    </w:pPr>
    <w:rPr>
      <w:szCs w:val="20"/>
      <w:lang w:eastAsia="en-GB"/>
    </w:rPr>
  </w:style>
  <w:style w:type="paragraph" w:customStyle="1" w:styleId="General1">
    <w:name w:val="General 1"/>
    <w:basedOn w:val="Normal"/>
    <w:rsid w:val="006A32DB"/>
    <w:pPr>
      <w:tabs>
        <w:tab w:val="num" w:pos="720"/>
        <w:tab w:val="num" w:pos="851"/>
      </w:tabs>
      <w:spacing w:after="240"/>
      <w:ind w:left="851" w:hanging="851"/>
      <w:jc w:val="both"/>
    </w:pPr>
    <w:rPr>
      <w:szCs w:val="20"/>
      <w:lang w:eastAsia="en-GB"/>
    </w:rPr>
  </w:style>
  <w:style w:type="paragraph" w:styleId="BodyTextIndent3">
    <w:name w:val="Body Text Indent 3"/>
    <w:basedOn w:val="Normal"/>
    <w:link w:val="BodyTextIndent3Char"/>
    <w:rsid w:val="006A32DB"/>
    <w:pPr>
      <w:autoSpaceDE w:val="0"/>
      <w:autoSpaceDN w:val="0"/>
      <w:adjustRightInd w:val="0"/>
      <w:ind w:left="1620" w:hanging="900"/>
      <w:jc w:val="both"/>
    </w:pPr>
    <w:rPr>
      <w:rFonts w:cs="Arial"/>
      <w:color w:val="000000"/>
      <w:szCs w:val="23"/>
      <w:lang w:val="en-US"/>
    </w:rPr>
  </w:style>
  <w:style w:type="character" w:customStyle="1" w:styleId="BodyTextIndent3Char">
    <w:name w:val="Body Text Indent 3 Char"/>
    <w:basedOn w:val="DefaultParagraphFont"/>
    <w:link w:val="BodyTextIndent3"/>
    <w:rsid w:val="00556FD3"/>
    <w:rPr>
      <w:rFonts w:ascii="Arial" w:hAnsi="Arial" w:cs="Arial"/>
      <w:color w:val="000000"/>
      <w:sz w:val="22"/>
      <w:szCs w:val="23"/>
      <w:lang w:val="en-US" w:eastAsia="en-US" w:bidi="ar-SA"/>
    </w:rPr>
  </w:style>
  <w:style w:type="paragraph" w:customStyle="1" w:styleId="Pa1">
    <w:name w:val="Pa1"/>
    <w:basedOn w:val="Default"/>
    <w:next w:val="Default"/>
    <w:rsid w:val="00950DE5"/>
    <w:pPr>
      <w:spacing w:before="160" w:line="201" w:lineRule="atLeast"/>
    </w:pPr>
    <w:rPr>
      <w:rFonts w:ascii="Humanist 77 7 BT" w:hAnsi="Humanist 77 7 BT"/>
      <w:color w:val="auto"/>
    </w:rPr>
  </w:style>
  <w:style w:type="character" w:customStyle="1" w:styleId="A3">
    <w:name w:val="A3"/>
    <w:rsid w:val="00950DE5"/>
    <w:rPr>
      <w:rFonts w:cs="Humanist 77 7 BT"/>
      <w:color w:val="000000"/>
      <w:sz w:val="32"/>
      <w:szCs w:val="32"/>
    </w:rPr>
  </w:style>
  <w:style w:type="paragraph" w:customStyle="1" w:styleId="Pa10">
    <w:name w:val="Pa10"/>
    <w:basedOn w:val="Default"/>
    <w:next w:val="Default"/>
    <w:rsid w:val="00950DE5"/>
    <w:pPr>
      <w:spacing w:before="340" w:line="201" w:lineRule="atLeast"/>
    </w:pPr>
    <w:rPr>
      <w:rFonts w:ascii="Humanist 77 7 BT" w:hAnsi="Humanist 77 7 BT"/>
      <w:color w:val="auto"/>
    </w:rPr>
  </w:style>
  <w:style w:type="paragraph" w:customStyle="1" w:styleId="Pa34">
    <w:name w:val="Pa34"/>
    <w:basedOn w:val="Default"/>
    <w:next w:val="Default"/>
    <w:rsid w:val="00950DE5"/>
    <w:pPr>
      <w:spacing w:before="140" w:line="201" w:lineRule="atLeast"/>
    </w:pPr>
    <w:rPr>
      <w:rFonts w:ascii="Humanist 77 7 BT" w:hAnsi="Humanist 77 7 BT"/>
      <w:color w:val="auto"/>
    </w:rPr>
  </w:style>
  <w:style w:type="paragraph" w:customStyle="1" w:styleId="Pa29">
    <w:name w:val="Pa29"/>
    <w:basedOn w:val="Default"/>
    <w:next w:val="Default"/>
    <w:rsid w:val="00950DE5"/>
    <w:pPr>
      <w:spacing w:before="80" w:line="201" w:lineRule="atLeast"/>
    </w:pPr>
    <w:rPr>
      <w:rFonts w:ascii="Humanist 77 7 BT" w:hAnsi="Humanist 77 7 BT"/>
      <w:color w:val="auto"/>
    </w:rPr>
  </w:style>
  <w:style w:type="paragraph" w:customStyle="1" w:styleId="Pa24">
    <w:name w:val="Pa24"/>
    <w:basedOn w:val="Default"/>
    <w:next w:val="Default"/>
    <w:rsid w:val="00950DE5"/>
    <w:pPr>
      <w:spacing w:before="100" w:line="201" w:lineRule="atLeast"/>
    </w:pPr>
    <w:rPr>
      <w:rFonts w:ascii="Humanist 77 7 BT" w:hAnsi="Humanist 77 7 BT"/>
      <w:color w:val="auto"/>
    </w:rPr>
  </w:style>
  <w:style w:type="paragraph" w:customStyle="1" w:styleId="Pa11">
    <w:name w:val="Pa11"/>
    <w:basedOn w:val="Default"/>
    <w:next w:val="Default"/>
    <w:rsid w:val="00950DE5"/>
    <w:pPr>
      <w:spacing w:before="160" w:line="201" w:lineRule="atLeast"/>
    </w:pPr>
    <w:rPr>
      <w:rFonts w:ascii="Humanist 77 7 BT" w:hAnsi="Humanist 77 7 BT"/>
      <w:color w:val="auto"/>
    </w:rPr>
  </w:style>
  <w:style w:type="paragraph" w:customStyle="1" w:styleId="Pa16">
    <w:name w:val="Pa16"/>
    <w:basedOn w:val="Default"/>
    <w:next w:val="Default"/>
    <w:rsid w:val="00950DE5"/>
    <w:pPr>
      <w:spacing w:before="80" w:line="201" w:lineRule="atLeast"/>
    </w:pPr>
    <w:rPr>
      <w:rFonts w:ascii="Humanist 77 7 BT" w:hAnsi="Humanist 77 7 BT"/>
      <w:color w:val="auto"/>
    </w:rPr>
  </w:style>
  <w:style w:type="paragraph" w:customStyle="1" w:styleId="Pa30">
    <w:name w:val="Pa30"/>
    <w:basedOn w:val="Default"/>
    <w:next w:val="Default"/>
    <w:rsid w:val="00950DE5"/>
    <w:pPr>
      <w:spacing w:before="40" w:line="201" w:lineRule="atLeast"/>
    </w:pPr>
    <w:rPr>
      <w:rFonts w:ascii="Humanist 77 7 BT" w:hAnsi="Humanist 77 7 BT"/>
      <w:color w:val="auto"/>
    </w:rPr>
  </w:style>
  <w:style w:type="paragraph" w:customStyle="1" w:styleId="Pa32">
    <w:name w:val="Pa32"/>
    <w:basedOn w:val="Default"/>
    <w:next w:val="Default"/>
    <w:rsid w:val="00950DE5"/>
    <w:pPr>
      <w:spacing w:before="140" w:line="201" w:lineRule="atLeast"/>
    </w:pPr>
    <w:rPr>
      <w:rFonts w:ascii="Humanist 77 7 BT" w:hAnsi="Humanist 77 7 BT"/>
      <w:color w:val="auto"/>
    </w:rPr>
  </w:style>
  <w:style w:type="paragraph" w:styleId="Title">
    <w:name w:val="Title"/>
    <w:basedOn w:val="Normal"/>
    <w:link w:val="TitleChar"/>
    <w:qFormat/>
    <w:rsid w:val="00833642"/>
    <w:pPr>
      <w:jc w:val="center"/>
    </w:pPr>
    <w:rPr>
      <w:b/>
    </w:rPr>
  </w:style>
  <w:style w:type="character" w:customStyle="1" w:styleId="TitleChar">
    <w:name w:val="Title Char"/>
    <w:basedOn w:val="DefaultParagraphFont"/>
    <w:link w:val="Title"/>
    <w:rsid w:val="00556FD3"/>
    <w:rPr>
      <w:rFonts w:ascii="Arial" w:hAnsi="Arial"/>
      <w:b/>
      <w:sz w:val="22"/>
      <w:szCs w:val="24"/>
      <w:lang w:val="en-GB" w:eastAsia="en-US" w:bidi="ar-SA"/>
    </w:rPr>
  </w:style>
  <w:style w:type="paragraph" w:customStyle="1" w:styleId="Pa12">
    <w:name w:val="Pa12"/>
    <w:basedOn w:val="Default"/>
    <w:next w:val="Default"/>
    <w:rsid w:val="006A6561"/>
    <w:pPr>
      <w:spacing w:before="160" w:line="161" w:lineRule="atLeast"/>
    </w:pPr>
    <w:rPr>
      <w:rFonts w:ascii="Humanist 77 7 BT" w:hAnsi="Humanist 77 7 BT"/>
      <w:color w:val="auto"/>
    </w:rPr>
  </w:style>
  <w:style w:type="paragraph" w:customStyle="1" w:styleId="Pa6">
    <w:name w:val="Pa6"/>
    <w:basedOn w:val="Default"/>
    <w:next w:val="Default"/>
    <w:rsid w:val="006A6561"/>
    <w:pPr>
      <w:spacing w:line="241" w:lineRule="atLeast"/>
    </w:pPr>
    <w:rPr>
      <w:rFonts w:ascii="Humanist 77 7 BT" w:hAnsi="Humanist 77 7 BT"/>
      <w:color w:val="auto"/>
    </w:rPr>
  </w:style>
  <w:style w:type="paragraph" w:styleId="BlockText">
    <w:name w:val="Block Text"/>
    <w:basedOn w:val="Normal"/>
    <w:rsid w:val="006C5DBD"/>
    <w:pPr>
      <w:ind w:left="-360" w:right="-514"/>
    </w:pPr>
    <w:rPr>
      <w:rFonts w:cs="Arial"/>
      <w:b/>
      <w:bCs/>
      <w:color w:val="333399"/>
      <w:sz w:val="24"/>
    </w:rPr>
  </w:style>
  <w:style w:type="paragraph" w:styleId="BalloonText">
    <w:name w:val="Balloon Text"/>
    <w:basedOn w:val="Normal"/>
    <w:link w:val="BalloonTextChar"/>
    <w:uiPriority w:val="99"/>
    <w:semiHidden/>
    <w:rsid w:val="00281537"/>
    <w:rPr>
      <w:rFonts w:ascii="Tahoma" w:hAnsi="Tahoma" w:cs="Tahoma"/>
      <w:sz w:val="16"/>
      <w:szCs w:val="16"/>
    </w:rPr>
  </w:style>
  <w:style w:type="character" w:customStyle="1" w:styleId="BalloonTextChar">
    <w:name w:val="Balloon Text Char"/>
    <w:basedOn w:val="DefaultParagraphFont"/>
    <w:link w:val="BalloonText"/>
    <w:uiPriority w:val="99"/>
    <w:semiHidden/>
    <w:rsid w:val="00556FD3"/>
    <w:rPr>
      <w:rFonts w:ascii="Tahoma" w:hAnsi="Tahoma" w:cs="Tahoma"/>
      <w:sz w:val="16"/>
      <w:szCs w:val="16"/>
      <w:lang w:val="en-GB" w:eastAsia="en-US" w:bidi="ar-SA"/>
    </w:rPr>
  </w:style>
  <w:style w:type="paragraph" w:customStyle="1" w:styleId="CaptionArial">
    <w:name w:val="Caption Arial"/>
    <w:basedOn w:val="Caption"/>
    <w:rsid w:val="00281537"/>
    <w:pPr>
      <w:keepNext/>
      <w:spacing w:before="240" w:after="120"/>
    </w:pPr>
    <w:rPr>
      <w:rFonts w:cs="Arial"/>
      <w:b w:val="0"/>
      <w:bCs w:val="0"/>
      <w:i/>
      <w:sz w:val="22"/>
      <w:szCs w:val="22"/>
    </w:rPr>
  </w:style>
  <w:style w:type="paragraph" w:styleId="Caption">
    <w:name w:val="caption"/>
    <w:basedOn w:val="Normal"/>
    <w:next w:val="Normal"/>
    <w:qFormat/>
    <w:rsid w:val="00281537"/>
    <w:rPr>
      <w:b/>
      <w:bCs/>
      <w:sz w:val="20"/>
      <w:szCs w:val="20"/>
    </w:rPr>
  </w:style>
  <w:style w:type="paragraph" w:styleId="ListNumber2">
    <w:name w:val="List Number 2"/>
    <w:basedOn w:val="Normal"/>
    <w:rsid w:val="00281537"/>
    <w:pPr>
      <w:numPr>
        <w:numId w:val="1"/>
      </w:numPr>
    </w:pPr>
  </w:style>
  <w:style w:type="paragraph" w:customStyle="1" w:styleId="Char">
    <w:name w:val="Char"/>
    <w:basedOn w:val="Normal"/>
    <w:rsid w:val="00E4030C"/>
    <w:rPr>
      <w:rFonts w:eastAsia="SimSun"/>
      <w:sz w:val="20"/>
      <w:szCs w:val="20"/>
      <w:lang w:eastAsia="zh-CN"/>
    </w:rPr>
  </w:style>
  <w:style w:type="character" w:styleId="CommentReference">
    <w:name w:val="annotation reference"/>
    <w:basedOn w:val="DefaultParagraphFont"/>
    <w:uiPriority w:val="99"/>
    <w:semiHidden/>
    <w:rsid w:val="00E4030C"/>
    <w:rPr>
      <w:sz w:val="16"/>
      <w:szCs w:val="16"/>
    </w:rPr>
  </w:style>
  <w:style w:type="paragraph" w:styleId="CommentText">
    <w:name w:val="annotation text"/>
    <w:basedOn w:val="Normal"/>
    <w:link w:val="CommentTextChar"/>
    <w:uiPriority w:val="99"/>
    <w:semiHidden/>
    <w:rsid w:val="00E4030C"/>
    <w:rPr>
      <w:sz w:val="20"/>
      <w:szCs w:val="20"/>
    </w:rPr>
  </w:style>
  <w:style w:type="character" w:customStyle="1" w:styleId="CommentTextChar">
    <w:name w:val="Comment Text Char"/>
    <w:basedOn w:val="DefaultParagraphFont"/>
    <w:link w:val="CommentText"/>
    <w:uiPriority w:val="99"/>
    <w:semiHidden/>
    <w:rsid w:val="00556FD3"/>
    <w:rPr>
      <w:rFonts w:ascii="Arial" w:hAnsi="Arial"/>
      <w:lang w:val="en-GB" w:eastAsia="en-US" w:bidi="ar-SA"/>
    </w:rPr>
  </w:style>
  <w:style w:type="paragraph" w:customStyle="1" w:styleId="CharCharCharCharCharCharCharCharCharCharCharCharCharCharCharChar">
    <w:name w:val="Char Char Char Char Char Char Char Char Char Char Char Char Char Char Char Char"/>
    <w:basedOn w:val="Normal"/>
    <w:rsid w:val="009C3B67"/>
    <w:rPr>
      <w:rFonts w:eastAsia="SimSun" w:cs="Arial"/>
      <w:sz w:val="20"/>
      <w:szCs w:val="20"/>
      <w:lang w:eastAsia="zh-CN"/>
    </w:rPr>
  </w:style>
  <w:style w:type="paragraph" w:customStyle="1" w:styleId="CharCharCharCharCharCharCharCharCharCharCharCharCharCharCharChar0">
    <w:name w:val="Char Char Char Char Char Char Char Char Char Char Char Char Char Char Char Char"/>
    <w:basedOn w:val="Normal"/>
    <w:rsid w:val="00B02962"/>
    <w:rPr>
      <w:rFonts w:eastAsia="SimSun"/>
      <w:sz w:val="20"/>
      <w:szCs w:val="20"/>
      <w:lang w:eastAsia="zh-CN"/>
    </w:rPr>
  </w:style>
  <w:style w:type="paragraph" w:styleId="CommentSubject">
    <w:name w:val="annotation subject"/>
    <w:basedOn w:val="CommentText"/>
    <w:next w:val="CommentText"/>
    <w:link w:val="CommentSubjectChar"/>
    <w:uiPriority w:val="99"/>
    <w:semiHidden/>
    <w:rsid w:val="00DE4DB9"/>
    <w:rPr>
      <w:b/>
      <w:bCs/>
    </w:rPr>
  </w:style>
  <w:style w:type="character" w:customStyle="1" w:styleId="CommentSubjectChar">
    <w:name w:val="Comment Subject Char"/>
    <w:basedOn w:val="CommentTextChar"/>
    <w:link w:val="CommentSubject"/>
    <w:uiPriority w:val="99"/>
    <w:semiHidden/>
    <w:rsid w:val="00556FD3"/>
    <w:rPr>
      <w:rFonts w:ascii="Arial" w:hAnsi="Arial"/>
      <w:b/>
      <w:bCs/>
      <w:lang w:val="en-GB" w:eastAsia="en-US" w:bidi="ar-SA"/>
    </w:rPr>
  </w:style>
  <w:style w:type="paragraph" w:customStyle="1" w:styleId="introtext">
    <w:name w:val="introtext"/>
    <w:basedOn w:val="Normal"/>
    <w:rsid w:val="00B34198"/>
    <w:pPr>
      <w:spacing w:before="100" w:beforeAutospacing="1" w:after="100" w:afterAutospacing="1"/>
    </w:pPr>
    <w:rPr>
      <w:rFonts w:ascii="Times New Roman" w:hAnsi="Times New Roman"/>
      <w:sz w:val="24"/>
      <w:lang w:eastAsia="en-GB"/>
    </w:rPr>
  </w:style>
  <w:style w:type="paragraph" w:customStyle="1" w:styleId="Char1">
    <w:name w:val="Char1"/>
    <w:basedOn w:val="Normal"/>
    <w:rsid w:val="008F0169"/>
    <w:rPr>
      <w:rFonts w:eastAsia="SimSun"/>
      <w:sz w:val="20"/>
      <w:szCs w:val="20"/>
      <w:lang w:eastAsia="zh-CN"/>
    </w:rPr>
  </w:style>
  <w:style w:type="paragraph" w:customStyle="1" w:styleId="Char1CharCharCharCharCharChar">
    <w:name w:val="Char1 Char Char Char Char Char Char"/>
    <w:basedOn w:val="Normal"/>
    <w:rsid w:val="007F3614"/>
    <w:rPr>
      <w:rFonts w:eastAsia="SimSun"/>
      <w:sz w:val="20"/>
      <w:szCs w:val="20"/>
      <w:lang w:eastAsia="zh-CN"/>
    </w:rPr>
  </w:style>
  <w:style w:type="paragraph" w:customStyle="1" w:styleId="Char1CharCharChar">
    <w:name w:val="Char1 Char Char Char"/>
    <w:basedOn w:val="Normal"/>
    <w:rsid w:val="00756468"/>
    <w:rPr>
      <w:rFonts w:eastAsia="SimSun"/>
      <w:sz w:val="20"/>
      <w:szCs w:val="20"/>
      <w:lang w:eastAsia="zh-CN"/>
    </w:rPr>
  </w:style>
  <w:style w:type="paragraph" w:customStyle="1" w:styleId="Pa8">
    <w:name w:val="Pa8"/>
    <w:basedOn w:val="Normal"/>
    <w:next w:val="Normal"/>
    <w:rsid w:val="00373A0A"/>
    <w:pPr>
      <w:autoSpaceDE w:val="0"/>
      <w:autoSpaceDN w:val="0"/>
      <w:adjustRightInd w:val="0"/>
      <w:spacing w:line="181" w:lineRule="atLeast"/>
    </w:pPr>
    <w:rPr>
      <w:rFonts w:ascii="KQHPZM+Frutiger-Bold" w:hAnsi="KQHPZM+Frutiger-Bold"/>
      <w:sz w:val="24"/>
      <w:lang w:eastAsia="en-GB"/>
    </w:rPr>
  </w:style>
  <w:style w:type="paragraph" w:customStyle="1" w:styleId="TableHeader">
    <w:name w:val="Table Header"/>
    <w:basedOn w:val="Normal"/>
    <w:rsid w:val="00FB18A7"/>
    <w:pPr>
      <w:tabs>
        <w:tab w:val="right" w:pos="14580"/>
      </w:tabs>
      <w:spacing w:before="60" w:after="60"/>
      <w:ind w:right="-108"/>
    </w:pPr>
    <w:rPr>
      <w:rFonts w:eastAsia="SimSun" w:cs="Arial"/>
      <w:b/>
      <w:bCs/>
      <w:sz w:val="20"/>
      <w:szCs w:val="20"/>
      <w:lang w:val="en-US"/>
    </w:rPr>
  </w:style>
  <w:style w:type="paragraph" w:customStyle="1" w:styleId="TableText">
    <w:name w:val="Table Text"/>
    <w:basedOn w:val="Normal"/>
    <w:link w:val="TableTextChar"/>
    <w:rsid w:val="00FB18A7"/>
    <w:pPr>
      <w:tabs>
        <w:tab w:val="right" w:pos="9000"/>
        <w:tab w:val="right" w:pos="14580"/>
      </w:tabs>
      <w:spacing w:before="60" w:after="60"/>
    </w:pPr>
    <w:rPr>
      <w:rFonts w:eastAsia="SimSun" w:cs="Arial"/>
      <w:sz w:val="20"/>
      <w:szCs w:val="20"/>
    </w:rPr>
  </w:style>
  <w:style w:type="character" w:customStyle="1" w:styleId="TableTextChar">
    <w:name w:val="Table Text Char"/>
    <w:basedOn w:val="DefaultParagraphFont"/>
    <w:link w:val="TableText"/>
    <w:rsid w:val="00FB18A7"/>
    <w:rPr>
      <w:rFonts w:ascii="Arial" w:eastAsia="SimSun" w:hAnsi="Arial" w:cs="Arial"/>
      <w:lang w:val="en-GB" w:eastAsia="en-US" w:bidi="ar-SA"/>
    </w:rPr>
  </w:style>
  <w:style w:type="character" w:customStyle="1" w:styleId="NormalBoldCharChar">
    <w:name w:val="Normal Bold Char Char"/>
    <w:basedOn w:val="DefaultParagraphFont"/>
    <w:link w:val="NormalBoldChar"/>
    <w:rsid w:val="00FB18A7"/>
    <w:rPr>
      <w:rFonts w:ascii="Arial" w:hAnsi="Arial" w:cs="Arial"/>
      <w:b/>
      <w:sz w:val="24"/>
      <w:szCs w:val="22"/>
      <w:lang w:val="en-GB" w:eastAsia="en-US" w:bidi="ar-SA"/>
    </w:rPr>
  </w:style>
  <w:style w:type="paragraph" w:customStyle="1" w:styleId="NormalBoldChar">
    <w:name w:val="Normal Bold Char"/>
    <w:basedOn w:val="Normal"/>
    <w:next w:val="Normal"/>
    <w:link w:val="NormalBoldCharChar"/>
    <w:rsid w:val="00FB18A7"/>
    <w:pPr>
      <w:keepLines/>
      <w:tabs>
        <w:tab w:val="right" w:pos="14580"/>
      </w:tabs>
      <w:spacing w:before="120" w:after="120"/>
    </w:pPr>
    <w:rPr>
      <w:rFonts w:cs="Arial"/>
      <w:b/>
      <w:sz w:val="24"/>
      <w:szCs w:val="22"/>
    </w:rPr>
  </w:style>
  <w:style w:type="paragraph" w:customStyle="1" w:styleId="captions">
    <w:name w:val="captions"/>
    <w:basedOn w:val="Normal"/>
    <w:next w:val="Normal"/>
    <w:link w:val="captionsCharChar"/>
    <w:rsid w:val="005B1A53"/>
    <w:pPr>
      <w:keepNext/>
      <w:keepLines/>
      <w:widowControl w:val="0"/>
      <w:tabs>
        <w:tab w:val="num" w:pos="1702"/>
      </w:tabs>
      <w:spacing w:after="120"/>
      <w:ind w:left="1134" w:hanging="1134"/>
    </w:pPr>
    <w:rPr>
      <w:rFonts w:ascii="Arial Bold" w:hAnsi="Arial Bold"/>
      <w:b/>
      <w:i/>
      <w:color w:val="000080"/>
      <w:sz w:val="18"/>
      <w:szCs w:val="18"/>
    </w:rPr>
  </w:style>
  <w:style w:type="character" w:customStyle="1" w:styleId="captionsCharChar">
    <w:name w:val="captions Char Char"/>
    <w:basedOn w:val="DefaultParagraphFont"/>
    <w:link w:val="captions"/>
    <w:rsid w:val="005B1A53"/>
    <w:rPr>
      <w:rFonts w:ascii="Arial Bold" w:hAnsi="Arial Bold"/>
      <w:b/>
      <w:i/>
      <w:color w:val="000080"/>
      <w:sz w:val="18"/>
      <w:szCs w:val="18"/>
      <w:lang w:val="en-GB" w:eastAsia="en-US" w:bidi="ar-SA"/>
    </w:rPr>
  </w:style>
  <w:style w:type="paragraph" w:customStyle="1" w:styleId="Caption1">
    <w:name w:val="Caption1"/>
    <w:basedOn w:val="Normal"/>
    <w:next w:val="Normal"/>
    <w:link w:val="captionCharChar1"/>
    <w:rsid w:val="005B1A53"/>
    <w:pPr>
      <w:keepLines/>
      <w:widowControl w:val="0"/>
      <w:tabs>
        <w:tab w:val="num" w:pos="720"/>
      </w:tabs>
      <w:spacing w:after="120"/>
      <w:ind w:left="1134" w:hanging="720"/>
    </w:pPr>
    <w:rPr>
      <w:rFonts w:ascii="Arial Bold" w:hAnsi="Arial Bold"/>
      <w:b/>
      <w:i/>
      <w:color w:val="000080"/>
      <w:sz w:val="18"/>
      <w:szCs w:val="18"/>
    </w:rPr>
  </w:style>
  <w:style w:type="character" w:customStyle="1" w:styleId="captionCharChar1">
    <w:name w:val="caption Char Char1"/>
    <w:basedOn w:val="DefaultParagraphFont"/>
    <w:link w:val="Caption1"/>
    <w:rsid w:val="005B1A53"/>
    <w:rPr>
      <w:rFonts w:ascii="Arial Bold" w:hAnsi="Arial Bold"/>
      <w:b/>
      <w:i/>
      <w:color w:val="000080"/>
      <w:sz w:val="18"/>
      <w:szCs w:val="18"/>
      <w:lang w:val="en-GB" w:eastAsia="en-US" w:bidi="ar-SA"/>
    </w:rPr>
  </w:style>
  <w:style w:type="paragraph" w:customStyle="1" w:styleId="ListBulletItalic0Before3After">
    <w:name w:val="List Bullet Italic 0 Before 3 After"/>
    <w:basedOn w:val="Normal"/>
    <w:semiHidden/>
    <w:rsid w:val="005B1A53"/>
    <w:pPr>
      <w:keepLines/>
      <w:widowControl w:val="0"/>
      <w:numPr>
        <w:numId w:val="2"/>
      </w:numPr>
      <w:spacing w:after="60"/>
      <w:jc w:val="both"/>
    </w:pPr>
    <w:rPr>
      <w:i/>
    </w:rPr>
  </w:style>
  <w:style w:type="character" w:styleId="FootnoteReference">
    <w:name w:val="footnote reference"/>
    <w:basedOn w:val="DefaultParagraphFont"/>
    <w:semiHidden/>
    <w:rsid w:val="005B1A53"/>
    <w:rPr>
      <w:vertAlign w:val="superscript"/>
    </w:rPr>
  </w:style>
  <w:style w:type="paragraph" w:styleId="ListParagraph">
    <w:name w:val="List Paragraph"/>
    <w:basedOn w:val="Normal"/>
    <w:link w:val="ListParagraphChar"/>
    <w:uiPriority w:val="99"/>
    <w:qFormat/>
    <w:rsid w:val="005B1A53"/>
    <w:pPr>
      <w:keepLines/>
      <w:widowControl w:val="0"/>
      <w:spacing w:after="240"/>
      <w:ind w:left="720"/>
      <w:contextualSpacing/>
      <w:jc w:val="both"/>
    </w:pPr>
  </w:style>
  <w:style w:type="paragraph" w:customStyle="1" w:styleId="Caption2">
    <w:name w:val="Caption2"/>
    <w:basedOn w:val="Normal"/>
    <w:next w:val="Normal"/>
    <w:rsid w:val="00FC39A6"/>
    <w:pPr>
      <w:keepLines/>
      <w:widowControl w:val="0"/>
      <w:tabs>
        <w:tab w:val="num" w:pos="1080"/>
      </w:tabs>
      <w:spacing w:after="120"/>
      <w:ind w:left="1134" w:hanging="360"/>
    </w:pPr>
    <w:rPr>
      <w:rFonts w:ascii="Arial Bold" w:hAnsi="Arial Bold"/>
      <w:b/>
      <w:i/>
      <w:color w:val="000080"/>
      <w:sz w:val="18"/>
      <w:szCs w:val="18"/>
    </w:rPr>
  </w:style>
  <w:style w:type="paragraph" w:customStyle="1" w:styleId="Char1CharCharCharCharCharCharCharCharCharCharCharChar">
    <w:name w:val="Char1 Char Char Char Char Char Char Char Char Char Char Char Char"/>
    <w:basedOn w:val="Normal"/>
    <w:rsid w:val="001F37B8"/>
    <w:rPr>
      <w:rFonts w:eastAsia="SimSun"/>
      <w:sz w:val="20"/>
      <w:szCs w:val="20"/>
      <w:lang w:eastAsia="zh-CN"/>
    </w:rPr>
  </w:style>
  <w:style w:type="paragraph" w:customStyle="1" w:styleId="Bullet">
    <w:name w:val="Bullet"/>
    <w:aliases w:val="bl"/>
    <w:basedOn w:val="Normal"/>
    <w:rsid w:val="009D0B90"/>
    <w:pPr>
      <w:numPr>
        <w:numId w:val="5"/>
      </w:numPr>
      <w:spacing w:before="120" w:after="120"/>
      <w:jc w:val="both"/>
    </w:pPr>
    <w:rPr>
      <w:rFonts w:cs="Arial"/>
      <w:sz w:val="20"/>
      <w:szCs w:val="20"/>
    </w:rPr>
  </w:style>
  <w:style w:type="table" w:styleId="LightShading-Accent5">
    <w:name w:val="Light Shading Accent 5"/>
    <w:basedOn w:val="TableNormal"/>
    <w:uiPriority w:val="60"/>
    <w:rsid w:val="001351FE"/>
    <w:rPr>
      <w:rFonts w:ascii="Calibri" w:eastAsia="Calibri" w:hAnsi="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A70E85"/>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ainitem">
    <w:name w:val="Main item"/>
    <w:basedOn w:val="Normal"/>
    <w:next w:val="Normal"/>
    <w:rsid w:val="00A70E85"/>
    <w:pPr>
      <w:numPr>
        <w:numId w:val="9"/>
      </w:numPr>
      <w:spacing w:before="280"/>
    </w:pPr>
    <w:rPr>
      <w:b/>
      <w:color w:val="000080"/>
      <w:sz w:val="24"/>
      <w:szCs w:val="20"/>
    </w:rPr>
  </w:style>
  <w:style w:type="paragraph" w:customStyle="1" w:styleId="subitem2plain">
    <w:name w:val="sub item 2 plain"/>
    <w:basedOn w:val="Normal"/>
    <w:next w:val="Normal"/>
    <w:rsid w:val="00A70E85"/>
    <w:pPr>
      <w:numPr>
        <w:ilvl w:val="1"/>
        <w:numId w:val="9"/>
      </w:numPr>
      <w:spacing w:before="160"/>
    </w:pPr>
    <w:rPr>
      <w:sz w:val="24"/>
      <w:szCs w:val="20"/>
    </w:rPr>
  </w:style>
  <w:style w:type="paragraph" w:customStyle="1" w:styleId="subitem3plain">
    <w:name w:val="sub item 3 plain"/>
    <w:basedOn w:val="Normal"/>
    <w:next w:val="Normal"/>
    <w:rsid w:val="00A70E85"/>
    <w:pPr>
      <w:numPr>
        <w:ilvl w:val="2"/>
        <w:numId w:val="9"/>
      </w:numPr>
      <w:tabs>
        <w:tab w:val="clear" w:pos="2280"/>
        <w:tab w:val="num" w:pos="2160"/>
      </w:tabs>
      <w:spacing w:before="160"/>
      <w:ind w:left="2160"/>
    </w:pPr>
    <w:rPr>
      <w:sz w:val="24"/>
      <w:szCs w:val="20"/>
    </w:rPr>
  </w:style>
  <w:style w:type="table" w:customStyle="1" w:styleId="LightShading-Accent111">
    <w:name w:val="Light Shading - Accent 111"/>
    <w:basedOn w:val="TableNormal"/>
    <w:uiPriority w:val="60"/>
    <w:rsid w:val="00CC4D2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ListParagraphChar">
    <w:name w:val="List Paragraph Char"/>
    <w:basedOn w:val="DefaultParagraphFont"/>
    <w:link w:val="ListParagraph"/>
    <w:uiPriority w:val="99"/>
    <w:rsid w:val="00CC4D2F"/>
    <w:rPr>
      <w:rFonts w:ascii="Arial" w:hAnsi="Arial"/>
      <w:sz w:val="22"/>
      <w:szCs w:val="24"/>
      <w:lang w:eastAsia="en-US"/>
    </w:rPr>
  </w:style>
  <w:style w:type="table" w:customStyle="1" w:styleId="LightShading-Accent12">
    <w:name w:val="Light Shading - Accent 12"/>
    <w:basedOn w:val="TableNormal"/>
    <w:uiPriority w:val="60"/>
    <w:rsid w:val="00264DF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pple-converted-space">
    <w:name w:val="apple-converted-space"/>
    <w:basedOn w:val="DefaultParagraphFont"/>
    <w:rsid w:val="00882F01"/>
  </w:style>
  <w:style w:type="paragraph" w:customStyle="1" w:styleId="CCPText">
    <w:name w:val="CCP Text"/>
    <w:basedOn w:val="Normal"/>
    <w:link w:val="CCPTextChar"/>
    <w:qFormat/>
    <w:rsid w:val="00154B35"/>
    <w:pPr>
      <w:numPr>
        <w:numId w:val="18"/>
      </w:numPr>
      <w:spacing w:after="240" w:line="276" w:lineRule="auto"/>
    </w:pPr>
    <w:rPr>
      <w:rFonts w:ascii="Calibri" w:eastAsia="Calibri" w:hAnsi="Calibri"/>
      <w:szCs w:val="22"/>
    </w:rPr>
  </w:style>
  <w:style w:type="character" w:customStyle="1" w:styleId="CCPTextChar">
    <w:name w:val="CCP Text Char"/>
    <w:basedOn w:val="DefaultParagraphFont"/>
    <w:link w:val="CCPText"/>
    <w:rsid w:val="00154B35"/>
    <w:rPr>
      <w:rFonts w:ascii="Calibri" w:eastAsia="Calibri" w:hAnsi="Calibri"/>
      <w:sz w:val="22"/>
      <w:szCs w:val="22"/>
      <w:lang w:eastAsia="en-US"/>
    </w:rPr>
  </w:style>
  <w:style w:type="paragraph" w:customStyle="1" w:styleId="intro">
    <w:name w:val="intro"/>
    <w:basedOn w:val="Normal"/>
    <w:rsid w:val="00EE0B80"/>
    <w:pPr>
      <w:spacing w:before="100" w:beforeAutospacing="1" w:after="100" w:afterAutospacing="1"/>
    </w:pPr>
    <w:rPr>
      <w:rFonts w:ascii="Times New Roman" w:hAnsi="Times New Roman"/>
      <w:sz w:val="24"/>
      <w:lang w:eastAsia="en-GB"/>
    </w:rPr>
  </w:style>
  <w:style w:type="table" w:customStyle="1" w:styleId="TableGrid1">
    <w:name w:val="Table Grid1"/>
    <w:basedOn w:val="TableNormal"/>
    <w:next w:val="TableGrid"/>
    <w:uiPriority w:val="59"/>
    <w:rsid w:val="009A29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ulleted">
    <w:name w:val="Style Bulleted"/>
    <w:basedOn w:val="Normal"/>
    <w:link w:val="StyleBulletedChar"/>
    <w:rsid w:val="00AE7D54"/>
    <w:pPr>
      <w:numPr>
        <w:numId w:val="27"/>
      </w:numPr>
      <w:tabs>
        <w:tab w:val="clear" w:pos="3338"/>
        <w:tab w:val="left" w:pos="1320"/>
      </w:tabs>
      <w:spacing w:before="120" w:after="60" w:line="290" w:lineRule="atLeast"/>
      <w:ind w:left="1321" w:hanging="329"/>
    </w:pPr>
    <w:rPr>
      <w:sz w:val="24"/>
      <w:szCs w:val="20"/>
    </w:rPr>
  </w:style>
  <w:style w:type="character" w:customStyle="1" w:styleId="StyleBulletedChar">
    <w:name w:val="Style Bulleted Char"/>
    <w:basedOn w:val="DefaultParagraphFont"/>
    <w:link w:val="StyleBulleted"/>
    <w:rsid w:val="00AE7D54"/>
    <w:rPr>
      <w:rFonts w:ascii="Arial" w:hAnsi="Arial"/>
      <w:sz w:val="24"/>
      <w:lang w:eastAsia="en-US"/>
    </w:rPr>
  </w:style>
  <w:style w:type="paragraph" w:styleId="NoSpacing">
    <w:name w:val="No Spacing"/>
    <w:basedOn w:val="Normal"/>
    <w:link w:val="NoSpacingChar"/>
    <w:uiPriority w:val="1"/>
    <w:qFormat/>
    <w:rsid w:val="001D6833"/>
    <w:rPr>
      <w:rFonts w:eastAsia="Arial"/>
      <w:szCs w:val="22"/>
      <w:lang w:bidi="en-US"/>
    </w:rPr>
  </w:style>
  <w:style w:type="character" w:customStyle="1" w:styleId="NoSpacingChar">
    <w:name w:val="No Spacing Char"/>
    <w:basedOn w:val="DefaultParagraphFont"/>
    <w:link w:val="NoSpacing"/>
    <w:uiPriority w:val="1"/>
    <w:rsid w:val="001D6833"/>
    <w:rPr>
      <w:rFonts w:ascii="Arial" w:eastAsia="Arial" w:hAnsi="Arial"/>
      <w:sz w:val="22"/>
      <w:szCs w:val="22"/>
      <w:lang w:eastAsia="en-US" w:bidi="en-US"/>
    </w:rPr>
  </w:style>
</w:styles>
</file>

<file path=word/webSettings.xml><?xml version="1.0" encoding="utf-8"?>
<w:webSettings xmlns:r="http://schemas.openxmlformats.org/officeDocument/2006/relationships" xmlns:w="http://schemas.openxmlformats.org/wordprocessingml/2006/main">
  <w:divs>
    <w:div w:id="97529226">
      <w:bodyDiv w:val="1"/>
      <w:marLeft w:val="0"/>
      <w:marRight w:val="0"/>
      <w:marTop w:val="0"/>
      <w:marBottom w:val="0"/>
      <w:divBdr>
        <w:top w:val="none" w:sz="0" w:space="0" w:color="auto"/>
        <w:left w:val="none" w:sz="0" w:space="0" w:color="auto"/>
        <w:bottom w:val="none" w:sz="0" w:space="0" w:color="auto"/>
        <w:right w:val="none" w:sz="0" w:space="0" w:color="auto"/>
      </w:divBdr>
    </w:div>
    <w:div w:id="114326662">
      <w:bodyDiv w:val="1"/>
      <w:marLeft w:val="0"/>
      <w:marRight w:val="0"/>
      <w:marTop w:val="0"/>
      <w:marBottom w:val="0"/>
      <w:divBdr>
        <w:top w:val="none" w:sz="0" w:space="0" w:color="auto"/>
        <w:left w:val="none" w:sz="0" w:space="0" w:color="auto"/>
        <w:bottom w:val="none" w:sz="0" w:space="0" w:color="auto"/>
        <w:right w:val="none" w:sz="0" w:space="0" w:color="auto"/>
      </w:divBdr>
    </w:div>
    <w:div w:id="133715694">
      <w:bodyDiv w:val="1"/>
      <w:marLeft w:val="0"/>
      <w:marRight w:val="0"/>
      <w:marTop w:val="0"/>
      <w:marBottom w:val="0"/>
      <w:divBdr>
        <w:top w:val="none" w:sz="0" w:space="0" w:color="auto"/>
        <w:left w:val="none" w:sz="0" w:space="0" w:color="auto"/>
        <w:bottom w:val="none" w:sz="0" w:space="0" w:color="auto"/>
        <w:right w:val="none" w:sz="0" w:space="0" w:color="auto"/>
      </w:divBdr>
    </w:div>
    <w:div w:id="137000402">
      <w:bodyDiv w:val="1"/>
      <w:marLeft w:val="0"/>
      <w:marRight w:val="0"/>
      <w:marTop w:val="0"/>
      <w:marBottom w:val="0"/>
      <w:divBdr>
        <w:top w:val="none" w:sz="0" w:space="0" w:color="auto"/>
        <w:left w:val="none" w:sz="0" w:space="0" w:color="auto"/>
        <w:bottom w:val="none" w:sz="0" w:space="0" w:color="auto"/>
        <w:right w:val="none" w:sz="0" w:space="0" w:color="auto"/>
      </w:divBdr>
    </w:div>
    <w:div w:id="142429897">
      <w:bodyDiv w:val="1"/>
      <w:marLeft w:val="0"/>
      <w:marRight w:val="0"/>
      <w:marTop w:val="0"/>
      <w:marBottom w:val="0"/>
      <w:divBdr>
        <w:top w:val="none" w:sz="0" w:space="0" w:color="auto"/>
        <w:left w:val="none" w:sz="0" w:space="0" w:color="auto"/>
        <w:bottom w:val="none" w:sz="0" w:space="0" w:color="auto"/>
        <w:right w:val="none" w:sz="0" w:space="0" w:color="auto"/>
      </w:divBdr>
      <w:divsChild>
        <w:div w:id="16546671">
          <w:marLeft w:val="0"/>
          <w:marRight w:val="0"/>
          <w:marTop w:val="0"/>
          <w:marBottom w:val="0"/>
          <w:divBdr>
            <w:top w:val="none" w:sz="0" w:space="0" w:color="auto"/>
            <w:left w:val="none" w:sz="0" w:space="0" w:color="auto"/>
            <w:bottom w:val="none" w:sz="0" w:space="0" w:color="auto"/>
            <w:right w:val="none" w:sz="0" w:space="0" w:color="auto"/>
          </w:divBdr>
          <w:divsChild>
            <w:div w:id="751778506">
              <w:marLeft w:val="0"/>
              <w:marRight w:val="0"/>
              <w:marTop w:val="0"/>
              <w:marBottom w:val="0"/>
              <w:divBdr>
                <w:top w:val="none" w:sz="0" w:space="0" w:color="auto"/>
                <w:left w:val="none" w:sz="0" w:space="0" w:color="auto"/>
                <w:bottom w:val="none" w:sz="0" w:space="0" w:color="auto"/>
                <w:right w:val="none" w:sz="0" w:space="0" w:color="auto"/>
              </w:divBdr>
              <w:divsChild>
                <w:div w:id="9422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0210">
      <w:bodyDiv w:val="1"/>
      <w:marLeft w:val="0"/>
      <w:marRight w:val="0"/>
      <w:marTop w:val="0"/>
      <w:marBottom w:val="0"/>
      <w:divBdr>
        <w:top w:val="none" w:sz="0" w:space="0" w:color="auto"/>
        <w:left w:val="none" w:sz="0" w:space="0" w:color="auto"/>
        <w:bottom w:val="none" w:sz="0" w:space="0" w:color="auto"/>
        <w:right w:val="none" w:sz="0" w:space="0" w:color="auto"/>
      </w:divBdr>
      <w:divsChild>
        <w:div w:id="1767072331">
          <w:marLeft w:val="0"/>
          <w:marRight w:val="0"/>
          <w:marTop w:val="0"/>
          <w:marBottom w:val="0"/>
          <w:divBdr>
            <w:top w:val="none" w:sz="0" w:space="0" w:color="auto"/>
            <w:left w:val="none" w:sz="0" w:space="0" w:color="auto"/>
            <w:bottom w:val="none" w:sz="0" w:space="0" w:color="auto"/>
            <w:right w:val="none" w:sz="0" w:space="0" w:color="auto"/>
          </w:divBdr>
          <w:divsChild>
            <w:div w:id="1212960903">
              <w:marLeft w:val="0"/>
              <w:marRight w:val="0"/>
              <w:marTop w:val="0"/>
              <w:marBottom w:val="600"/>
              <w:divBdr>
                <w:top w:val="none" w:sz="0" w:space="0" w:color="auto"/>
                <w:left w:val="none" w:sz="0" w:space="0" w:color="auto"/>
                <w:bottom w:val="none" w:sz="0" w:space="0" w:color="auto"/>
                <w:right w:val="none" w:sz="0" w:space="0" w:color="auto"/>
              </w:divBdr>
              <w:divsChild>
                <w:div w:id="490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0539">
      <w:bodyDiv w:val="1"/>
      <w:marLeft w:val="0"/>
      <w:marRight w:val="0"/>
      <w:marTop w:val="0"/>
      <w:marBottom w:val="0"/>
      <w:divBdr>
        <w:top w:val="none" w:sz="0" w:space="0" w:color="auto"/>
        <w:left w:val="none" w:sz="0" w:space="0" w:color="auto"/>
        <w:bottom w:val="none" w:sz="0" w:space="0" w:color="auto"/>
        <w:right w:val="none" w:sz="0" w:space="0" w:color="auto"/>
      </w:divBdr>
      <w:divsChild>
        <w:div w:id="333581360">
          <w:marLeft w:val="0"/>
          <w:marRight w:val="0"/>
          <w:marTop w:val="0"/>
          <w:marBottom w:val="0"/>
          <w:divBdr>
            <w:top w:val="none" w:sz="0" w:space="0" w:color="auto"/>
            <w:left w:val="none" w:sz="0" w:space="0" w:color="auto"/>
            <w:bottom w:val="none" w:sz="0" w:space="0" w:color="auto"/>
            <w:right w:val="none" w:sz="0" w:space="0" w:color="auto"/>
          </w:divBdr>
        </w:div>
      </w:divsChild>
    </w:div>
    <w:div w:id="258611791">
      <w:bodyDiv w:val="1"/>
      <w:marLeft w:val="0"/>
      <w:marRight w:val="0"/>
      <w:marTop w:val="0"/>
      <w:marBottom w:val="0"/>
      <w:divBdr>
        <w:top w:val="none" w:sz="0" w:space="0" w:color="auto"/>
        <w:left w:val="none" w:sz="0" w:space="0" w:color="auto"/>
        <w:bottom w:val="none" w:sz="0" w:space="0" w:color="auto"/>
        <w:right w:val="none" w:sz="0" w:space="0" w:color="auto"/>
      </w:divBdr>
    </w:div>
    <w:div w:id="281377634">
      <w:bodyDiv w:val="1"/>
      <w:marLeft w:val="0"/>
      <w:marRight w:val="0"/>
      <w:marTop w:val="0"/>
      <w:marBottom w:val="300"/>
      <w:divBdr>
        <w:top w:val="none" w:sz="0" w:space="0" w:color="auto"/>
        <w:left w:val="none" w:sz="0" w:space="0" w:color="auto"/>
        <w:bottom w:val="none" w:sz="0" w:space="0" w:color="auto"/>
        <w:right w:val="none" w:sz="0" w:space="0" w:color="auto"/>
      </w:divBdr>
      <w:divsChild>
        <w:div w:id="1659459844">
          <w:marLeft w:val="0"/>
          <w:marRight w:val="0"/>
          <w:marTop w:val="0"/>
          <w:marBottom w:val="0"/>
          <w:divBdr>
            <w:top w:val="none" w:sz="0" w:space="0" w:color="auto"/>
            <w:left w:val="none" w:sz="0" w:space="0" w:color="auto"/>
            <w:bottom w:val="none" w:sz="0" w:space="0" w:color="auto"/>
            <w:right w:val="none" w:sz="0" w:space="0" w:color="auto"/>
          </w:divBdr>
          <w:divsChild>
            <w:div w:id="1712458568">
              <w:marLeft w:val="0"/>
              <w:marRight w:val="0"/>
              <w:marTop w:val="0"/>
              <w:marBottom w:val="120"/>
              <w:divBdr>
                <w:top w:val="none" w:sz="0" w:space="0" w:color="auto"/>
                <w:left w:val="none" w:sz="0" w:space="0" w:color="auto"/>
                <w:bottom w:val="none" w:sz="0" w:space="0" w:color="auto"/>
                <w:right w:val="dotted" w:sz="6" w:space="12" w:color="333333"/>
              </w:divBdr>
            </w:div>
          </w:divsChild>
        </w:div>
      </w:divsChild>
    </w:div>
    <w:div w:id="333605132">
      <w:bodyDiv w:val="1"/>
      <w:marLeft w:val="0"/>
      <w:marRight w:val="0"/>
      <w:marTop w:val="0"/>
      <w:marBottom w:val="0"/>
      <w:divBdr>
        <w:top w:val="none" w:sz="0" w:space="0" w:color="auto"/>
        <w:left w:val="none" w:sz="0" w:space="0" w:color="auto"/>
        <w:bottom w:val="none" w:sz="0" w:space="0" w:color="auto"/>
        <w:right w:val="none" w:sz="0" w:space="0" w:color="auto"/>
      </w:divBdr>
    </w:div>
    <w:div w:id="379986592">
      <w:bodyDiv w:val="1"/>
      <w:marLeft w:val="0"/>
      <w:marRight w:val="0"/>
      <w:marTop w:val="0"/>
      <w:marBottom w:val="0"/>
      <w:divBdr>
        <w:top w:val="none" w:sz="0" w:space="0" w:color="auto"/>
        <w:left w:val="none" w:sz="0" w:space="0" w:color="auto"/>
        <w:bottom w:val="none" w:sz="0" w:space="0" w:color="auto"/>
        <w:right w:val="none" w:sz="0" w:space="0" w:color="auto"/>
      </w:divBdr>
    </w:div>
    <w:div w:id="457113882">
      <w:bodyDiv w:val="1"/>
      <w:marLeft w:val="0"/>
      <w:marRight w:val="0"/>
      <w:marTop w:val="0"/>
      <w:marBottom w:val="0"/>
      <w:divBdr>
        <w:top w:val="none" w:sz="0" w:space="0" w:color="auto"/>
        <w:left w:val="none" w:sz="0" w:space="0" w:color="auto"/>
        <w:bottom w:val="none" w:sz="0" w:space="0" w:color="auto"/>
        <w:right w:val="none" w:sz="0" w:space="0" w:color="auto"/>
      </w:divBdr>
    </w:div>
    <w:div w:id="492837970">
      <w:bodyDiv w:val="1"/>
      <w:marLeft w:val="0"/>
      <w:marRight w:val="0"/>
      <w:marTop w:val="0"/>
      <w:marBottom w:val="0"/>
      <w:divBdr>
        <w:top w:val="none" w:sz="0" w:space="0" w:color="auto"/>
        <w:left w:val="none" w:sz="0" w:space="0" w:color="auto"/>
        <w:bottom w:val="none" w:sz="0" w:space="0" w:color="auto"/>
        <w:right w:val="none" w:sz="0" w:space="0" w:color="auto"/>
      </w:divBdr>
    </w:div>
    <w:div w:id="507527416">
      <w:bodyDiv w:val="1"/>
      <w:marLeft w:val="0"/>
      <w:marRight w:val="0"/>
      <w:marTop w:val="0"/>
      <w:marBottom w:val="0"/>
      <w:divBdr>
        <w:top w:val="none" w:sz="0" w:space="0" w:color="auto"/>
        <w:left w:val="none" w:sz="0" w:space="0" w:color="auto"/>
        <w:bottom w:val="none" w:sz="0" w:space="0" w:color="auto"/>
        <w:right w:val="none" w:sz="0" w:space="0" w:color="auto"/>
      </w:divBdr>
      <w:divsChild>
        <w:div w:id="260838263">
          <w:marLeft w:val="0"/>
          <w:marRight w:val="0"/>
          <w:marTop w:val="0"/>
          <w:marBottom w:val="0"/>
          <w:divBdr>
            <w:top w:val="none" w:sz="0" w:space="0" w:color="auto"/>
            <w:left w:val="none" w:sz="0" w:space="0" w:color="auto"/>
            <w:bottom w:val="none" w:sz="0" w:space="0" w:color="auto"/>
            <w:right w:val="none" w:sz="0" w:space="0" w:color="auto"/>
          </w:divBdr>
          <w:divsChild>
            <w:div w:id="827211884">
              <w:marLeft w:val="0"/>
              <w:marRight w:val="0"/>
              <w:marTop w:val="0"/>
              <w:marBottom w:val="0"/>
              <w:divBdr>
                <w:top w:val="none" w:sz="0" w:space="0" w:color="auto"/>
                <w:left w:val="none" w:sz="0" w:space="0" w:color="auto"/>
                <w:bottom w:val="none" w:sz="0" w:space="0" w:color="auto"/>
                <w:right w:val="none" w:sz="0" w:space="0" w:color="auto"/>
              </w:divBdr>
              <w:divsChild>
                <w:div w:id="1687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8287">
          <w:marLeft w:val="0"/>
          <w:marRight w:val="0"/>
          <w:marTop w:val="0"/>
          <w:marBottom w:val="0"/>
          <w:divBdr>
            <w:top w:val="threeDEngrave" w:sz="6" w:space="0" w:color="A9A9A9"/>
            <w:left w:val="threeDEngrave" w:sz="6" w:space="0" w:color="A9A9A9"/>
            <w:bottom w:val="threeDEngrave" w:sz="6" w:space="0" w:color="A9A9A9"/>
            <w:right w:val="threeDEngrave" w:sz="6" w:space="0" w:color="A9A9A9"/>
          </w:divBdr>
          <w:divsChild>
            <w:div w:id="1814446295">
              <w:marLeft w:val="0"/>
              <w:marRight w:val="0"/>
              <w:marTop w:val="0"/>
              <w:marBottom w:val="0"/>
              <w:divBdr>
                <w:top w:val="none" w:sz="0" w:space="0" w:color="auto"/>
                <w:left w:val="none" w:sz="0" w:space="0" w:color="auto"/>
                <w:bottom w:val="none" w:sz="0" w:space="0" w:color="auto"/>
                <w:right w:val="none" w:sz="0" w:space="0" w:color="auto"/>
              </w:divBdr>
            </w:div>
          </w:divsChild>
        </w:div>
        <w:div w:id="677078614">
          <w:marLeft w:val="0"/>
          <w:marRight w:val="0"/>
          <w:marTop w:val="0"/>
          <w:marBottom w:val="0"/>
          <w:divBdr>
            <w:top w:val="none" w:sz="0" w:space="0" w:color="auto"/>
            <w:left w:val="none" w:sz="0" w:space="0" w:color="auto"/>
            <w:bottom w:val="none" w:sz="0" w:space="0" w:color="auto"/>
            <w:right w:val="none" w:sz="0" w:space="0" w:color="auto"/>
          </w:divBdr>
          <w:divsChild>
            <w:div w:id="462382672">
              <w:marLeft w:val="0"/>
              <w:marRight w:val="0"/>
              <w:marTop w:val="0"/>
              <w:marBottom w:val="0"/>
              <w:divBdr>
                <w:top w:val="none" w:sz="0" w:space="0" w:color="auto"/>
                <w:left w:val="none" w:sz="0" w:space="0" w:color="auto"/>
                <w:bottom w:val="none" w:sz="0" w:space="0" w:color="auto"/>
                <w:right w:val="none" w:sz="0" w:space="0" w:color="auto"/>
              </w:divBdr>
            </w:div>
          </w:divsChild>
        </w:div>
        <w:div w:id="752506291">
          <w:marLeft w:val="0"/>
          <w:marRight w:val="0"/>
          <w:marTop w:val="0"/>
          <w:marBottom w:val="0"/>
          <w:divBdr>
            <w:top w:val="none" w:sz="0" w:space="0" w:color="auto"/>
            <w:left w:val="none" w:sz="0" w:space="0" w:color="auto"/>
            <w:bottom w:val="none" w:sz="0" w:space="0" w:color="auto"/>
            <w:right w:val="none" w:sz="0" w:space="0" w:color="auto"/>
          </w:divBdr>
          <w:divsChild>
            <w:div w:id="1573202379">
              <w:marLeft w:val="0"/>
              <w:marRight w:val="0"/>
              <w:marTop w:val="0"/>
              <w:marBottom w:val="0"/>
              <w:divBdr>
                <w:top w:val="none" w:sz="0" w:space="0" w:color="auto"/>
                <w:left w:val="none" w:sz="0" w:space="0" w:color="auto"/>
                <w:bottom w:val="none" w:sz="0" w:space="0" w:color="auto"/>
                <w:right w:val="none" w:sz="0" w:space="0" w:color="auto"/>
              </w:divBdr>
            </w:div>
            <w:div w:id="1936283759">
              <w:marLeft w:val="0"/>
              <w:marRight w:val="0"/>
              <w:marTop w:val="0"/>
              <w:marBottom w:val="0"/>
              <w:divBdr>
                <w:top w:val="none" w:sz="0" w:space="0" w:color="auto"/>
                <w:left w:val="none" w:sz="0" w:space="0" w:color="auto"/>
                <w:bottom w:val="none" w:sz="0" w:space="0" w:color="auto"/>
                <w:right w:val="none" w:sz="0" w:space="0" w:color="auto"/>
              </w:divBdr>
            </w:div>
          </w:divsChild>
        </w:div>
        <w:div w:id="922959742">
          <w:marLeft w:val="0"/>
          <w:marRight w:val="0"/>
          <w:marTop w:val="0"/>
          <w:marBottom w:val="0"/>
          <w:divBdr>
            <w:top w:val="none" w:sz="0" w:space="0" w:color="auto"/>
            <w:left w:val="none" w:sz="0" w:space="0" w:color="auto"/>
            <w:bottom w:val="none" w:sz="0" w:space="0" w:color="auto"/>
            <w:right w:val="none" w:sz="0" w:space="0" w:color="auto"/>
          </w:divBdr>
          <w:divsChild>
            <w:div w:id="1067845500">
              <w:marLeft w:val="0"/>
              <w:marRight w:val="0"/>
              <w:marTop w:val="0"/>
              <w:marBottom w:val="0"/>
              <w:divBdr>
                <w:top w:val="none" w:sz="0" w:space="0" w:color="auto"/>
                <w:left w:val="none" w:sz="0" w:space="0" w:color="auto"/>
                <w:bottom w:val="none" w:sz="0" w:space="0" w:color="auto"/>
                <w:right w:val="none" w:sz="0" w:space="0" w:color="auto"/>
              </w:divBdr>
            </w:div>
          </w:divsChild>
        </w:div>
        <w:div w:id="1097167617">
          <w:marLeft w:val="0"/>
          <w:marRight w:val="0"/>
          <w:marTop w:val="0"/>
          <w:marBottom w:val="0"/>
          <w:divBdr>
            <w:top w:val="none" w:sz="0" w:space="0" w:color="auto"/>
            <w:left w:val="none" w:sz="0" w:space="0" w:color="auto"/>
            <w:bottom w:val="none" w:sz="0" w:space="0" w:color="auto"/>
            <w:right w:val="none" w:sz="0" w:space="0" w:color="auto"/>
          </w:divBdr>
          <w:divsChild>
            <w:div w:id="100689468">
              <w:marLeft w:val="0"/>
              <w:marRight w:val="0"/>
              <w:marTop w:val="0"/>
              <w:marBottom w:val="0"/>
              <w:divBdr>
                <w:top w:val="none" w:sz="0" w:space="0" w:color="auto"/>
                <w:left w:val="none" w:sz="0" w:space="0" w:color="auto"/>
                <w:bottom w:val="none" w:sz="0" w:space="0" w:color="auto"/>
                <w:right w:val="none" w:sz="0" w:space="0" w:color="auto"/>
              </w:divBdr>
              <w:divsChild>
                <w:div w:id="2065564819">
                  <w:marLeft w:val="0"/>
                  <w:marRight w:val="0"/>
                  <w:marTop w:val="0"/>
                  <w:marBottom w:val="0"/>
                  <w:divBdr>
                    <w:top w:val="none" w:sz="0" w:space="0" w:color="auto"/>
                    <w:left w:val="none" w:sz="0" w:space="0" w:color="auto"/>
                    <w:bottom w:val="none" w:sz="0" w:space="0" w:color="auto"/>
                    <w:right w:val="none" w:sz="0" w:space="0" w:color="auto"/>
                  </w:divBdr>
                  <w:divsChild>
                    <w:div w:id="1179664325">
                      <w:marLeft w:val="0"/>
                      <w:marRight w:val="0"/>
                      <w:marTop w:val="0"/>
                      <w:marBottom w:val="0"/>
                      <w:divBdr>
                        <w:top w:val="none" w:sz="0" w:space="0" w:color="auto"/>
                        <w:left w:val="none" w:sz="0" w:space="0" w:color="auto"/>
                        <w:bottom w:val="none" w:sz="0" w:space="0" w:color="auto"/>
                        <w:right w:val="none" w:sz="0" w:space="0" w:color="auto"/>
                      </w:divBdr>
                      <w:divsChild>
                        <w:div w:id="654068159">
                          <w:marLeft w:val="0"/>
                          <w:marRight w:val="0"/>
                          <w:marTop w:val="0"/>
                          <w:marBottom w:val="0"/>
                          <w:divBdr>
                            <w:top w:val="none" w:sz="0" w:space="0" w:color="auto"/>
                            <w:left w:val="none" w:sz="0" w:space="0" w:color="auto"/>
                            <w:bottom w:val="none" w:sz="0" w:space="0" w:color="auto"/>
                            <w:right w:val="none" w:sz="0" w:space="0" w:color="auto"/>
                          </w:divBdr>
                          <w:divsChild>
                            <w:div w:id="1242253198">
                              <w:marLeft w:val="0"/>
                              <w:marRight w:val="0"/>
                              <w:marTop w:val="0"/>
                              <w:marBottom w:val="0"/>
                              <w:divBdr>
                                <w:top w:val="none" w:sz="0" w:space="0" w:color="auto"/>
                                <w:left w:val="none" w:sz="0" w:space="0" w:color="auto"/>
                                <w:bottom w:val="none" w:sz="0" w:space="0" w:color="auto"/>
                                <w:right w:val="none" w:sz="0" w:space="0" w:color="auto"/>
                              </w:divBdr>
                              <w:divsChild>
                                <w:div w:id="51777959">
                                  <w:marLeft w:val="0"/>
                                  <w:marRight w:val="0"/>
                                  <w:marTop w:val="0"/>
                                  <w:marBottom w:val="0"/>
                                  <w:divBdr>
                                    <w:top w:val="none" w:sz="0" w:space="0" w:color="auto"/>
                                    <w:left w:val="none" w:sz="0" w:space="0" w:color="auto"/>
                                    <w:bottom w:val="none" w:sz="0" w:space="0" w:color="auto"/>
                                    <w:right w:val="none" w:sz="0" w:space="0" w:color="auto"/>
                                  </w:divBdr>
                                  <w:divsChild>
                                    <w:div w:id="2041010312">
                                      <w:marLeft w:val="0"/>
                                      <w:marRight w:val="0"/>
                                      <w:marTop w:val="0"/>
                                      <w:marBottom w:val="0"/>
                                      <w:divBdr>
                                        <w:top w:val="none" w:sz="0" w:space="0" w:color="auto"/>
                                        <w:left w:val="none" w:sz="0" w:space="0" w:color="auto"/>
                                        <w:bottom w:val="none" w:sz="0" w:space="0" w:color="auto"/>
                                        <w:right w:val="none" w:sz="0" w:space="0" w:color="auto"/>
                                      </w:divBdr>
                                      <w:divsChild>
                                        <w:div w:id="8141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19642">
                          <w:marLeft w:val="0"/>
                          <w:marRight w:val="0"/>
                          <w:marTop w:val="0"/>
                          <w:marBottom w:val="0"/>
                          <w:divBdr>
                            <w:top w:val="none" w:sz="0" w:space="0" w:color="auto"/>
                            <w:left w:val="none" w:sz="0" w:space="0" w:color="auto"/>
                            <w:bottom w:val="none" w:sz="0" w:space="0" w:color="auto"/>
                            <w:right w:val="none" w:sz="0" w:space="0" w:color="auto"/>
                          </w:divBdr>
                        </w:div>
                        <w:div w:id="12550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00852">
              <w:marLeft w:val="0"/>
              <w:marRight w:val="0"/>
              <w:marTop w:val="0"/>
              <w:marBottom w:val="0"/>
              <w:divBdr>
                <w:top w:val="none" w:sz="0" w:space="0" w:color="auto"/>
                <w:left w:val="none" w:sz="0" w:space="0" w:color="auto"/>
                <w:bottom w:val="none" w:sz="0" w:space="0" w:color="auto"/>
                <w:right w:val="none" w:sz="0" w:space="0" w:color="auto"/>
              </w:divBdr>
            </w:div>
            <w:div w:id="941453698">
              <w:marLeft w:val="0"/>
              <w:marRight w:val="0"/>
              <w:marTop w:val="0"/>
              <w:marBottom w:val="0"/>
              <w:divBdr>
                <w:top w:val="none" w:sz="0" w:space="0" w:color="auto"/>
                <w:left w:val="none" w:sz="0" w:space="0" w:color="auto"/>
                <w:bottom w:val="none" w:sz="0" w:space="0" w:color="auto"/>
                <w:right w:val="none" w:sz="0" w:space="0" w:color="auto"/>
              </w:divBdr>
              <w:divsChild>
                <w:div w:id="1806266914">
                  <w:marLeft w:val="0"/>
                  <w:marRight w:val="0"/>
                  <w:marTop w:val="0"/>
                  <w:marBottom w:val="0"/>
                  <w:divBdr>
                    <w:top w:val="none" w:sz="0" w:space="0" w:color="auto"/>
                    <w:left w:val="none" w:sz="0" w:space="0" w:color="auto"/>
                    <w:bottom w:val="none" w:sz="0" w:space="0" w:color="auto"/>
                    <w:right w:val="none" w:sz="0" w:space="0" w:color="auto"/>
                  </w:divBdr>
                </w:div>
              </w:divsChild>
            </w:div>
            <w:div w:id="962660084">
              <w:marLeft w:val="0"/>
              <w:marRight w:val="0"/>
              <w:marTop w:val="0"/>
              <w:marBottom w:val="0"/>
              <w:divBdr>
                <w:top w:val="none" w:sz="0" w:space="0" w:color="auto"/>
                <w:left w:val="none" w:sz="0" w:space="0" w:color="auto"/>
                <w:bottom w:val="none" w:sz="0" w:space="0" w:color="auto"/>
                <w:right w:val="none" w:sz="0" w:space="0" w:color="auto"/>
              </w:divBdr>
              <w:divsChild>
                <w:div w:id="1160542244">
                  <w:marLeft w:val="0"/>
                  <w:marRight w:val="0"/>
                  <w:marTop w:val="0"/>
                  <w:marBottom w:val="0"/>
                  <w:divBdr>
                    <w:top w:val="none" w:sz="0" w:space="0" w:color="auto"/>
                    <w:left w:val="none" w:sz="0" w:space="0" w:color="auto"/>
                    <w:bottom w:val="none" w:sz="0" w:space="0" w:color="auto"/>
                    <w:right w:val="none" w:sz="0" w:space="0" w:color="auto"/>
                  </w:divBdr>
                  <w:divsChild>
                    <w:div w:id="383606966">
                      <w:marLeft w:val="0"/>
                      <w:marRight w:val="0"/>
                      <w:marTop w:val="0"/>
                      <w:marBottom w:val="0"/>
                      <w:divBdr>
                        <w:top w:val="none" w:sz="0" w:space="0" w:color="auto"/>
                        <w:left w:val="none" w:sz="0" w:space="0" w:color="auto"/>
                        <w:bottom w:val="none" w:sz="0" w:space="0" w:color="auto"/>
                        <w:right w:val="none" w:sz="0" w:space="0" w:color="auto"/>
                      </w:divBdr>
                    </w:div>
                    <w:div w:id="1190686193">
                      <w:marLeft w:val="0"/>
                      <w:marRight w:val="0"/>
                      <w:marTop w:val="0"/>
                      <w:marBottom w:val="0"/>
                      <w:divBdr>
                        <w:top w:val="none" w:sz="0" w:space="0" w:color="auto"/>
                        <w:left w:val="none" w:sz="0" w:space="0" w:color="auto"/>
                        <w:bottom w:val="none" w:sz="0" w:space="0" w:color="auto"/>
                        <w:right w:val="none" w:sz="0" w:space="0" w:color="auto"/>
                      </w:divBdr>
                    </w:div>
                    <w:div w:id="1506936204">
                      <w:marLeft w:val="0"/>
                      <w:marRight w:val="0"/>
                      <w:marTop w:val="0"/>
                      <w:marBottom w:val="0"/>
                      <w:divBdr>
                        <w:top w:val="none" w:sz="0" w:space="0" w:color="auto"/>
                        <w:left w:val="none" w:sz="0" w:space="0" w:color="auto"/>
                        <w:bottom w:val="none" w:sz="0" w:space="0" w:color="auto"/>
                        <w:right w:val="none" w:sz="0" w:space="0" w:color="auto"/>
                      </w:divBdr>
                    </w:div>
                    <w:div w:id="1568766638">
                      <w:marLeft w:val="0"/>
                      <w:marRight w:val="0"/>
                      <w:marTop w:val="0"/>
                      <w:marBottom w:val="0"/>
                      <w:divBdr>
                        <w:top w:val="none" w:sz="0" w:space="0" w:color="auto"/>
                        <w:left w:val="none" w:sz="0" w:space="0" w:color="auto"/>
                        <w:bottom w:val="none" w:sz="0" w:space="0" w:color="auto"/>
                        <w:right w:val="none" w:sz="0" w:space="0" w:color="auto"/>
                      </w:divBdr>
                    </w:div>
                    <w:div w:id="18878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2382">
              <w:marLeft w:val="0"/>
              <w:marRight w:val="0"/>
              <w:marTop w:val="0"/>
              <w:marBottom w:val="0"/>
              <w:divBdr>
                <w:top w:val="none" w:sz="0" w:space="0" w:color="auto"/>
                <w:left w:val="none" w:sz="0" w:space="0" w:color="auto"/>
                <w:bottom w:val="none" w:sz="0" w:space="0" w:color="auto"/>
                <w:right w:val="none" w:sz="0" w:space="0" w:color="auto"/>
              </w:divBdr>
              <w:divsChild>
                <w:div w:id="6828925">
                  <w:marLeft w:val="0"/>
                  <w:marRight w:val="0"/>
                  <w:marTop w:val="0"/>
                  <w:marBottom w:val="0"/>
                  <w:divBdr>
                    <w:top w:val="none" w:sz="0" w:space="0" w:color="auto"/>
                    <w:left w:val="none" w:sz="0" w:space="0" w:color="auto"/>
                    <w:bottom w:val="none" w:sz="0" w:space="0" w:color="auto"/>
                    <w:right w:val="none" w:sz="0" w:space="0" w:color="auto"/>
                  </w:divBdr>
                  <w:divsChild>
                    <w:div w:id="55251342">
                      <w:marLeft w:val="0"/>
                      <w:marRight w:val="0"/>
                      <w:marTop w:val="0"/>
                      <w:marBottom w:val="0"/>
                      <w:divBdr>
                        <w:top w:val="none" w:sz="0" w:space="0" w:color="auto"/>
                        <w:left w:val="none" w:sz="0" w:space="0" w:color="auto"/>
                        <w:bottom w:val="none" w:sz="0" w:space="0" w:color="auto"/>
                        <w:right w:val="none" w:sz="0" w:space="0" w:color="auto"/>
                      </w:divBdr>
                      <w:divsChild>
                        <w:div w:id="686102449">
                          <w:marLeft w:val="0"/>
                          <w:marRight w:val="0"/>
                          <w:marTop w:val="0"/>
                          <w:marBottom w:val="0"/>
                          <w:divBdr>
                            <w:top w:val="none" w:sz="0" w:space="0" w:color="auto"/>
                            <w:left w:val="none" w:sz="0" w:space="0" w:color="auto"/>
                            <w:bottom w:val="none" w:sz="0" w:space="0" w:color="auto"/>
                            <w:right w:val="none" w:sz="0" w:space="0" w:color="auto"/>
                          </w:divBdr>
                        </w:div>
                      </w:divsChild>
                    </w:div>
                    <w:div w:id="9491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5098">
          <w:marLeft w:val="0"/>
          <w:marRight w:val="0"/>
          <w:marTop w:val="0"/>
          <w:marBottom w:val="0"/>
          <w:divBdr>
            <w:top w:val="none" w:sz="0" w:space="0" w:color="auto"/>
            <w:left w:val="none" w:sz="0" w:space="0" w:color="auto"/>
            <w:bottom w:val="none" w:sz="0" w:space="0" w:color="auto"/>
            <w:right w:val="none" w:sz="0" w:space="0" w:color="auto"/>
          </w:divBdr>
        </w:div>
        <w:div w:id="1517378386">
          <w:marLeft w:val="0"/>
          <w:marRight w:val="0"/>
          <w:marTop w:val="0"/>
          <w:marBottom w:val="0"/>
          <w:divBdr>
            <w:top w:val="none" w:sz="0" w:space="0" w:color="auto"/>
            <w:left w:val="none" w:sz="0" w:space="0" w:color="auto"/>
            <w:bottom w:val="none" w:sz="0" w:space="0" w:color="auto"/>
            <w:right w:val="none" w:sz="0" w:space="0" w:color="auto"/>
          </w:divBdr>
          <w:divsChild>
            <w:div w:id="1869490858">
              <w:marLeft w:val="0"/>
              <w:marRight w:val="0"/>
              <w:marTop w:val="0"/>
              <w:marBottom w:val="0"/>
              <w:divBdr>
                <w:top w:val="none" w:sz="0" w:space="0" w:color="auto"/>
                <w:left w:val="none" w:sz="0" w:space="0" w:color="auto"/>
                <w:bottom w:val="none" w:sz="0" w:space="0" w:color="auto"/>
                <w:right w:val="none" w:sz="0" w:space="0" w:color="auto"/>
              </w:divBdr>
              <w:divsChild>
                <w:div w:id="25832240">
                  <w:marLeft w:val="0"/>
                  <w:marRight w:val="0"/>
                  <w:marTop w:val="0"/>
                  <w:marBottom w:val="0"/>
                  <w:divBdr>
                    <w:top w:val="none" w:sz="0" w:space="0" w:color="auto"/>
                    <w:left w:val="none" w:sz="0" w:space="0" w:color="auto"/>
                    <w:bottom w:val="none" w:sz="0" w:space="0" w:color="auto"/>
                    <w:right w:val="none" w:sz="0" w:space="0" w:color="auto"/>
                  </w:divBdr>
                  <w:divsChild>
                    <w:div w:id="814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32894">
          <w:marLeft w:val="0"/>
          <w:marRight w:val="0"/>
          <w:marTop w:val="0"/>
          <w:marBottom w:val="0"/>
          <w:divBdr>
            <w:top w:val="single" w:sz="6" w:space="2" w:color="808080"/>
            <w:left w:val="single" w:sz="6" w:space="2" w:color="808080"/>
            <w:bottom w:val="single" w:sz="6" w:space="2" w:color="808080"/>
            <w:right w:val="single" w:sz="6" w:space="2" w:color="808080"/>
          </w:divBdr>
        </w:div>
        <w:div w:id="1636913914">
          <w:marLeft w:val="0"/>
          <w:marRight w:val="0"/>
          <w:marTop w:val="0"/>
          <w:marBottom w:val="0"/>
          <w:divBdr>
            <w:top w:val="none" w:sz="0" w:space="0" w:color="auto"/>
            <w:left w:val="none" w:sz="0" w:space="0" w:color="auto"/>
            <w:bottom w:val="none" w:sz="0" w:space="0" w:color="auto"/>
            <w:right w:val="none" w:sz="0" w:space="0" w:color="auto"/>
          </w:divBdr>
        </w:div>
        <w:div w:id="2103790874">
          <w:marLeft w:val="0"/>
          <w:marRight w:val="0"/>
          <w:marTop w:val="0"/>
          <w:marBottom w:val="0"/>
          <w:divBdr>
            <w:top w:val="none" w:sz="0" w:space="0" w:color="auto"/>
            <w:left w:val="none" w:sz="0" w:space="0" w:color="auto"/>
            <w:bottom w:val="none" w:sz="0" w:space="0" w:color="auto"/>
            <w:right w:val="none" w:sz="0" w:space="0" w:color="auto"/>
          </w:divBdr>
          <w:divsChild>
            <w:div w:id="1171480673">
              <w:marLeft w:val="0"/>
              <w:marRight w:val="0"/>
              <w:marTop w:val="0"/>
              <w:marBottom w:val="0"/>
              <w:divBdr>
                <w:top w:val="none" w:sz="0" w:space="0" w:color="auto"/>
                <w:left w:val="none" w:sz="0" w:space="0" w:color="auto"/>
                <w:bottom w:val="none" w:sz="0" w:space="0" w:color="auto"/>
                <w:right w:val="none" w:sz="0" w:space="0" w:color="auto"/>
              </w:divBdr>
              <w:divsChild>
                <w:div w:id="1008753682">
                  <w:marLeft w:val="0"/>
                  <w:marRight w:val="0"/>
                  <w:marTop w:val="0"/>
                  <w:marBottom w:val="0"/>
                  <w:divBdr>
                    <w:top w:val="none" w:sz="0" w:space="0" w:color="auto"/>
                    <w:left w:val="none" w:sz="0" w:space="0" w:color="auto"/>
                    <w:bottom w:val="none" w:sz="0" w:space="0" w:color="auto"/>
                    <w:right w:val="none" w:sz="0" w:space="0" w:color="auto"/>
                  </w:divBdr>
                  <w:divsChild>
                    <w:div w:id="5193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98691">
      <w:bodyDiv w:val="1"/>
      <w:marLeft w:val="0"/>
      <w:marRight w:val="0"/>
      <w:marTop w:val="0"/>
      <w:marBottom w:val="0"/>
      <w:divBdr>
        <w:top w:val="none" w:sz="0" w:space="0" w:color="auto"/>
        <w:left w:val="none" w:sz="0" w:space="0" w:color="auto"/>
        <w:bottom w:val="none" w:sz="0" w:space="0" w:color="auto"/>
        <w:right w:val="none" w:sz="0" w:space="0" w:color="auto"/>
      </w:divBdr>
    </w:div>
    <w:div w:id="574583208">
      <w:bodyDiv w:val="1"/>
      <w:marLeft w:val="0"/>
      <w:marRight w:val="0"/>
      <w:marTop w:val="0"/>
      <w:marBottom w:val="0"/>
      <w:divBdr>
        <w:top w:val="none" w:sz="0" w:space="0" w:color="auto"/>
        <w:left w:val="none" w:sz="0" w:space="0" w:color="auto"/>
        <w:bottom w:val="none" w:sz="0" w:space="0" w:color="auto"/>
        <w:right w:val="none" w:sz="0" w:space="0" w:color="auto"/>
      </w:divBdr>
    </w:div>
    <w:div w:id="593435968">
      <w:bodyDiv w:val="1"/>
      <w:marLeft w:val="0"/>
      <w:marRight w:val="0"/>
      <w:marTop w:val="0"/>
      <w:marBottom w:val="0"/>
      <w:divBdr>
        <w:top w:val="none" w:sz="0" w:space="0" w:color="auto"/>
        <w:left w:val="none" w:sz="0" w:space="0" w:color="auto"/>
        <w:bottom w:val="none" w:sz="0" w:space="0" w:color="auto"/>
        <w:right w:val="none" w:sz="0" w:space="0" w:color="auto"/>
      </w:divBdr>
    </w:div>
    <w:div w:id="603150928">
      <w:bodyDiv w:val="1"/>
      <w:marLeft w:val="0"/>
      <w:marRight w:val="60"/>
      <w:marTop w:val="0"/>
      <w:marBottom w:val="0"/>
      <w:divBdr>
        <w:top w:val="none" w:sz="0" w:space="0" w:color="auto"/>
        <w:left w:val="none" w:sz="0" w:space="0" w:color="auto"/>
        <w:bottom w:val="none" w:sz="0" w:space="0" w:color="auto"/>
        <w:right w:val="none" w:sz="0" w:space="0" w:color="auto"/>
      </w:divBdr>
      <w:divsChild>
        <w:div w:id="104926390">
          <w:marLeft w:val="75"/>
          <w:marRight w:val="0"/>
          <w:marTop w:val="0"/>
          <w:marBottom w:val="0"/>
          <w:divBdr>
            <w:top w:val="none" w:sz="0" w:space="0" w:color="auto"/>
            <w:left w:val="none" w:sz="0" w:space="0" w:color="auto"/>
            <w:bottom w:val="none" w:sz="0" w:space="0" w:color="auto"/>
            <w:right w:val="none" w:sz="0" w:space="0" w:color="auto"/>
          </w:divBdr>
          <w:divsChild>
            <w:div w:id="62724121">
              <w:marLeft w:val="0"/>
              <w:marRight w:val="0"/>
              <w:marTop w:val="150"/>
              <w:marBottom w:val="150"/>
              <w:divBdr>
                <w:top w:val="none" w:sz="0" w:space="0" w:color="auto"/>
                <w:left w:val="none" w:sz="0" w:space="0" w:color="auto"/>
                <w:bottom w:val="none" w:sz="0" w:space="0" w:color="auto"/>
                <w:right w:val="none" w:sz="0" w:space="0" w:color="auto"/>
              </w:divBdr>
              <w:divsChild>
                <w:div w:id="1909220462">
                  <w:marLeft w:val="0"/>
                  <w:marRight w:val="0"/>
                  <w:marTop w:val="150"/>
                  <w:marBottom w:val="150"/>
                  <w:divBdr>
                    <w:top w:val="none" w:sz="0" w:space="0" w:color="auto"/>
                    <w:left w:val="none" w:sz="0" w:space="0" w:color="auto"/>
                    <w:bottom w:val="none" w:sz="0" w:space="0" w:color="auto"/>
                    <w:right w:val="none" w:sz="0" w:space="0" w:color="auto"/>
                  </w:divBdr>
                  <w:divsChild>
                    <w:div w:id="886835077">
                      <w:marLeft w:val="0"/>
                      <w:marRight w:val="0"/>
                      <w:marTop w:val="0"/>
                      <w:marBottom w:val="0"/>
                      <w:divBdr>
                        <w:top w:val="none" w:sz="0" w:space="0" w:color="auto"/>
                        <w:left w:val="none" w:sz="0" w:space="0" w:color="auto"/>
                        <w:bottom w:val="none" w:sz="0" w:space="0" w:color="auto"/>
                        <w:right w:val="none" w:sz="0" w:space="0" w:color="auto"/>
                      </w:divBdr>
                      <w:divsChild>
                        <w:div w:id="3832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62">
      <w:bodyDiv w:val="1"/>
      <w:marLeft w:val="0"/>
      <w:marRight w:val="0"/>
      <w:marTop w:val="0"/>
      <w:marBottom w:val="0"/>
      <w:divBdr>
        <w:top w:val="none" w:sz="0" w:space="0" w:color="auto"/>
        <w:left w:val="none" w:sz="0" w:space="0" w:color="auto"/>
        <w:bottom w:val="none" w:sz="0" w:space="0" w:color="auto"/>
        <w:right w:val="none" w:sz="0" w:space="0" w:color="auto"/>
      </w:divBdr>
    </w:div>
    <w:div w:id="733282606">
      <w:bodyDiv w:val="1"/>
      <w:marLeft w:val="0"/>
      <w:marRight w:val="0"/>
      <w:marTop w:val="0"/>
      <w:marBottom w:val="0"/>
      <w:divBdr>
        <w:top w:val="none" w:sz="0" w:space="0" w:color="auto"/>
        <w:left w:val="none" w:sz="0" w:space="0" w:color="auto"/>
        <w:bottom w:val="none" w:sz="0" w:space="0" w:color="auto"/>
        <w:right w:val="none" w:sz="0" w:space="0" w:color="auto"/>
      </w:divBdr>
    </w:div>
    <w:div w:id="734016073">
      <w:bodyDiv w:val="1"/>
      <w:marLeft w:val="0"/>
      <w:marRight w:val="0"/>
      <w:marTop w:val="0"/>
      <w:marBottom w:val="0"/>
      <w:divBdr>
        <w:top w:val="none" w:sz="0" w:space="0" w:color="auto"/>
        <w:left w:val="none" w:sz="0" w:space="0" w:color="auto"/>
        <w:bottom w:val="none" w:sz="0" w:space="0" w:color="auto"/>
        <w:right w:val="none" w:sz="0" w:space="0" w:color="auto"/>
      </w:divBdr>
    </w:div>
    <w:div w:id="743600427">
      <w:bodyDiv w:val="1"/>
      <w:marLeft w:val="0"/>
      <w:marRight w:val="0"/>
      <w:marTop w:val="0"/>
      <w:marBottom w:val="0"/>
      <w:divBdr>
        <w:top w:val="none" w:sz="0" w:space="0" w:color="auto"/>
        <w:left w:val="none" w:sz="0" w:space="0" w:color="auto"/>
        <w:bottom w:val="none" w:sz="0" w:space="0" w:color="auto"/>
        <w:right w:val="none" w:sz="0" w:space="0" w:color="auto"/>
      </w:divBdr>
    </w:div>
    <w:div w:id="753625073">
      <w:bodyDiv w:val="1"/>
      <w:marLeft w:val="0"/>
      <w:marRight w:val="0"/>
      <w:marTop w:val="0"/>
      <w:marBottom w:val="0"/>
      <w:divBdr>
        <w:top w:val="none" w:sz="0" w:space="0" w:color="auto"/>
        <w:left w:val="none" w:sz="0" w:space="0" w:color="auto"/>
        <w:bottom w:val="none" w:sz="0" w:space="0" w:color="auto"/>
        <w:right w:val="none" w:sz="0" w:space="0" w:color="auto"/>
      </w:divBdr>
    </w:div>
    <w:div w:id="774136379">
      <w:bodyDiv w:val="1"/>
      <w:marLeft w:val="0"/>
      <w:marRight w:val="0"/>
      <w:marTop w:val="0"/>
      <w:marBottom w:val="0"/>
      <w:divBdr>
        <w:top w:val="none" w:sz="0" w:space="0" w:color="auto"/>
        <w:left w:val="none" w:sz="0" w:space="0" w:color="auto"/>
        <w:bottom w:val="none" w:sz="0" w:space="0" w:color="auto"/>
        <w:right w:val="none" w:sz="0" w:space="0" w:color="auto"/>
      </w:divBdr>
      <w:divsChild>
        <w:div w:id="1305701291">
          <w:marLeft w:val="547"/>
          <w:marRight w:val="0"/>
          <w:marTop w:val="0"/>
          <w:marBottom w:val="0"/>
          <w:divBdr>
            <w:top w:val="none" w:sz="0" w:space="0" w:color="auto"/>
            <w:left w:val="none" w:sz="0" w:space="0" w:color="auto"/>
            <w:bottom w:val="none" w:sz="0" w:space="0" w:color="auto"/>
            <w:right w:val="none" w:sz="0" w:space="0" w:color="auto"/>
          </w:divBdr>
        </w:div>
      </w:divsChild>
    </w:div>
    <w:div w:id="885070194">
      <w:bodyDiv w:val="1"/>
      <w:marLeft w:val="0"/>
      <w:marRight w:val="0"/>
      <w:marTop w:val="0"/>
      <w:marBottom w:val="0"/>
      <w:divBdr>
        <w:top w:val="none" w:sz="0" w:space="0" w:color="auto"/>
        <w:left w:val="none" w:sz="0" w:space="0" w:color="auto"/>
        <w:bottom w:val="none" w:sz="0" w:space="0" w:color="auto"/>
        <w:right w:val="none" w:sz="0" w:space="0" w:color="auto"/>
      </w:divBdr>
    </w:div>
    <w:div w:id="901988798">
      <w:bodyDiv w:val="1"/>
      <w:marLeft w:val="0"/>
      <w:marRight w:val="0"/>
      <w:marTop w:val="0"/>
      <w:marBottom w:val="0"/>
      <w:divBdr>
        <w:top w:val="none" w:sz="0" w:space="0" w:color="auto"/>
        <w:left w:val="none" w:sz="0" w:space="0" w:color="auto"/>
        <w:bottom w:val="none" w:sz="0" w:space="0" w:color="auto"/>
        <w:right w:val="none" w:sz="0" w:space="0" w:color="auto"/>
      </w:divBdr>
    </w:div>
    <w:div w:id="908154633">
      <w:bodyDiv w:val="1"/>
      <w:marLeft w:val="0"/>
      <w:marRight w:val="0"/>
      <w:marTop w:val="0"/>
      <w:marBottom w:val="0"/>
      <w:divBdr>
        <w:top w:val="none" w:sz="0" w:space="0" w:color="auto"/>
        <w:left w:val="none" w:sz="0" w:space="0" w:color="auto"/>
        <w:bottom w:val="none" w:sz="0" w:space="0" w:color="auto"/>
        <w:right w:val="none" w:sz="0" w:space="0" w:color="auto"/>
      </w:divBdr>
    </w:div>
    <w:div w:id="919678561">
      <w:bodyDiv w:val="1"/>
      <w:marLeft w:val="0"/>
      <w:marRight w:val="0"/>
      <w:marTop w:val="0"/>
      <w:marBottom w:val="0"/>
      <w:divBdr>
        <w:top w:val="none" w:sz="0" w:space="0" w:color="auto"/>
        <w:left w:val="none" w:sz="0" w:space="0" w:color="auto"/>
        <w:bottom w:val="none" w:sz="0" w:space="0" w:color="auto"/>
        <w:right w:val="none" w:sz="0" w:space="0" w:color="auto"/>
      </w:divBdr>
    </w:div>
    <w:div w:id="968434744">
      <w:bodyDiv w:val="1"/>
      <w:marLeft w:val="0"/>
      <w:marRight w:val="0"/>
      <w:marTop w:val="0"/>
      <w:marBottom w:val="0"/>
      <w:divBdr>
        <w:top w:val="none" w:sz="0" w:space="0" w:color="auto"/>
        <w:left w:val="none" w:sz="0" w:space="0" w:color="auto"/>
        <w:bottom w:val="none" w:sz="0" w:space="0" w:color="auto"/>
        <w:right w:val="none" w:sz="0" w:space="0" w:color="auto"/>
      </w:divBdr>
    </w:div>
    <w:div w:id="973293095">
      <w:bodyDiv w:val="1"/>
      <w:marLeft w:val="0"/>
      <w:marRight w:val="0"/>
      <w:marTop w:val="0"/>
      <w:marBottom w:val="0"/>
      <w:divBdr>
        <w:top w:val="none" w:sz="0" w:space="0" w:color="auto"/>
        <w:left w:val="none" w:sz="0" w:space="0" w:color="auto"/>
        <w:bottom w:val="none" w:sz="0" w:space="0" w:color="auto"/>
        <w:right w:val="none" w:sz="0" w:space="0" w:color="auto"/>
      </w:divBdr>
    </w:div>
    <w:div w:id="989334233">
      <w:bodyDiv w:val="1"/>
      <w:marLeft w:val="0"/>
      <w:marRight w:val="0"/>
      <w:marTop w:val="0"/>
      <w:marBottom w:val="0"/>
      <w:divBdr>
        <w:top w:val="none" w:sz="0" w:space="0" w:color="auto"/>
        <w:left w:val="none" w:sz="0" w:space="0" w:color="auto"/>
        <w:bottom w:val="none" w:sz="0" w:space="0" w:color="auto"/>
        <w:right w:val="none" w:sz="0" w:space="0" w:color="auto"/>
      </w:divBdr>
    </w:div>
    <w:div w:id="990907958">
      <w:bodyDiv w:val="1"/>
      <w:marLeft w:val="0"/>
      <w:marRight w:val="0"/>
      <w:marTop w:val="0"/>
      <w:marBottom w:val="0"/>
      <w:divBdr>
        <w:top w:val="none" w:sz="0" w:space="0" w:color="auto"/>
        <w:left w:val="none" w:sz="0" w:space="0" w:color="auto"/>
        <w:bottom w:val="none" w:sz="0" w:space="0" w:color="auto"/>
        <w:right w:val="none" w:sz="0" w:space="0" w:color="auto"/>
      </w:divBdr>
    </w:div>
    <w:div w:id="1008679387">
      <w:bodyDiv w:val="1"/>
      <w:marLeft w:val="0"/>
      <w:marRight w:val="0"/>
      <w:marTop w:val="0"/>
      <w:marBottom w:val="0"/>
      <w:divBdr>
        <w:top w:val="none" w:sz="0" w:space="0" w:color="auto"/>
        <w:left w:val="none" w:sz="0" w:space="0" w:color="auto"/>
        <w:bottom w:val="none" w:sz="0" w:space="0" w:color="auto"/>
        <w:right w:val="none" w:sz="0" w:space="0" w:color="auto"/>
      </w:divBdr>
    </w:div>
    <w:div w:id="1008748697">
      <w:bodyDiv w:val="1"/>
      <w:marLeft w:val="0"/>
      <w:marRight w:val="0"/>
      <w:marTop w:val="0"/>
      <w:marBottom w:val="0"/>
      <w:divBdr>
        <w:top w:val="none" w:sz="0" w:space="0" w:color="auto"/>
        <w:left w:val="none" w:sz="0" w:space="0" w:color="auto"/>
        <w:bottom w:val="none" w:sz="0" w:space="0" w:color="auto"/>
        <w:right w:val="none" w:sz="0" w:space="0" w:color="auto"/>
      </w:divBdr>
    </w:div>
    <w:div w:id="1059324185">
      <w:bodyDiv w:val="1"/>
      <w:marLeft w:val="0"/>
      <w:marRight w:val="0"/>
      <w:marTop w:val="0"/>
      <w:marBottom w:val="0"/>
      <w:divBdr>
        <w:top w:val="none" w:sz="0" w:space="0" w:color="auto"/>
        <w:left w:val="none" w:sz="0" w:space="0" w:color="auto"/>
        <w:bottom w:val="none" w:sz="0" w:space="0" w:color="auto"/>
        <w:right w:val="none" w:sz="0" w:space="0" w:color="auto"/>
      </w:divBdr>
    </w:div>
    <w:div w:id="1148786964">
      <w:bodyDiv w:val="1"/>
      <w:marLeft w:val="0"/>
      <w:marRight w:val="0"/>
      <w:marTop w:val="0"/>
      <w:marBottom w:val="0"/>
      <w:divBdr>
        <w:top w:val="none" w:sz="0" w:space="0" w:color="auto"/>
        <w:left w:val="none" w:sz="0" w:space="0" w:color="auto"/>
        <w:bottom w:val="none" w:sz="0" w:space="0" w:color="auto"/>
        <w:right w:val="none" w:sz="0" w:space="0" w:color="auto"/>
      </w:divBdr>
    </w:div>
    <w:div w:id="1155532064">
      <w:bodyDiv w:val="1"/>
      <w:marLeft w:val="0"/>
      <w:marRight w:val="0"/>
      <w:marTop w:val="0"/>
      <w:marBottom w:val="0"/>
      <w:divBdr>
        <w:top w:val="none" w:sz="0" w:space="0" w:color="auto"/>
        <w:left w:val="none" w:sz="0" w:space="0" w:color="auto"/>
        <w:bottom w:val="none" w:sz="0" w:space="0" w:color="auto"/>
        <w:right w:val="none" w:sz="0" w:space="0" w:color="auto"/>
      </w:divBdr>
    </w:div>
    <w:div w:id="1259216431">
      <w:bodyDiv w:val="1"/>
      <w:marLeft w:val="0"/>
      <w:marRight w:val="0"/>
      <w:marTop w:val="0"/>
      <w:marBottom w:val="0"/>
      <w:divBdr>
        <w:top w:val="none" w:sz="0" w:space="0" w:color="auto"/>
        <w:left w:val="none" w:sz="0" w:space="0" w:color="auto"/>
        <w:bottom w:val="none" w:sz="0" w:space="0" w:color="auto"/>
        <w:right w:val="none" w:sz="0" w:space="0" w:color="auto"/>
      </w:divBdr>
    </w:div>
    <w:div w:id="1274243320">
      <w:bodyDiv w:val="1"/>
      <w:marLeft w:val="0"/>
      <w:marRight w:val="0"/>
      <w:marTop w:val="0"/>
      <w:marBottom w:val="0"/>
      <w:divBdr>
        <w:top w:val="none" w:sz="0" w:space="0" w:color="auto"/>
        <w:left w:val="none" w:sz="0" w:space="0" w:color="auto"/>
        <w:bottom w:val="none" w:sz="0" w:space="0" w:color="auto"/>
        <w:right w:val="none" w:sz="0" w:space="0" w:color="auto"/>
      </w:divBdr>
    </w:div>
    <w:div w:id="1296523470">
      <w:bodyDiv w:val="1"/>
      <w:marLeft w:val="0"/>
      <w:marRight w:val="0"/>
      <w:marTop w:val="0"/>
      <w:marBottom w:val="0"/>
      <w:divBdr>
        <w:top w:val="none" w:sz="0" w:space="0" w:color="auto"/>
        <w:left w:val="none" w:sz="0" w:space="0" w:color="auto"/>
        <w:bottom w:val="none" w:sz="0" w:space="0" w:color="auto"/>
        <w:right w:val="none" w:sz="0" w:space="0" w:color="auto"/>
      </w:divBdr>
    </w:div>
    <w:div w:id="1296987133">
      <w:bodyDiv w:val="1"/>
      <w:marLeft w:val="0"/>
      <w:marRight w:val="0"/>
      <w:marTop w:val="0"/>
      <w:marBottom w:val="0"/>
      <w:divBdr>
        <w:top w:val="none" w:sz="0" w:space="0" w:color="auto"/>
        <w:left w:val="none" w:sz="0" w:space="0" w:color="auto"/>
        <w:bottom w:val="none" w:sz="0" w:space="0" w:color="auto"/>
        <w:right w:val="none" w:sz="0" w:space="0" w:color="auto"/>
      </w:divBdr>
    </w:div>
    <w:div w:id="1332177606">
      <w:bodyDiv w:val="1"/>
      <w:marLeft w:val="0"/>
      <w:marRight w:val="0"/>
      <w:marTop w:val="0"/>
      <w:marBottom w:val="0"/>
      <w:divBdr>
        <w:top w:val="none" w:sz="0" w:space="0" w:color="auto"/>
        <w:left w:val="none" w:sz="0" w:space="0" w:color="auto"/>
        <w:bottom w:val="none" w:sz="0" w:space="0" w:color="auto"/>
        <w:right w:val="none" w:sz="0" w:space="0" w:color="auto"/>
      </w:divBdr>
    </w:div>
    <w:div w:id="1394280622">
      <w:bodyDiv w:val="1"/>
      <w:marLeft w:val="0"/>
      <w:marRight w:val="0"/>
      <w:marTop w:val="0"/>
      <w:marBottom w:val="0"/>
      <w:divBdr>
        <w:top w:val="none" w:sz="0" w:space="0" w:color="auto"/>
        <w:left w:val="none" w:sz="0" w:space="0" w:color="auto"/>
        <w:bottom w:val="none" w:sz="0" w:space="0" w:color="auto"/>
        <w:right w:val="none" w:sz="0" w:space="0" w:color="auto"/>
      </w:divBdr>
    </w:div>
    <w:div w:id="1455320640">
      <w:bodyDiv w:val="1"/>
      <w:marLeft w:val="0"/>
      <w:marRight w:val="0"/>
      <w:marTop w:val="0"/>
      <w:marBottom w:val="0"/>
      <w:divBdr>
        <w:top w:val="none" w:sz="0" w:space="0" w:color="auto"/>
        <w:left w:val="none" w:sz="0" w:space="0" w:color="auto"/>
        <w:bottom w:val="none" w:sz="0" w:space="0" w:color="auto"/>
        <w:right w:val="none" w:sz="0" w:space="0" w:color="auto"/>
      </w:divBdr>
    </w:div>
    <w:div w:id="1465123047">
      <w:bodyDiv w:val="1"/>
      <w:marLeft w:val="0"/>
      <w:marRight w:val="0"/>
      <w:marTop w:val="0"/>
      <w:marBottom w:val="0"/>
      <w:divBdr>
        <w:top w:val="none" w:sz="0" w:space="0" w:color="auto"/>
        <w:left w:val="none" w:sz="0" w:space="0" w:color="auto"/>
        <w:bottom w:val="none" w:sz="0" w:space="0" w:color="auto"/>
        <w:right w:val="none" w:sz="0" w:space="0" w:color="auto"/>
      </w:divBdr>
      <w:divsChild>
        <w:div w:id="48112494">
          <w:marLeft w:val="0"/>
          <w:marRight w:val="0"/>
          <w:marTop w:val="0"/>
          <w:marBottom w:val="0"/>
          <w:divBdr>
            <w:top w:val="none" w:sz="0" w:space="0" w:color="auto"/>
            <w:left w:val="none" w:sz="0" w:space="0" w:color="auto"/>
            <w:bottom w:val="none" w:sz="0" w:space="0" w:color="auto"/>
            <w:right w:val="none" w:sz="0" w:space="0" w:color="auto"/>
          </w:divBdr>
          <w:divsChild>
            <w:div w:id="737748488">
              <w:marLeft w:val="0"/>
              <w:marRight w:val="0"/>
              <w:marTop w:val="0"/>
              <w:marBottom w:val="600"/>
              <w:divBdr>
                <w:top w:val="none" w:sz="0" w:space="0" w:color="auto"/>
                <w:left w:val="none" w:sz="0" w:space="0" w:color="auto"/>
                <w:bottom w:val="none" w:sz="0" w:space="0" w:color="auto"/>
                <w:right w:val="none" w:sz="0" w:space="0" w:color="auto"/>
              </w:divBdr>
              <w:divsChild>
                <w:div w:id="2905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4933">
      <w:bodyDiv w:val="1"/>
      <w:marLeft w:val="0"/>
      <w:marRight w:val="0"/>
      <w:marTop w:val="0"/>
      <w:marBottom w:val="0"/>
      <w:divBdr>
        <w:top w:val="none" w:sz="0" w:space="0" w:color="auto"/>
        <w:left w:val="none" w:sz="0" w:space="0" w:color="auto"/>
        <w:bottom w:val="none" w:sz="0" w:space="0" w:color="auto"/>
        <w:right w:val="none" w:sz="0" w:space="0" w:color="auto"/>
      </w:divBdr>
    </w:div>
    <w:div w:id="1585217533">
      <w:bodyDiv w:val="1"/>
      <w:marLeft w:val="0"/>
      <w:marRight w:val="0"/>
      <w:marTop w:val="0"/>
      <w:marBottom w:val="0"/>
      <w:divBdr>
        <w:top w:val="none" w:sz="0" w:space="0" w:color="auto"/>
        <w:left w:val="none" w:sz="0" w:space="0" w:color="auto"/>
        <w:bottom w:val="none" w:sz="0" w:space="0" w:color="auto"/>
        <w:right w:val="none" w:sz="0" w:space="0" w:color="auto"/>
      </w:divBdr>
    </w:div>
    <w:div w:id="1608149210">
      <w:bodyDiv w:val="1"/>
      <w:marLeft w:val="0"/>
      <w:marRight w:val="0"/>
      <w:marTop w:val="0"/>
      <w:marBottom w:val="0"/>
      <w:divBdr>
        <w:top w:val="none" w:sz="0" w:space="0" w:color="auto"/>
        <w:left w:val="none" w:sz="0" w:space="0" w:color="auto"/>
        <w:bottom w:val="none" w:sz="0" w:space="0" w:color="auto"/>
        <w:right w:val="none" w:sz="0" w:space="0" w:color="auto"/>
      </w:divBdr>
      <w:divsChild>
        <w:div w:id="424232819">
          <w:marLeft w:val="0"/>
          <w:marRight w:val="0"/>
          <w:marTop w:val="0"/>
          <w:marBottom w:val="0"/>
          <w:divBdr>
            <w:top w:val="none" w:sz="0" w:space="0" w:color="auto"/>
            <w:left w:val="none" w:sz="0" w:space="0" w:color="auto"/>
            <w:bottom w:val="none" w:sz="0" w:space="0" w:color="auto"/>
            <w:right w:val="none" w:sz="0" w:space="0" w:color="auto"/>
          </w:divBdr>
          <w:divsChild>
            <w:div w:id="65810894">
              <w:marLeft w:val="0"/>
              <w:marRight w:val="0"/>
              <w:marTop w:val="0"/>
              <w:marBottom w:val="0"/>
              <w:divBdr>
                <w:top w:val="none" w:sz="0" w:space="0" w:color="auto"/>
                <w:left w:val="none" w:sz="0" w:space="0" w:color="auto"/>
                <w:bottom w:val="none" w:sz="0" w:space="0" w:color="auto"/>
                <w:right w:val="none" w:sz="0" w:space="0" w:color="auto"/>
              </w:divBdr>
              <w:divsChild>
                <w:div w:id="1348217832">
                  <w:marLeft w:val="0"/>
                  <w:marRight w:val="0"/>
                  <w:marTop w:val="0"/>
                  <w:marBottom w:val="0"/>
                  <w:divBdr>
                    <w:top w:val="none" w:sz="0" w:space="0" w:color="auto"/>
                    <w:left w:val="none" w:sz="0" w:space="0" w:color="auto"/>
                    <w:bottom w:val="none" w:sz="0" w:space="0" w:color="auto"/>
                    <w:right w:val="none" w:sz="0" w:space="0" w:color="auto"/>
                  </w:divBdr>
                  <w:divsChild>
                    <w:div w:id="1157459702">
                      <w:marLeft w:val="0"/>
                      <w:marRight w:val="0"/>
                      <w:marTop w:val="0"/>
                      <w:marBottom w:val="0"/>
                      <w:divBdr>
                        <w:top w:val="none" w:sz="0" w:space="0" w:color="auto"/>
                        <w:left w:val="none" w:sz="0" w:space="0" w:color="auto"/>
                        <w:bottom w:val="none" w:sz="0" w:space="0" w:color="auto"/>
                        <w:right w:val="none" w:sz="0" w:space="0" w:color="auto"/>
                      </w:divBdr>
                    </w:div>
                    <w:div w:id="1544370098">
                      <w:marLeft w:val="0"/>
                      <w:marRight w:val="0"/>
                      <w:marTop w:val="0"/>
                      <w:marBottom w:val="0"/>
                      <w:divBdr>
                        <w:top w:val="none" w:sz="0" w:space="0" w:color="auto"/>
                        <w:left w:val="none" w:sz="0" w:space="0" w:color="auto"/>
                        <w:bottom w:val="none" w:sz="0" w:space="0" w:color="auto"/>
                        <w:right w:val="none" w:sz="0" w:space="0" w:color="auto"/>
                      </w:divBdr>
                    </w:div>
                    <w:div w:id="1748839994">
                      <w:marLeft w:val="0"/>
                      <w:marRight w:val="0"/>
                      <w:marTop w:val="0"/>
                      <w:marBottom w:val="0"/>
                      <w:divBdr>
                        <w:top w:val="none" w:sz="0" w:space="0" w:color="auto"/>
                        <w:left w:val="none" w:sz="0" w:space="0" w:color="auto"/>
                        <w:bottom w:val="none" w:sz="0" w:space="0" w:color="auto"/>
                        <w:right w:val="none" w:sz="0" w:space="0" w:color="auto"/>
                      </w:divBdr>
                    </w:div>
                    <w:div w:id="1951621520">
                      <w:marLeft w:val="0"/>
                      <w:marRight w:val="0"/>
                      <w:marTop w:val="0"/>
                      <w:marBottom w:val="0"/>
                      <w:divBdr>
                        <w:top w:val="none" w:sz="0" w:space="0" w:color="auto"/>
                        <w:left w:val="none" w:sz="0" w:space="0" w:color="auto"/>
                        <w:bottom w:val="none" w:sz="0" w:space="0" w:color="auto"/>
                        <w:right w:val="none" w:sz="0" w:space="0" w:color="auto"/>
                      </w:divBdr>
                    </w:div>
                    <w:div w:id="20276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3018">
              <w:marLeft w:val="0"/>
              <w:marRight w:val="0"/>
              <w:marTop w:val="0"/>
              <w:marBottom w:val="0"/>
              <w:divBdr>
                <w:top w:val="none" w:sz="0" w:space="0" w:color="auto"/>
                <w:left w:val="none" w:sz="0" w:space="0" w:color="auto"/>
                <w:bottom w:val="none" w:sz="0" w:space="0" w:color="auto"/>
                <w:right w:val="none" w:sz="0" w:space="0" w:color="auto"/>
              </w:divBdr>
              <w:divsChild>
                <w:div w:id="969553897">
                  <w:marLeft w:val="0"/>
                  <w:marRight w:val="0"/>
                  <w:marTop w:val="0"/>
                  <w:marBottom w:val="0"/>
                  <w:divBdr>
                    <w:top w:val="none" w:sz="0" w:space="0" w:color="auto"/>
                    <w:left w:val="none" w:sz="0" w:space="0" w:color="auto"/>
                    <w:bottom w:val="none" w:sz="0" w:space="0" w:color="auto"/>
                    <w:right w:val="none" w:sz="0" w:space="0" w:color="auto"/>
                  </w:divBdr>
                  <w:divsChild>
                    <w:div w:id="824080834">
                      <w:marLeft w:val="0"/>
                      <w:marRight w:val="0"/>
                      <w:marTop w:val="0"/>
                      <w:marBottom w:val="0"/>
                      <w:divBdr>
                        <w:top w:val="none" w:sz="0" w:space="0" w:color="auto"/>
                        <w:left w:val="none" w:sz="0" w:space="0" w:color="auto"/>
                        <w:bottom w:val="none" w:sz="0" w:space="0" w:color="auto"/>
                        <w:right w:val="none" w:sz="0" w:space="0" w:color="auto"/>
                      </w:divBdr>
                      <w:divsChild>
                        <w:div w:id="370570443">
                          <w:marLeft w:val="0"/>
                          <w:marRight w:val="0"/>
                          <w:marTop w:val="0"/>
                          <w:marBottom w:val="0"/>
                          <w:divBdr>
                            <w:top w:val="none" w:sz="0" w:space="0" w:color="auto"/>
                            <w:left w:val="none" w:sz="0" w:space="0" w:color="auto"/>
                            <w:bottom w:val="none" w:sz="0" w:space="0" w:color="auto"/>
                            <w:right w:val="none" w:sz="0" w:space="0" w:color="auto"/>
                          </w:divBdr>
                        </w:div>
                      </w:divsChild>
                    </w:div>
                    <w:div w:id="8243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6869">
              <w:marLeft w:val="0"/>
              <w:marRight w:val="0"/>
              <w:marTop w:val="0"/>
              <w:marBottom w:val="0"/>
              <w:divBdr>
                <w:top w:val="none" w:sz="0" w:space="0" w:color="auto"/>
                <w:left w:val="none" w:sz="0" w:space="0" w:color="auto"/>
                <w:bottom w:val="none" w:sz="0" w:space="0" w:color="auto"/>
                <w:right w:val="none" w:sz="0" w:space="0" w:color="auto"/>
              </w:divBdr>
            </w:div>
            <w:div w:id="1916743781">
              <w:marLeft w:val="0"/>
              <w:marRight w:val="0"/>
              <w:marTop w:val="0"/>
              <w:marBottom w:val="0"/>
              <w:divBdr>
                <w:top w:val="none" w:sz="0" w:space="0" w:color="auto"/>
                <w:left w:val="none" w:sz="0" w:space="0" w:color="auto"/>
                <w:bottom w:val="none" w:sz="0" w:space="0" w:color="auto"/>
                <w:right w:val="none" w:sz="0" w:space="0" w:color="auto"/>
              </w:divBdr>
              <w:divsChild>
                <w:div w:id="1810005087">
                  <w:marLeft w:val="0"/>
                  <w:marRight w:val="0"/>
                  <w:marTop w:val="0"/>
                  <w:marBottom w:val="0"/>
                  <w:divBdr>
                    <w:top w:val="none" w:sz="0" w:space="0" w:color="auto"/>
                    <w:left w:val="none" w:sz="0" w:space="0" w:color="auto"/>
                    <w:bottom w:val="none" w:sz="0" w:space="0" w:color="auto"/>
                    <w:right w:val="none" w:sz="0" w:space="0" w:color="auto"/>
                  </w:divBdr>
                  <w:divsChild>
                    <w:div w:id="813789531">
                      <w:marLeft w:val="0"/>
                      <w:marRight w:val="0"/>
                      <w:marTop w:val="0"/>
                      <w:marBottom w:val="0"/>
                      <w:divBdr>
                        <w:top w:val="none" w:sz="0" w:space="0" w:color="auto"/>
                        <w:left w:val="none" w:sz="0" w:space="0" w:color="auto"/>
                        <w:bottom w:val="none" w:sz="0" w:space="0" w:color="auto"/>
                        <w:right w:val="none" w:sz="0" w:space="0" w:color="auto"/>
                      </w:divBdr>
                      <w:divsChild>
                        <w:div w:id="686756830">
                          <w:marLeft w:val="0"/>
                          <w:marRight w:val="0"/>
                          <w:marTop w:val="0"/>
                          <w:marBottom w:val="0"/>
                          <w:divBdr>
                            <w:top w:val="none" w:sz="0" w:space="0" w:color="auto"/>
                            <w:left w:val="none" w:sz="0" w:space="0" w:color="auto"/>
                            <w:bottom w:val="none" w:sz="0" w:space="0" w:color="auto"/>
                            <w:right w:val="none" w:sz="0" w:space="0" w:color="auto"/>
                          </w:divBdr>
                          <w:divsChild>
                            <w:div w:id="1845047090">
                              <w:marLeft w:val="0"/>
                              <w:marRight w:val="0"/>
                              <w:marTop w:val="0"/>
                              <w:marBottom w:val="0"/>
                              <w:divBdr>
                                <w:top w:val="none" w:sz="0" w:space="0" w:color="auto"/>
                                <w:left w:val="none" w:sz="0" w:space="0" w:color="auto"/>
                                <w:bottom w:val="none" w:sz="0" w:space="0" w:color="auto"/>
                                <w:right w:val="none" w:sz="0" w:space="0" w:color="auto"/>
                              </w:divBdr>
                              <w:divsChild>
                                <w:div w:id="1551381057">
                                  <w:marLeft w:val="0"/>
                                  <w:marRight w:val="0"/>
                                  <w:marTop w:val="0"/>
                                  <w:marBottom w:val="0"/>
                                  <w:divBdr>
                                    <w:top w:val="none" w:sz="0" w:space="0" w:color="auto"/>
                                    <w:left w:val="none" w:sz="0" w:space="0" w:color="auto"/>
                                    <w:bottom w:val="none" w:sz="0" w:space="0" w:color="auto"/>
                                    <w:right w:val="none" w:sz="0" w:space="0" w:color="auto"/>
                                  </w:divBdr>
                                  <w:divsChild>
                                    <w:div w:id="1069117043">
                                      <w:marLeft w:val="0"/>
                                      <w:marRight w:val="0"/>
                                      <w:marTop w:val="0"/>
                                      <w:marBottom w:val="0"/>
                                      <w:divBdr>
                                        <w:top w:val="none" w:sz="0" w:space="0" w:color="auto"/>
                                        <w:left w:val="none" w:sz="0" w:space="0" w:color="auto"/>
                                        <w:bottom w:val="none" w:sz="0" w:space="0" w:color="auto"/>
                                        <w:right w:val="none" w:sz="0" w:space="0" w:color="auto"/>
                                      </w:divBdr>
                                      <w:divsChild>
                                        <w:div w:id="2139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846">
                          <w:marLeft w:val="0"/>
                          <w:marRight w:val="0"/>
                          <w:marTop w:val="0"/>
                          <w:marBottom w:val="0"/>
                          <w:divBdr>
                            <w:top w:val="none" w:sz="0" w:space="0" w:color="auto"/>
                            <w:left w:val="none" w:sz="0" w:space="0" w:color="auto"/>
                            <w:bottom w:val="none" w:sz="0" w:space="0" w:color="auto"/>
                            <w:right w:val="none" w:sz="0" w:space="0" w:color="auto"/>
                          </w:divBdr>
                        </w:div>
                        <w:div w:id="1067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50953">
              <w:marLeft w:val="0"/>
              <w:marRight w:val="0"/>
              <w:marTop w:val="0"/>
              <w:marBottom w:val="0"/>
              <w:divBdr>
                <w:top w:val="none" w:sz="0" w:space="0" w:color="auto"/>
                <w:left w:val="none" w:sz="0" w:space="0" w:color="auto"/>
                <w:bottom w:val="none" w:sz="0" w:space="0" w:color="auto"/>
                <w:right w:val="none" w:sz="0" w:space="0" w:color="auto"/>
              </w:divBdr>
              <w:divsChild>
                <w:div w:id="19075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4696">
          <w:marLeft w:val="0"/>
          <w:marRight w:val="0"/>
          <w:marTop w:val="0"/>
          <w:marBottom w:val="0"/>
          <w:divBdr>
            <w:top w:val="none" w:sz="0" w:space="0" w:color="auto"/>
            <w:left w:val="none" w:sz="0" w:space="0" w:color="auto"/>
            <w:bottom w:val="none" w:sz="0" w:space="0" w:color="auto"/>
            <w:right w:val="none" w:sz="0" w:space="0" w:color="auto"/>
          </w:divBdr>
          <w:divsChild>
            <w:div w:id="918055994">
              <w:marLeft w:val="0"/>
              <w:marRight w:val="0"/>
              <w:marTop w:val="0"/>
              <w:marBottom w:val="0"/>
              <w:divBdr>
                <w:top w:val="none" w:sz="0" w:space="0" w:color="auto"/>
                <w:left w:val="none" w:sz="0" w:space="0" w:color="auto"/>
                <w:bottom w:val="none" w:sz="0" w:space="0" w:color="auto"/>
                <w:right w:val="none" w:sz="0" w:space="0" w:color="auto"/>
              </w:divBdr>
              <w:divsChild>
                <w:div w:id="1619529724">
                  <w:marLeft w:val="0"/>
                  <w:marRight w:val="0"/>
                  <w:marTop w:val="0"/>
                  <w:marBottom w:val="0"/>
                  <w:divBdr>
                    <w:top w:val="none" w:sz="0" w:space="0" w:color="auto"/>
                    <w:left w:val="none" w:sz="0" w:space="0" w:color="auto"/>
                    <w:bottom w:val="none" w:sz="0" w:space="0" w:color="auto"/>
                    <w:right w:val="none" w:sz="0" w:space="0" w:color="auto"/>
                  </w:divBdr>
                  <w:divsChild>
                    <w:div w:id="82563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0351">
          <w:marLeft w:val="0"/>
          <w:marRight w:val="0"/>
          <w:marTop w:val="0"/>
          <w:marBottom w:val="0"/>
          <w:divBdr>
            <w:top w:val="none" w:sz="0" w:space="0" w:color="auto"/>
            <w:left w:val="none" w:sz="0" w:space="0" w:color="auto"/>
            <w:bottom w:val="none" w:sz="0" w:space="0" w:color="auto"/>
            <w:right w:val="none" w:sz="0" w:space="0" w:color="auto"/>
          </w:divBdr>
          <w:divsChild>
            <w:div w:id="1615475301">
              <w:marLeft w:val="0"/>
              <w:marRight w:val="0"/>
              <w:marTop w:val="0"/>
              <w:marBottom w:val="0"/>
              <w:divBdr>
                <w:top w:val="none" w:sz="0" w:space="0" w:color="auto"/>
                <w:left w:val="none" w:sz="0" w:space="0" w:color="auto"/>
                <w:bottom w:val="none" w:sz="0" w:space="0" w:color="auto"/>
                <w:right w:val="none" w:sz="0" w:space="0" w:color="auto"/>
              </w:divBdr>
            </w:div>
            <w:div w:id="1968925048">
              <w:marLeft w:val="0"/>
              <w:marRight w:val="0"/>
              <w:marTop w:val="0"/>
              <w:marBottom w:val="0"/>
              <w:divBdr>
                <w:top w:val="none" w:sz="0" w:space="0" w:color="auto"/>
                <w:left w:val="none" w:sz="0" w:space="0" w:color="auto"/>
                <w:bottom w:val="none" w:sz="0" w:space="0" w:color="auto"/>
                <w:right w:val="none" w:sz="0" w:space="0" w:color="auto"/>
              </w:divBdr>
            </w:div>
          </w:divsChild>
        </w:div>
        <w:div w:id="1031105048">
          <w:marLeft w:val="0"/>
          <w:marRight w:val="0"/>
          <w:marTop w:val="0"/>
          <w:marBottom w:val="0"/>
          <w:divBdr>
            <w:top w:val="threeDEngrave" w:sz="6" w:space="0" w:color="A9A9A9"/>
            <w:left w:val="threeDEngrave" w:sz="6" w:space="0" w:color="A9A9A9"/>
            <w:bottom w:val="threeDEngrave" w:sz="6" w:space="0" w:color="A9A9A9"/>
            <w:right w:val="threeDEngrave" w:sz="6" w:space="0" w:color="A9A9A9"/>
          </w:divBdr>
          <w:divsChild>
            <w:div w:id="1961958824">
              <w:marLeft w:val="0"/>
              <w:marRight w:val="0"/>
              <w:marTop w:val="0"/>
              <w:marBottom w:val="0"/>
              <w:divBdr>
                <w:top w:val="none" w:sz="0" w:space="0" w:color="auto"/>
                <w:left w:val="none" w:sz="0" w:space="0" w:color="auto"/>
                <w:bottom w:val="none" w:sz="0" w:space="0" w:color="auto"/>
                <w:right w:val="none" w:sz="0" w:space="0" w:color="auto"/>
              </w:divBdr>
            </w:div>
          </w:divsChild>
        </w:div>
        <w:div w:id="1214610600">
          <w:marLeft w:val="0"/>
          <w:marRight w:val="0"/>
          <w:marTop w:val="0"/>
          <w:marBottom w:val="0"/>
          <w:divBdr>
            <w:top w:val="none" w:sz="0" w:space="0" w:color="auto"/>
            <w:left w:val="none" w:sz="0" w:space="0" w:color="auto"/>
            <w:bottom w:val="none" w:sz="0" w:space="0" w:color="auto"/>
            <w:right w:val="none" w:sz="0" w:space="0" w:color="auto"/>
          </w:divBdr>
        </w:div>
        <w:div w:id="1325744285">
          <w:marLeft w:val="0"/>
          <w:marRight w:val="0"/>
          <w:marTop w:val="0"/>
          <w:marBottom w:val="0"/>
          <w:divBdr>
            <w:top w:val="none" w:sz="0" w:space="0" w:color="auto"/>
            <w:left w:val="none" w:sz="0" w:space="0" w:color="auto"/>
            <w:bottom w:val="none" w:sz="0" w:space="0" w:color="auto"/>
            <w:right w:val="none" w:sz="0" w:space="0" w:color="auto"/>
          </w:divBdr>
          <w:divsChild>
            <w:div w:id="157309250">
              <w:marLeft w:val="0"/>
              <w:marRight w:val="0"/>
              <w:marTop w:val="0"/>
              <w:marBottom w:val="0"/>
              <w:divBdr>
                <w:top w:val="none" w:sz="0" w:space="0" w:color="auto"/>
                <w:left w:val="none" w:sz="0" w:space="0" w:color="auto"/>
                <w:bottom w:val="none" w:sz="0" w:space="0" w:color="auto"/>
                <w:right w:val="none" w:sz="0" w:space="0" w:color="auto"/>
              </w:divBdr>
              <w:divsChild>
                <w:div w:id="17427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9788">
          <w:marLeft w:val="0"/>
          <w:marRight w:val="0"/>
          <w:marTop w:val="0"/>
          <w:marBottom w:val="0"/>
          <w:divBdr>
            <w:top w:val="none" w:sz="0" w:space="0" w:color="auto"/>
            <w:left w:val="none" w:sz="0" w:space="0" w:color="auto"/>
            <w:bottom w:val="none" w:sz="0" w:space="0" w:color="auto"/>
            <w:right w:val="none" w:sz="0" w:space="0" w:color="auto"/>
          </w:divBdr>
          <w:divsChild>
            <w:div w:id="634868914">
              <w:marLeft w:val="0"/>
              <w:marRight w:val="0"/>
              <w:marTop w:val="0"/>
              <w:marBottom w:val="0"/>
              <w:divBdr>
                <w:top w:val="none" w:sz="0" w:space="0" w:color="auto"/>
                <w:left w:val="none" w:sz="0" w:space="0" w:color="auto"/>
                <w:bottom w:val="none" w:sz="0" w:space="0" w:color="auto"/>
                <w:right w:val="none" w:sz="0" w:space="0" w:color="auto"/>
              </w:divBdr>
              <w:divsChild>
                <w:div w:id="1095516496">
                  <w:marLeft w:val="0"/>
                  <w:marRight w:val="0"/>
                  <w:marTop w:val="0"/>
                  <w:marBottom w:val="0"/>
                  <w:divBdr>
                    <w:top w:val="none" w:sz="0" w:space="0" w:color="auto"/>
                    <w:left w:val="none" w:sz="0" w:space="0" w:color="auto"/>
                    <w:bottom w:val="none" w:sz="0" w:space="0" w:color="auto"/>
                    <w:right w:val="none" w:sz="0" w:space="0" w:color="auto"/>
                  </w:divBdr>
                  <w:divsChild>
                    <w:div w:id="12849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857">
          <w:marLeft w:val="0"/>
          <w:marRight w:val="0"/>
          <w:marTop w:val="0"/>
          <w:marBottom w:val="0"/>
          <w:divBdr>
            <w:top w:val="none" w:sz="0" w:space="0" w:color="auto"/>
            <w:left w:val="none" w:sz="0" w:space="0" w:color="auto"/>
            <w:bottom w:val="none" w:sz="0" w:space="0" w:color="auto"/>
            <w:right w:val="none" w:sz="0" w:space="0" w:color="auto"/>
          </w:divBdr>
        </w:div>
        <w:div w:id="1677422323">
          <w:marLeft w:val="0"/>
          <w:marRight w:val="0"/>
          <w:marTop w:val="0"/>
          <w:marBottom w:val="0"/>
          <w:divBdr>
            <w:top w:val="none" w:sz="0" w:space="0" w:color="auto"/>
            <w:left w:val="none" w:sz="0" w:space="0" w:color="auto"/>
            <w:bottom w:val="none" w:sz="0" w:space="0" w:color="auto"/>
            <w:right w:val="none" w:sz="0" w:space="0" w:color="auto"/>
          </w:divBdr>
          <w:divsChild>
            <w:div w:id="174543837">
              <w:marLeft w:val="0"/>
              <w:marRight w:val="0"/>
              <w:marTop w:val="0"/>
              <w:marBottom w:val="0"/>
              <w:divBdr>
                <w:top w:val="none" w:sz="0" w:space="0" w:color="auto"/>
                <w:left w:val="none" w:sz="0" w:space="0" w:color="auto"/>
                <w:bottom w:val="none" w:sz="0" w:space="0" w:color="auto"/>
                <w:right w:val="none" w:sz="0" w:space="0" w:color="auto"/>
              </w:divBdr>
            </w:div>
          </w:divsChild>
        </w:div>
        <w:div w:id="1902135504">
          <w:marLeft w:val="0"/>
          <w:marRight w:val="0"/>
          <w:marTop w:val="0"/>
          <w:marBottom w:val="0"/>
          <w:divBdr>
            <w:top w:val="none" w:sz="0" w:space="0" w:color="auto"/>
            <w:left w:val="none" w:sz="0" w:space="0" w:color="auto"/>
            <w:bottom w:val="none" w:sz="0" w:space="0" w:color="auto"/>
            <w:right w:val="none" w:sz="0" w:space="0" w:color="auto"/>
          </w:divBdr>
          <w:divsChild>
            <w:div w:id="18508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7360">
      <w:bodyDiv w:val="1"/>
      <w:marLeft w:val="0"/>
      <w:marRight w:val="60"/>
      <w:marTop w:val="0"/>
      <w:marBottom w:val="0"/>
      <w:divBdr>
        <w:top w:val="none" w:sz="0" w:space="0" w:color="auto"/>
        <w:left w:val="none" w:sz="0" w:space="0" w:color="auto"/>
        <w:bottom w:val="none" w:sz="0" w:space="0" w:color="auto"/>
        <w:right w:val="none" w:sz="0" w:space="0" w:color="auto"/>
      </w:divBdr>
      <w:divsChild>
        <w:div w:id="2068987130">
          <w:marLeft w:val="75"/>
          <w:marRight w:val="0"/>
          <w:marTop w:val="0"/>
          <w:marBottom w:val="0"/>
          <w:divBdr>
            <w:top w:val="none" w:sz="0" w:space="0" w:color="auto"/>
            <w:left w:val="none" w:sz="0" w:space="0" w:color="auto"/>
            <w:bottom w:val="none" w:sz="0" w:space="0" w:color="auto"/>
            <w:right w:val="none" w:sz="0" w:space="0" w:color="auto"/>
          </w:divBdr>
          <w:divsChild>
            <w:div w:id="1984233649">
              <w:marLeft w:val="0"/>
              <w:marRight w:val="0"/>
              <w:marTop w:val="150"/>
              <w:marBottom w:val="150"/>
              <w:divBdr>
                <w:top w:val="none" w:sz="0" w:space="0" w:color="auto"/>
                <w:left w:val="none" w:sz="0" w:space="0" w:color="auto"/>
                <w:bottom w:val="none" w:sz="0" w:space="0" w:color="auto"/>
                <w:right w:val="none" w:sz="0" w:space="0" w:color="auto"/>
              </w:divBdr>
              <w:divsChild>
                <w:div w:id="1724713477">
                  <w:marLeft w:val="0"/>
                  <w:marRight w:val="0"/>
                  <w:marTop w:val="150"/>
                  <w:marBottom w:val="150"/>
                  <w:divBdr>
                    <w:top w:val="none" w:sz="0" w:space="0" w:color="auto"/>
                    <w:left w:val="none" w:sz="0" w:space="0" w:color="auto"/>
                    <w:bottom w:val="none" w:sz="0" w:space="0" w:color="auto"/>
                    <w:right w:val="none" w:sz="0" w:space="0" w:color="auto"/>
                  </w:divBdr>
                  <w:divsChild>
                    <w:div w:id="1198158225">
                      <w:marLeft w:val="0"/>
                      <w:marRight w:val="0"/>
                      <w:marTop w:val="0"/>
                      <w:marBottom w:val="0"/>
                      <w:divBdr>
                        <w:top w:val="none" w:sz="0" w:space="0" w:color="auto"/>
                        <w:left w:val="none" w:sz="0" w:space="0" w:color="auto"/>
                        <w:bottom w:val="none" w:sz="0" w:space="0" w:color="auto"/>
                        <w:right w:val="none" w:sz="0" w:space="0" w:color="auto"/>
                      </w:divBdr>
                      <w:divsChild>
                        <w:div w:id="13958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95883">
      <w:bodyDiv w:val="1"/>
      <w:marLeft w:val="0"/>
      <w:marRight w:val="0"/>
      <w:marTop w:val="0"/>
      <w:marBottom w:val="0"/>
      <w:divBdr>
        <w:top w:val="none" w:sz="0" w:space="0" w:color="auto"/>
        <w:left w:val="none" w:sz="0" w:space="0" w:color="auto"/>
        <w:bottom w:val="none" w:sz="0" w:space="0" w:color="auto"/>
        <w:right w:val="none" w:sz="0" w:space="0" w:color="auto"/>
      </w:divBdr>
    </w:div>
    <w:div w:id="1687750355">
      <w:bodyDiv w:val="1"/>
      <w:marLeft w:val="0"/>
      <w:marRight w:val="0"/>
      <w:marTop w:val="0"/>
      <w:marBottom w:val="0"/>
      <w:divBdr>
        <w:top w:val="none" w:sz="0" w:space="0" w:color="auto"/>
        <w:left w:val="none" w:sz="0" w:space="0" w:color="auto"/>
        <w:bottom w:val="none" w:sz="0" w:space="0" w:color="auto"/>
        <w:right w:val="none" w:sz="0" w:space="0" w:color="auto"/>
      </w:divBdr>
    </w:div>
    <w:div w:id="1692562772">
      <w:bodyDiv w:val="1"/>
      <w:marLeft w:val="0"/>
      <w:marRight w:val="0"/>
      <w:marTop w:val="0"/>
      <w:marBottom w:val="0"/>
      <w:divBdr>
        <w:top w:val="none" w:sz="0" w:space="0" w:color="auto"/>
        <w:left w:val="none" w:sz="0" w:space="0" w:color="auto"/>
        <w:bottom w:val="none" w:sz="0" w:space="0" w:color="auto"/>
        <w:right w:val="none" w:sz="0" w:space="0" w:color="auto"/>
      </w:divBdr>
    </w:div>
    <w:div w:id="1715616242">
      <w:bodyDiv w:val="1"/>
      <w:marLeft w:val="0"/>
      <w:marRight w:val="0"/>
      <w:marTop w:val="0"/>
      <w:marBottom w:val="0"/>
      <w:divBdr>
        <w:top w:val="none" w:sz="0" w:space="0" w:color="auto"/>
        <w:left w:val="none" w:sz="0" w:space="0" w:color="auto"/>
        <w:bottom w:val="none" w:sz="0" w:space="0" w:color="auto"/>
        <w:right w:val="none" w:sz="0" w:space="0" w:color="auto"/>
      </w:divBdr>
    </w:div>
    <w:div w:id="1764836728">
      <w:bodyDiv w:val="1"/>
      <w:marLeft w:val="0"/>
      <w:marRight w:val="0"/>
      <w:marTop w:val="0"/>
      <w:marBottom w:val="0"/>
      <w:divBdr>
        <w:top w:val="none" w:sz="0" w:space="0" w:color="auto"/>
        <w:left w:val="none" w:sz="0" w:space="0" w:color="auto"/>
        <w:bottom w:val="none" w:sz="0" w:space="0" w:color="auto"/>
        <w:right w:val="none" w:sz="0" w:space="0" w:color="auto"/>
      </w:divBdr>
    </w:div>
    <w:div w:id="1788430930">
      <w:bodyDiv w:val="1"/>
      <w:marLeft w:val="0"/>
      <w:marRight w:val="0"/>
      <w:marTop w:val="0"/>
      <w:marBottom w:val="0"/>
      <w:divBdr>
        <w:top w:val="none" w:sz="0" w:space="0" w:color="auto"/>
        <w:left w:val="none" w:sz="0" w:space="0" w:color="auto"/>
        <w:bottom w:val="none" w:sz="0" w:space="0" w:color="auto"/>
        <w:right w:val="none" w:sz="0" w:space="0" w:color="auto"/>
      </w:divBdr>
    </w:div>
    <w:div w:id="1789548609">
      <w:bodyDiv w:val="1"/>
      <w:marLeft w:val="0"/>
      <w:marRight w:val="0"/>
      <w:marTop w:val="0"/>
      <w:marBottom w:val="0"/>
      <w:divBdr>
        <w:top w:val="none" w:sz="0" w:space="0" w:color="auto"/>
        <w:left w:val="none" w:sz="0" w:space="0" w:color="auto"/>
        <w:bottom w:val="none" w:sz="0" w:space="0" w:color="auto"/>
        <w:right w:val="none" w:sz="0" w:space="0" w:color="auto"/>
      </w:divBdr>
    </w:div>
    <w:div w:id="1794208555">
      <w:bodyDiv w:val="1"/>
      <w:marLeft w:val="0"/>
      <w:marRight w:val="0"/>
      <w:marTop w:val="0"/>
      <w:marBottom w:val="0"/>
      <w:divBdr>
        <w:top w:val="none" w:sz="0" w:space="0" w:color="auto"/>
        <w:left w:val="none" w:sz="0" w:space="0" w:color="auto"/>
        <w:bottom w:val="none" w:sz="0" w:space="0" w:color="auto"/>
        <w:right w:val="none" w:sz="0" w:space="0" w:color="auto"/>
      </w:divBdr>
    </w:div>
    <w:div w:id="1838501505">
      <w:bodyDiv w:val="1"/>
      <w:marLeft w:val="0"/>
      <w:marRight w:val="0"/>
      <w:marTop w:val="0"/>
      <w:marBottom w:val="0"/>
      <w:divBdr>
        <w:top w:val="none" w:sz="0" w:space="0" w:color="auto"/>
        <w:left w:val="none" w:sz="0" w:space="0" w:color="auto"/>
        <w:bottom w:val="none" w:sz="0" w:space="0" w:color="auto"/>
        <w:right w:val="none" w:sz="0" w:space="0" w:color="auto"/>
      </w:divBdr>
    </w:div>
    <w:div w:id="1870996051">
      <w:bodyDiv w:val="1"/>
      <w:marLeft w:val="0"/>
      <w:marRight w:val="0"/>
      <w:marTop w:val="0"/>
      <w:marBottom w:val="0"/>
      <w:divBdr>
        <w:top w:val="none" w:sz="0" w:space="0" w:color="auto"/>
        <w:left w:val="none" w:sz="0" w:space="0" w:color="auto"/>
        <w:bottom w:val="none" w:sz="0" w:space="0" w:color="auto"/>
        <w:right w:val="none" w:sz="0" w:space="0" w:color="auto"/>
      </w:divBdr>
    </w:div>
    <w:div w:id="1969965321">
      <w:bodyDiv w:val="1"/>
      <w:marLeft w:val="0"/>
      <w:marRight w:val="0"/>
      <w:marTop w:val="0"/>
      <w:marBottom w:val="0"/>
      <w:divBdr>
        <w:top w:val="none" w:sz="0" w:space="0" w:color="auto"/>
        <w:left w:val="none" w:sz="0" w:space="0" w:color="auto"/>
        <w:bottom w:val="none" w:sz="0" w:space="0" w:color="auto"/>
        <w:right w:val="none" w:sz="0" w:space="0" w:color="auto"/>
      </w:divBdr>
    </w:div>
    <w:div w:id="2023584173">
      <w:bodyDiv w:val="1"/>
      <w:marLeft w:val="0"/>
      <w:marRight w:val="0"/>
      <w:marTop w:val="0"/>
      <w:marBottom w:val="0"/>
      <w:divBdr>
        <w:top w:val="none" w:sz="0" w:space="0" w:color="auto"/>
        <w:left w:val="none" w:sz="0" w:space="0" w:color="auto"/>
        <w:bottom w:val="none" w:sz="0" w:space="0" w:color="auto"/>
        <w:right w:val="none" w:sz="0" w:space="0" w:color="auto"/>
      </w:divBdr>
    </w:div>
    <w:div w:id="2023773438">
      <w:bodyDiv w:val="1"/>
      <w:marLeft w:val="0"/>
      <w:marRight w:val="0"/>
      <w:marTop w:val="0"/>
      <w:marBottom w:val="0"/>
      <w:divBdr>
        <w:top w:val="none" w:sz="0" w:space="0" w:color="auto"/>
        <w:left w:val="none" w:sz="0" w:space="0" w:color="auto"/>
        <w:bottom w:val="none" w:sz="0" w:space="0" w:color="auto"/>
        <w:right w:val="none" w:sz="0" w:space="0" w:color="auto"/>
      </w:divBdr>
    </w:div>
    <w:div w:id="2031486537">
      <w:bodyDiv w:val="1"/>
      <w:marLeft w:val="0"/>
      <w:marRight w:val="0"/>
      <w:marTop w:val="0"/>
      <w:marBottom w:val="0"/>
      <w:divBdr>
        <w:top w:val="none" w:sz="0" w:space="0" w:color="auto"/>
        <w:left w:val="none" w:sz="0" w:space="0" w:color="auto"/>
        <w:bottom w:val="none" w:sz="0" w:space="0" w:color="auto"/>
        <w:right w:val="none" w:sz="0" w:space="0" w:color="auto"/>
      </w:divBdr>
    </w:div>
    <w:div w:id="2091581805">
      <w:bodyDiv w:val="1"/>
      <w:marLeft w:val="0"/>
      <w:marRight w:val="0"/>
      <w:marTop w:val="0"/>
      <w:marBottom w:val="0"/>
      <w:divBdr>
        <w:top w:val="none" w:sz="0" w:space="0" w:color="auto"/>
        <w:left w:val="none" w:sz="0" w:space="0" w:color="auto"/>
        <w:bottom w:val="none" w:sz="0" w:space="0" w:color="auto"/>
        <w:right w:val="none" w:sz="0" w:space="0" w:color="auto"/>
      </w:divBdr>
    </w:div>
    <w:div w:id="2100177555">
      <w:bodyDiv w:val="1"/>
      <w:marLeft w:val="0"/>
      <w:marRight w:val="0"/>
      <w:marTop w:val="0"/>
      <w:marBottom w:val="0"/>
      <w:divBdr>
        <w:top w:val="none" w:sz="0" w:space="0" w:color="auto"/>
        <w:left w:val="none" w:sz="0" w:space="0" w:color="auto"/>
        <w:bottom w:val="none" w:sz="0" w:space="0" w:color="auto"/>
        <w:right w:val="none" w:sz="0" w:space="0" w:color="auto"/>
      </w:divBdr>
    </w:div>
    <w:div w:id="2139176156">
      <w:bodyDiv w:val="1"/>
      <w:marLeft w:val="0"/>
      <w:marRight w:val="0"/>
      <w:marTop w:val="0"/>
      <w:marBottom w:val="0"/>
      <w:divBdr>
        <w:top w:val="none" w:sz="0" w:space="0" w:color="auto"/>
        <w:left w:val="none" w:sz="0" w:space="0" w:color="auto"/>
        <w:bottom w:val="none" w:sz="0" w:space="0" w:color="auto"/>
        <w:right w:val="none" w:sz="0" w:space="0" w:color="auto"/>
      </w:divBdr>
      <w:divsChild>
        <w:div w:id="113344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117" Type="http://schemas.openxmlformats.org/officeDocument/2006/relationships/diagramQuickStyle" Target="diagrams/quickStyle19.xml"/><Relationship Id="rId21" Type="http://schemas.openxmlformats.org/officeDocument/2006/relationships/diagramQuickStyle" Target="diagrams/quickStyle1.xml"/><Relationship Id="rId42" Type="http://schemas.openxmlformats.org/officeDocument/2006/relationships/image" Target="media/image10.wmf"/><Relationship Id="rId47" Type="http://schemas.microsoft.com/office/2007/relationships/diagramDrawing" Target="diagrams/drawing5.xml"/><Relationship Id="rId63" Type="http://schemas.microsoft.com/office/2007/relationships/diagramDrawing" Target="diagrams/drawing8.xml"/><Relationship Id="rId68" Type="http://schemas.microsoft.com/office/2007/relationships/diagramDrawing" Target="diagrams/drawing9.xml"/><Relationship Id="rId84" Type="http://schemas.openxmlformats.org/officeDocument/2006/relationships/diagramData" Target="diagrams/data13.xml"/><Relationship Id="rId89" Type="http://schemas.openxmlformats.org/officeDocument/2006/relationships/diagramData" Target="diagrams/data14.xml"/><Relationship Id="rId112" Type="http://schemas.openxmlformats.org/officeDocument/2006/relationships/diagramQuickStyle" Target="diagrams/quickStyle18.xml"/><Relationship Id="rId16" Type="http://schemas.openxmlformats.org/officeDocument/2006/relationships/header" Target="header2.xml"/><Relationship Id="rId107" Type="http://schemas.openxmlformats.org/officeDocument/2006/relationships/diagramColors" Target="diagrams/colors17.xml"/><Relationship Id="rId11" Type="http://schemas.openxmlformats.org/officeDocument/2006/relationships/image" Target="media/image5.jpeg"/><Relationship Id="rId32" Type="http://schemas.openxmlformats.org/officeDocument/2006/relationships/diagramQuickStyle" Target="diagrams/quickStyle3.xml"/><Relationship Id="rId37" Type="http://schemas.openxmlformats.org/officeDocument/2006/relationships/diagramData" Target="diagrams/data4.xml"/><Relationship Id="rId53" Type="http://schemas.openxmlformats.org/officeDocument/2006/relationships/chart" Target="charts/chart1.xml"/><Relationship Id="rId58" Type="http://schemas.microsoft.com/office/2007/relationships/diagramDrawing" Target="diagrams/drawing7.xml"/><Relationship Id="rId74" Type="http://schemas.openxmlformats.org/officeDocument/2006/relationships/diagramData" Target="diagrams/data11.xml"/><Relationship Id="rId79" Type="http://schemas.openxmlformats.org/officeDocument/2006/relationships/diagramData" Target="diagrams/data12.xml"/><Relationship Id="rId102" Type="http://schemas.openxmlformats.org/officeDocument/2006/relationships/diagramColors" Target="diagrams/colors16.xml"/><Relationship Id="rId123" Type="http://schemas.openxmlformats.org/officeDocument/2006/relationships/image" Target="media/image13.e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diagramLayout" Target="diagrams/layout14.xml"/><Relationship Id="rId95" Type="http://schemas.openxmlformats.org/officeDocument/2006/relationships/diagramLayout" Target="diagrams/layout15.xml"/><Relationship Id="rId1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Data" Target="diagrams/data3.xml"/><Relationship Id="rId35" Type="http://schemas.openxmlformats.org/officeDocument/2006/relationships/image" Target="media/image9.png"/><Relationship Id="rId43" Type="http://schemas.openxmlformats.org/officeDocument/2006/relationships/diagramData" Target="diagrams/data5.xml"/><Relationship Id="rId48" Type="http://schemas.openxmlformats.org/officeDocument/2006/relationships/diagramData" Target="diagrams/data6.xml"/><Relationship Id="rId56" Type="http://schemas.openxmlformats.org/officeDocument/2006/relationships/diagramQuickStyle" Target="diagrams/quickStyle7.xml"/><Relationship Id="rId64" Type="http://schemas.openxmlformats.org/officeDocument/2006/relationships/diagramData" Target="diagrams/data9.xml"/><Relationship Id="rId69" Type="http://schemas.openxmlformats.org/officeDocument/2006/relationships/diagramData" Target="diagrams/data10.xml"/><Relationship Id="rId77" Type="http://schemas.openxmlformats.org/officeDocument/2006/relationships/diagramColors" Target="diagrams/colors11.xml"/><Relationship Id="rId100" Type="http://schemas.openxmlformats.org/officeDocument/2006/relationships/diagramLayout" Target="diagrams/layout16.xml"/><Relationship Id="rId105" Type="http://schemas.openxmlformats.org/officeDocument/2006/relationships/diagramLayout" Target="diagrams/layout17.xml"/><Relationship Id="rId113" Type="http://schemas.openxmlformats.org/officeDocument/2006/relationships/diagramColors" Target="diagrams/colors18.xml"/><Relationship Id="rId118" Type="http://schemas.openxmlformats.org/officeDocument/2006/relationships/diagramColors" Target="diagrams/colors19.xml"/><Relationship Id="rId126" Type="http://schemas.openxmlformats.org/officeDocument/2006/relationships/image" Target="media/image16.emf"/><Relationship Id="rId8" Type="http://schemas.openxmlformats.org/officeDocument/2006/relationships/image" Target="media/image2.jpeg"/><Relationship Id="rId51" Type="http://schemas.openxmlformats.org/officeDocument/2006/relationships/diagramColors" Target="diagrams/colors6.xml"/><Relationship Id="rId72" Type="http://schemas.openxmlformats.org/officeDocument/2006/relationships/diagramColors" Target="diagrams/colors10.xml"/><Relationship Id="rId80" Type="http://schemas.openxmlformats.org/officeDocument/2006/relationships/diagramLayout" Target="diagrams/layout12.xml"/><Relationship Id="rId85" Type="http://schemas.openxmlformats.org/officeDocument/2006/relationships/diagramLayout" Target="diagrams/layout13.xml"/><Relationship Id="rId93" Type="http://schemas.microsoft.com/office/2007/relationships/diagramDrawing" Target="diagrams/drawing14.xml"/><Relationship Id="rId98" Type="http://schemas.microsoft.com/office/2007/relationships/diagramDrawing" Target="diagrams/drawing15.xm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header" Target="header3.xml"/><Relationship Id="rId25" Type="http://schemas.openxmlformats.org/officeDocument/2006/relationships/diagramLayout" Target="diagrams/layout2.xml"/><Relationship Id="rId33" Type="http://schemas.openxmlformats.org/officeDocument/2006/relationships/diagramColors" Target="diagrams/colors3.xml"/><Relationship Id="rId38" Type="http://schemas.openxmlformats.org/officeDocument/2006/relationships/diagramLayout" Target="diagrams/layout4.xml"/><Relationship Id="rId46" Type="http://schemas.openxmlformats.org/officeDocument/2006/relationships/diagramColors" Target="diagrams/colors5.xml"/><Relationship Id="rId59" Type="http://schemas.openxmlformats.org/officeDocument/2006/relationships/diagramData" Target="diagrams/data8.xml"/><Relationship Id="rId67" Type="http://schemas.openxmlformats.org/officeDocument/2006/relationships/diagramColors" Target="diagrams/colors9.xml"/><Relationship Id="rId103" Type="http://schemas.microsoft.com/office/2007/relationships/diagramDrawing" Target="diagrams/drawing16.xml"/><Relationship Id="rId108" Type="http://schemas.microsoft.com/office/2007/relationships/diagramDrawing" Target="diagrams/drawing17.xml"/><Relationship Id="rId116" Type="http://schemas.openxmlformats.org/officeDocument/2006/relationships/diagramLayout" Target="diagrams/layout19.xml"/><Relationship Id="rId124" Type="http://schemas.openxmlformats.org/officeDocument/2006/relationships/image" Target="media/image14.emf"/><Relationship Id="rId129" Type="http://schemas.openxmlformats.org/officeDocument/2006/relationships/theme" Target="theme/theme1.xml"/><Relationship Id="rId20" Type="http://schemas.openxmlformats.org/officeDocument/2006/relationships/diagramLayout" Target="diagrams/layout1.xml"/><Relationship Id="rId41" Type="http://schemas.microsoft.com/office/2007/relationships/diagramDrawing" Target="diagrams/drawing4.xml"/><Relationship Id="rId54" Type="http://schemas.openxmlformats.org/officeDocument/2006/relationships/diagramData" Target="diagrams/data7.xml"/><Relationship Id="rId62" Type="http://schemas.openxmlformats.org/officeDocument/2006/relationships/diagramColors" Target="diagrams/colors8.xml"/><Relationship Id="rId70" Type="http://schemas.openxmlformats.org/officeDocument/2006/relationships/diagramLayout" Target="diagrams/layout10.xml"/><Relationship Id="rId75" Type="http://schemas.openxmlformats.org/officeDocument/2006/relationships/diagramLayout" Target="diagrams/layout11.xml"/><Relationship Id="rId83" Type="http://schemas.microsoft.com/office/2007/relationships/diagramDrawing" Target="diagrams/drawing12.xml"/><Relationship Id="rId88" Type="http://schemas.microsoft.com/office/2007/relationships/diagramDrawing" Target="diagrams/drawing13.xml"/><Relationship Id="rId91" Type="http://schemas.openxmlformats.org/officeDocument/2006/relationships/diagramQuickStyle" Target="diagrams/quickStyle14.xml"/><Relationship Id="rId96" Type="http://schemas.openxmlformats.org/officeDocument/2006/relationships/diagramQuickStyle" Target="diagrams/quickStyle15.xml"/><Relationship Id="rId111" Type="http://schemas.openxmlformats.org/officeDocument/2006/relationships/diagramLayout" Target="diagrams/layout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image" Target="cid:image002.png@01D06C80.4489A730" TargetMode="External"/><Relationship Id="rId49" Type="http://schemas.openxmlformats.org/officeDocument/2006/relationships/diagramLayout" Target="diagrams/layout6.xml"/><Relationship Id="rId57" Type="http://schemas.openxmlformats.org/officeDocument/2006/relationships/diagramColors" Target="diagrams/colors7.xml"/><Relationship Id="rId106" Type="http://schemas.openxmlformats.org/officeDocument/2006/relationships/diagramQuickStyle" Target="diagrams/quickStyle17.xml"/><Relationship Id="rId114" Type="http://schemas.microsoft.com/office/2007/relationships/diagramDrawing" Target="diagrams/drawing18.xml"/><Relationship Id="rId119" Type="http://schemas.microsoft.com/office/2007/relationships/diagramDrawing" Target="diagrams/drawing19.xml"/><Relationship Id="rId127" Type="http://schemas.openxmlformats.org/officeDocument/2006/relationships/image" Target="media/image17.emf"/><Relationship Id="rId10" Type="http://schemas.openxmlformats.org/officeDocument/2006/relationships/image" Target="media/image4.jpeg"/><Relationship Id="rId31" Type="http://schemas.openxmlformats.org/officeDocument/2006/relationships/diagramLayout" Target="diagrams/layout3.xml"/><Relationship Id="rId44" Type="http://schemas.openxmlformats.org/officeDocument/2006/relationships/diagramLayout" Target="diagrams/layout5.xml"/><Relationship Id="rId52" Type="http://schemas.microsoft.com/office/2007/relationships/diagramDrawing" Target="diagrams/drawing6.xml"/><Relationship Id="rId60" Type="http://schemas.openxmlformats.org/officeDocument/2006/relationships/diagramLayout" Target="diagrams/layout8.xml"/><Relationship Id="rId65" Type="http://schemas.openxmlformats.org/officeDocument/2006/relationships/diagramLayout" Target="diagrams/layout9.xml"/><Relationship Id="rId73" Type="http://schemas.microsoft.com/office/2007/relationships/diagramDrawing" Target="diagrams/drawing10.xml"/><Relationship Id="rId78" Type="http://schemas.microsoft.com/office/2007/relationships/diagramDrawing" Target="diagrams/drawing11.xml"/><Relationship Id="rId81" Type="http://schemas.openxmlformats.org/officeDocument/2006/relationships/diagramQuickStyle" Target="diagrams/quickStyle12.xml"/><Relationship Id="rId86" Type="http://schemas.openxmlformats.org/officeDocument/2006/relationships/diagramQuickStyle" Target="diagrams/quickStyle13.xml"/><Relationship Id="rId94" Type="http://schemas.openxmlformats.org/officeDocument/2006/relationships/diagramData" Target="diagrams/data15.xml"/><Relationship Id="rId99" Type="http://schemas.openxmlformats.org/officeDocument/2006/relationships/diagramData" Target="diagrams/data16.xml"/><Relationship Id="rId101" Type="http://schemas.openxmlformats.org/officeDocument/2006/relationships/diagramQuickStyle" Target="diagrams/quickStyle16.xml"/><Relationship Id="rId122" Type="http://schemas.openxmlformats.org/officeDocument/2006/relationships/image" Target="media/image12.emf"/><Relationship Id="rId13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image" Target="media/image7.jpeg"/><Relationship Id="rId39" Type="http://schemas.openxmlformats.org/officeDocument/2006/relationships/diagramQuickStyle" Target="diagrams/quickStyle4.xml"/><Relationship Id="rId109" Type="http://schemas.openxmlformats.org/officeDocument/2006/relationships/image" Target="media/image11.png"/><Relationship Id="rId34" Type="http://schemas.microsoft.com/office/2007/relationships/diagramDrawing" Target="diagrams/drawing3.xml"/><Relationship Id="rId50" Type="http://schemas.openxmlformats.org/officeDocument/2006/relationships/diagramQuickStyle" Target="diagrams/quickStyle6.xml"/><Relationship Id="rId55" Type="http://schemas.openxmlformats.org/officeDocument/2006/relationships/diagramLayout" Target="diagrams/layout7.xml"/><Relationship Id="rId76" Type="http://schemas.openxmlformats.org/officeDocument/2006/relationships/diagramQuickStyle" Target="diagrams/quickStyle11.xml"/><Relationship Id="rId97" Type="http://schemas.openxmlformats.org/officeDocument/2006/relationships/diagramColors" Target="diagrams/colors15.xml"/><Relationship Id="rId104" Type="http://schemas.openxmlformats.org/officeDocument/2006/relationships/diagramData" Target="diagrams/data17.xml"/><Relationship Id="rId120" Type="http://schemas.openxmlformats.org/officeDocument/2006/relationships/header" Target="header4.xml"/><Relationship Id="rId125" Type="http://schemas.openxmlformats.org/officeDocument/2006/relationships/image" Target="media/image15.emf"/><Relationship Id="rId7" Type="http://schemas.openxmlformats.org/officeDocument/2006/relationships/endnotes" Target="endnotes.xml"/><Relationship Id="rId71" Type="http://schemas.openxmlformats.org/officeDocument/2006/relationships/diagramQuickStyle" Target="diagrams/quickStyle10.xml"/><Relationship Id="rId92" Type="http://schemas.openxmlformats.org/officeDocument/2006/relationships/diagramColors" Target="diagrams/colors14.xml"/><Relationship Id="rId2" Type="http://schemas.openxmlformats.org/officeDocument/2006/relationships/numbering" Target="numbering.xml"/><Relationship Id="rId29" Type="http://schemas.openxmlformats.org/officeDocument/2006/relationships/image" Target="media/image8.emf"/><Relationship Id="rId24" Type="http://schemas.openxmlformats.org/officeDocument/2006/relationships/diagramData" Target="diagrams/data2.xml"/><Relationship Id="rId40" Type="http://schemas.openxmlformats.org/officeDocument/2006/relationships/diagramColors" Target="diagrams/colors4.xml"/><Relationship Id="rId45" Type="http://schemas.openxmlformats.org/officeDocument/2006/relationships/diagramQuickStyle" Target="diagrams/quickStyle5.xml"/><Relationship Id="rId66" Type="http://schemas.openxmlformats.org/officeDocument/2006/relationships/diagramQuickStyle" Target="diagrams/quickStyle9.xml"/><Relationship Id="rId87" Type="http://schemas.openxmlformats.org/officeDocument/2006/relationships/diagramColors" Target="diagrams/colors13.xml"/><Relationship Id="rId110" Type="http://schemas.openxmlformats.org/officeDocument/2006/relationships/diagramData" Target="diagrams/data18.xml"/><Relationship Id="rId115" Type="http://schemas.openxmlformats.org/officeDocument/2006/relationships/diagramData" Target="diagrams/data19.xml"/><Relationship Id="rId61" Type="http://schemas.openxmlformats.org/officeDocument/2006/relationships/diagramQuickStyle" Target="diagrams/quickStyle8.xml"/><Relationship Id="rId82" Type="http://schemas.openxmlformats.org/officeDocument/2006/relationships/diagramColors" Target="diagrams/colors1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GB"/>
  <c:chart>
    <c:autoTitleDeleted val="1"/>
    <c:view3D>
      <c:hPercent val="5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563829787234444"/>
          <c:y val="5.8441558441558357E-2"/>
          <c:w val="0.60904255319150102"/>
          <c:h val="0.81168831168832178"/>
        </c:manualLayout>
      </c:layout>
      <c:bar3DChart>
        <c:barDir val="col"/>
        <c:grouping val="clustered"/>
        <c:ser>
          <c:idx val="0"/>
          <c:order val="0"/>
          <c:tx>
            <c:strRef>
              <c:f>Sheet1!$A$2</c:f>
              <c:strCache>
                <c:ptCount val="1"/>
                <c:pt idx="0">
                  <c:v>Nth Somerset</c:v>
                </c:pt>
              </c:strCache>
            </c:strRef>
          </c:tx>
          <c:spPr>
            <a:solidFill>
              <a:srgbClr val="9999FF"/>
            </a:solidFill>
            <a:ln w="12700">
              <a:solidFill>
                <a:srgbClr val="000000"/>
              </a:solidFill>
              <a:prstDash val="solid"/>
            </a:ln>
          </c:spPr>
          <c:cat>
            <c:numRef>
              <c:f>Sheet1!$B$1:$B$1</c:f>
              <c:numCache>
                <c:formatCode>General</c:formatCode>
                <c:ptCount val="1"/>
              </c:numCache>
            </c:numRef>
          </c:cat>
          <c:val>
            <c:numRef>
              <c:f>Sheet1!$B$2:$B$2</c:f>
              <c:numCache>
                <c:formatCode>0.00%</c:formatCode>
                <c:ptCount val="1"/>
                <c:pt idx="0">
                  <c:v>2.7000000000000565E-2</c:v>
                </c:pt>
              </c:numCache>
            </c:numRef>
          </c:val>
        </c:ser>
        <c:ser>
          <c:idx val="1"/>
          <c:order val="1"/>
          <c:tx>
            <c:strRef>
              <c:f>Sheet1!$A$3</c:f>
              <c:strCache>
                <c:ptCount val="1"/>
                <c:pt idx="0">
                  <c:v>South West</c:v>
                </c:pt>
              </c:strCache>
            </c:strRef>
          </c:tx>
          <c:spPr>
            <a:solidFill>
              <a:srgbClr val="993366"/>
            </a:solidFill>
            <a:ln w="12700">
              <a:solidFill>
                <a:srgbClr val="000000"/>
              </a:solidFill>
              <a:prstDash val="solid"/>
            </a:ln>
          </c:spPr>
          <c:cat>
            <c:numRef>
              <c:f>Sheet1!$B$1:$B$1</c:f>
              <c:numCache>
                <c:formatCode>General</c:formatCode>
                <c:ptCount val="1"/>
              </c:numCache>
            </c:numRef>
          </c:cat>
          <c:val>
            <c:numRef>
              <c:f>Sheet1!$B$3:$B$3</c:f>
              <c:numCache>
                <c:formatCode>0.00%</c:formatCode>
                <c:ptCount val="1"/>
                <c:pt idx="0">
                  <c:v>4.6000000000000013E-2</c:v>
                </c:pt>
              </c:numCache>
            </c:numRef>
          </c:val>
        </c:ser>
        <c:ser>
          <c:idx val="2"/>
          <c:order val="2"/>
          <c:tx>
            <c:strRef>
              <c:f>Sheet1!$A$4</c:f>
              <c:strCache>
                <c:ptCount val="1"/>
                <c:pt idx="0">
                  <c:v>England</c:v>
                </c:pt>
              </c:strCache>
            </c:strRef>
          </c:tx>
          <c:spPr>
            <a:solidFill>
              <a:srgbClr val="FFFFCC"/>
            </a:solidFill>
            <a:ln w="12700">
              <a:solidFill>
                <a:srgbClr val="000000"/>
              </a:solidFill>
              <a:prstDash val="solid"/>
            </a:ln>
          </c:spPr>
          <c:cat>
            <c:numRef>
              <c:f>Sheet1!$B$1:$B$1</c:f>
              <c:numCache>
                <c:formatCode>General</c:formatCode>
                <c:ptCount val="1"/>
              </c:numCache>
            </c:numRef>
          </c:cat>
          <c:val>
            <c:numRef>
              <c:f>Sheet1!$B$4:$B$4</c:f>
              <c:numCache>
                <c:formatCode>0.00%</c:formatCode>
                <c:ptCount val="1"/>
                <c:pt idx="0">
                  <c:v>0.14600000000000021</c:v>
                </c:pt>
              </c:numCache>
            </c:numRef>
          </c:val>
        </c:ser>
        <c:gapDepth val="0"/>
        <c:shape val="box"/>
        <c:axId val="77953280"/>
        <c:axId val="77979648"/>
        <c:axId val="0"/>
      </c:bar3DChart>
      <c:catAx>
        <c:axId val="779532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7979648"/>
        <c:crosses val="autoZero"/>
        <c:auto val="1"/>
        <c:lblAlgn val="ctr"/>
        <c:lblOffset val="100"/>
        <c:tickLblSkip val="1"/>
        <c:tickMarkSkip val="1"/>
      </c:catAx>
      <c:valAx>
        <c:axId val="77979648"/>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en-US"/>
          </a:p>
        </c:txPr>
        <c:crossAx val="77953280"/>
        <c:crosses val="autoZero"/>
        <c:crossBetween val="between"/>
      </c:valAx>
      <c:spPr>
        <a:noFill/>
        <a:ln w="25400">
          <a:noFill/>
        </a:ln>
      </c:spPr>
    </c:plotArea>
    <c:legend>
      <c:legendPos val="r"/>
      <c:layout>
        <c:manualLayout>
          <c:xMode val="edge"/>
          <c:yMode val="edge"/>
          <c:x val="0.77393617021275896"/>
          <c:y val="0.31168831168831684"/>
          <c:w val="0.21542553191489391"/>
          <c:h val="0.3766233766233768"/>
        </c:manualLayout>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en-US"/>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en-GB"/>
        </a:p>
      </dgm:t>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a:solidFill>
          <a:srgbClr val="C00000"/>
        </a:solidFill>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t>
        <a:bodyPr/>
        <a:lstStyle/>
        <a:p>
          <a:endParaRPr lang="en-GB"/>
        </a:p>
      </dgm:t>
    </dgm:pt>
    <dgm:pt modelId="{B7AA368C-7076-42CB-A0A8-1872805AC4DA}" type="pres">
      <dgm:prSet presAssocID="{F399650D-7F01-4C5C-8A2E-7887AD970DF5}" presName="wedge1" presStyleLbl="node1" presStyleIdx="0" presStyleCnt="5" custLinFactNeighborX="-3543" custLinFactNeighborY="4606"/>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custLinFactNeighborX="5669" custLinFactNeighborY="2126"/>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B10ED589-0E0C-4433-84FB-718E40B24DF3}" type="presOf" srcId="{94DBA73C-65D1-4B13-BFBA-9AC60096DBC9}" destId="{717276D8-F78A-422A-9E74-F1BCBC1577DA}" srcOrd="0" destOrd="0" presId="urn:microsoft.com/office/officeart/2005/8/layout/chart3"/>
    <dgm:cxn modelId="{71A7B703-4649-4B54-8ACB-8A028E142336}" type="presOf" srcId="{01712E24-FC61-41D4-BECC-18B01223C325}" destId="{2C823F63-AB0F-408D-B9E6-E751AFC52D57}" srcOrd="1" destOrd="0" presId="urn:microsoft.com/office/officeart/2005/8/layout/chart3"/>
    <dgm:cxn modelId="{C8444247-F261-446F-89EC-9A937F00A16C}" type="presOf" srcId="{01712E24-FC61-41D4-BECC-18B01223C325}" destId="{8F6827C1-FA01-436D-A53C-F025292B23D9}"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8E5543C2-E548-448A-9D13-D32582271BAB}" type="presOf" srcId="{F399650D-7F01-4C5C-8A2E-7887AD970DF5}" destId="{46846091-129F-4FBE-9E0E-4C2E7A2E770C}" srcOrd="0" destOrd="0" presId="urn:microsoft.com/office/officeart/2005/8/layout/chart3"/>
    <dgm:cxn modelId="{7D47C4A4-E68F-465E-A704-7B9A76FC21C3}" type="presOf" srcId="{505FAAD3-2628-4079-9E87-F46903ACB83B}" destId="{8E144119-F35F-49A6-AB88-02971A6E1494}" srcOrd="1" destOrd="0" presId="urn:microsoft.com/office/officeart/2005/8/layout/chart3"/>
    <dgm:cxn modelId="{07EC518E-D674-4CC5-B5F0-C741E873620A}" type="presOf" srcId="{505FAAD3-2628-4079-9E87-F46903ACB83B}" destId="{B7AA368C-7076-42CB-A0A8-1872805AC4DA}" srcOrd="0"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1F54F58F-5A01-4C31-B23E-0D627ED2703D}" type="presOf" srcId="{94DBA73C-65D1-4B13-BFBA-9AC60096DBC9}" destId="{2C0FD49E-D4E6-4FE0-8170-B454D79BE92C}" srcOrd="1" destOrd="0" presId="urn:microsoft.com/office/officeart/2005/8/layout/chart3"/>
    <dgm:cxn modelId="{619B73CE-2373-4412-8841-0918B6CE30A8}" type="presOf" srcId="{B69DB2DE-4888-43CA-A0E2-C6B6F364812F}" destId="{E362CC97-232B-48AE-83CC-52716040D06F}" srcOrd="1"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AB3AB793-8A74-4A53-AEE4-9B7357216E3F}" type="presOf" srcId="{B69DB2DE-4888-43CA-A0E2-C6B6F364812F}" destId="{3B79B115-92A9-4747-A42B-12E3BB671AA4}" srcOrd="0"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5E2CEACA-659E-43A9-A697-4DFF646F58AB}" type="presOf" srcId="{632E9459-2608-4932-B5C7-CEB9DEB38DCF}" destId="{C9C5FC3A-21D2-4E27-8F93-66D37F7D9E1A}" srcOrd="1" destOrd="0" presId="urn:microsoft.com/office/officeart/2005/8/layout/chart3"/>
    <dgm:cxn modelId="{2FCDBAD4-FFF4-49B6-AEC9-C59C1F708057}" type="presOf" srcId="{632E9459-2608-4932-B5C7-CEB9DEB38DCF}" destId="{96555EC9-D150-4BF4-9698-FFC978137EE8}" srcOrd="0" destOrd="0" presId="urn:microsoft.com/office/officeart/2005/8/layout/chart3"/>
    <dgm:cxn modelId="{D503ADD1-3D6B-4F70-8E7F-07A9D0082BF9}" type="presParOf" srcId="{46846091-129F-4FBE-9E0E-4C2E7A2E770C}" destId="{B7AA368C-7076-42CB-A0A8-1872805AC4DA}" srcOrd="0" destOrd="0" presId="urn:microsoft.com/office/officeart/2005/8/layout/chart3"/>
    <dgm:cxn modelId="{D9F38FC3-CD49-4A20-B2FB-C68046AC8049}" type="presParOf" srcId="{46846091-129F-4FBE-9E0E-4C2E7A2E770C}" destId="{8E144119-F35F-49A6-AB88-02971A6E1494}" srcOrd="1" destOrd="0" presId="urn:microsoft.com/office/officeart/2005/8/layout/chart3"/>
    <dgm:cxn modelId="{116B471B-73F2-4FC6-B703-8E15FB370771}" type="presParOf" srcId="{46846091-129F-4FBE-9E0E-4C2E7A2E770C}" destId="{96555EC9-D150-4BF4-9698-FFC978137EE8}" srcOrd="2" destOrd="0" presId="urn:microsoft.com/office/officeart/2005/8/layout/chart3"/>
    <dgm:cxn modelId="{E6D0D218-FC39-4679-9D9A-32D2D02A85A4}" type="presParOf" srcId="{46846091-129F-4FBE-9E0E-4C2E7A2E770C}" destId="{C9C5FC3A-21D2-4E27-8F93-66D37F7D9E1A}" srcOrd="3" destOrd="0" presId="urn:microsoft.com/office/officeart/2005/8/layout/chart3"/>
    <dgm:cxn modelId="{26092109-9BD9-473C-A6A4-21AAB18A1241}" type="presParOf" srcId="{46846091-129F-4FBE-9E0E-4C2E7A2E770C}" destId="{3B79B115-92A9-4747-A42B-12E3BB671AA4}" srcOrd="4" destOrd="0" presId="urn:microsoft.com/office/officeart/2005/8/layout/chart3"/>
    <dgm:cxn modelId="{DE4E6370-D7D8-423B-9F61-6B70B8599AD9}" type="presParOf" srcId="{46846091-129F-4FBE-9E0E-4C2E7A2E770C}" destId="{E362CC97-232B-48AE-83CC-52716040D06F}" srcOrd="5" destOrd="0" presId="urn:microsoft.com/office/officeart/2005/8/layout/chart3"/>
    <dgm:cxn modelId="{882CEA1C-C1AA-432B-9DE7-50F8AE03D04E}" type="presParOf" srcId="{46846091-129F-4FBE-9E0E-4C2E7A2E770C}" destId="{717276D8-F78A-422A-9E74-F1BCBC1577DA}" srcOrd="6" destOrd="0" presId="urn:microsoft.com/office/officeart/2005/8/layout/chart3"/>
    <dgm:cxn modelId="{DABF146A-106C-44D4-AE93-303B2297CFE8}" type="presParOf" srcId="{46846091-129F-4FBE-9E0E-4C2E7A2E770C}" destId="{2C0FD49E-D4E6-4FE0-8170-B454D79BE92C}" srcOrd="7" destOrd="0" presId="urn:microsoft.com/office/officeart/2005/8/layout/chart3"/>
    <dgm:cxn modelId="{5E928FB5-7D9C-4464-ACCF-7F769607E3E1}" type="presParOf" srcId="{46846091-129F-4FBE-9E0E-4C2E7A2E770C}" destId="{8F6827C1-FA01-436D-A53C-F025292B23D9}" srcOrd="8" destOrd="0" presId="urn:microsoft.com/office/officeart/2005/8/layout/chart3"/>
    <dgm:cxn modelId="{D23401FC-A1F1-474C-8D7C-CB561494D886}"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4343771-FA24-4FEF-986D-98832546C50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DB031E48-5673-415D-9883-C1D3C5740F85}">
      <dgm:prSet phldrT="[Text]" custT="1"/>
      <dgm:spPr>
        <a:solidFill>
          <a:schemeClr val="accent1">
            <a:lumMod val="40000"/>
            <a:lumOff val="60000"/>
          </a:schemeClr>
        </a:solidFill>
      </dgm:spPr>
      <dgm:t>
        <a:bodyPr/>
        <a:lstStyle/>
        <a:p>
          <a:r>
            <a:rPr lang="en-GB" sz="1200"/>
            <a:t>Strengths</a:t>
          </a:r>
        </a:p>
      </dgm:t>
    </dgm:pt>
    <dgm:pt modelId="{14E110A0-2CB0-4869-B1C7-4928E62D24F6}" type="parTrans" cxnId="{AEE14A1C-6A3B-49CA-9F64-6A7DAAEC2152}">
      <dgm:prSet/>
      <dgm:spPr/>
      <dgm:t>
        <a:bodyPr/>
        <a:lstStyle/>
        <a:p>
          <a:endParaRPr lang="en-GB"/>
        </a:p>
      </dgm:t>
    </dgm:pt>
    <dgm:pt modelId="{77D8995A-A8FF-4DF7-B576-D44A5A5E1359}" type="sibTrans" cxnId="{AEE14A1C-6A3B-49CA-9F64-6A7DAAEC2152}">
      <dgm:prSet/>
      <dgm:spPr/>
      <dgm:t>
        <a:bodyPr/>
        <a:lstStyle/>
        <a:p>
          <a:endParaRPr lang="en-GB"/>
        </a:p>
      </dgm:t>
    </dgm:pt>
    <dgm:pt modelId="{92FB54EB-881C-4034-99B3-1ADD6F358F5B}">
      <dgm:prSet phldrT="[Text]" custT="1"/>
      <dgm:spPr/>
      <dgm:t>
        <a:bodyPr/>
        <a:lstStyle/>
        <a:p>
          <a:r>
            <a:rPr lang="en-GB" sz="800" b="1"/>
            <a:t>Proven ability to deliver targets</a:t>
          </a:r>
        </a:p>
        <a:p>
          <a:endParaRPr lang="en-GB" sz="800"/>
        </a:p>
        <a:p>
          <a:r>
            <a:rPr lang="en-GB" sz="800"/>
            <a:t>The Trust has a good track record of achieving key targets.  Further work is required to ensure consistent and sustainable delivery of some key performance targets</a:t>
          </a:r>
        </a:p>
      </dgm:t>
    </dgm:pt>
    <dgm:pt modelId="{24FEB3C7-66DC-4BF6-9E07-851CBAD628DB}" type="parTrans" cxnId="{B44BE9CA-363E-4620-B402-0B6CF1FF2BB9}">
      <dgm:prSet/>
      <dgm:spPr/>
      <dgm:t>
        <a:bodyPr/>
        <a:lstStyle/>
        <a:p>
          <a:endParaRPr lang="en-GB"/>
        </a:p>
      </dgm:t>
    </dgm:pt>
    <dgm:pt modelId="{F5810EA1-8813-4605-A4B5-F55F16AE74E8}" type="sibTrans" cxnId="{B44BE9CA-363E-4620-B402-0B6CF1FF2BB9}">
      <dgm:prSet/>
      <dgm:spPr/>
      <dgm:t>
        <a:bodyPr/>
        <a:lstStyle/>
        <a:p>
          <a:endParaRPr lang="en-GB"/>
        </a:p>
      </dgm:t>
    </dgm:pt>
    <dgm:pt modelId="{21670B97-3134-4762-96F8-22A2E77DFE6B}">
      <dgm:prSet phldrT="[Text]" custT="1"/>
      <dgm:spPr/>
      <dgm:t>
        <a:bodyPr/>
        <a:lstStyle/>
        <a:p>
          <a:r>
            <a:rPr lang="en-GB" sz="800" b="1"/>
            <a:t>Clinical and professional engagement</a:t>
          </a:r>
        </a:p>
        <a:p>
          <a:endParaRPr lang="en-GB" sz="800"/>
        </a:p>
        <a:p>
          <a:r>
            <a:rPr lang="en-GB" sz="800"/>
            <a:t>Evidence of strong Clinical engagement and participation within the Trust plans and development opportunities</a:t>
          </a:r>
          <a:r>
            <a:rPr lang="en-GB" sz="600"/>
            <a:t>.  </a:t>
          </a:r>
        </a:p>
      </dgm:t>
    </dgm:pt>
    <dgm:pt modelId="{78939100-EB81-4349-8E5E-1D2FD1D498B8}" type="parTrans" cxnId="{6CB25420-80B3-4D58-9A80-12255F6A598E}">
      <dgm:prSet/>
      <dgm:spPr/>
      <dgm:t>
        <a:bodyPr/>
        <a:lstStyle/>
        <a:p>
          <a:endParaRPr lang="en-GB"/>
        </a:p>
      </dgm:t>
    </dgm:pt>
    <dgm:pt modelId="{17200A53-5685-4BCD-B113-F4EB58759E9C}" type="sibTrans" cxnId="{6CB25420-80B3-4D58-9A80-12255F6A598E}">
      <dgm:prSet/>
      <dgm:spPr/>
      <dgm:t>
        <a:bodyPr/>
        <a:lstStyle/>
        <a:p>
          <a:endParaRPr lang="en-GB"/>
        </a:p>
      </dgm:t>
    </dgm:pt>
    <dgm:pt modelId="{84996940-4D28-42BA-9FFB-AE5C9AE6A6F1}">
      <dgm:prSet custT="1"/>
      <dgm:spPr/>
      <dgm:t>
        <a:bodyPr/>
        <a:lstStyle/>
        <a:p>
          <a:r>
            <a:rPr lang="en-GB" sz="800" b="1"/>
            <a:t>Close to local population</a:t>
          </a:r>
          <a:endParaRPr lang="en-GB" sz="800"/>
        </a:p>
        <a:p>
          <a:r>
            <a:rPr lang="en-GB" sz="800"/>
            <a:t>The local population is involved with the delivery of services; this is evident for example in the number of local volunteers (over 200), ongoing investment of the league of friends group and the Patient’s Council involvement with the Trust</a:t>
          </a:r>
          <a:r>
            <a:rPr lang="en-GB" sz="700"/>
            <a:t>.  </a:t>
          </a:r>
        </a:p>
      </dgm:t>
    </dgm:pt>
    <dgm:pt modelId="{D3C802DB-8808-4051-B09A-8B4A4A728F31}" type="parTrans" cxnId="{B0EF2A70-1629-467A-AB15-B4472CA4547A}">
      <dgm:prSet/>
      <dgm:spPr/>
      <dgm:t>
        <a:bodyPr/>
        <a:lstStyle/>
        <a:p>
          <a:endParaRPr lang="en-GB"/>
        </a:p>
      </dgm:t>
    </dgm:pt>
    <dgm:pt modelId="{5677DE88-650F-45C4-94D1-5792EEE35960}" type="sibTrans" cxnId="{B0EF2A70-1629-467A-AB15-B4472CA4547A}">
      <dgm:prSet/>
      <dgm:spPr/>
      <dgm:t>
        <a:bodyPr/>
        <a:lstStyle/>
        <a:p>
          <a:endParaRPr lang="en-GB"/>
        </a:p>
      </dgm:t>
    </dgm:pt>
    <dgm:pt modelId="{599B66DF-8980-4655-8139-8CA67F450384}">
      <dgm:prSet custT="1"/>
      <dgm:spPr/>
      <dgm:t>
        <a:bodyPr/>
        <a:lstStyle/>
        <a:p>
          <a:r>
            <a:rPr lang="en-GB" sz="800" b="1"/>
            <a:t>Strong partnership working</a:t>
          </a:r>
          <a:endParaRPr lang="en-GB" sz="800"/>
        </a:p>
        <a:p>
          <a:r>
            <a:rPr lang="en-GB" sz="800"/>
            <a:t>Strong partnership and collaborative working with good outcomes. The Trust recognises the need to work collaboratively with local partners and will actively seek to involve external partners on key service developments </a:t>
          </a:r>
          <a:r>
            <a:rPr lang="en-GB" sz="600"/>
            <a:t>.</a:t>
          </a:r>
        </a:p>
      </dgm:t>
    </dgm:pt>
    <dgm:pt modelId="{47F32C80-AC6A-4774-A187-10C89E326BB3}" type="parTrans" cxnId="{6612BD6C-B931-4AC3-B620-19AA33A8464D}">
      <dgm:prSet/>
      <dgm:spPr/>
      <dgm:t>
        <a:bodyPr/>
        <a:lstStyle/>
        <a:p>
          <a:endParaRPr lang="en-GB"/>
        </a:p>
      </dgm:t>
    </dgm:pt>
    <dgm:pt modelId="{AA9E57FA-7B9D-4E5C-BB25-5779E3806F0B}" type="sibTrans" cxnId="{6612BD6C-B931-4AC3-B620-19AA33A8464D}">
      <dgm:prSet/>
      <dgm:spPr/>
      <dgm:t>
        <a:bodyPr/>
        <a:lstStyle/>
        <a:p>
          <a:endParaRPr lang="en-GB"/>
        </a:p>
      </dgm:t>
    </dgm:pt>
    <dgm:pt modelId="{FBE4D80A-0A1F-42E5-BF14-303D05DBA0DC}" type="pres">
      <dgm:prSet presAssocID="{54343771-FA24-4FEF-986D-98832546C503}" presName="composite" presStyleCnt="0">
        <dgm:presLayoutVars>
          <dgm:chMax val="1"/>
          <dgm:dir/>
          <dgm:resizeHandles val="exact"/>
        </dgm:presLayoutVars>
      </dgm:prSet>
      <dgm:spPr/>
      <dgm:t>
        <a:bodyPr/>
        <a:lstStyle/>
        <a:p>
          <a:endParaRPr lang="en-GB"/>
        </a:p>
      </dgm:t>
    </dgm:pt>
    <dgm:pt modelId="{53C82CEF-DD74-49EA-A450-97C0193AA51E}" type="pres">
      <dgm:prSet presAssocID="{DB031E48-5673-415D-9883-C1D3C5740F85}" presName="roof" presStyleLbl="dkBgShp" presStyleIdx="0" presStyleCnt="2"/>
      <dgm:spPr/>
      <dgm:t>
        <a:bodyPr/>
        <a:lstStyle/>
        <a:p>
          <a:endParaRPr lang="en-GB"/>
        </a:p>
      </dgm:t>
    </dgm:pt>
    <dgm:pt modelId="{12FE35B3-B7F2-4CA0-BB80-A59E36793E15}" type="pres">
      <dgm:prSet presAssocID="{DB031E48-5673-415D-9883-C1D3C5740F85}" presName="pillars" presStyleCnt="0"/>
      <dgm:spPr/>
    </dgm:pt>
    <dgm:pt modelId="{3AE1BB50-8BB0-43C1-AF6D-96B22856D764}" type="pres">
      <dgm:prSet presAssocID="{DB031E48-5673-415D-9883-C1D3C5740F85}" presName="pillar1" presStyleLbl="node1" presStyleIdx="0" presStyleCnt="4">
        <dgm:presLayoutVars>
          <dgm:bulletEnabled val="1"/>
        </dgm:presLayoutVars>
      </dgm:prSet>
      <dgm:spPr/>
      <dgm:t>
        <a:bodyPr/>
        <a:lstStyle/>
        <a:p>
          <a:endParaRPr lang="en-GB"/>
        </a:p>
      </dgm:t>
    </dgm:pt>
    <dgm:pt modelId="{472F476B-3B11-4F82-A91E-AE89684059A8}" type="pres">
      <dgm:prSet presAssocID="{21670B97-3134-4762-96F8-22A2E77DFE6B}" presName="pillarX" presStyleLbl="node1" presStyleIdx="1" presStyleCnt="4">
        <dgm:presLayoutVars>
          <dgm:bulletEnabled val="1"/>
        </dgm:presLayoutVars>
      </dgm:prSet>
      <dgm:spPr/>
      <dgm:t>
        <a:bodyPr/>
        <a:lstStyle/>
        <a:p>
          <a:endParaRPr lang="en-GB"/>
        </a:p>
      </dgm:t>
    </dgm:pt>
    <dgm:pt modelId="{7C510521-BD06-4D72-9C44-70FF6FC8F409}" type="pres">
      <dgm:prSet presAssocID="{599B66DF-8980-4655-8139-8CA67F450384}" presName="pillarX" presStyleLbl="node1" presStyleIdx="2" presStyleCnt="4">
        <dgm:presLayoutVars>
          <dgm:bulletEnabled val="1"/>
        </dgm:presLayoutVars>
      </dgm:prSet>
      <dgm:spPr/>
      <dgm:t>
        <a:bodyPr/>
        <a:lstStyle/>
        <a:p>
          <a:endParaRPr lang="en-GB"/>
        </a:p>
      </dgm:t>
    </dgm:pt>
    <dgm:pt modelId="{DBF2C58A-C41F-4804-83A3-084CD9A2D5B8}" type="pres">
      <dgm:prSet presAssocID="{84996940-4D28-42BA-9FFB-AE5C9AE6A6F1}" presName="pillarX" presStyleLbl="node1" presStyleIdx="3" presStyleCnt="4">
        <dgm:presLayoutVars>
          <dgm:bulletEnabled val="1"/>
        </dgm:presLayoutVars>
      </dgm:prSet>
      <dgm:spPr/>
      <dgm:t>
        <a:bodyPr/>
        <a:lstStyle/>
        <a:p>
          <a:endParaRPr lang="en-GB"/>
        </a:p>
      </dgm:t>
    </dgm:pt>
    <dgm:pt modelId="{B675173C-C1CB-4760-A703-64D1429D865A}" type="pres">
      <dgm:prSet presAssocID="{DB031E48-5673-415D-9883-C1D3C5740F85}" presName="base" presStyleLbl="dkBgShp" presStyleIdx="1" presStyleCnt="2"/>
      <dgm:spPr/>
    </dgm:pt>
  </dgm:ptLst>
  <dgm:cxnLst>
    <dgm:cxn modelId="{191EA845-C270-484D-B70D-393C31CC0C55}" type="presOf" srcId="{599B66DF-8980-4655-8139-8CA67F450384}" destId="{7C510521-BD06-4D72-9C44-70FF6FC8F409}" srcOrd="0" destOrd="0" presId="urn:microsoft.com/office/officeart/2005/8/layout/hList3"/>
    <dgm:cxn modelId="{6612BD6C-B931-4AC3-B620-19AA33A8464D}" srcId="{DB031E48-5673-415D-9883-C1D3C5740F85}" destId="{599B66DF-8980-4655-8139-8CA67F450384}" srcOrd="2" destOrd="0" parTransId="{47F32C80-AC6A-4774-A187-10C89E326BB3}" sibTransId="{AA9E57FA-7B9D-4E5C-BB25-5779E3806F0B}"/>
    <dgm:cxn modelId="{AEE14A1C-6A3B-49CA-9F64-6A7DAAEC2152}" srcId="{54343771-FA24-4FEF-986D-98832546C503}" destId="{DB031E48-5673-415D-9883-C1D3C5740F85}" srcOrd="0" destOrd="0" parTransId="{14E110A0-2CB0-4869-B1C7-4928E62D24F6}" sibTransId="{77D8995A-A8FF-4DF7-B576-D44A5A5E1359}"/>
    <dgm:cxn modelId="{71B3B166-4150-48A4-8982-04D91C190FBE}" type="presOf" srcId="{54343771-FA24-4FEF-986D-98832546C503}" destId="{FBE4D80A-0A1F-42E5-BF14-303D05DBA0DC}" srcOrd="0" destOrd="0" presId="urn:microsoft.com/office/officeart/2005/8/layout/hList3"/>
    <dgm:cxn modelId="{E8ED8444-F3DB-485B-88DC-2FB3AB01D188}" type="presOf" srcId="{21670B97-3134-4762-96F8-22A2E77DFE6B}" destId="{472F476B-3B11-4F82-A91E-AE89684059A8}" srcOrd="0" destOrd="0" presId="urn:microsoft.com/office/officeart/2005/8/layout/hList3"/>
    <dgm:cxn modelId="{B0EF2A70-1629-467A-AB15-B4472CA4547A}" srcId="{DB031E48-5673-415D-9883-C1D3C5740F85}" destId="{84996940-4D28-42BA-9FFB-AE5C9AE6A6F1}" srcOrd="3" destOrd="0" parTransId="{D3C802DB-8808-4051-B09A-8B4A4A728F31}" sibTransId="{5677DE88-650F-45C4-94D1-5792EEE35960}"/>
    <dgm:cxn modelId="{BC768C92-F987-4D8C-95D2-77ABDD64B76B}" type="presOf" srcId="{DB031E48-5673-415D-9883-C1D3C5740F85}" destId="{53C82CEF-DD74-49EA-A450-97C0193AA51E}" srcOrd="0" destOrd="0" presId="urn:microsoft.com/office/officeart/2005/8/layout/hList3"/>
    <dgm:cxn modelId="{AA9110D6-F374-444E-AFC9-081F6979AAAF}" type="presOf" srcId="{92FB54EB-881C-4034-99B3-1ADD6F358F5B}" destId="{3AE1BB50-8BB0-43C1-AF6D-96B22856D764}" srcOrd="0" destOrd="0" presId="urn:microsoft.com/office/officeart/2005/8/layout/hList3"/>
    <dgm:cxn modelId="{49BCCEAF-D9A8-4749-9AF8-DF7F042A8A6C}" type="presOf" srcId="{84996940-4D28-42BA-9FFB-AE5C9AE6A6F1}" destId="{DBF2C58A-C41F-4804-83A3-084CD9A2D5B8}" srcOrd="0" destOrd="0" presId="urn:microsoft.com/office/officeart/2005/8/layout/hList3"/>
    <dgm:cxn modelId="{6CB25420-80B3-4D58-9A80-12255F6A598E}" srcId="{DB031E48-5673-415D-9883-C1D3C5740F85}" destId="{21670B97-3134-4762-96F8-22A2E77DFE6B}" srcOrd="1" destOrd="0" parTransId="{78939100-EB81-4349-8E5E-1D2FD1D498B8}" sibTransId="{17200A53-5685-4BCD-B113-F4EB58759E9C}"/>
    <dgm:cxn modelId="{B44BE9CA-363E-4620-B402-0B6CF1FF2BB9}" srcId="{DB031E48-5673-415D-9883-C1D3C5740F85}" destId="{92FB54EB-881C-4034-99B3-1ADD6F358F5B}" srcOrd="0" destOrd="0" parTransId="{24FEB3C7-66DC-4BF6-9E07-851CBAD628DB}" sibTransId="{F5810EA1-8813-4605-A4B5-F55F16AE74E8}"/>
    <dgm:cxn modelId="{18070612-C642-4DA1-9E2C-E05221743248}" type="presParOf" srcId="{FBE4D80A-0A1F-42E5-BF14-303D05DBA0DC}" destId="{53C82CEF-DD74-49EA-A450-97C0193AA51E}" srcOrd="0" destOrd="0" presId="urn:microsoft.com/office/officeart/2005/8/layout/hList3"/>
    <dgm:cxn modelId="{4B9CEE07-D96C-4442-A41A-9F7F2E237F74}" type="presParOf" srcId="{FBE4D80A-0A1F-42E5-BF14-303D05DBA0DC}" destId="{12FE35B3-B7F2-4CA0-BB80-A59E36793E15}" srcOrd="1" destOrd="0" presId="urn:microsoft.com/office/officeart/2005/8/layout/hList3"/>
    <dgm:cxn modelId="{EE3298F2-90E2-451F-B543-3D1B45C2D4FF}" type="presParOf" srcId="{12FE35B3-B7F2-4CA0-BB80-A59E36793E15}" destId="{3AE1BB50-8BB0-43C1-AF6D-96B22856D764}" srcOrd="0" destOrd="0" presId="urn:microsoft.com/office/officeart/2005/8/layout/hList3"/>
    <dgm:cxn modelId="{7FE98BD9-01B8-4BF4-9973-5D67DC27F386}" type="presParOf" srcId="{12FE35B3-B7F2-4CA0-BB80-A59E36793E15}" destId="{472F476B-3B11-4F82-A91E-AE89684059A8}" srcOrd="1" destOrd="0" presId="urn:microsoft.com/office/officeart/2005/8/layout/hList3"/>
    <dgm:cxn modelId="{FD2EAD97-6C3D-441D-A14D-B5E828432474}" type="presParOf" srcId="{12FE35B3-B7F2-4CA0-BB80-A59E36793E15}" destId="{7C510521-BD06-4D72-9C44-70FF6FC8F409}" srcOrd="2" destOrd="0" presId="urn:microsoft.com/office/officeart/2005/8/layout/hList3"/>
    <dgm:cxn modelId="{92B8769D-FC97-4AB3-ADE7-61B4B67E7D8C}" type="presParOf" srcId="{12FE35B3-B7F2-4CA0-BB80-A59E36793E15}" destId="{DBF2C58A-C41F-4804-83A3-084CD9A2D5B8}" srcOrd="3" destOrd="0" presId="urn:microsoft.com/office/officeart/2005/8/layout/hList3"/>
    <dgm:cxn modelId="{9EB372BA-FDB6-41B7-8F41-64C71D2DB093}" type="presParOf" srcId="{FBE4D80A-0A1F-42E5-BF14-303D05DBA0DC}" destId="{B675173C-C1CB-4760-A703-64D1429D865A}" srcOrd="2" destOrd="0" presId="urn:microsoft.com/office/officeart/2005/8/layout/hList3"/>
  </dgm:cxnLst>
  <dgm:bg/>
  <dgm:whole/>
  <dgm:extLst>
    <a:ext uri="http://schemas.microsoft.com/office/drawing/2008/diagram">
      <dsp:dataModelExt xmlns:dsp="http://schemas.microsoft.com/office/drawing/2008/diagram" xmlns="" relId="rId7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8DC6061-6787-4667-A614-677F299B1FD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EFF17F45-7794-4B2A-9139-55C789328685}">
      <dgm:prSet phldrT="[Text]" custT="1"/>
      <dgm:spPr>
        <a:solidFill>
          <a:schemeClr val="accent1">
            <a:lumMod val="40000"/>
            <a:lumOff val="60000"/>
          </a:schemeClr>
        </a:solidFill>
      </dgm:spPr>
      <dgm:t>
        <a:bodyPr/>
        <a:lstStyle/>
        <a:p>
          <a:r>
            <a:rPr lang="en-GB" sz="1200"/>
            <a:t>Building on strengths</a:t>
          </a:r>
        </a:p>
      </dgm:t>
    </dgm:pt>
    <dgm:pt modelId="{97D3AEAE-7953-42C4-85E8-41743135F8EF}" type="parTrans" cxnId="{EDD837E6-1283-4848-8CD7-C34369FC457F}">
      <dgm:prSet/>
      <dgm:spPr/>
      <dgm:t>
        <a:bodyPr/>
        <a:lstStyle/>
        <a:p>
          <a:endParaRPr lang="en-GB"/>
        </a:p>
      </dgm:t>
    </dgm:pt>
    <dgm:pt modelId="{78BC4FC3-1545-473B-9EB3-12E11417173F}" type="sibTrans" cxnId="{EDD837E6-1283-4848-8CD7-C34369FC457F}">
      <dgm:prSet/>
      <dgm:spPr/>
      <dgm:t>
        <a:bodyPr/>
        <a:lstStyle/>
        <a:p>
          <a:endParaRPr lang="en-GB"/>
        </a:p>
      </dgm:t>
    </dgm:pt>
    <dgm:pt modelId="{AC39FDDC-828C-4816-A51B-1C86BFDC0DEB}">
      <dgm:prSet phldrT="[Text]"/>
      <dgm:spPr/>
      <dgm:t>
        <a:bodyPr/>
        <a:lstStyle/>
        <a:p>
          <a:r>
            <a:rPr lang="en-GB"/>
            <a:t>Robust performance framework in place to monitor performance over all targets.  Proposed service developments intended to ensure that services are provided in the right setting, by appropriate staff will assist in ensuring consistent target achievement</a:t>
          </a:r>
        </a:p>
      </dgm:t>
    </dgm:pt>
    <dgm:pt modelId="{0AF99307-772D-4C6A-BBAD-05963CD645C8}" type="parTrans" cxnId="{F1FDC8EE-70FD-48FB-9F83-25EAF6FA1ACD}">
      <dgm:prSet/>
      <dgm:spPr/>
      <dgm:t>
        <a:bodyPr/>
        <a:lstStyle/>
        <a:p>
          <a:endParaRPr lang="en-GB"/>
        </a:p>
      </dgm:t>
    </dgm:pt>
    <dgm:pt modelId="{ADBE0364-E9BE-4DC5-B8B5-4C69EE28BBDC}" type="sibTrans" cxnId="{F1FDC8EE-70FD-48FB-9F83-25EAF6FA1ACD}">
      <dgm:prSet/>
      <dgm:spPr/>
      <dgm:t>
        <a:bodyPr/>
        <a:lstStyle/>
        <a:p>
          <a:endParaRPr lang="en-GB"/>
        </a:p>
      </dgm:t>
    </dgm:pt>
    <dgm:pt modelId="{15E7FCB4-9FF6-41C5-A303-7EC9173808BB}">
      <dgm:prSet phldrT="[Text]"/>
      <dgm:spPr/>
      <dgm:t>
        <a:bodyPr/>
        <a:lstStyle/>
        <a:p>
          <a:r>
            <a:rPr lang="en-GB"/>
            <a:t>The divisional and corporate structures and processes are designed using a service model which promotes clinical and professional engagement.</a:t>
          </a:r>
        </a:p>
      </dgm:t>
    </dgm:pt>
    <dgm:pt modelId="{B4932E4C-9EFC-4A77-8AB8-ED23B1B155C6}" type="parTrans" cxnId="{0AA9C39B-D0E0-4E1C-BAB1-08A8858DC315}">
      <dgm:prSet/>
      <dgm:spPr/>
      <dgm:t>
        <a:bodyPr/>
        <a:lstStyle/>
        <a:p>
          <a:endParaRPr lang="en-GB"/>
        </a:p>
      </dgm:t>
    </dgm:pt>
    <dgm:pt modelId="{0DD2749B-8FF7-4E30-A5E2-AD168D323DD6}" type="sibTrans" cxnId="{0AA9C39B-D0E0-4E1C-BAB1-08A8858DC315}">
      <dgm:prSet/>
      <dgm:spPr/>
      <dgm:t>
        <a:bodyPr/>
        <a:lstStyle/>
        <a:p>
          <a:endParaRPr lang="en-GB"/>
        </a:p>
      </dgm:t>
    </dgm:pt>
    <dgm:pt modelId="{8896066A-BE5C-4F56-812C-52072AC88107}">
      <dgm:prSet phldrT="[Text]"/>
      <dgm:spPr/>
      <dgm:t>
        <a:bodyPr/>
        <a:lstStyle/>
        <a:p>
          <a:r>
            <a:rPr lang="en-GB"/>
            <a:t>Infection control remains a key element of the service strategy with the intention of reducing both in-hospital and community acquired incidence</a:t>
          </a:r>
        </a:p>
      </dgm:t>
    </dgm:pt>
    <dgm:pt modelId="{4382D506-9B10-4708-845D-E1EB43C587C6}" type="parTrans" cxnId="{131BE0C6-20CE-4644-BE9E-1D1278FB71EE}">
      <dgm:prSet/>
      <dgm:spPr/>
      <dgm:t>
        <a:bodyPr/>
        <a:lstStyle/>
        <a:p>
          <a:endParaRPr lang="en-GB"/>
        </a:p>
      </dgm:t>
    </dgm:pt>
    <dgm:pt modelId="{C4DD89CD-AC1E-4DF6-BDE4-E7897318CA31}" type="sibTrans" cxnId="{131BE0C6-20CE-4644-BE9E-1D1278FB71EE}">
      <dgm:prSet/>
      <dgm:spPr/>
      <dgm:t>
        <a:bodyPr/>
        <a:lstStyle/>
        <a:p>
          <a:endParaRPr lang="en-GB"/>
        </a:p>
      </dgm:t>
    </dgm:pt>
    <dgm:pt modelId="{EBA22799-48C8-4DB6-9A84-37320E0237FE}">
      <dgm:prSet/>
      <dgm:spPr/>
      <dgm:t>
        <a:bodyPr/>
        <a:lstStyle/>
        <a:p>
          <a:r>
            <a:rPr lang="en-GB"/>
            <a:t>Local involvement will be strengthened by the increased involvement of the public, service users and staff in service planning including eg. The procurement process and involvement in the Patients Council  </a:t>
          </a:r>
        </a:p>
      </dgm:t>
    </dgm:pt>
    <dgm:pt modelId="{B4A94A05-A72E-489B-BC60-6E4310B08A52}" type="parTrans" cxnId="{D5C99983-5B86-44CF-BE59-C808C7AAE734}">
      <dgm:prSet/>
      <dgm:spPr/>
      <dgm:t>
        <a:bodyPr/>
        <a:lstStyle/>
        <a:p>
          <a:endParaRPr lang="en-GB"/>
        </a:p>
      </dgm:t>
    </dgm:pt>
    <dgm:pt modelId="{34DC7AF3-0734-4EDB-939C-331C6D319B88}" type="sibTrans" cxnId="{D5C99983-5B86-44CF-BE59-C808C7AAE734}">
      <dgm:prSet/>
      <dgm:spPr/>
      <dgm:t>
        <a:bodyPr/>
        <a:lstStyle/>
        <a:p>
          <a:endParaRPr lang="en-GB"/>
        </a:p>
      </dgm:t>
    </dgm:pt>
    <dgm:pt modelId="{034B572A-EC7A-4EDB-87F2-DDEB8B683000}">
      <dgm:prSet/>
      <dgm:spPr/>
      <dgm:t>
        <a:bodyPr/>
        <a:lstStyle/>
        <a:p>
          <a:r>
            <a:rPr lang="en-GB"/>
            <a:t>The Trust plans demonstrate continued collaborative working with other organisations to ensure service sustainability  </a:t>
          </a:r>
        </a:p>
      </dgm:t>
    </dgm:pt>
    <dgm:pt modelId="{F78C1E39-C0C9-4556-A89A-8A25DF257B5F}" type="parTrans" cxnId="{3F27EF0F-A10D-4864-819E-2C0B934CD45F}">
      <dgm:prSet/>
      <dgm:spPr/>
      <dgm:t>
        <a:bodyPr/>
        <a:lstStyle/>
        <a:p>
          <a:endParaRPr lang="en-GB"/>
        </a:p>
      </dgm:t>
    </dgm:pt>
    <dgm:pt modelId="{B26A64C7-0845-4474-AEB2-13F0EF222521}" type="sibTrans" cxnId="{3F27EF0F-A10D-4864-819E-2C0B934CD45F}">
      <dgm:prSet/>
      <dgm:spPr/>
      <dgm:t>
        <a:bodyPr/>
        <a:lstStyle/>
        <a:p>
          <a:endParaRPr lang="en-GB"/>
        </a:p>
      </dgm:t>
    </dgm:pt>
    <dgm:pt modelId="{E1B5DD3C-C7D2-43FB-8BC5-A92B3B57A4D7}" type="pres">
      <dgm:prSet presAssocID="{18DC6061-6787-4667-A614-677F299B1FDD}" presName="composite" presStyleCnt="0">
        <dgm:presLayoutVars>
          <dgm:chMax val="1"/>
          <dgm:dir/>
          <dgm:resizeHandles val="exact"/>
        </dgm:presLayoutVars>
      </dgm:prSet>
      <dgm:spPr/>
      <dgm:t>
        <a:bodyPr/>
        <a:lstStyle/>
        <a:p>
          <a:endParaRPr lang="en-GB"/>
        </a:p>
      </dgm:t>
    </dgm:pt>
    <dgm:pt modelId="{F3D3FD68-B36A-437E-A409-1A4AEB578E42}" type="pres">
      <dgm:prSet presAssocID="{EFF17F45-7794-4B2A-9139-55C789328685}" presName="roof" presStyleLbl="dkBgShp" presStyleIdx="0" presStyleCnt="2"/>
      <dgm:spPr/>
      <dgm:t>
        <a:bodyPr/>
        <a:lstStyle/>
        <a:p>
          <a:endParaRPr lang="en-GB"/>
        </a:p>
      </dgm:t>
    </dgm:pt>
    <dgm:pt modelId="{BA151F6A-DE82-413A-87B1-54D3317AD1EE}" type="pres">
      <dgm:prSet presAssocID="{EFF17F45-7794-4B2A-9139-55C789328685}" presName="pillars" presStyleCnt="0"/>
      <dgm:spPr/>
    </dgm:pt>
    <dgm:pt modelId="{F334B816-98E5-40F3-95B3-F3CA02FDA399}" type="pres">
      <dgm:prSet presAssocID="{EFF17F45-7794-4B2A-9139-55C789328685}" presName="pillar1" presStyleLbl="node1" presStyleIdx="0" presStyleCnt="5">
        <dgm:presLayoutVars>
          <dgm:bulletEnabled val="1"/>
        </dgm:presLayoutVars>
      </dgm:prSet>
      <dgm:spPr/>
      <dgm:t>
        <a:bodyPr/>
        <a:lstStyle/>
        <a:p>
          <a:endParaRPr lang="en-GB"/>
        </a:p>
      </dgm:t>
    </dgm:pt>
    <dgm:pt modelId="{85BD7464-32CC-41CA-B328-48733C86FE51}" type="pres">
      <dgm:prSet presAssocID="{15E7FCB4-9FF6-41C5-A303-7EC9173808BB}" presName="pillarX" presStyleLbl="node1" presStyleIdx="1" presStyleCnt="5">
        <dgm:presLayoutVars>
          <dgm:bulletEnabled val="1"/>
        </dgm:presLayoutVars>
      </dgm:prSet>
      <dgm:spPr/>
      <dgm:t>
        <a:bodyPr/>
        <a:lstStyle/>
        <a:p>
          <a:endParaRPr lang="en-GB"/>
        </a:p>
      </dgm:t>
    </dgm:pt>
    <dgm:pt modelId="{CD26221B-15FA-4D3F-8463-0E2CCFAB1CED}" type="pres">
      <dgm:prSet presAssocID="{EBA22799-48C8-4DB6-9A84-37320E0237FE}" presName="pillarX" presStyleLbl="node1" presStyleIdx="2" presStyleCnt="5">
        <dgm:presLayoutVars>
          <dgm:bulletEnabled val="1"/>
        </dgm:presLayoutVars>
      </dgm:prSet>
      <dgm:spPr/>
      <dgm:t>
        <a:bodyPr/>
        <a:lstStyle/>
        <a:p>
          <a:endParaRPr lang="en-GB"/>
        </a:p>
      </dgm:t>
    </dgm:pt>
    <dgm:pt modelId="{7CC8E8F8-1F27-4F38-9181-A8C406378C7F}" type="pres">
      <dgm:prSet presAssocID="{034B572A-EC7A-4EDB-87F2-DDEB8B683000}" presName="pillarX" presStyleLbl="node1" presStyleIdx="3" presStyleCnt="5">
        <dgm:presLayoutVars>
          <dgm:bulletEnabled val="1"/>
        </dgm:presLayoutVars>
      </dgm:prSet>
      <dgm:spPr/>
      <dgm:t>
        <a:bodyPr/>
        <a:lstStyle/>
        <a:p>
          <a:endParaRPr lang="en-GB"/>
        </a:p>
      </dgm:t>
    </dgm:pt>
    <dgm:pt modelId="{AE6804E2-C884-497B-A800-3676A064CA2B}" type="pres">
      <dgm:prSet presAssocID="{8896066A-BE5C-4F56-812C-52072AC88107}" presName="pillarX" presStyleLbl="node1" presStyleIdx="4" presStyleCnt="5">
        <dgm:presLayoutVars>
          <dgm:bulletEnabled val="1"/>
        </dgm:presLayoutVars>
      </dgm:prSet>
      <dgm:spPr/>
      <dgm:t>
        <a:bodyPr/>
        <a:lstStyle/>
        <a:p>
          <a:endParaRPr lang="en-GB"/>
        </a:p>
      </dgm:t>
    </dgm:pt>
    <dgm:pt modelId="{E3676115-D095-44D6-8654-4562148E2780}" type="pres">
      <dgm:prSet presAssocID="{EFF17F45-7794-4B2A-9139-55C789328685}" presName="base" presStyleLbl="dkBgShp" presStyleIdx="1" presStyleCnt="2"/>
      <dgm:spPr/>
    </dgm:pt>
  </dgm:ptLst>
  <dgm:cxnLst>
    <dgm:cxn modelId="{0AA9C39B-D0E0-4E1C-BAB1-08A8858DC315}" srcId="{EFF17F45-7794-4B2A-9139-55C789328685}" destId="{15E7FCB4-9FF6-41C5-A303-7EC9173808BB}" srcOrd="1" destOrd="0" parTransId="{B4932E4C-9EFC-4A77-8AB8-ED23B1B155C6}" sibTransId="{0DD2749B-8FF7-4E30-A5E2-AD168D323DD6}"/>
    <dgm:cxn modelId="{3F27EF0F-A10D-4864-819E-2C0B934CD45F}" srcId="{EFF17F45-7794-4B2A-9139-55C789328685}" destId="{034B572A-EC7A-4EDB-87F2-DDEB8B683000}" srcOrd="3" destOrd="0" parTransId="{F78C1E39-C0C9-4556-A89A-8A25DF257B5F}" sibTransId="{B26A64C7-0845-4474-AEB2-13F0EF222521}"/>
    <dgm:cxn modelId="{BECB7C23-8721-463A-BA9D-10722B3D6315}" type="presOf" srcId="{18DC6061-6787-4667-A614-677F299B1FDD}" destId="{E1B5DD3C-C7D2-43FB-8BC5-A92B3B57A4D7}" srcOrd="0" destOrd="0" presId="urn:microsoft.com/office/officeart/2005/8/layout/hList3"/>
    <dgm:cxn modelId="{08EB673A-884E-4105-BFCA-DFE3D16C3C7C}" type="presOf" srcId="{EFF17F45-7794-4B2A-9139-55C789328685}" destId="{F3D3FD68-B36A-437E-A409-1A4AEB578E42}" srcOrd="0" destOrd="0" presId="urn:microsoft.com/office/officeart/2005/8/layout/hList3"/>
    <dgm:cxn modelId="{F1FDC8EE-70FD-48FB-9F83-25EAF6FA1ACD}" srcId="{EFF17F45-7794-4B2A-9139-55C789328685}" destId="{AC39FDDC-828C-4816-A51B-1C86BFDC0DEB}" srcOrd="0" destOrd="0" parTransId="{0AF99307-772D-4C6A-BBAD-05963CD645C8}" sibTransId="{ADBE0364-E9BE-4DC5-B8B5-4C69EE28BBDC}"/>
    <dgm:cxn modelId="{C8F02EB0-3100-43E6-A14D-8321D4B8826B}" type="presOf" srcId="{8896066A-BE5C-4F56-812C-52072AC88107}" destId="{AE6804E2-C884-497B-A800-3676A064CA2B}" srcOrd="0" destOrd="0" presId="urn:microsoft.com/office/officeart/2005/8/layout/hList3"/>
    <dgm:cxn modelId="{D5C99983-5B86-44CF-BE59-C808C7AAE734}" srcId="{EFF17F45-7794-4B2A-9139-55C789328685}" destId="{EBA22799-48C8-4DB6-9A84-37320E0237FE}" srcOrd="2" destOrd="0" parTransId="{B4A94A05-A72E-489B-BC60-6E4310B08A52}" sibTransId="{34DC7AF3-0734-4EDB-939C-331C6D319B88}"/>
    <dgm:cxn modelId="{5183CBC8-0ADB-46CA-A3FC-8A0E4119AD4E}" type="presOf" srcId="{15E7FCB4-9FF6-41C5-A303-7EC9173808BB}" destId="{85BD7464-32CC-41CA-B328-48733C86FE51}" srcOrd="0" destOrd="0" presId="urn:microsoft.com/office/officeart/2005/8/layout/hList3"/>
    <dgm:cxn modelId="{F8ECCF30-7F6C-477A-85BC-3738D237B118}" type="presOf" srcId="{034B572A-EC7A-4EDB-87F2-DDEB8B683000}" destId="{7CC8E8F8-1F27-4F38-9181-A8C406378C7F}" srcOrd="0" destOrd="0" presId="urn:microsoft.com/office/officeart/2005/8/layout/hList3"/>
    <dgm:cxn modelId="{083CABEF-3A2D-489C-ACBF-B0408E63876D}" type="presOf" srcId="{AC39FDDC-828C-4816-A51B-1C86BFDC0DEB}" destId="{F334B816-98E5-40F3-95B3-F3CA02FDA399}" srcOrd="0" destOrd="0" presId="urn:microsoft.com/office/officeart/2005/8/layout/hList3"/>
    <dgm:cxn modelId="{131BE0C6-20CE-4644-BE9E-1D1278FB71EE}" srcId="{EFF17F45-7794-4B2A-9139-55C789328685}" destId="{8896066A-BE5C-4F56-812C-52072AC88107}" srcOrd="4" destOrd="0" parTransId="{4382D506-9B10-4708-845D-E1EB43C587C6}" sibTransId="{C4DD89CD-AC1E-4DF6-BDE4-E7897318CA31}"/>
    <dgm:cxn modelId="{5F94E5DD-C3FB-47A8-AAE8-DE8DD3766BFB}" type="presOf" srcId="{EBA22799-48C8-4DB6-9A84-37320E0237FE}" destId="{CD26221B-15FA-4D3F-8463-0E2CCFAB1CED}" srcOrd="0" destOrd="0" presId="urn:microsoft.com/office/officeart/2005/8/layout/hList3"/>
    <dgm:cxn modelId="{EDD837E6-1283-4848-8CD7-C34369FC457F}" srcId="{18DC6061-6787-4667-A614-677F299B1FDD}" destId="{EFF17F45-7794-4B2A-9139-55C789328685}" srcOrd="0" destOrd="0" parTransId="{97D3AEAE-7953-42C4-85E8-41743135F8EF}" sibTransId="{78BC4FC3-1545-473B-9EB3-12E11417173F}"/>
    <dgm:cxn modelId="{77C3C4C1-AF3A-4B91-A4FB-EB62A5962170}" type="presParOf" srcId="{E1B5DD3C-C7D2-43FB-8BC5-A92B3B57A4D7}" destId="{F3D3FD68-B36A-437E-A409-1A4AEB578E42}" srcOrd="0" destOrd="0" presId="urn:microsoft.com/office/officeart/2005/8/layout/hList3"/>
    <dgm:cxn modelId="{B0AF99BB-F3C7-4383-AE8D-FA3763F93E4F}" type="presParOf" srcId="{E1B5DD3C-C7D2-43FB-8BC5-A92B3B57A4D7}" destId="{BA151F6A-DE82-413A-87B1-54D3317AD1EE}" srcOrd="1" destOrd="0" presId="urn:microsoft.com/office/officeart/2005/8/layout/hList3"/>
    <dgm:cxn modelId="{161EBEA0-6E04-4D12-B786-FC54A7C0BC3D}" type="presParOf" srcId="{BA151F6A-DE82-413A-87B1-54D3317AD1EE}" destId="{F334B816-98E5-40F3-95B3-F3CA02FDA399}" srcOrd="0" destOrd="0" presId="urn:microsoft.com/office/officeart/2005/8/layout/hList3"/>
    <dgm:cxn modelId="{DDE511B4-1F54-405E-9E3C-B8DE37FC19C1}" type="presParOf" srcId="{BA151F6A-DE82-413A-87B1-54D3317AD1EE}" destId="{85BD7464-32CC-41CA-B328-48733C86FE51}" srcOrd="1" destOrd="0" presId="urn:microsoft.com/office/officeart/2005/8/layout/hList3"/>
    <dgm:cxn modelId="{DA1BC7A9-DFDD-475A-9A69-A14CF216448F}" type="presParOf" srcId="{BA151F6A-DE82-413A-87B1-54D3317AD1EE}" destId="{CD26221B-15FA-4D3F-8463-0E2CCFAB1CED}" srcOrd="2" destOrd="0" presId="urn:microsoft.com/office/officeart/2005/8/layout/hList3"/>
    <dgm:cxn modelId="{B8E55D10-1487-499F-A9B8-1BCBE7164F17}" type="presParOf" srcId="{BA151F6A-DE82-413A-87B1-54D3317AD1EE}" destId="{7CC8E8F8-1F27-4F38-9181-A8C406378C7F}" srcOrd="3" destOrd="0" presId="urn:microsoft.com/office/officeart/2005/8/layout/hList3"/>
    <dgm:cxn modelId="{E2023A2B-C59D-47DF-A4CF-5ECB58EFFAD6}" type="presParOf" srcId="{BA151F6A-DE82-413A-87B1-54D3317AD1EE}" destId="{AE6804E2-C884-497B-A800-3676A064CA2B}" srcOrd="4" destOrd="0" presId="urn:microsoft.com/office/officeart/2005/8/layout/hList3"/>
    <dgm:cxn modelId="{26807D43-08E2-468A-91CF-E07833D4CD07}" type="presParOf" srcId="{E1B5DD3C-C7D2-43FB-8BC5-A92B3B57A4D7}" destId="{E3676115-D095-44D6-8654-4562148E2780}" srcOrd="2" destOrd="0" presId="urn:microsoft.com/office/officeart/2005/8/layout/hList3"/>
  </dgm:cxnLst>
  <dgm:bg/>
  <dgm:whole/>
  <dgm:extLst>
    <a:ext uri="http://schemas.microsoft.com/office/drawing/2008/diagram">
      <dsp:dataModelExt xmlns:dsp="http://schemas.microsoft.com/office/drawing/2008/diagram" xmlns="" relId="rId78"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8A49150F-C4B9-4D2D-9420-434AAE40742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19D8EBA8-8010-44F5-8424-DF6FE2E6CC1C}">
      <dgm:prSet phldrT="[Text]" custT="1"/>
      <dgm:spPr>
        <a:solidFill>
          <a:schemeClr val="accent1">
            <a:lumMod val="40000"/>
            <a:lumOff val="60000"/>
          </a:schemeClr>
        </a:solidFill>
      </dgm:spPr>
      <dgm:t>
        <a:bodyPr/>
        <a:lstStyle/>
        <a:p>
          <a:r>
            <a:rPr lang="en-GB" sz="1100" b="1"/>
            <a:t>Weaknesses</a:t>
          </a:r>
        </a:p>
      </dgm:t>
    </dgm:pt>
    <dgm:pt modelId="{A491A4EE-CE0A-42D5-9091-16971ABDD4F5}" type="parTrans" cxnId="{4C140A84-F67D-4B05-9218-8C8FD0D5F7EF}">
      <dgm:prSet/>
      <dgm:spPr/>
      <dgm:t>
        <a:bodyPr/>
        <a:lstStyle/>
        <a:p>
          <a:endParaRPr lang="en-GB"/>
        </a:p>
      </dgm:t>
    </dgm:pt>
    <dgm:pt modelId="{2D37500B-9C9D-4870-9481-D610CAA961C6}" type="sibTrans" cxnId="{4C140A84-F67D-4B05-9218-8C8FD0D5F7EF}">
      <dgm:prSet/>
      <dgm:spPr/>
      <dgm:t>
        <a:bodyPr/>
        <a:lstStyle/>
        <a:p>
          <a:endParaRPr lang="en-GB"/>
        </a:p>
      </dgm:t>
    </dgm:pt>
    <dgm:pt modelId="{49681AFD-5B6C-401F-AD43-058683049157}">
      <dgm:prSet phldrT="[Text]" custT="1"/>
      <dgm:spPr/>
      <dgm:t>
        <a:bodyPr/>
        <a:lstStyle/>
        <a:p>
          <a:r>
            <a:rPr lang="en-GB" sz="800" b="1"/>
            <a:t>Information management</a:t>
          </a:r>
        </a:p>
        <a:p>
          <a:endParaRPr lang="en-GB" sz="800"/>
        </a:p>
        <a:p>
          <a:r>
            <a:rPr lang="en-GB" sz="800"/>
            <a:t>Information flows are complicated due to the limitations of Cerner millennium. </a:t>
          </a:r>
        </a:p>
      </dgm:t>
    </dgm:pt>
    <dgm:pt modelId="{88B294DE-8882-4AFB-8B28-0A03758C59AD}" type="parTrans" cxnId="{3F977515-EB97-4971-9BEC-F4198787C0CF}">
      <dgm:prSet/>
      <dgm:spPr/>
      <dgm:t>
        <a:bodyPr/>
        <a:lstStyle/>
        <a:p>
          <a:endParaRPr lang="en-GB"/>
        </a:p>
      </dgm:t>
    </dgm:pt>
    <dgm:pt modelId="{5E07D3C9-7528-44E4-9F7D-86B11640D357}" type="sibTrans" cxnId="{3F977515-EB97-4971-9BEC-F4198787C0CF}">
      <dgm:prSet/>
      <dgm:spPr/>
      <dgm:t>
        <a:bodyPr/>
        <a:lstStyle/>
        <a:p>
          <a:endParaRPr lang="en-GB"/>
        </a:p>
      </dgm:t>
    </dgm:pt>
    <dgm:pt modelId="{7B081953-6EBA-4543-9B50-EF9B42F11699}">
      <dgm:prSet phldrT="[Text]" custT="1"/>
      <dgm:spPr/>
      <dgm:t>
        <a:bodyPr/>
        <a:lstStyle/>
        <a:p>
          <a:r>
            <a:rPr lang="en-GB" sz="800" b="1"/>
            <a:t>Service user feedback</a:t>
          </a:r>
        </a:p>
        <a:p>
          <a:endParaRPr lang="en-GB" sz="800"/>
        </a:p>
        <a:p>
          <a:r>
            <a:rPr lang="en-GB" sz="800"/>
            <a:t>Limited improvement in national Patient and Staff surveys .</a:t>
          </a:r>
        </a:p>
        <a:p>
          <a:r>
            <a:rPr lang="en-GB" sz="800"/>
            <a:t>Specific issues with thee patient experience of  discharge</a:t>
          </a:r>
        </a:p>
        <a:p>
          <a:endParaRPr lang="en-GB" sz="900"/>
        </a:p>
      </dgm:t>
    </dgm:pt>
    <dgm:pt modelId="{4B36FA8F-7AB5-4FAB-A32D-946200C036A9}" type="parTrans" cxnId="{D26E783A-287C-4E69-8C52-57AE58BD25A9}">
      <dgm:prSet/>
      <dgm:spPr/>
      <dgm:t>
        <a:bodyPr/>
        <a:lstStyle/>
        <a:p>
          <a:endParaRPr lang="en-GB"/>
        </a:p>
      </dgm:t>
    </dgm:pt>
    <dgm:pt modelId="{690D11F8-D063-48C5-AC5E-D82977E138C5}" type="sibTrans" cxnId="{D26E783A-287C-4E69-8C52-57AE58BD25A9}">
      <dgm:prSet/>
      <dgm:spPr/>
      <dgm:t>
        <a:bodyPr/>
        <a:lstStyle/>
        <a:p>
          <a:endParaRPr lang="en-GB"/>
        </a:p>
      </dgm:t>
    </dgm:pt>
    <dgm:pt modelId="{095B2957-8068-4170-943D-B7B71F8F2150}">
      <dgm:prSet custT="1"/>
      <dgm:spPr/>
      <dgm:t>
        <a:bodyPr/>
        <a:lstStyle/>
        <a:p>
          <a:r>
            <a:rPr lang="en-GB" sz="800" b="1"/>
            <a:t>Medical Staff recruitment </a:t>
          </a:r>
        </a:p>
        <a:p>
          <a:endParaRPr lang="en-GB" sz="800"/>
        </a:p>
        <a:p>
          <a:r>
            <a:rPr lang="en-GB" sz="800"/>
            <a:t>Difficulties attracting staff to posts within acute services in some specialities due to national shortages and/or role attractiveness (small DGH) . </a:t>
          </a:r>
        </a:p>
      </dgm:t>
    </dgm:pt>
    <dgm:pt modelId="{45AB0BE4-0118-4701-8277-4884E47FF5D8}" type="parTrans" cxnId="{D6020886-FC77-46C4-8FFD-D6749F5E5103}">
      <dgm:prSet/>
      <dgm:spPr/>
      <dgm:t>
        <a:bodyPr/>
        <a:lstStyle/>
        <a:p>
          <a:endParaRPr lang="en-GB"/>
        </a:p>
      </dgm:t>
    </dgm:pt>
    <dgm:pt modelId="{62A5A0F5-3F4E-4799-BA8F-6472A43CFE22}" type="sibTrans" cxnId="{D6020886-FC77-46C4-8FFD-D6749F5E5103}">
      <dgm:prSet/>
      <dgm:spPr/>
      <dgm:t>
        <a:bodyPr/>
        <a:lstStyle/>
        <a:p>
          <a:endParaRPr lang="en-GB"/>
        </a:p>
      </dgm:t>
    </dgm:pt>
    <dgm:pt modelId="{5C5F54E3-D255-47D7-A5E8-794CBB13E216}">
      <dgm:prSet custT="1"/>
      <dgm:spPr/>
      <dgm:t>
        <a:bodyPr/>
        <a:lstStyle/>
        <a:p>
          <a:r>
            <a:rPr lang="en-GB" sz="800" b="1"/>
            <a:t>Delivery of savings plans</a:t>
          </a:r>
        </a:p>
        <a:p>
          <a:endParaRPr lang="en-GB" sz="800" b="1"/>
        </a:p>
        <a:p>
          <a:endParaRPr lang="en-GB" sz="800" b="1"/>
        </a:p>
        <a:p>
          <a:r>
            <a:rPr lang="en-GB" sz="800"/>
            <a:t>Limited ability to consistently deliver recurrent savings</a:t>
          </a:r>
        </a:p>
      </dgm:t>
    </dgm:pt>
    <dgm:pt modelId="{CB5F298A-8996-4113-9ED1-19CEF2944A8D}" type="parTrans" cxnId="{27A59C50-DA57-48B5-8774-9B0C19E4EC03}">
      <dgm:prSet/>
      <dgm:spPr/>
      <dgm:t>
        <a:bodyPr/>
        <a:lstStyle/>
        <a:p>
          <a:endParaRPr lang="en-GB"/>
        </a:p>
      </dgm:t>
    </dgm:pt>
    <dgm:pt modelId="{0245232F-970C-419F-96AD-6C782778DE14}" type="sibTrans" cxnId="{27A59C50-DA57-48B5-8774-9B0C19E4EC03}">
      <dgm:prSet/>
      <dgm:spPr/>
      <dgm:t>
        <a:bodyPr/>
        <a:lstStyle/>
        <a:p>
          <a:endParaRPr lang="en-GB"/>
        </a:p>
      </dgm:t>
    </dgm:pt>
    <dgm:pt modelId="{6FA80699-0B01-4980-99DA-4D1313B68475}" type="pres">
      <dgm:prSet presAssocID="{8A49150F-C4B9-4D2D-9420-434AAE407425}" presName="composite" presStyleCnt="0">
        <dgm:presLayoutVars>
          <dgm:chMax val="1"/>
          <dgm:dir/>
          <dgm:resizeHandles val="exact"/>
        </dgm:presLayoutVars>
      </dgm:prSet>
      <dgm:spPr/>
      <dgm:t>
        <a:bodyPr/>
        <a:lstStyle/>
        <a:p>
          <a:endParaRPr lang="en-GB"/>
        </a:p>
      </dgm:t>
    </dgm:pt>
    <dgm:pt modelId="{219B4C65-57E0-4211-88B3-755715AAACA1}" type="pres">
      <dgm:prSet presAssocID="{19D8EBA8-8010-44F5-8424-DF6FE2E6CC1C}" presName="roof" presStyleLbl="dkBgShp" presStyleIdx="0" presStyleCnt="2" custScaleY="123507"/>
      <dgm:spPr/>
      <dgm:t>
        <a:bodyPr/>
        <a:lstStyle/>
        <a:p>
          <a:endParaRPr lang="en-GB"/>
        </a:p>
      </dgm:t>
    </dgm:pt>
    <dgm:pt modelId="{E47B965D-9788-4E8E-934E-2DC421E457A3}" type="pres">
      <dgm:prSet presAssocID="{19D8EBA8-8010-44F5-8424-DF6FE2E6CC1C}" presName="pillars" presStyleCnt="0"/>
      <dgm:spPr/>
    </dgm:pt>
    <dgm:pt modelId="{5D93D0E4-0C7C-4353-803F-A010EFF82B6F}" type="pres">
      <dgm:prSet presAssocID="{19D8EBA8-8010-44F5-8424-DF6FE2E6CC1C}" presName="pillar1" presStyleLbl="node1" presStyleIdx="0" presStyleCnt="4">
        <dgm:presLayoutVars>
          <dgm:bulletEnabled val="1"/>
        </dgm:presLayoutVars>
      </dgm:prSet>
      <dgm:spPr/>
      <dgm:t>
        <a:bodyPr/>
        <a:lstStyle/>
        <a:p>
          <a:endParaRPr lang="en-GB"/>
        </a:p>
      </dgm:t>
    </dgm:pt>
    <dgm:pt modelId="{932F4ADD-2B31-46C3-BCCB-AC3938DD73CA}" type="pres">
      <dgm:prSet presAssocID="{7B081953-6EBA-4543-9B50-EF9B42F11699}" presName="pillarX" presStyleLbl="node1" presStyleIdx="1" presStyleCnt="4">
        <dgm:presLayoutVars>
          <dgm:bulletEnabled val="1"/>
        </dgm:presLayoutVars>
      </dgm:prSet>
      <dgm:spPr/>
      <dgm:t>
        <a:bodyPr/>
        <a:lstStyle/>
        <a:p>
          <a:endParaRPr lang="en-GB"/>
        </a:p>
      </dgm:t>
    </dgm:pt>
    <dgm:pt modelId="{FAD8D8B6-538A-4EA8-B828-1CD743BD0F54}" type="pres">
      <dgm:prSet presAssocID="{5C5F54E3-D255-47D7-A5E8-794CBB13E216}" presName="pillarX" presStyleLbl="node1" presStyleIdx="2" presStyleCnt="4">
        <dgm:presLayoutVars>
          <dgm:bulletEnabled val="1"/>
        </dgm:presLayoutVars>
      </dgm:prSet>
      <dgm:spPr/>
      <dgm:t>
        <a:bodyPr/>
        <a:lstStyle/>
        <a:p>
          <a:endParaRPr lang="en-GB"/>
        </a:p>
      </dgm:t>
    </dgm:pt>
    <dgm:pt modelId="{2E4B1830-6FDD-45DB-9B3C-B69108189511}" type="pres">
      <dgm:prSet presAssocID="{095B2957-8068-4170-943D-B7B71F8F2150}" presName="pillarX" presStyleLbl="node1" presStyleIdx="3" presStyleCnt="4">
        <dgm:presLayoutVars>
          <dgm:bulletEnabled val="1"/>
        </dgm:presLayoutVars>
      </dgm:prSet>
      <dgm:spPr/>
      <dgm:t>
        <a:bodyPr/>
        <a:lstStyle/>
        <a:p>
          <a:endParaRPr lang="en-GB"/>
        </a:p>
      </dgm:t>
    </dgm:pt>
    <dgm:pt modelId="{7DC1DFA9-20F8-48B2-BB50-46BB60575D9F}" type="pres">
      <dgm:prSet presAssocID="{19D8EBA8-8010-44F5-8424-DF6FE2E6CC1C}" presName="base" presStyleLbl="dkBgShp" presStyleIdx="1" presStyleCnt="2"/>
      <dgm:spPr/>
    </dgm:pt>
  </dgm:ptLst>
  <dgm:cxnLst>
    <dgm:cxn modelId="{F6C653CD-233A-480C-A447-9AECAA82BA72}" type="presOf" srcId="{095B2957-8068-4170-943D-B7B71F8F2150}" destId="{2E4B1830-6FDD-45DB-9B3C-B69108189511}" srcOrd="0" destOrd="0" presId="urn:microsoft.com/office/officeart/2005/8/layout/hList3"/>
    <dgm:cxn modelId="{4C140A84-F67D-4B05-9218-8C8FD0D5F7EF}" srcId="{8A49150F-C4B9-4D2D-9420-434AAE407425}" destId="{19D8EBA8-8010-44F5-8424-DF6FE2E6CC1C}" srcOrd="0" destOrd="0" parTransId="{A491A4EE-CE0A-42D5-9091-16971ABDD4F5}" sibTransId="{2D37500B-9C9D-4870-9481-D610CAA961C6}"/>
    <dgm:cxn modelId="{D121F42E-67D9-44DC-BACF-934AEA2FC7E8}" type="presOf" srcId="{19D8EBA8-8010-44F5-8424-DF6FE2E6CC1C}" destId="{219B4C65-57E0-4211-88B3-755715AAACA1}" srcOrd="0" destOrd="0" presId="urn:microsoft.com/office/officeart/2005/8/layout/hList3"/>
    <dgm:cxn modelId="{E8173D58-B92C-4BEA-B236-AF8FCEB54367}" type="presOf" srcId="{49681AFD-5B6C-401F-AD43-058683049157}" destId="{5D93D0E4-0C7C-4353-803F-A010EFF82B6F}" srcOrd="0" destOrd="0" presId="urn:microsoft.com/office/officeart/2005/8/layout/hList3"/>
    <dgm:cxn modelId="{27A59C50-DA57-48B5-8774-9B0C19E4EC03}" srcId="{19D8EBA8-8010-44F5-8424-DF6FE2E6CC1C}" destId="{5C5F54E3-D255-47D7-A5E8-794CBB13E216}" srcOrd="2" destOrd="0" parTransId="{CB5F298A-8996-4113-9ED1-19CEF2944A8D}" sibTransId="{0245232F-970C-419F-96AD-6C782778DE14}"/>
    <dgm:cxn modelId="{3F977515-EB97-4971-9BEC-F4198787C0CF}" srcId="{19D8EBA8-8010-44F5-8424-DF6FE2E6CC1C}" destId="{49681AFD-5B6C-401F-AD43-058683049157}" srcOrd="0" destOrd="0" parTransId="{88B294DE-8882-4AFB-8B28-0A03758C59AD}" sibTransId="{5E07D3C9-7528-44E4-9F7D-86B11640D357}"/>
    <dgm:cxn modelId="{D7C72012-7D8D-4FED-ABCD-615CD1A8342B}" type="presOf" srcId="{5C5F54E3-D255-47D7-A5E8-794CBB13E216}" destId="{FAD8D8B6-538A-4EA8-B828-1CD743BD0F54}" srcOrd="0" destOrd="0" presId="urn:microsoft.com/office/officeart/2005/8/layout/hList3"/>
    <dgm:cxn modelId="{3CD88772-C7B4-4B30-932E-5CB1F5F43D1B}" type="presOf" srcId="{8A49150F-C4B9-4D2D-9420-434AAE407425}" destId="{6FA80699-0B01-4980-99DA-4D1313B68475}" srcOrd="0" destOrd="0" presId="urn:microsoft.com/office/officeart/2005/8/layout/hList3"/>
    <dgm:cxn modelId="{5FA5D137-F21D-438E-A255-73361798D8F0}" type="presOf" srcId="{7B081953-6EBA-4543-9B50-EF9B42F11699}" destId="{932F4ADD-2B31-46C3-BCCB-AC3938DD73CA}" srcOrd="0" destOrd="0" presId="urn:microsoft.com/office/officeart/2005/8/layout/hList3"/>
    <dgm:cxn modelId="{D26E783A-287C-4E69-8C52-57AE58BD25A9}" srcId="{19D8EBA8-8010-44F5-8424-DF6FE2E6CC1C}" destId="{7B081953-6EBA-4543-9B50-EF9B42F11699}" srcOrd="1" destOrd="0" parTransId="{4B36FA8F-7AB5-4FAB-A32D-946200C036A9}" sibTransId="{690D11F8-D063-48C5-AC5E-D82977E138C5}"/>
    <dgm:cxn modelId="{D6020886-FC77-46C4-8FFD-D6749F5E5103}" srcId="{19D8EBA8-8010-44F5-8424-DF6FE2E6CC1C}" destId="{095B2957-8068-4170-943D-B7B71F8F2150}" srcOrd="3" destOrd="0" parTransId="{45AB0BE4-0118-4701-8277-4884E47FF5D8}" sibTransId="{62A5A0F5-3F4E-4799-BA8F-6472A43CFE22}"/>
    <dgm:cxn modelId="{332FCD24-DAB1-406E-8BA3-BE9B5F780D98}" type="presParOf" srcId="{6FA80699-0B01-4980-99DA-4D1313B68475}" destId="{219B4C65-57E0-4211-88B3-755715AAACA1}" srcOrd="0" destOrd="0" presId="urn:microsoft.com/office/officeart/2005/8/layout/hList3"/>
    <dgm:cxn modelId="{52469732-69C6-4E6F-8A39-8188B760B7A4}" type="presParOf" srcId="{6FA80699-0B01-4980-99DA-4D1313B68475}" destId="{E47B965D-9788-4E8E-934E-2DC421E457A3}" srcOrd="1" destOrd="0" presId="urn:microsoft.com/office/officeart/2005/8/layout/hList3"/>
    <dgm:cxn modelId="{DB9422BB-0952-4643-9A1C-D1FAADB687CF}" type="presParOf" srcId="{E47B965D-9788-4E8E-934E-2DC421E457A3}" destId="{5D93D0E4-0C7C-4353-803F-A010EFF82B6F}" srcOrd="0" destOrd="0" presId="urn:microsoft.com/office/officeart/2005/8/layout/hList3"/>
    <dgm:cxn modelId="{E5D369A3-DC45-4B8C-8444-D8F3CE5440FB}" type="presParOf" srcId="{E47B965D-9788-4E8E-934E-2DC421E457A3}" destId="{932F4ADD-2B31-46C3-BCCB-AC3938DD73CA}" srcOrd="1" destOrd="0" presId="urn:microsoft.com/office/officeart/2005/8/layout/hList3"/>
    <dgm:cxn modelId="{1D81C741-FA76-48B7-9A85-44B92B3A38FC}" type="presParOf" srcId="{E47B965D-9788-4E8E-934E-2DC421E457A3}" destId="{FAD8D8B6-538A-4EA8-B828-1CD743BD0F54}" srcOrd="2" destOrd="0" presId="urn:microsoft.com/office/officeart/2005/8/layout/hList3"/>
    <dgm:cxn modelId="{CFD80C16-D606-4540-A2B7-E9D739C0155B}" type="presParOf" srcId="{E47B965D-9788-4E8E-934E-2DC421E457A3}" destId="{2E4B1830-6FDD-45DB-9B3C-B69108189511}" srcOrd="3" destOrd="0" presId="urn:microsoft.com/office/officeart/2005/8/layout/hList3"/>
    <dgm:cxn modelId="{4277A654-BBAD-4608-A3DB-2C82331645FF}" type="presParOf" srcId="{6FA80699-0B01-4980-99DA-4D1313B68475}" destId="{7DC1DFA9-20F8-48B2-BB50-46BB60575D9F}" srcOrd="2" destOrd="0" presId="urn:microsoft.com/office/officeart/2005/8/layout/hList3"/>
  </dgm:cxnLst>
  <dgm:bg/>
  <dgm:whole/>
  <dgm:extLst>
    <a:ext uri="http://schemas.microsoft.com/office/drawing/2008/diagram">
      <dsp:dataModelExt xmlns:dsp="http://schemas.microsoft.com/office/drawing/2008/diagram" xmlns="" relId="rId83"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4117B3B8-16F5-44BC-8F0D-B56DB7DE04B1}"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C50AF2F0-0894-488A-8C1A-AE57A3D987B4}">
      <dgm:prSet phldrT="[Text]" custT="1"/>
      <dgm:spPr>
        <a:solidFill>
          <a:schemeClr val="accent1">
            <a:lumMod val="40000"/>
            <a:lumOff val="60000"/>
          </a:schemeClr>
        </a:solidFill>
      </dgm:spPr>
      <dgm:t>
        <a:bodyPr/>
        <a:lstStyle/>
        <a:p>
          <a:r>
            <a:rPr lang="en-GB" sz="1100" b="1"/>
            <a:t>Mitigating weaknesses</a:t>
          </a:r>
        </a:p>
      </dgm:t>
    </dgm:pt>
    <dgm:pt modelId="{9D3DDA5C-D1BD-4E3F-A9C7-ECC97477B488}" type="parTrans" cxnId="{E0698519-9225-4CFF-B590-DB1739DDE2FF}">
      <dgm:prSet/>
      <dgm:spPr/>
      <dgm:t>
        <a:bodyPr/>
        <a:lstStyle/>
        <a:p>
          <a:endParaRPr lang="en-GB"/>
        </a:p>
      </dgm:t>
    </dgm:pt>
    <dgm:pt modelId="{708ED883-35A7-40D0-8F07-93CC52C3B4FD}" type="sibTrans" cxnId="{E0698519-9225-4CFF-B590-DB1739DDE2FF}">
      <dgm:prSet/>
      <dgm:spPr/>
      <dgm:t>
        <a:bodyPr/>
        <a:lstStyle/>
        <a:p>
          <a:endParaRPr lang="en-GB"/>
        </a:p>
      </dgm:t>
    </dgm:pt>
    <dgm:pt modelId="{EA5BB329-9F0C-485A-BA36-FE92D9F4EC3B}">
      <dgm:prSet phldrT="[Text]" custT="1"/>
      <dgm:spPr/>
      <dgm:t>
        <a:bodyPr/>
        <a:lstStyle/>
        <a:p>
          <a:r>
            <a:rPr lang="en-GB" sz="800"/>
            <a:t>A strategy to improve the Trust’s management of information is in place.  </a:t>
          </a:r>
        </a:p>
      </dgm:t>
    </dgm:pt>
    <dgm:pt modelId="{10E65C2F-1933-4CA8-AECE-0C0FC984D4A2}" type="parTrans" cxnId="{FC3D2C9F-CBC9-4062-9881-AA0DE6C290CD}">
      <dgm:prSet/>
      <dgm:spPr/>
      <dgm:t>
        <a:bodyPr/>
        <a:lstStyle/>
        <a:p>
          <a:endParaRPr lang="en-GB"/>
        </a:p>
      </dgm:t>
    </dgm:pt>
    <dgm:pt modelId="{6E9E4415-CF73-4CE4-BCDF-D5CDBACA6EFA}" type="sibTrans" cxnId="{FC3D2C9F-CBC9-4062-9881-AA0DE6C290CD}">
      <dgm:prSet/>
      <dgm:spPr/>
      <dgm:t>
        <a:bodyPr/>
        <a:lstStyle/>
        <a:p>
          <a:endParaRPr lang="en-GB"/>
        </a:p>
      </dgm:t>
    </dgm:pt>
    <dgm:pt modelId="{99E6A19E-7C3C-4199-ACD6-92C4A2E2B718}">
      <dgm:prSet phldrT="[Text]" custT="1"/>
      <dgm:spPr/>
      <dgm:t>
        <a:bodyPr/>
        <a:lstStyle/>
        <a:p>
          <a:r>
            <a:rPr lang="en-GB" sz="800"/>
            <a:t>A plan is in place to improve areas of concern and the Trust is making good use of local surveys in a range of areas.</a:t>
          </a:r>
        </a:p>
      </dgm:t>
    </dgm:pt>
    <dgm:pt modelId="{2119D005-A457-44E2-8685-07C8FA2E997E}" type="parTrans" cxnId="{94BF1F01-71BE-4460-B63E-EF7749EB78A8}">
      <dgm:prSet/>
      <dgm:spPr/>
      <dgm:t>
        <a:bodyPr/>
        <a:lstStyle/>
        <a:p>
          <a:endParaRPr lang="en-GB"/>
        </a:p>
      </dgm:t>
    </dgm:pt>
    <dgm:pt modelId="{C4884778-4992-4459-9AAF-B0E54D296269}" type="sibTrans" cxnId="{94BF1F01-71BE-4460-B63E-EF7749EB78A8}">
      <dgm:prSet/>
      <dgm:spPr/>
      <dgm:t>
        <a:bodyPr/>
        <a:lstStyle/>
        <a:p>
          <a:endParaRPr lang="en-GB"/>
        </a:p>
      </dgm:t>
    </dgm:pt>
    <dgm:pt modelId="{6801BFF6-A05C-4B5C-BB39-618346A8C419}">
      <dgm:prSet phldrT="[Text]" custT="1"/>
      <dgm:spPr/>
      <dgm:t>
        <a:bodyPr/>
        <a:lstStyle/>
        <a:p>
          <a:r>
            <a:rPr lang="en-GB" sz="800"/>
            <a:t>Innovative shared rotas and posts with other acute providers will improve attractive roles for recruits.</a:t>
          </a:r>
        </a:p>
      </dgm:t>
    </dgm:pt>
    <dgm:pt modelId="{11631FC0-94EE-4AC5-8C18-51E5A7BC6770}" type="parTrans" cxnId="{F2BB946C-D23F-4D1F-8FD9-C63066D1B16C}">
      <dgm:prSet/>
      <dgm:spPr/>
      <dgm:t>
        <a:bodyPr/>
        <a:lstStyle/>
        <a:p>
          <a:endParaRPr lang="en-GB"/>
        </a:p>
      </dgm:t>
    </dgm:pt>
    <dgm:pt modelId="{8E1F58E2-5BD8-49FB-8341-5E69B4EB0C43}" type="sibTrans" cxnId="{F2BB946C-D23F-4D1F-8FD9-C63066D1B16C}">
      <dgm:prSet/>
      <dgm:spPr/>
      <dgm:t>
        <a:bodyPr/>
        <a:lstStyle/>
        <a:p>
          <a:endParaRPr lang="en-GB"/>
        </a:p>
      </dgm:t>
    </dgm:pt>
    <dgm:pt modelId="{B647FADC-54C6-4642-974D-48717F8E7C44}">
      <dgm:prSet/>
      <dgm:spPr/>
      <dgm:t>
        <a:bodyPr/>
        <a:lstStyle/>
        <a:p>
          <a:r>
            <a:rPr lang="en-GB"/>
            <a:t>A clear savings plan and delivery and assurance process has been established to ensure delivery</a:t>
          </a:r>
        </a:p>
      </dgm:t>
    </dgm:pt>
    <dgm:pt modelId="{47F1355E-F235-4332-954B-44CFEA803305}" type="parTrans" cxnId="{A6DB372C-393F-4E12-8178-780EE336B43D}">
      <dgm:prSet/>
      <dgm:spPr/>
      <dgm:t>
        <a:bodyPr/>
        <a:lstStyle/>
        <a:p>
          <a:endParaRPr lang="en-GB"/>
        </a:p>
      </dgm:t>
    </dgm:pt>
    <dgm:pt modelId="{0D2B8D14-7EB8-45D3-9649-DFF95D5E37F6}" type="sibTrans" cxnId="{A6DB372C-393F-4E12-8178-780EE336B43D}">
      <dgm:prSet/>
      <dgm:spPr/>
      <dgm:t>
        <a:bodyPr/>
        <a:lstStyle/>
        <a:p>
          <a:endParaRPr lang="en-GB"/>
        </a:p>
      </dgm:t>
    </dgm:pt>
    <dgm:pt modelId="{1BB70C61-F3FD-4D68-8821-719B4695DEAB}" type="pres">
      <dgm:prSet presAssocID="{4117B3B8-16F5-44BC-8F0D-B56DB7DE04B1}" presName="composite" presStyleCnt="0">
        <dgm:presLayoutVars>
          <dgm:chMax val="1"/>
          <dgm:dir/>
          <dgm:resizeHandles val="exact"/>
        </dgm:presLayoutVars>
      </dgm:prSet>
      <dgm:spPr/>
      <dgm:t>
        <a:bodyPr/>
        <a:lstStyle/>
        <a:p>
          <a:endParaRPr lang="en-GB"/>
        </a:p>
      </dgm:t>
    </dgm:pt>
    <dgm:pt modelId="{C593233C-9679-488D-977F-2E45EA03BD00}" type="pres">
      <dgm:prSet presAssocID="{C50AF2F0-0894-488A-8C1A-AE57A3D987B4}" presName="roof" presStyleLbl="dkBgShp" presStyleIdx="0" presStyleCnt="2" custScaleY="201076"/>
      <dgm:spPr/>
      <dgm:t>
        <a:bodyPr/>
        <a:lstStyle/>
        <a:p>
          <a:endParaRPr lang="en-GB"/>
        </a:p>
      </dgm:t>
    </dgm:pt>
    <dgm:pt modelId="{6AD0BFAF-298E-4F98-822A-A6D280497291}" type="pres">
      <dgm:prSet presAssocID="{C50AF2F0-0894-488A-8C1A-AE57A3D987B4}" presName="pillars" presStyleCnt="0"/>
      <dgm:spPr/>
    </dgm:pt>
    <dgm:pt modelId="{46F32C8A-8C2E-44D4-9E28-CCD5907FB50B}" type="pres">
      <dgm:prSet presAssocID="{C50AF2F0-0894-488A-8C1A-AE57A3D987B4}" presName="pillar1" presStyleLbl="node1" presStyleIdx="0" presStyleCnt="4">
        <dgm:presLayoutVars>
          <dgm:bulletEnabled val="1"/>
        </dgm:presLayoutVars>
      </dgm:prSet>
      <dgm:spPr/>
      <dgm:t>
        <a:bodyPr/>
        <a:lstStyle/>
        <a:p>
          <a:endParaRPr lang="en-GB"/>
        </a:p>
      </dgm:t>
    </dgm:pt>
    <dgm:pt modelId="{8A0E7A3C-AEB3-4840-AAC6-B08A8BB8A117}" type="pres">
      <dgm:prSet presAssocID="{99E6A19E-7C3C-4199-ACD6-92C4A2E2B718}" presName="pillarX" presStyleLbl="node1" presStyleIdx="1" presStyleCnt="4">
        <dgm:presLayoutVars>
          <dgm:bulletEnabled val="1"/>
        </dgm:presLayoutVars>
      </dgm:prSet>
      <dgm:spPr/>
      <dgm:t>
        <a:bodyPr/>
        <a:lstStyle/>
        <a:p>
          <a:endParaRPr lang="en-GB"/>
        </a:p>
      </dgm:t>
    </dgm:pt>
    <dgm:pt modelId="{4FAC987B-A67A-4CEC-9105-139D2EF81244}" type="pres">
      <dgm:prSet presAssocID="{B647FADC-54C6-4642-974D-48717F8E7C44}" presName="pillarX" presStyleLbl="node1" presStyleIdx="2" presStyleCnt="4">
        <dgm:presLayoutVars>
          <dgm:bulletEnabled val="1"/>
        </dgm:presLayoutVars>
      </dgm:prSet>
      <dgm:spPr/>
      <dgm:t>
        <a:bodyPr/>
        <a:lstStyle/>
        <a:p>
          <a:endParaRPr lang="en-GB"/>
        </a:p>
      </dgm:t>
    </dgm:pt>
    <dgm:pt modelId="{614B1012-CC7C-40C9-9E6F-A799AD017687}" type="pres">
      <dgm:prSet presAssocID="{6801BFF6-A05C-4B5C-BB39-618346A8C419}" presName="pillarX" presStyleLbl="node1" presStyleIdx="3" presStyleCnt="4">
        <dgm:presLayoutVars>
          <dgm:bulletEnabled val="1"/>
        </dgm:presLayoutVars>
      </dgm:prSet>
      <dgm:spPr/>
      <dgm:t>
        <a:bodyPr/>
        <a:lstStyle/>
        <a:p>
          <a:endParaRPr lang="en-GB"/>
        </a:p>
      </dgm:t>
    </dgm:pt>
    <dgm:pt modelId="{F81A702D-81CC-46CC-8C04-89B9A7DFFF71}" type="pres">
      <dgm:prSet presAssocID="{C50AF2F0-0894-488A-8C1A-AE57A3D987B4}" presName="base" presStyleLbl="dkBgShp" presStyleIdx="1" presStyleCnt="2"/>
      <dgm:spPr/>
    </dgm:pt>
  </dgm:ptLst>
  <dgm:cxnLst>
    <dgm:cxn modelId="{9496605E-40BF-4AE9-98E7-EF86B787DCAA}" type="presOf" srcId="{4117B3B8-16F5-44BC-8F0D-B56DB7DE04B1}" destId="{1BB70C61-F3FD-4D68-8821-719B4695DEAB}" srcOrd="0" destOrd="0" presId="urn:microsoft.com/office/officeart/2005/8/layout/hList3"/>
    <dgm:cxn modelId="{F2BB946C-D23F-4D1F-8FD9-C63066D1B16C}" srcId="{C50AF2F0-0894-488A-8C1A-AE57A3D987B4}" destId="{6801BFF6-A05C-4B5C-BB39-618346A8C419}" srcOrd="3" destOrd="0" parTransId="{11631FC0-94EE-4AC5-8C18-51E5A7BC6770}" sibTransId="{8E1F58E2-5BD8-49FB-8341-5E69B4EB0C43}"/>
    <dgm:cxn modelId="{FC3D2C9F-CBC9-4062-9881-AA0DE6C290CD}" srcId="{C50AF2F0-0894-488A-8C1A-AE57A3D987B4}" destId="{EA5BB329-9F0C-485A-BA36-FE92D9F4EC3B}" srcOrd="0" destOrd="0" parTransId="{10E65C2F-1933-4CA8-AECE-0C0FC984D4A2}" sibTransId="{6E9E4415-CF73-4CE4-BCDF-D5CDBACA6EFA}"/>
    <dgm:cxn modelId="{2B36E727-88A6-4EE2-8C8C-45ECA92610F8}" type="presOf" srcId="{B647FADC-54C6-4642-974D-48717F8E7C44}" destId="{4FAC987B-A67A-4CEC-9105-139D2EF81244}" srcOrd="0" destOrd="0" presId="urn:microsoft.com/office/officeart/2005/8/layout/hList3"/>
    <dgm:cxn modelId="{E0698519-9225-4CFF-B590-DB1739DDE2FF}" srcId="{4117B3B8-16F5-44BC-8F0D-B56DB7DE04B1}" destId="{C50AF2F0-0894-488A-8C1A-AE57A3D987B4}" srcOrd="0" destOrd="0" parTransId="{9D3DDA5C-D1BD-4E3F-A9C7-ECC97477B488}" sibTransId="{708ED883-35A7-40D0-8F07-93CC52C3B4FD}"/>
    <dgm:cxn modelId="{44CC17FB-7257-40DD-9201-0AD06B731225}" type="presOf" srcId="{6801BFF6-A05C-4B5C-BB39-618346A8C419}" destId="{614B1012-CC7C-40C9-9E6F-A799AD017687}" srcOrd="0" destOrd="0" presId="urn:microsoft.com/office/officeart/2005/8/layout/hList3"/>
    <dgm:cxn modelId="{94BF1F01-71BE-4460-B63E-EF7749EB78A8}" srcId="{C50AF2F0-0894-488A-8C1A-AE57A3D987B4}" destId="{99E6A19E-7C3C-4199-ACD6-92C4A2E2B718}" srcOrd="1" destOrd="0" parTransId="{2119D005-A457-44E2-8685-07C8FA2E997E}" sibTransId="{C4884778-4992-4459-9AAF-B0E54D296269}"/>
    <dgm:cxn modelId="{C406D26E-3026-4F63-BC74-212F839F9BF3}" type="presOf" srcId="{99E6A19E-7C3C-4199-ACD6-92C4A2E2B718}" destId="{8A0E7A3C-AEB3-4840-AAC6-B08A8BB8A117}" srcOrd="0" destOrd="0" presId="urn:microsoft.com/office/officeart/2005/8/layout/hList3"/>
    <dgm:cxn modelId="{1258DB68-F73D-42C4-A028-AB65B071882E}" type="presOf" srcId="{EA5BB329-9F0C-485A-BA36-FE92D9F4EC3B}" destId="{46F32C8A-8C2E-44D4-9E28-CCD5907FB50B}" srcOrd="0" destOrd="0" presId="urn:microsoft.com/office/officeart/2005/8/layout/hList3"/>
    <dgm:cxn modelId="{A6DB372C-393F-4E12-8178-780EE336B43D}" srcId="{C50AF2F0-0894-488A-8C1A-AE57A3D987B4}" destId="{B647FADC-54C6-4642-974D-48717F8E7C44}" srcOrd="2" destOrd="0" parTransId="{47F1355E-F235-4332-954B-44CFEA803305}" sibTransId="{0D2B8D14-7EB8-45D3-9649-DFF95D5E37F6}"/>
    <dgm:cxn modelId="{7F85CD74-1BAF-4290-B4BF-A80E9D8D9B7A}" type="presOf" srcId="{C50AF2F0-0894-488A-8C1A-AE57A3D987B4}" destId="{C593233C-9679-488D-977F-2E45EA03BD00}" srcOrd="0" destOrd="0" presId="urn:microsoft.com/office/officeart/2005/8/layout/hList3"/>
    <dgm:cxn modelId="{9A42A1D9-1746-4AFE-8EC8-FB9618B4DB5D}" type="presParOf" srcId="{1BB70C61-F3FD-4D68-8821-719B4695DEAB}" destId="{C593233C-9679-488D-977F-2E45EA03BD00}" srcOrd="0" destOrd="0" presId="urn:microsoft.com/office/officeart/2005/8/layout/hList3"/>
    <dgm:cxn modelId="{D9C7C796-8A29-43DF-8257-E654528F0177}" type="presParOf" srcId="{1BB70C61-F3FD-4D68-8821-719B4695DEAB}" destId="{6AD0BFAF-298E-4F98-822A-A6D280497291}" srcOrd="1" destOrd="0" presId="urn:microsoft.com/office/officeart/2005/8/layout/hList3"/>
    <dgm:cxn modelId="{0D408EC4-C441-4E3A-8226-1E48CF6D088A}" type="presParOf" srcId="{6AD0BFAF-298E-4F98-822A-A6D280497291}" destId="{46F32C8A-8C2E-44D4-9E28-CCD5907FB50B}" srcOrd="0" destOrd="0" presId="urn:microsoft.com/office/officeart/2005/8/layout/hList3"/>
    <dgm:cxn modelId="{1939E8D3-BFB6-46C2-B06E-3251E10D81D3}" type="presParOf" srcId="{6AD0BFAF-298E-4F98-822A-A6D280497291}" destId="{8A0E7A3C-AEB3-4840-AAC6-B08A8BB8A117}" srcOrd="1" destOrd="0" presId="urn:microsoft.com/office/officeart/2005/8/layout/hList3"/>
    <dgm:cxn modelId="{8D688399-21CA-458D-9EAE-A83601C0A247}" type="presParOf" srcId="{6AD0BFAF-298E-4F98-822A-A6D280497291}" destId="{4FAC987B-A67A-4CEC-9105-139D2EF81244}" srcOrd="2" destOrd="0" presId="urn:microsoft.com/office/officeart/2005/8/layout/hList3"/>
    <dgm:cxn modelId="{04EEAC35-7871-4512-8E74-3E4B7447C203}" type="presParOf" srcId="{6AD0BFAF-298E-4F98-822A-A6D280497291}" destId="{614B1012-CC7C-40C9-9E6F-A799AD017687}" srcOrd="3" destOrd="0" presId="urn:microsoft.com/office/officeart/2005/8/layout/hList3"/>
    <dgm:cxn modelId="{01794BA8-9A81-475B-9868-B1B2FC69822B}" type="presParOf" srcId="{1BB70C61-F3FD-4D68-8821-719B4695DEAB}" destId="{F81A702D-81CC-46CC-8C04-89B9A7DFFF71}" srcOrd="2" destOrd="0" presId="urn:microsoft.com/office/officeart/2005/8/layout/hList3"/>
  </dgm:cxnLst>
  <dgm:bg/>
  <dgm:whole/>
  <dgm:extLst>
    <a:ext uri="http://schemas.microsoft.com/office/drawing/2008/diagram">
      <dsp:dataModelExt xmlns:dsp="http://schemas.microsoft.com/office/drawing/2008/diagram" xmlns="" relId="rId88"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F63847FF-725A-40E1-A770-B6124D5F3294}"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34CE8B36-C95D-4561-A41A-5C7D891F0CF6}">
      <dgm:prSet phldrT="[Text]" custT="1"/>
      <dgm:spPr>
        <a:solidFill>
          <a:schemeClr val="accent1">
            <a:lumMod val="40000"/>
            <a:lumOff val="60000"/>
          </a:schemeClr>
        </a:solidFill>
      </dgm:spPr>
      <dgm:t>
        <a:bodyPr/>
        <a:lstStyle/>
        <a:p>
          <a:r>
            <a:rPr lang="en-GB" sz="1100" b="1"/>
            <a:t>Opportunities</a:t>
          </a:r>
        </a:p>
      </dgm:t>
    </dgm:pt>
    <dgm:pt modelId="{A707518C-AF04-4C2F-A36F-F4B0AE9315FF}" type="parTrans" cxnId="{82B28BB9-D63B-47B7-9872-CA00B1686946}">
      <dgm:prSet/>
      <dgm:spPr/>
      <dgm:t>
        <a:bodyPr/>
        <a:lstStyle/>
        <a:p>
          <a:endParaRPr lang="en-GB"/>
        </a:p>
      </dgm:t>
    </dgm:pt>
    <dgm:pt modelId="{F51B66DF-EF4C-4AFB-9D40-C3A145E698F4}" type="sibTrans" cxnId="{82B28BB9-D63B-47B7-9872-CA00B1686946}">
      <dgm:prSet/>
      <dgm:spPr/>
      <dgm:t>
        <a:bodyPr/>
        <a:lstStyle/>
        <a:p>
          <a:endParaRPr lang="en-GB"/>
        </a:p>
      </dgm:t>
    </dgm:pt>
    <dgm:pt modelId="{62A8DC47-C8A3-4181-9886-5B8910EB1CD9}">
      <dgm:prSet phldrT="[Text]"/>
      <dgm:spPr/>
      <dgm:t>
        <a:bodyPr/>
        <a:lstStyle/>
        <a:p>
          <a:r>
            <a:rPr lang="en-GB" b="1"/>
            <a:t>Academic joint clinical posts</a:t>
          </a:r>
        </a:p>
        <a:p>
          <a:endParaRPr lang="en-GB"/>
        </a:p>
        <a:p>
          <a:r>
            <a:rPr lang="en-GB"/>
            <a:t>There is an increasing need for clinical staff to think proactively about a career path not a single post for the consultant portion of their career.  Shared senior lecturer posts, part research posts can appear expensive but they can enhance training and deliver part WTE support to a small team that enable whole year management of the service at less cost than a full new appointment.   </a:t>
          </a:r>
        </a:p>
      </dgm:t>
    </dgm:pt>
    <dgm:pt modelId="{839E895A-530A-4FE4-977B-F95CDB3774FC}" type="parTrans" cxnId="{8C0D215A-9B89-4AB6-98B9-324D46861982}">
      <dgm:prSet/>
      <dgm:spPr/>
      <dgm:t>
        <a:bodyPr/>
        <a:lstStyle/>
        <a:p>
          <a:endParaRPr lang="en-GB"/>
        </a:p>
      </dgm:t>
    </dgm:pt>
    <dgm:pt modelId="{7C553CAA-5A3D-4645-9839-0AB6487116E9}" type="sibTrans" cxnId="{8C0D215A-9B89-4AB6-98B9-324D46861982}">
      <dgm:prSet/>
      <dgm:spPr/>
      <dgm:t>
        <a:bodyPr/>
        <a:lstStyle/>
        <a:p>
          <a:endParaRPr lang="en-GB"/>
        </a:p>
      </dgm:t>
    </dgm:pt>
    <dgm:pt modelId="{2B0EFF1D-672C-4033-AB4C-115C2D20C8D5}">
      <dgm:prSet phldrT="[Text]"/>
      <dgm:spPr/>
      <dgm:t>
        <a:bodyPr/>
        <a:lstStyle/>
        <a:p>
          <a:r>
            <a:rPr lang="en-GB" b="1"/>
            <a:t>Development of new services</a:t>
          </a:r>
        </a:p>
        <a:p>
          <a:endParaRPr lang="en-GB"/>
        </a:p>
        <a:p>
          <a:r>
            <a:rPr lang="en-GB"/>
            <a:t>Review of all services has identified some services for which local access is not available but is required. </a:t>
          </a:r>
        </a:p>
      </dgm:t>
    </dgm:pt>
    <dgm:pt modelId="{386FB75F-FF3D-43CC-8CB5-95F9D59A2B13}" type="parTrans" cxnId="{68ADCA2B-EC7C-445A-8020-E0B5ADDE40AC}">
      <dgm:prSet/>
      <dgm:spPr/>
      <dgm:t>
        <a:bodyPr/>
        <a:lstStyle/>
        <a:p>
          <a:endParaRPr lang="en-GB"/>
        </a:p>
      </dgm:t>
    </dgm:pt>
    <dgm:pt modelId="{9F138841-310A-44D4-A104-3677957EC9DB}" type="sibTrans" cxnId="{68ADCA2B-EC7C-445A-8020-E0B5ADDE40AC}">
      <dgm:prSet/>
      <dgm:spPr/>
      <dgm:t>
        <a:bodyPr/>
        <a:lstStyle/>
        <a:p>
          <a:endParaRPr lang="en-GB"/>
        </a:p>
      </dgm:t>
    </dgm:pt>
    <dgm:pt modelId="{42ADF79F-4876-4998-861D-1A92CCB00A35}">
      <dgm:prSet phldrT="[Text]"/>
      <dgm:spPr/>
      <dgm:t>
        <a:bodyPr/>
        <a:lstStyle/>
        <a:p>
          <a:r>
            <a:rPr lang="en-GB" b="1"/>
            <a:t>Technology</a:t>
          </a:r>
        </a:p>
        <a:p>
          <a:endParaRPr lang="en-GB"/>
        </a:p>
        <a:p>
          <a:r>
            <a:rPr lang="en-GB"/>
            <a:t>Maximise use of technologies to secure local service delivery – including across organisational/provider boundaries to support care. </a:t>
          </a:r>
        </a:p>
      </dgm:t>
    </dgm:pt>
    <dgm:pt modelId="{28B69FF7-C269-4EAC-B978-2D70663F1C6B}" type="parTrans" cxnId="{A6AF5CD6-235C-450C-ADFF-5B749540C815}">
      <dgm:prSet/>
      <dgm:spPr/>
      <dgm:t>
        <a:bodyPr/>
        <a:lstStyle/>
        <a:p>
          <a:endParaRPr lang="en-GB"/>
        </a:p>
      </dgm:t>
    </dgm:pt>
    <dgm:pt modelId="{5F7908A0-3E23-49FE-9560-2289E6EE9EC9}" type="sibTrans" cxnId="{A6AF5CD6-235C-450C-ADFF-5B749540C815}">
      <dgm:prSet/>
      <dgm:spPr/>
      <dgm:t>
        <a:bodyPr/>
        <a:lstStyle/>
        <a:p>
          <a:endParaRPr lang="en-GB"/>
        </a:p>
      </dgm:t>
    </dgm:pt>
    <dgm:pt modelId="{FD83D7C6-48E6-499D-BA62-1C06F099B807}" type="pres">
      <dgm:prSet presAssocID="{F63847FF-725A-40E1-A770-B6124D5F3294}" presName="composite" presStyleCnt="0">
        <dgm:presLayoutVars>
          <dgm:chMax val="1"/>
          <dgm:dir/>
          <dgm:resizeHandles val="exact"/>
        </dgm:presLayoutVars>
      </dgm:prSet>
      <dgm:spPr/>
      <dgm:t>
        <a:bodyPr/>
        <a:lstStyle/>
        <a:p>
          <a:endParaRPr lang="en-GB"/>
        </a:p>
      </dgm:t>
    </dgm:pt>
    <dgm:pt modelId="{D66D8620-1940-4A76-BAD0-9B575A59A7D2}" type="pres">
      <dgm:prSet presAssocID="{34CE8B36-C95D-4561-A41A-5C7D891F0CF6}" presName="roof" presStyleLbl="dkBgShp" presStyleIdx="0" presStyleCnt="2"/>
      <dgm:spPr/>
      <dgm:t>
        <a:bodyPr/>
        <a:lstStyle/>
        <a:p>
          <a:endParaRPr lang="en-GB"/>
        </a:p>
      </dgm:t>
    </dgm:pt>
    <dgm:pt modelId="{43F93D2C-9ED6-433E-BAE3-FA29560D1143}" type="pres">
      <dgm:prSet presAssocID="{34CE8B36-C95D-4561-A41A-5C7D891F0CF6}" presName="pillars" presStyleCnt="0"/>
      <dgm:spPr/>
    </dgm:pt>
    <dgm:pt modelId="{9910480E-9EB2-4C22-8EEE-D4C9AEEB1E4D}" type="pres">
      <dgm:prSet presAssocID="{34CE8B36-C95D-4561-A41A-5C7D891F0CF6}" presName="pillar1" presStyleLbl="node1" presStyleIdx="0" presStyleCnt="3">
        <dgm:presLayoutVars>
          <dgm:bulletEnabled val="1"/>
        </dgm:presLayoutVars>
      </dgm:prSet>
      <dgm:spPr/>
      <dgm:t>
        <a:bodyPr/>
        <a:lstStyle/>
        <a:p>
          <a:endParaRPr lang="en-GB"/>
        </a:p>
      </dgm:t>
    </dgm:pt>
    <dgm:pt modelId="{903C234F-FAAE-41D7-9C18-E7CCE6EC49A8}" type="pres">
      <dgm:prSet presAssocID="{2B0EFF1D-672C-4033-AB4C-115C2D20C8D5}" presName="pillarX" presStyleLbl="node1" presStyleIdx="1" presStyleCnt="3">
        <dgm:presLayoutVars>
          <dgm:bulletEnabled val="1"/>
        </dgm:presLayoutVars>
      </dgm:prSet>
      <dgm:spPr/>
      <dgm:t>
        <a:bodyPr/>
        <a:lstStyle/>
        <a:p>
          <a:endParaRPr lang="en-GB"/>
        </a:p>
      </dgm:t>
    </dgm:pt>
    <dgm:pt modelId="{FD2A36AC-9CEF-4E73-B966-1F54C17ED21C}" type="pres">
      <dgm:prSet presAssocID="{42ADF79F-4876-4998-861D-1A92CCB00A35}" presName="pillarX" presStyleLbl="node1" presStyleIdx="2" presStyleCnt="3">
        <dgm:presLayoutVars>
          <dgm:bulletEnabled val="1"/>
        </dgm:presLayoutVars>
      </dgm:prSet>
      <dgm:spPr/>
      <dgm:t>
        <a:bodyPr/>
        <a:lstStyle/>
        <a:p>
          <a:endParaRPr lang="en-GB"/>
        </a:p>
      </dgm:t>
    </dgm:pt>
    <dgm:pt modelId="{1E8E66B1-B1ED-4170-92BF-AB00C58784DC}" type="pres">
      <dgm:prSet presAssocID="{34CE8B36-C95D-4561-A41A-5C7D891F0CF6}" presName="base" presStyleLbl="dkBgShp" presStyleIdx="1" presStyleCnt="2"/>
      <dgm:spPr/>
    </dgm:pt>
  </dgm:ptLst>
  <dgm:cxnLst>
    <dgm:cxn modelId="{68ADCA2B-EC7C-445A-8020-E0B5ADDE40AC}" srcId="{34CE8B36-C95D-4561-A41A-5C7D891F0CF6}" destId="{2B0EFF1D-672C-4033-AB4C-115C2D20C8D5}" srcOrd="1" destOrd="0" parTransId="{386FB75F-FF3D-43CC-8CB5-95F9D59A2B13}" sibTransId="{9F138841-310A-44D4-A104-3677957EC9DB}"/>
    <dgm:cxn modelId="{0722C921-BA2F-46BE-80EB-48055126D80F}" type="presOf" srcId="{34CE8B36-C95D-4561-A41A-5C7D891F0CF6}" destId="{D66D8620-1940-4A76-BAD0-9B575A59A7D2}" srcOrd="0" destOrd="0" presId="urn:microsoft.com/office/officeart/2005/8/layout/hList3"/>
    <dgm:cxn modelId="{960500A6-B67A-4EEB-8B76-D7E94C7CDE86}" type="presOf" srcId="{F63847FF-725A-40E1-A770-B6124D5F3294}" destId="{FD83D7C6-48E6-499D-BA62-1C06F099B807}" srcOrd="0" destOrd="0" presId="urn:microsoft.com/office/officeart/2005/8/layout/hList3"/>
    <dgm:cxn modelId="{1320DB2C-75E6-476C-990C-7C97D7408B85}" type="presOf" srcId="{2B0EFF1D-672C-4033-AB4C-115C2D20C8D5}" destId="{903C234F-FAAE-41D7-9C18-E7CCE6EC49A8}" srcOrd="0" destOrd="0" presId="urn:microsoft.com/office/officeart/2005/8/layout/hList3"/>
    <dgm:cxn modelId="{2536C27F-09EC-4F6A-AC82-B47638D7FE6A}" type="presOf" srcId="{62A8DC47-C8A3-4181-9886-5B8910EB1CD9}" destId="{9910480E-9EB2-4C22-8EEE-D4C9AEEB1E4D}" srcOrd="0" destOrd="0" presId="urn:microsoft.com/office/officeart/2005/8/layout/hList3"/>
    <dgm:cxn modelId="{82B28BB9-D63B-47B7-9872-CA00B1686946}" srcId="{F63847FF-725A-40E1-A770-B6124D5F3294}" destId="{34CE8B36-C95D-4561-A41A-5C7D891F0CF6}" srcOrd="0" destOrd="0" parTransId="{A707518C-AF04-4C2F-A36F-F4B0AE9315FF}" sibTransId="{F51B66DF-EF4C-4AFB-9D40-C3A145E698F4}"/>
    <dgm:cxn modelId="{8C0D215A-9B89-4AB6-98B9-324D46861982}" srcId="{34CE8B36-C95D-4561-A41A-5C7D891F0CF6}" destId="{62A8DC47-C8A3-4181-9886-5B8910EB1CD9}" srcOrd="0" destOrd="0" parTransId="{839E895A-530A-4FE4-977B-F95CDB3774FC}" sibTransId="{7C553CAA-5A3D-4645-9839-0AB6487116E9}"/>
    <dgm:cxn modelId="{A6AF5CD6-235C-450C-ADFF-5B749540C815}" srcId="{34CE8B36-C95D-4561-A41A-5C7D891F0CF6}" destId="{42ADF79F-4876-4998-861D-1A92CCB00A35}" srcOrd="2" destOrd="0" parTransId="{28B69FF7-C269-4EAC-B978-2D70663F1C6B}" sibTransId="{5F7908A0-3E23-49FE-9560-2289E6EE9EC9}"/>
    <dgm:cxn modelId="{2479FFCD-F06A-43AE-A2D8-2CF940D7F5A6}" type="presOf" srcId="{42ADF79F-4876-4998-861D-1A92CCB00A35}" destId="{FD2A36AC-9CEF-4E73-B966-1F54C17ED21C}" srcOrd="0" destOrd="0" presId="urn:microsoft.com/office/officeart/2005/8/layout/hList3"/>
    <dgm:cxn modelId="{530622C4-32C8-4F7F-8018-94E15ACC7FCC}" type="presParOf" srcId="{FD83D7C6-48E6-499D-BA62-1C06F099B807}" destId="{D66D8620-1940-4A76-BAD0-9B575A59A7D2}" srcOrd="0" destOrd="0" presId="urn:microsoft.com/office/officeart/2005/8/layout/hList3"/>
    <dgm:cxn modelId="{679338EB-9B24-4CB6-A769-947CF08417B5}" type="presParOf" srcId="{FD83D7C6-48E6-499D-BA62-1C06F099B807}" destId="{43F93D2C-9ED6-433E-BAE3-FA29560D1143}" srcOrd="1" destOrd="0" presId="urn:microsoft.com/office/officeart/2005/8/layout/hList3"/>
    <dgm:cxn modelId="{9E344C6B-DDAB-4DDB-B029-FA057C30F7BB}" type="presParOf" srcId="{43F93D2C-9ED6-433E-BAE3-FA29560D1143}" destId="{9910480E-9EB2-4C22-8EEE-D4C9AEEB1E4D}" srcOrd="0" destOrd="0" presId="urn:microsoft.com/office/officeart/2005/8/layout/hList3"/>
    <dgm:cxn modelId="{F530535D-98C1-49A7-8ED4-958B6F2F11D9}" type="presParOf" srcId="{43F93D2C-9ED6-433E-BAE3-FA29560D1143}" destId="{903C234F-FAAE-41D7-9C18-E7CCE6EC49A8}" srcOrd="1" destOrd="0" presId="urn:microsoft.com/office/officeart/2005/8/layout/hList3"/>
    <dgm:cxn modelId="{B4154897-5938-412B-BA98-01F3548EF49D}" type="presParOf" srcId="{43F93D2C-9ED6-433E-BAE3-FA29560D1143}" destId="{FD2A36AC-9CEF-4E73-B966-1F54C17ED21C}" srcOrd="2" destOrd="0" presId="urn:microsoft.com/office/officeart/2005/8/layout/hList3"/>
    <dgm:cxn modelId="{F2BB0C89-DDBF-4951-8E23-73A95D00F616}" type="presParOf" srcId="{FD83D7C6-48E6-499D-BA62-1C06F099B807}" destId="{1E8E66B1-B1ED-4170-92BF-AB00C58784DC}" srcOrd="2" destOrd="0" presId="urn:microsoft.com/office/officeart/2005/8/layout/hList3"/>
  </dgm:cxnLst>
  <dgm:bg/>
  <dgm:whole/>
  <dgm:extLst>
    <a:ext uri="http://schemas.microsoft.com/office/drawing/2008/diagram">
      <dsp:dataModelExt xmlns:dsp="http://schemas.microsoft.com/office/drawing/2008/diagram" xmlns="" relId="rId93"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ED6AFE5E-828C-43CD-B82F-44B76EEDFBA3}"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7346A1C6-63EE-4155-A3BE-0CF6D2D18565}">
      <dgm:prSet phldrT="[Text]" custT="1"/>
      <dgm:spPr>
        <a:solidFill>
          <a:schemeClr val="accent1">
            <a:lumMod val="40000"/>
            <a:lumOff val="60000"/>
          </a:schemeClr>
        </a:solidFill>
      </dgm:spPr>
      <dgm:t>
        <a:bodyPr/>
        <a:lstStyle/>
        <a:p>
          <a:r>
            <a:rPr lang="en-GB" sz="1100" b="1"/>
            <a:t>Maximising Opportunities</a:t>
          </a:r>
        </a:p>
      </dgm:t>
    </dgm:pt>
    <dgm:pt modelId="{F66AEC63-7BA7-45BC-A2DC-E763E76688FF}" type="parTrans" cxnId="{0D24152B-4580-40EA-859C-FA2659E1FAA5}">
      <dgm:prSet/>
      <dgm:spPr/>
      <dgm:t>
        <a:bodyPr/>
        <a:lstStyle/>
        <a:p>
          <a:endParaRPr lang="en-GB"/>
        </a:p>
      </dgm:t>
    </dgm:pt>
    <dgm:pt modelId="{2B10DDC9-0AAD-451E-B321-69DF9A54813F}" type="sibTrans" cxnId="{0D24152B-4580-40EA-859C-FA2659E1FAA5}">
      <dgm:prSet/>
      <dgm:spPr/>
      <dgm:t>
        <a:bodyPr/>
        <a:lstStyle/>
        <a:p>
          <a:endParaRPr lang="en-GB"/>
        </a:p>
      </dgm:t>
    </dgm:pt>
    <dgm:pt modelId="{B9089E3F-C2C6-42D6-B293-B36E6EC7E32A}">
      <dgm:prSet phldrT="[Text]"/>
      <dgm:spPr/>
      <dgm:t>
        <a:bodyPr/>
        <a:lstStyle/>
        <a:p>
          <a:r>
            <a:rPr lang="en-GB"/>
            <a:t>Further review of the use of SIFT and other funds to target these to clinical posts with shared commitments to University to enable recruitment and increasing standard of medical education. Similar approach to nursing with UWE will ensure staff development is in line with national picture.  Fixed term appointments limit risks .</a:t>
          </a:r>
        </a:p>
      </dgm:t>
    </dgm:pt>
    <dgm:pt modelId="{74B183D7-DC47-4884-8761-C683FC4B46DC}" type="parTrans" cxnId="{1FB6D189-F14B-417E-940A-542A0E59E3FE}">
      <dgm:prSet/>
      <dgm:spPr/>
      <dgm:t>
        <a:bodyPr/>
        <a:lstStyle/>
        <a:p>
          <a:endParaRPr lang="en-GB"/>
        </a:p>
      </dgm:t>
    </dgm:pt>
    <dgm:pt modelId="{C22C4417-EAAE-4D09-8D40-F84EAB1ABA00}" type="sibTrans" cxnId="{1FB6D189-F14B-417E-940A-542A0E59E3FE}">
      <dgm:prSet/>
      <dgm:spPr/>
      <dgm:t>
        <a:bodyPr/>
        <a:lstStyle/>
        <a:p>
          <a:endParaRPr lang="en-GB"/>
        </a:p>
      </dgm:t>
    </dgm:pt>
    <dgm:pt modelId="{183AD655-2B89-4BEF-8532-29BB74BDB1E2}">
      <dgm:prSet phldrT="[Text]"/>
      <dgm:spPr/>
      <dgm:t>
        <a:bodyPr/>
        <a:lstStyle/>
        <a:p>
          <a:r>
            <a:rPr lang="en-GB"/>
            <a:t>Discussions with providers and commissioners are ongoing regarding opportunities for further local provision. </a:t>
          </a:r>
        </a:p>
      </dgm:t>
    </dgm:pt>
    <dgm:pt modelId="{45CE7B9D-CAA9-4A26-82AA-F917F92B90C0}" type="parTrans" cxnId="{A8D1762E-015C-4DB6-9509-F04F8B691D38}">
      <dgm:prSet/>
      <dgm:spPr/>
      <dgm:t>
        <a:bodyPr/>
        <a:lstStyle/>
        <a:p>
          <a:endParaRPr lang="en-GB"/>
        </a:p>
      </dgm:t>
    </dgm:pt>
    <dgm:pt modelId="{CD80E8AD-53FA-45EF-AE92-028C18A8BA7A}" type="sibTrans" cxnId="{A8D1762E-015C-4DB6-9509-F04F8B691D38}">
      <dgm:prSet/>
      <dgm:spPr/>
      <dgm:t>
        <a:bodyPr/>
        <a:lstStyle/>
        <a:p>
          <a:endParaRPr lang="en-GB"/>
        </a:p>
      </dgm:t>
    </dgm:pt>
    <dgm:pt modelId="{82DC6092-17B1-4008-91EF-931E925E2C5C}">
      <dgm:prSet phldrT="[Text]"/>
      <dgm:spPr/>
      <dgm:t>
        <a:bodyPr/>
        <a:lstStyle/>
        <a:p>
          <a:r>
            <a:rPr lang="en-GB"/>
            <a:t>Opportunities to review the use of telehealth and telemedicine to support delivery of  local services.</a:t>
          </a:r>
        </a:p>
      </dgm:t>
    </dgm:pt>
    <dgm:pt modelId="{CB027372-AA44-415E-9027-A2393EE21306}" type="parTrans" cxnId="{3527884F-F4D5-4517-9D92-D00DE1CD985A}">
      <dgm:prSet/>
      <dgm:spPr/>
      <dgm:t>
        <a:bodyPr/>
        <a:lstStyle/>
        <a:p>
          <a:endParaRPr lang="en-GB"/>
        </a:p>
      </dgm:t>
    </dgm:pt>
    <dgm:pt modelId="{85F2EF2F-4DDA-4991-9ED2-FC9D7010F875}" type="sibTrans" cxnId="{3527884F-F4D5-4517-9D92-D00DE1CD985A}">
      <dgm:prSet/>
      <dgm:spPr/>
      <dgm:t>
        <a:bodyPr/>
        <a:lstStyle/>
        <a:p>
          <a:endParaRPr lang="en-GB"/>
        </a:p>
      </dgm:t>
    </dgm:pt>
    <dgm:pt modelId="{B72A2346-EEC8-4883-B483-257EBD4BBE9D}" type="pres">
      <dgm:prSet presAssocID="{ED6AFE5E-828C-43CD-B82F-44B76EEDFBA3}" presName="composite" presStyleCnt="0">
        <dgm:presLayoutVars>
          <dgm:chMax val="1"/>
          <dgm:dir/>
          <dgm:resizeHandles val="exact"/>
        </dgm:presLayoutVars>
      </dgm:prSet>
      <dgm:spPr/>
      <dgm:t>
        <a:bodyPr/>
        <a:lstStyle/>
        <a:p>
          <a:endParaRPr lang="en-GB"/>
        </a:p>
      </dgm:t>
    </dgm:pt>
    <dgm:pt modelId="{3E917ADE-4252-4217-8389-7A12354EA241}" type="pres">
      <dgm:prSet presAssocID="{7346A1C6-63EE-4155-A3BE-0CF6D2D18565}" presName="roof" presStyleLbl="dkBgShp" presStyleIdx="0" presStyleCnt="2"/>
      <dgm:spPr/>
      <dgm:t>
        <a:bodyPr/>
        <a:lstStyle/>
        <a:p>
          <a:endParaRPr lang="en-GB"/>
        </a:p>
      </dgm:t>
    </dgm:pt>
    <dgm:pt modelId="{04BA6E5A-3107-4832-A04D-AA915DBD65E0}" type="pres">
      <dgm:prSet presAssocID="{7346A1C6-63EE-4155-A3BE-0CF6D2D18565}" presName="pillars" presStyleCnt="0"/>
      <dgm:spPr/>
    </dgm:pt>
    <dgm:pt modelId="{FE3065A9-7958-4BE6-8F54-69C7CEC36D0D}" type="pres">
      <dgm:prSet presAssocID="{7346A1C6-63EE-4155-A3BE-0CF6D2D18565}" presName="pillar1" presStyleLbl="node1" presStyleIdx="0" presStyleCnt="3">
        <dgm:presLayoutVars>
          <dgm:bulletEnabled val="1"/>
        </dgm:presLayoutVars>
      </dgm:prSet>
      <dgm:spPr/>
      <dgm:t>
        <a:bodyPr/>
        <a:lstStyle/>
        <a:p>
          <a:endParaRPr lang="en-GB"/>
        </a:p>
      </dgm:t>
    </dgm:pt>
    <dgm:pt modelId="{895F8F0D-F38B-4794-AD5F-F39604048B52}" type="pres">
      <dgm:prSet presAssocID="{183AD655-2B89-4BEF-8532-29BB74BDB1E2}" presName="pillarX" presStyleLbl="node1" presStyleIdx="1" presStyleCnt="3">
        <dgm:presLayoutVars>
          <dgm:bulletEnabled val="1"/>
        </dgm:presLayoutVars>
      </dgm:prSet>
      <dgm:spPr/>
      <dgm:t>
        <a:bodyPr/>
        <a:lstStyle/>
        <a:p>
          <a:endParaRPr lang="en-GB"/>
        </a:p>
      </dgm:t>
    </dgm:pt>
    <dgm:pt modelId="{F1ADFF22-C976-4E00-B2E5-8F6A27FDB65D}" type="pres">
      <dgm:prSet presAssocID="{82DC6092-17B1-4008-91EF-931E925E2C5C}" presName="pillarX" presStyleLbl="node1" presStyleIdx="2" presStyleCnt="3">
        <dgm:presLayoutVars>
          <dgm:bulletEnabled val="1"/>
        </dgm:presLayoutVars>
      </dgm:prSet>
      <dgm:spPr/>
      <dgm:t>
        <a:bodyPr/>
        <a:lstStyle/>
        <a:p>
          <a:endParaRPr lang="en-GB"/>
        </a:p>
      </dgm:t>
    </dgm:pt>
    <dgm:pt modelId="{403A66BC-83D6-4128-B3DF-F2585B233EDD}" type="pres">
      <dgm:prSet presAssocID="{7346A1C6-63EE-4155-A3BE-0CF6D2D18565}" presName="base" presStyleLbl="dkBgShp" presStyleIdx="1" presStyleCnt="2"/>
      <dgm:spPr/>
    </dgm:pt>
  </dgm:ptLst>
  <dgm:cxnLst>
    <dgm:cxn modelId="{19FB308E-2F30-4216-A310-EF6C373529C0}" type="presOf" srcId="{7346A1C6-63EE-4155-A3BE-0CF6D2D18565}" destId="{3E917ADE-4252-4217-8389-7A12354EA241}" srcOrd="0" destOrd="0" presId="urn:microsoft.com/office/officeart/2005/8/layout/hList3"/>
    <dgm:cxn modelId="{658C8AF6-E657-4356-8844-C21C5315C002}" type="presOf" srcId="{183AD655-2B89-4BEF-8532-29BB74BDB1E2}" destId="{895F8F0D-F38B-4794-AD5F-F39604048B52}" srcOrd="0" destOrd="0" presId="urn:microsoft.com/office/officeart/2005/8/layout/hList3"/>
    <dgm:cxn modelId="{A8D1762E-015C-4DB6-9509-F04F8B691D38}" srcId="{7346A1C6-63EE-4155-A3BE-0CF6D2D18565}" destId="{183AD655-2B89-4BEF-8532-29BB74BDB1E2}" srcOrd="1" destOrd="0" parTransId="{45CE7B9D-CAA9-4A26-82AA-F917F92B90C0}" sibTransId="{CD80E8AD-53FA-45EF-AE92-028C18A8BA7A}"/>
    <dgm:cxn modelId="{3527884F-F4D5-4517-9D92-D00DE1CD985A}" srcId="{7346A1C6-63EE-4155-A3BE-0CF6D2D18565}" destId="{82DC6092-17B1-4008-91EF-931E925E2C5C}" srcOrd="2" destOrd="0" parTransId="{CB027372-AA44-415E-9027-A2393EE21306}" sibTransId="{85F2EF2F-4DDA-4991-9ED2-FC9D7010F875}"/>
    <dgm:cxn modelId="{2315F92D-2105-4EA9-9849-AD847DAF9566}" type="presOf" srcId="{B9089E3F-C2C6-42D6-B293-B36E6EC7E32A}" destId="{FE3065A9-7958-4BE6-8F54-69C7CEC36D0D}" srcOrd="0" destOrd="0" presId="urn:microsoft.com/office/officeart/2005/8/layout/hList3"/>
    <dgm:cxn modelId="{1FB6D189-F14B-417E-940A-542A0E59E3FE}" srcId="{7346A1C6-63EE-4155-A3BE-0CF6D2D18565}" destId="{B9089E3F-C2C6-42D6-B293-B36E6EC7E32A}" srcOrd="0" destOrd="0" parTransId="{74B183D7-DC47-4884-8761-C683FC4B46DC}" sibTransId="{C22C4417-EAAE-4D09-8D40-F84EAB1ABA00}"/>
    <dgm:cxn modelId="{A33FA54E-1929-463B-AFA7-4F85A9D3BBF9}" type="presOf" srcId="{ED6AFE5E-828C-43CD-B82F-44B76EEDFBA3}" destId="{B72A2346-EEC8-4883-B483-257EBD4BBE9D}" srcOrd="0" destOrd="0" presId="urn:microsoft.com/office/officeart/2005/8/layout/hList3"/>
    <dgm:cxn modelId="{0D24152B-4580-40EA-859C-FA2659E1FAA5}" srcId="{ED6AFE5E-828C-43CD-B82F-44B76EEDFBA3}" destId="{7346A1C6-63EE-4155-A3BE-0CF6D2D18565}" srcOrd="0" destOrd="0" parTransId="{F66AEC63-7BA7-45BC-A2DC-E763E76688FF}" sibTransId="{2B10DDC9-0AAD-451E-B321-69DF9A54813F}"/>
    <dgm:cxn modelId="{F550A049-B399-4E06-ADDB-134CD48DBE84}" type="presOf" srcId="{82DC6092-17B1-4008-91EF-931E925E2C5C}" destId="{F1ADFF22-C976-4E00-B2E5-8F6A27FDB65D}" srcOrd="0" destOrd="0" presId="urn:microsoft.com/office/officeart/2005/8/layout/hList3"/>
    <dgm:cxn modelId="{2059C1EA-B1E3-4035-99C3-35DA2BA0CB25}" type="presParOf" srcId="{B72A2346-EEC8-4883-B483-257EBD4BBE9D}" destId="{3E917ADE-4252-4217-8389-7A12354EA241}" srcOrd="0" destOrd="0" presId="urn:microsoft.com/office/officeart/2005/8/layout/hList3"/>
    <dgm:cxn modelId="{06778D5B-AF18-4139-83F3-A8D19E7BD8C8}" type="presParOf" srcId="{B72A2346-EEC8-4883-B483-257EBD4BBE9D}" destId="{04BA6E5A-3107-4832-A04D-AA915DBD65E0}" srcOrd="1" destOrd="0" presId="urn:microsoft.com/office/officeart/2005/8/layout/hList3"/>
    <dgm:cxn modelId="{B6997AEB-467F-4ECC-A85F-AD00BE559121}" type="presParOf" srcId="{04BA6E5A-3107-4832-A04D-AA915DBD65E0}" destId="{FE3065A9-7958-4BE6-8F54-69C7CEC36D0D}" srcOrd="0" destOrd="0" presId="urn:microsoft.com/office/officeart/2005/8/layout/hList3"/>
    <dgm:cxn modelId="{EA55E028-4712-4918-A5D9-ABDC4E93E41E}" type="presParOf" srcId="{04BA6E5A-3107-4832-A04D-AA915DBD65E0}" destId="{895F8F0D-F38B-4794-AD5F-F39604048B52}" srcOrd="1" destOrd="0" presId="urn:microsoft.com/office/officeart/2005/8/layout/hList3"/>
    <dgm:cxn modelId="{F9C86D97-FEA0-411C-A6D5-3A8D0BFCB6FF}" type="presParOf" srcId="{04BA6E5A-3107-4832-A04D-AA915DBD65E0}" destId="{F1ADFF22-C976-4E00-B2E5-8F6A27FDB65D}" srcOrd="2" destOrd="0" presId="urn:microsoft.com/office/officeart/2005/8/layout/hList3"/>
    <dgm:cxn modelId="{39F6B815-422E-40AE-9894-8785E2EB2D91}" type="presParOf" srcId="{B72A2346-EEC8-4883-B483-257EBD4BBE9D}" destId="{403A66BC-83D6-4128-B3DF-F2585B233EDD}" srcOrd="2" destOrd="0" presId="urn:microsoft.com/office/officeart/2005/8/layout/hList3"/>
  </dgm:cxnLst>
  <dgm:bg/>
  <dgm:whole/>
  <dgm:extLst>
    <a:ext uri="http://schemas.microsoft.com/office/drawing/2008/diagram">
      <dsp:dataModelExt xmlns:dsp="http://schemas.microsoft.com/office/drawing/2008/diagram" xmlns="" relId="rId98"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201C9FBF-A110-46DA-8D58-DDFBFCDA4080}"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E18570E9-7AEE-4E83-93AE-41F16B90D356}">
      <dgm:prSet phldrT="[Text]" custT="1"/>
      <dgm:spPr>
        <a:solidFill>
          <a:schemeClr val="accent1">
            <a:lumMod val="40000"/>
            <a:lumOff val="60000"/>
          </a:schemeClr>
        </a:solidFill>
      </dgm:spPr>
      <dgm:t>
        <a:bodyPr/>
        <a:lstStyle/>
        <a:p>
          <a:r>
            <a:rPr lang="en-GB" sz="1100" b="1"/>
            <a:t>Threats</a:t>
          </a:r>
        </a:p>
      </dgm:t>
    </dgm:pt>
    <dgm:pt modelId="{B595FA9D-982A-4E97-831F-DC2B0F42684F}" type="parTrans" cxnId="{F6D5074B-E317-4E4E-AA36-6FD19518581D}">
      <dgm:prSet/>
      <dgm:spPr/>
      <dgm:t>
        <a:bodyPr/>
        <a:lstStyle/>
        <a:p>
          <a:endParaRPr lang="en-GB"/>
        </a:p>
      </dgm:t>
    </dgm:pt>
    <dgm:pt modelId="{5A99161B-5AB0-4B57-847E-73A31BA59DD7}" type="sibTrans" cxnId="{F6D5074B-E317-4E4E-AA36-6FD19518581D}">
      <dgm:prSet/>
      <dgm:spPr/>
      <dgm:t>
        <a:bodyPr/>
        <a:lstStyle/>
        <a:p>
          <a:endParaRPr lang="en-GB"/>
        </a:p>
      </dgm:t>
    </dgm:pt>
    <dgm:pt modelId="{1C9CB6B2-348B-474A-9E14-E6ED66619669}">
      <dgm:prSet phldrT="[Text]" custT="1"/>
      <dgm:spPr/>
      <dgm:t>
        <a:bodyPr/>
        <a:lstStyle/>
        <a:p>
          <a:r>
            <a:rPr lang="en-GB" sz="800" b="1"/>
            <a:t>Funding flows</a:t>
          </a:r>
        </a:p>
        <a:p>
          <a:r>
            <a:rPr lang="en-GB" sz="800"/>
            <a:t>Funding and incentive systems are not aligned and consequently, hospitals are incentivised to perform more, expensive activity whilst primary and community care have limited incentives to ensure that care is appropriately located and properly coordinated across all settings.</a:t>
          </a:r>
        </a:p>
      </dgm:t>
    </dgm:pt>
    <dgm:pt modelId="{26D9F700-8A02-4123-A809-92957CC2BF15}" type="parTrans" cxnId="{5EF59E29-34CA-492C-BB05-BC11AB81773D}">
      <dgm:prSet/>
      <dgm:spPr/>
      <dgm:t>
        <a:bodyPr/>
        <a:lstStyle/>
        <a:p>
          <a:endParaRPr lang="en-GB"/>
        </a:p>
      </dgm:t>
    </dgm:pt>
    <dgm:pt modelId="{BEA9FE80-8C18-428D-9911-255707ADAB87}" type="sibTrans" cxnId="{5EF59E29-34CA-492C-BB05-BC11AB81773D}">
      <dgm:prSet/>
      <dgm:spPr/>
      <dgm:t>
        <a:bodyPr/>
        <a:lstStyle/>
        <a:p>
          <a:endParaRPr lang="en-GB"/>
        </a:p>
      </dgm:t>
    </dgm:pt>
    <dgm:pt modelId="{7E57208E-27B3-46AA-AD3B-40C98575921C}">
      <dgm:prSet phldrT="[Text]" custT="1"/>
      <dgm:spPr/>
      <dgm:t>
        <a:bodyPr/>
        <a:lstStyle/>
        <a:p>
          <a:endParaRPr lang="en-GB" sz="800" b="1"/>
        </a:p>
        <a:p>
          <a:endParaRPr lang="en-GB" sz="800" b="1"/>
        </a:p>
        <a:p>
          <a:r>
            <a:rPr lang="en-GB" sz="800" b="1"/>
            <a:t>Maintaining service user safety and clinical service resilience/viability</a:t>
          </a:r>
        </a:p>
        <a:p>
          <a:r>
            <a:rPr lang="en-GB" sz="800"/>
            <a:t>Ability to ensurecritical mass and interdependencies between specialties and the need to retain sufficient complexity and volume of activity to support training, retention and recruitmen</a:t>
          </a:r>
          <a:r>
            <a:rPr lang="en-GB" sz="900"/>
            <a:t>t.   </a:t>
          </a:r>
          <a:r>
            <a:rPr lang="en-GB" sz="800"/>
            <a:t>Loss of key staff  </a:t>
          </a:r>
          <a:r>
            <a:rPr lang="en-GB" sz="900"/>
            <a:t>to </a:t>
          </a:r>
          <a:r>
            <a:rPr lang="en-GB" sz="800"/>
            <a:t>tsubstantive posts in other organisations as a consequence of uncertainty</a:t>
          </a:r>
        </a:p>
      </dgm:t>
    </dgm:pt>
    <dgm:pt modelId="{F4B0D192-C420-4207-8341-DBEA5C141022}" type="parTrans" cxnId="{F6C5F4C9-95C0-45C2-9390-DE229119C231}">
      <dgm:prSet/>
      <dgm:spPr/>
      <dgm:t>
        <a:bodyPr/>
        <a:lstStyle/>
        <a:p>
          <a:endParaRPr lang="en-GB"/>
        </a:p>
      </dgm:t>
    </dgm:pt>
    <dgm:pt modelId="{12207985-C06E-46C6-B7A5-AFDA41DC3213}" type="sibTrans" cxnId="{F6C5F4C9-95C0-45C2-9390-DE229119C231}">
      <dgm:prSet/>
      <dgm:spPr/>
      <dgm:t>
        <a:bodyPr/>
        <a:lstStyle/>
        <a:p>
          <a:endParaRPr lang="en-GB"/>
        </a:p>
      </dgm:t>
    </dgm:pt>
    <dgm:pt modelId="{7359BC2D-297A-4BDE-A58E-430F670647A8}">
      <dgm:prSet phldrT="[Text]" custT="1"/>
      <dgm:spPr/>
      <dgm:t>
        <a:bodyPr/>
        <a:lstStyle/>
        <a:p>
          <a:r>
            <a:rPr lang="en-GB" sz="800" b="1"/>
            <a:t>Primary care demand management</a:t>
          </a:r>
        </a:p>
        <a:p>
          <a:endParaRPr lang="en-GB" sz="900"/>
        </a:p>
        <a:p>
          <a:r>
            <a:rPr lang="en-GB" sz="800"/>
            <a:t>Inability of primary care initiatives to reduce demand on acute services will result in failure to achieve required cost and efficiency changes throughout all health services provided by the Trust .</a:t>
          </a:r>
        </a:p>
      </dgm:t>
    </dgm:pt>
    <dgm:pt modelId="{95350A42-4520-4834-BD15-3838B1A9A7D7}" type="parTrans" cxnId="{772D6756-0A98-4F69-B472-880775079441}">
      <dgm:prSet/>
      <dgm:spPr/>
      <dgm:t>
        <a:bodyPr/>
        <a:lstStyle/>
        <a:p>
          <a:endParaRPr lang="en-GB"/>
        </a:p>
      </dgm:t>
    </dgm:pt>
    <dgm:pt modelId="{7159B02F-27EE-44DB-B293-4ECC1D2F92CF}" type="sibTrans" cxnId="{772D6756-0A98-4F69-B472-880775079441}">
      <dgm:prSet/>
      <dgm:spPr/>
      <dgm:t>
        <a:bodyPr/>
        <a:lstStyle/>
        <a:p>
          <a:endParaRPr lang="en-GB"/>
        </a:p>
      </dgm:t>
    </dgm:pt>
    <dgm:pt modelId="{ED3EC225-36C6-4BD0-8330-EAE52288428F}">
      <dgm:prSet custT="1"/>
      <dgm:spPr/>
      <dgm:t>
        <a:bodyPr/>
        <a:lstStyle/>
        <a:p>
          <a:r>
            <a:rPr lang="en-GB" sz="800" b="1"/>
            <a:t>Change in commissioning strategy</a:t>
          </a:r>
          <a:endParaRPr lang="en-GB" sz="900"/>
        </a:p>
        <a:p>
          <a:endParaRPr lang="en-GB" sz="900"/>
        </a:p>
        <a:p>
          <a:endParaRPr lang="en-GB" sz="900"/>
        </a:p>
        <a:p>
          <a:r>
            <a:rPr lang="en-GB" sz="900"/>
            <a:t> </a:t>
          </a:r>
          <a:r>
            <a:rPr lang="en-GB" sz="800"/>
            <a:t>Increasing patient choice and contestability through Any Qualified Provider.  Potential micro commissioning of smaller services. </a:t>
          </a:r>
        </a:p>
      </dgm:t>
    </dgm:pt>
    <dgm:pt modelId="{FC7FC34C-C6B5-4AA5-B238-55FFF42AD8FE}" type="parTrans" cxnId="{6496187C-69CF-4CF5-AF83-F0CD4045304D}">
      <dgm:prSet/>
      <dgm:spPr/>
      <dgm:t>
        <a:bodyPr/>
        <a:lstStyle/>
        <a:p>
          <a:endParaRPr lang="en-GB"/>
        </a:p>
      </dgm:t>
    </dgm:pt>
    <dgm:pt modelId="{8B8E0C7F-D0EC-4516-BC3C-98AFF5DB892E}" type="sibTrans" cxnId="{6496187C-69CF-4CF5-AF83-F0CD4045304D}">
      <dgm:prSet/>
      <dgm:spPr/>
      <dgm:t>
        <a:bodyPr/>
        <a:lstStyle/>
        <a:p>
          <a:endParaRPr lang="en-GB"/>
        </a:p>
      </dgm:t>
    </dgm:pt>
    <dgm:pt modelId="{3B459CC6-F9B7-44DB-9D5C-5E3E31972F42}" type="pres">
      <dgm:prSet presAssocID="{201C9FBF-A110-46DA-8D58-DDFBFCDA4080}" presName="composite" presStyleCnt="0">
        <dgm:presLayoutVars>
          <dgm:chMax val="1"/>
          <dgm:dir/>
          <dgm:resizeHandles val="exact"/>
        </dgm:presLayoutVars>
      </dgm:prSet>
      <dgm:spPr/>
      <dgm:t>
        <a:bodyPr/>
        <a:lstStyle/>
        <a:p>
          <a:endParaRPr lang="en-GB"/>
        </a:p>
      </dgm:t>
    </dgm:pt>
    <dgm:pt modelId="{76AF6439-F379-4071-8861-CB626F9681CE}" type="pres">
      <dgm:prSet presAssocID="{E18570E9-7AEE-4E83-93AE-41F16B90D356}" presName="roof" presStyleLbl="dkBgShp" presStyleIdx="0" presStyleCnt="2"/>
      <dgm:spPr/>
      <dgm:t>
        <a:bodyPr/>
        <a:lstStyle/>
        <a:p>
          <a:endParaRPr lang="en-GB"/>
        </a:p>
      </dgm:t>
    </dgm:pt>
    <dgm:pt modelId="{D416DD35-31E7-4D9C-ABB5-F665A77E504A}" type="pres">
      <dgm:prSet presAssocID="{E18570E9-7AEE-4E83-93AE-41F16B90D356}" presName="pillars" presStyleCnt="0"/>
      <dgm:spPr/>
    </dgm:pt>
    <dgm:pt modelId="{F5E5F77F-BE3A-441C-B8E4-38949C1DCDD3}" type="pres">
      <dgm:prSet presAssocID="{E18570E9-7AEE-4E83-93AE-41F16B90D356}" presName="pillar1" presStyleLbl="node1" presStyleIdx="0" presStyleCnt="4" custScaleY="119100">
        <dgm:presLayoutVars>
          <dgm:bulletEnabled val="1"/>
        </dgm:presLayoutVars>
      </dgm:prSet>
      <dgm:spPr/>
      <dgm:t>
        <a:bodyPr/>
        <a:lstStyle/>
        <a:p>
          <a:endParaRPr lang="en-GB"/>
        </a:p>
      </dgm:t>
    </dgm:pt>
    <dgm:pt modelId="{5C513879-37A6-430B-8928-107D48483147}" type="pres">
      <dgm:prSet presAssocID="{7E57208E-27B3-46AA-AD3B-40C98575921C}" presName="pillarX" presStyleLbl="node1" presStyleIdx="1" presStyleCnt="4" custScaleY="119100">
        <dgm:presLayoutVars>
          <dgm:bulletEnabled val="1"/>
        </dgm:presLayoutVars>
      </dgm:prSet>
      <dgm:spPr/>
      <dgm:t>
        <a:bodyPr/>
        <a:lstStyle/>
        <a:p>
          <a:endParaRPr lang="en-GB"/>
        </a:p>
      </dgm:t>
    </dgm:pt>
    <dgm:pt modelId="{3A8ADFA0-F2BD-4170-A6B8-1009A7E48B08}" type="pres">
      <dgm:prSet presAssocID="{7359BC2D-297A-4BDE-A58E-430F670647A8}" presName="pillarX" presStyleLbl="node1" presStyleIdx="2" presStyleCnt="4" custScaleY="119100">
        <dgm:presLayoutVars>
          <dgm:bulletEnabled val="1"/>
        </dgm:presLayoutVars>
      </dgm:prSet>
      <dgm:spPr/>
      <dgm:t>
        <a:bodyPr/>
        <a:lstStyle/>
        <a:p>
          <a:endParaRPr lang="en-GB"/>
        </a:p>
      </dgm:t>
    </dgm:pt>
    <dgm:pt modelId="{46B4A4BA-862A-4ED5-80AE-39660F129148}" type="pres">
      <dgm:prSet presAssocID="{ED3EC225-36C6-4BD0-8330-EAE52288428F}" presName="pillarX" presStyleLbl="node1" presStyleIdx="3" presStyleCnt="4" custScaleY="119100">
        <dgm:presLayoutVars>
          <dgm:bulletEnabled val="1"/>
        </dgm:presLayoutVars>
      </dgm:prSet>
      <dgm:spPr/>
      <dgm:t>
        <a:bodyPr/>
        <a:lstStyle/>
        <a:p>
          <a:endParaRPr lang="en-GB"/>
        </a:p>
      </dgm:t>
    </dgm:pt>
    <dgm:pt modelId="{9AF8C39F-9E8B-4F49-93ED-EE37E27BF6F8}" type="pres">
      <dgm:prSet presAssocID="{E18570E9-7AEE-4E83-93AE-41F16B90D356}" presName="base" presStyleLbl="dkBgShp" presStyleIdx="1" presStyleCnt="2"/>
      <dgm:spPr/>
    </dgm:pt>
  </dgm:ptLst>
  <dgm:cxnLst>
    <dgm:cxn modelId="{8A0440BC-3307-44B2-9EFB-F8BC55E23A09}" type="presOf" srcId="{E18570E9-7AEE-4E83-93AE-41F16B90D356}" destId="{76AF6439-F379-4071-8861-CB626F9681CE}" srcOrd="0" destOrd="0" presId="urn:microsoft.com/office/officeart/2005/8/layout/hList3"/>
    <dgm:cxn modelId="{DAD2FAC3-4354-45AB-8E39-F7ED66867B57}" type="presOf" srcId="{ED3EC225-36C6-4BD0-8330-EAE52288428F}" destId="{46B4A4BA-862A-4ED5-80AE-39660F129148}" srcOrd="0" destOrd="0" presId="urn:microsoft.com/office/officeart/2005/8/layout/hList3"/>
    <dgm:cxn modelId="{F6D5074B-E317-4E4E-AA36-6FD19518581D}" srcId="{201C9FBF-A110-46DA-8D58-DDFBFCDA4080}" destId="{E18570E9-7AEE-4E83-93AE-41F16B90D356}" srcOrd="0" destOrd="0" parTransId="{B595FA9D-982A-4E97-831F-DC2B0F42684F}" sibTransId="{5A99161B-5AB0-4B57-847E-73A31BA59DD7}"/>
    <dgm:cxn modelId="{F6C5F4C9-95C0-45C2-9390-DE229119C231}" srcId="{E18570E9-7AEE-4E83-93AE-41F16B90D356}" destId="{7E57208E-27B3-46AA-AD3B-40C98575921C}" srcOrd="1" destOrd="0" parTransId="{F4B0D192-C420-4207-8341-DBEA5C141022}" sibTransId="{12207985-C06E-46C6-B7A5-AFDA41DC3213}"/>
    <dgm:cxn modelId="{772D6756-0A98-4F69-B472-880775079441}" srcId="{E18570E9-7AEE-4E83-93AE-41F16B90D356}" destId="{7359BC2D-297A-4BDE-A58E-430F670647A8}" srcOrd="2" destOrd="0" parTransId="{95350A42-4520-4834-BD15-3838B1A9A7D7}" sibTransId="{7159B02F-27EE-44DB-B293-4ECC1D2F92CF}"/>
    <dgm:cxn modelId="{4E7AFBF0-ED2A-44EC-AC01-91473D9DEAE8}" type="presOf" srcId="{7E57208E-27B3-46AA-AD3B-40C98575921C}" destId="{5C513879-37A6-430B-8928-107D48483147}" srcOrd="0" destOrd="0" presId="urn:microsoft.com/office/officeart/2005/8/layout/hList3"/>
    <dgm:cxn modelId="{5EF59E29-34CA-492C-BB05-BC11AB81773D}" srcId="{E18570E9-7AEE-4E83-93AE-41F16B90D356}" destId="{1C9CB6B2-348B-474A-9E14-E6ED66619669}" srcOrd="0" destOrd="0" parTransId="{26D9F700-8A02-4123-A809-92957CC2BF15}" sibTransId="{BEA9FE80-8C18-428D-9911-255707ADAB87}"/>
    <dgm:cxn modelId="{6496187C-69CF-4CF5-AF83-F0CD4045304D}" srcId="{E18570E9-7AEE-4E83-93AE-41F16B90D356}" destId="{ED3EC225-36C6-4BD0-8330-EAE52288428F}" srcOrd="3" destOrd="0" parTransId="{FC7FC34C-C6B5-4AA5-B238-55FFF42AD8FE}" sibTransId="{8B8E0C7F-D0EC-4516-BC3C-98AFF5DB892E}"/>
    <dgm:cxn modelId="{6ACDEEFF-7E79-45A1-8923-64B93EA4DAEB}" type="presOf" srcId="{1C9CB6B2-348B-474A-9E14-E6ED66619669}" destId="{F5E5F77F-BE3A-441C-B8E4-38949C1DCDD3}" srcOrd="0" destOrd="0" presId="urn:microsoft.com/office/officeart/2005/8/layout/hList3"/>
    <dgm:cxn modelId="{32DE54ED-F5A3-4099-B5D0-7E4AE23BE740}" type="presOf" srcId="{7359BC2D-297A-4BDE-A58E-430F670647A8}" destId="{3A8ADFA0-F2BD-4170-A6B8-1009A7E48B08}" srcOrd="0" destOrd="0" presId="urn:microsoft.com/office/officeart/2005/8/layout/hList3"/>
    <dgm:cxn modelId="{1D67A27C-AE4B-4821-A0A7-F1B18B1921BA}" type="presOf" srcId="{201C9FBF-A110-46DA-8D58-DDFBFCDA4080}" destId="{3B459CC6-F9B7-44DB-9D5C-5E3E31972F42}" srcOrd="0" destOrd="0" presId="urn:microsoft.com/office/officeart/2005/8/layout/hList3"/>
    <dgm:cxn modelId="{7CC338DD-8B65-482C-8D03-249F29FDD322}" type="presParOf" srcId="{3B459CC6-F9B7-44DB-9D5C-5E3E31972F42}" destId="{76AF6439-F379-4071-8861-CB626F9681CE}" srcOrd="0" destOrd="0" presId="urn:microsoft.com/office/officeart/2005/8/layout/hList3"/>
    <dgm:cxn modelId="{48804505-1153-43BC-9F1A-A19C9A2E5940}" type="presParOf" srcId="{3B459CC6-F9B7-44DB-9D5C-5E3E31972F42}" destId="{D416DD35-31E7-4D9C-ABB5-F665A77E504A}" srcOrd="1" destOrd="0" presId="urn:microsoft.com/office/officeart/2005/8/layout/hList3"/>
    <dgm:cxn modelId="{FB693D9F-8735-4017-BB1D-F9152003CA1D}" type="presParOf" srcId="{D416DD35-31E7-4D9C-ABB5-F665A77E504A}" destId="{F5E5F77F-BE3A-441C-B8E4-38949C1DCDD3}" srcOrd="0" destOrd="0" presId="urn:microsoft.com/office/officeart/2005/8/layout/hList3"/>
    <dgm:cxn modelId="{581586BC-7112-4A72-88DA-D1412EB7D67F}" type="presParOf" srcId="{D416DD35-31E7-4D9C-ABB5-F665A77E504A}" destId="{5C513879-37A6-430B-8928-107D48483147}" srcOrd="1" destOrd="0" presId="urn:microsoft.com/office/officeart/2005/8/layout/hList3"/>
    <dgm:cxn modelId="{826091AF-4393-468A-97A0-5905522713D9}" type="presParOf" srcId="{D416DD35-31E7-4D9C-ABB5-F665A77E504A}" destId="{3A8ADFA0-F2BD-4170-A6B8-1009A7E48B08}" srcOrd="2" destOrd="0" presId="urn:microsoft.com/office/officeart/2005/8/layout/hList3"/>
    <dgm:cxn modelId="{5A35DE69-1C88-46C9-8142-870F918E89C3}" type="presParOf" srcId="{D416DD35-31E7-4D9C-ABB5-F665A77E504A}" destId="{46B4A4BA-862A-4ED5-80AE-39660F129148}" srcOrd="3" destOrd="0" presId="urn:microsoft.com/office/officeart/2005/8/layout/hList3"/>
    <dgm:cxn modelId="{ED2B3372-E889-4193-A44B-6DDD8EB1A38A}" type="presParOf" srcId="{3B459CC6-F9B7-44DB-9D5C-5E3E31972F42}" destId="{9AF8C39F-9E8B-4F49-93ED-EE37E27BF6F8}" srcOrd="2" destOrd="0" presId="urn:microsoft.com/office/officeart/2005/8/layout/hList3"/>
  </dgm:cxnLst>
  <dgm:bg/>
  <dgm:whole/>
  <dgm:extLst>
    <a:ext uri="http://schemas.microsoft.com/office/drawing/2008/diagram">
      <dsp:dataModelExt xmlns:dsp="http://schemas.microsoft.com/office/drawing/2008/diagram" xmlns="" relId="rId103"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70814D44-836A-41D7-9E29-0D6B35B4EF70}"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GB"/>
        </a:p>
      </dgm:t>
    </dgm:pt>
    <dgm:pt modelId="{BD28A3C8-E236-40DF-9A1E-B68FBA6C5D6C}">
      <dgm:prSet phldrT="[Text]" custT="1"/>
      <dgm:spPr>
        <a:solidFill>
          <a:schemeClr val="accent1">
            <a:lumMod val="40000"/>
            <a:lumOff val="60000"/>
          </a:schemeClr>
        </a:solidFill>
      </dgm:spPr>
      <dgm:t>
        <a:bodyPr/>
        <a:lstStyle/>
        <a:p>
          <a:r>
            <a:rPr lang="en-GB" sz="1100" b="1"/>
            <a:t>Mitigating threats</a:t>
          </a:r>
        </a:p>
      </dgm:t>
    </dgm:pt>
    <dgm:pt modelId="{0A145282-2CBD-499D-993B-D57B9823F94E}" type="parTrans" cxnId="{948330BE-FD24-4C88-AD44-523827F0F494}">
      <dgm:prSet/>
      <dgm:spPr/>
      <dgm:t>
        <a:bodyPr/>
        <a:lstStyle/>
        <a:p>
          <a:endParaRPr lang="en-GB"/>
        </a:p>
      </dgm:t>
    </dgm:pt>
    <dgm:pt modelId="{323F1E9F-7F5C-4A53-9288-CE8D5E408179}" type="sibTrans" cxnId="{948330BE-FD24-4C88-AD44-523827F0F494}">
      <dgm:prSet/>
      <dgm:spPr/>
      <dgm:t>
        <a:bodyPr/>
        <a:lstStyle/>
        <a:p>
          <a:endParaRPr lang="en-GB"/>
        </a:p>
      </dgm:t>
    </dgm:pt>
    <dgm:pt modelId="{79A0656E-9204-418B-B4A7-34415789ECCB}">
      <dgm:prSet phldrT="[Text]"/>
      <dgm:spPr/>
      <dgm:t>
        <a:bodyPr/>
        <a:lstStyle/>
        <a:p>
          <a:r>
            <a:rPr lang="en-GB"/>
            <a:t>The Trust will work with commissioners to establish appropriate commissioning and incentive systems</a:t>
          </a:r>
        </a:p>
        <a:p>
          <a:r>
            <a:rPr lang="en-GB"/>
            <a:t>The Trust will continue to drive economy and productivity initiatives.</a:t>
          </a:r>
        </a:p>
      </dgm:t>
    </dgm:pt>
    <dgm:pt modelId="{D652B3D1-61D5-418D-AAE0-E48C1F4096FC}" type="parTrans" cxnId="{C2654D26-6153-4147-890D-B2BBF1FD3D79}">
      <dgm:prSet/>
      <dgm:spPr/>
      <dgm:t>
        <a:bodyPr/>
        <a:lstStyle/>
        <a:p>
          <a:endParaRPr lang="en-GB"/>
        </a:p>
      </dgm:t>
    </dgm:pt>
    <dgm:pt modelId="{EEBAE8FF-0D34-4254-99CD-BA8C9E0F3B6B}" type="sibTrans" cxnId="{C2654D26-6153-4147-890D-B2BBF1FD3D79}">
      <dgm:prSet/>
      <dgm:spPr/>
      <dgm:t>
        <a:bodyPr/>
        <a:lstStyle/>
        <a:p>
          <a:endParaRPr lang="en-GB"/>
        </a:p>
      </dgm:t>
    </dgm:pt>
    <dgm:pt modelId="{58E203F6-786A-48A5-9C3C-4EB02A4AA99E}">
      <dgm:prSet phldrT="[Text]"/>
      <dgm:spPr/>
      <dgm:t>
        <a:bodyPr/>
        <a:lstStyle/>
        <a:p>
          <a:r>
            <a:rPr lang="en-GB"/>
            <a:t>Partnership and collaboration plans will ensure resilience and service user safety through shared rotas, attractive job plans and use of telehealth/telemedicine.</a:t>
          </a:r>
        </a:p>
      </dgm:t>
    </dgm:pt>
    <dgm:pt modelId="{D8EB0245-2AB5-4F7A-B251-A4C11B92CD5E}" type="parTrans" cxnId="{62947CC6-4404-4A0E-8351-97C36BB6EF93}">
      <dgm:prSet/>
      <dgm:spPr/>
      <dgm:t>
        <a:bodyPr/>
        <a:lstStyle/>
        <a:p>
          <a:endParaRPr lang="en-GB"/>
        </a:p>
      </dgm:t>
    </dgm:pt>
    <dgm:pt modelId="{E36C15F6-E369-4D78-B91C-E0B8E6F628D7}" type="sibTrans" cxnId="{62947CC6-4404-4A0E-8351-97C36BB6EF93}">
      <dgm:prSet/>
      <dgm:spPr/>
      <dgm:t>
        <a:bodyPr/>
        <a:lstStyle/>
        <a:p>
          <a:endParaRPr lang="en-GB"/>
        </a:p>
      </dgm:t>
    </dgm:pt>
    <dgm:pt modelId="{31516522-C50F-46C2-B17F-C34D37328FE0}">
      <dgm:prSet phldrT="[Text]"/>
      <dgm:spPr/>
      <dgm:t>
        <a:bodyPr/>
        <a:lstStyle/>
        <a:p>
          <a:r>
            <a:rPr lang="en-GB"/>
            <a:t>The clinical council plays a key role in developing primary care capacity and capability .  Further development of appropriate care pathways supported by outreach from acute services will help to drive patient flows.</a:t>
          </a:r>
        </a:p>
      </dgm:t>
    </dgm:pt>
    <dgm:pt modelId="{85E515B2-8899-458C-8A16-66677AE1C576}" type="parTrans" cxnId="{9FEB1BF1-C3AF-471D-9A54-EB2C3D1AAB9E}">
      <dgm:prSet/>
      <dgm:spPr/>
      <dgm:t>
        <a:bodyPr/>
        <a:lstStyle/>
        <a:p>
          <a:endParaRPr lang="en-GB"/>
        </a:p>
      </dgm:t>
    </dgm:pt>
    <dgm:pt modelId="{83C4DB04-24CE-46E1-AC58-27DA6E2B2B01}" type="sibTrans" cxnId="{9FEB1BF1-C3AF-471D-9A54-EB2C3D1AAB9E}">
      <dgm:prSet/>
      <dgm:spPr/>
      <dgm:t>
        <a:bodyPr/>
        <a:lstStyle/>
        <a:p>
          <a:endParaRPr lang="en-GB"/>
        </a:p>
      </dgm:t>
    </dgm:pt>
    <dgm:pt modelId="{F8ABDE82-0F9F-4BD8-B5AF-422D573089A1}">
      <dgm:prSet/>
      <dgm:spPr/>
      <dgm:t>
        <a:bodyPr/>
        <a:lstStyle/>
        <a:p>
          <a:r>
            <a:rPr lang="en-GB"/>
            <a:t>Clear competitive strategy for  services. Ongoing strengthening of relationships between the Trust and commissioners.</a:t>
          </a:r>
        </a:p>
      </dgm:t>
    </dgm:pt>
    <dgm:pt modelId="{D416DC41-0C72-4C67-B085-66DBD6736ADA}" type="parTrans" cxnId="{A05B8598-8267-4E2F-9C77-06E66A482F57}">
      <dgm:prSet/>
      <dgm:spPr/>
      <dgm:t>
        <a:bodyPr/>
        <a:lstStyle/>
        <a:p>
          <a:endParaRPr lang="en-GB"/>
        </a:p>
      </dgm:t>
    </dgm:pt>
    <dgm:pt modelId="{791BA2F7-CE65-406F-A61F-49B4F32BA479}" type="sibTrans" cxnId="{A05B8598-8267-4E2F-9C77-06E66A482F57}">
      <dgm:prSet/>
      <dgm:spPr/>
      <dgm:t>
        <a:bodyPr/>
        <a:lstStyle/>
        <a:p>
          <a:endParaRPr lang="en-GB"/>
        </a:p>
      </dgm:t>
    </dgm:pt>
    <dgm:pt modelId="{18FA1E5A-F0BB-4244-8481-A578A4124962}" type="pres">
      <dgm:prSet presAssocID="{70814D44-836A-41D7-9E29-0D6B35B4EF70}" presName="composite" presStyleCnt="0">
        <dgm:presLayoutVars>
          <dgm:chMax val="1"/>
          <dgm:dir/>
          <dgm:resizeHandles val="exact"/>
        </dgm:presLayoutVars>
      </dgm:prSet>
      <dgm:spPr/>
      <dgm:t>
        <a:bodyPr/>
        <a:lstStyle/>
        <a:p>
          <a:endParaRPr lang="en-GB"/>
        </a:p>
      </dgm:t>
    </dgm:pt>
    <dgm:pt modelId="{E9FC3A06-8931-43AD-8B78-CB477F053BDE}" type="pres">
      <dgm:prSet presAssocID="{BD28A3C8-E236-40DF-9A1E-B68FBA6C5D6C}" presName="roof" presStyleLbl="dkBgShp" presStyleIdx="0" presStyleCnt="2"/>
      <dgm:spPr/>
      <dgm:t>
        <a:bodyPr/>
        <a:lstStyle/>
        <a:p>
          <a:endParaRPr lang="en-GB"/>
        </a:p>
      </dgm:t>
    </dgm:pt>
    <dgm:pt modelId="{166D9D64-2A99-4727-B7F5-E3E83DB71616}" type="pres">
      <dgm:prSet presAssocID="{BD28A3C8-E236-40DF-9A1E-B68FBA6C5D6C}" presName="pillars" presStyleCnt="0"/>
      <dgm:spPr/>
    </dgm:pt>
    <dgm:pt modelId="{F27DA99E-781E-4C52-8D9E-5C48238A61A3}" type="pres">
      <dgm:prSet presAssocID="{BD28A3C8-E236-40DF-9A1E-B68FBA6C5D6C}" presName="pillar1" presStyleLbl="node1" presStyleIdx="0" presStyleCnt="4">
        <dgm:presLayoutVars>
          <dgm:bulletEnabled val="1"/>
        </dgm:presLayoutVars>
      </dgm:prSet>
      <dgm:spPr/>
      <dgm:t>
        <a:bodyPr/>
        <a:lstStyle/>
        <a:p>
          <a:endParaRPr lang="en-GB"/>
        </a:p>
      </dgm:t>
    </dgm:pt>
    <dgm:pt modelId="{BBE368FD-26D3-439C-8DC6-2B0D8A8690CA}" type="pres">
      <dgm:prSet presAssocID="{58E203F6-786A-48A5-9C3C-4EB02A4AA99E}" presName="pillarX" presStyleLbl="node1" presStyleIdx="1" presStyleCnt="4">
        <dgm:presLayoutVars>
          <dgm:bulletEnabled val="1"/>
        </dgm:presLayoutVars>
      </dgm:prSet>
      <dgm:spPr/>
      <dgm:t>
        <a:bodyPr/>
        <a:lstStyle/>
        <a:p>
          <a:endParaRPr lang="en-GB"/>
        </a:p>
      </dgm:t>
    </dgm:pt>
    <dgm:pt modelId="{6DAD484C-77A7-40EA-9E4D-653CA2EDD39D}" type="pres">
      <dgm:prSet presAssocID="{31516522-C50F-46C2-B17F-C34D37328FE0}" presName="pillarX" presStyleLbl="node1" presStyleIdx="2" presStyleCnt="4">
        <dgm:presLayoutVars>
          <dgm:bulletEnabled val="1"/>
        </dgm:presLayoutVars>
      </dgm:prSet>
      <dgm:spPr/>
      <dgm:t>
        <a:bodyPr/>
        <a:lstStyle/>
        <a:p>
          <a:endParaRPr lang="en-GB"/>
        </a:p>
      </dgm:t>
    </dgm:pt>
    <dgm:pt modelId="{26D25323-2A9E-4FFD-8BDA-24FB1C4BE2F9}" type="pres">
      <dgm:prSet presAssocID="{F8ABDE82-0F9F-4BD8-B5AF-422D573089A1}" presName="pillarX" presStyleLbl="node1" presStyleIdx="3" presStyleCnt="4">
        <dgm:presLayoutVars>
          <dgm:bulletEnabled val="1"/>
        </dgm:presLayoutVars>
      </dgm:prSet>
      <dgm:spPr/>
      <dgm:t>
        <a:bodyPr/>
        <a:lstStyle/>
        <a:p>
          <a:endParaRPr lang="en-GB"/>
        </a:p>
      </dgm:t>
    </dgm:pt>
    <dgm:pt modelId="{9A354BC2-C67C-47BB-BB63-7C3A9A84FB50}" type="pres">
      <dgm:prSet presAssocID="{BD28A3C8-E236-40DF-9A1E-B68FBA6C5D6C}" presName="base" presStyleLbl="dkBgShp" presStyleIdx="1" presStyleCnt="2"/>
      <dgm:spPr/>
    </dgm:pt>
  </dgm:ptLst>
  <dgm:cxnLst>
    <dgm:cxn modelId="{921D5E01-8E2D-4697-ABAD-1EC832802F88}" type="presOf" srcId="{79A0656E-9204-418B-B4A7-34415789ECCB}" destId="{F27DA99E-781E-4C52-8D9E-5C48238A61A3}" srcOrd="0" destOrd="0" presId="urn:microsoft.com/office/officeart/2005/8/layout/hList3"/>
    <dgm:cxn modelId="{CA0CA710-1B4D-4D9A-ABF1-606E72BC90F2}" type="presOf" srcId="{31516522-C50F-46C2-B17F-C34D37328FE0}" destId="{6DAD484C-77A7-40EA-9E4D-653CA2EDD39D}" srcOrd="0" destOrd="0" presId="urn:microsoft.com/office/officeart/2005/8/layout/hList3"/>
    <dgm:cxn modelId="{A2A68D85-0919-4F84-9BB7-F1596E702B5D}" type="presOf" srcId="{70814D44-836A-41D7-9E29-0D6B35B4EF70}" destId="{18FA1E5A-F0BB-4244-8481-A578A4124962}" srcOrd="0" destOrd="0" presId="urn:microsoft.com/office/officeart/2005/8/layout/hList3"/>
    <dgm:cxn modelId="{A05B8598-8267-4E2F-9C77-06E66A482F57}" srcId="{BD28A3C8-E236-40DF-9A1E-B68FBA6C5D6C}" destId="{F8ABDE82-0F9F-4BD8-B5AF-422D573089A1}" srcOrd="3" destOrd="0" parTransId="{D416DC41-0C72-4C67-B085-66DBD6736ADA}" sibTransId="{791BA2F7-CE65-406F-A61F-49B4F32BA479}"/>
    <dgm:cxn modelId="{1A156831-980B-49F0-95BB-E24B2D2BE201}" type="presOf" srcId="{58E203F6-786A-48A5-9C3C-4EB02A4AA99E}" destId="{BBE368FD-26D3-439C-8DC6-2B0D8A8690CA}" srcOrd="0" destOrd="0" presId="urn:microsoft.com/office/officeart/2005/8/layout/hList3"/>
    <dgm:cxn modelId="{B1000517-5BE3-40FD-9A4E-C89EE99EAE9A}" type="presOf" srcId="{F8ABDE82-0F9F-4BD8-B5AF-422D573089A1}" destId="{26D25323-2A9E-4FFD-8BDA-24FB1C4BE2F9}" srcOrd="0" destOrd="0" presId="urn:microsoft.com/office/officeart/2005/8/layout/hList3"/>
    <dgm:cxn modelId="{948330BE-FD24-4C88-AD44-523827F0F494}" srcId="{70814D44-836A-41D7-9E29-0D6B35B4EF70}" destId="{BD28A3C8-E236-40DF-9A1E-B68FBA6C5D6C}" srcOrd="0" destOrd="0" parTransId="{0A145282-2CBD-499D-993B-D57B9823F94E}" sibTransId="{323F1E9F-7F5C-4A53-9288-CE8D5E408179}"/>
    <dgm:cxn modelId="{9FEB1BF1-C3AF-471D-9A54-EB2C3D1AAB9E}" srcId="{BD28A3C8-E236-40DF-9A1E-B68FBA6C5D6C}" destId="{31516522-C50F-46C2-B17F-C34D37328FE0}" srcOrd="2" destOrd="0" parTransId="{85E515B2-8899-458C-8A16-66677AE1C576}" sibTransId="{83C4DB04-24CE-46E1-AC58-27DA6E2B2B01}"/>
    <dgm:cxn modelId="{62947CC6-4404-4A0E-8351-97C36BB6EF93}" srcId="{BD28A3C8-E236-40DF-9A1E-B68FBA6C5D6C}" destId="{58E203F6-786A-48A5-9C3C-4EB02A4AA99E}" srcOrd="1" destOrd="0" parTransId="{D8EB0245-2AB5-4F7A-B251-A4C11B92CD5E}" sibTransId="{E36C15F6-E369-4D78-B91C-E0B8E6F628D7}"/>
    <dgm:cxn modelId="{C51C7382-8DBF-42B3-848D-8413C97AA105}" type="presOf" srcId="{BD28A3C8-E236-40DF-9A1E-B68FBA6C5D6C}" destId="{E9FC3A06-8931-43AD-8B78-CB477F053BDE}" srcOrd="0" destOrd="0" presId="urn:microsoft.com/office/officeart/2005/8/layout/hList3"/>
    <dgm:cxn modelId="{C2654D26-6153-4147-890D-B2BBF1FD3D79}" srcId="{BD28A3C8-E236-40DF-9A1E-B68FBA6C5D6C}" destId="{79A0656E-9204-418B-B4A7-34415789ECCB}" srcOrd="0" destOrd="0" parTransId="{D652B3D1-61D5-418D-AAE0-E48C1F4096FC}" sibTransId="{EEBAE8FF-0D34-4254-99CD-BA8C9E0F3B6B}"/>
    <dgm:cxn modelId="{A61D5F7C-2D40-43F9-860E-56D7A3C60648}" type="presParOf" srcId="{18FA1E5A-F0BB-4244-8481-A578A4124962}" destId="{E9FC3A06-8931-43AD-8B78-CB477F053BDE}" srcOrd="0" destOrd="0" presId="urn:microsoft.com/office/officeart/2005/8/layout/hList3"/>
    <dgm:cxn modelId="{27307109-2173-4104-BE52-B01D4A9CB1D0}" type="presParOf" srcId="{18FA1E5A-F0BB-4244-8481-A578A4124962}" destId="{166D9D64-2A99-4727-B7F5-E3E83DB71616}" srcOrd="1" destOrd="0" presId="urn:microsoft.com/office/officeart/2005/8/layout/hList3"/>
    <dgm:cxn modelId="{E0A9C0DA-915A-4CB0-A6C6-DC35690D2DA5}" type="presParOf" srcId="{166D9D64-2A99-4727-B7F5-E3E83DB71616}" destId="{F27DA99E-781E-4C52-8D9E-5C48238A61A3}" srcOrd="0" destOrd="0" presId="urn:microsoft.com/office/officeart/2005/8/layout/hList3"/>
    <dgm:cxn modelId="{7302FE2C-601A-42D7-BD42-CB4EF4DFC344}" type="presParOf" srcId="{166D9D64-2A99-4727-B7F5-E3E83DB71616}" destId="{BBE368FD-26D3-439C-8DC6-2B0D8A8690CA}" srcOrd="1" destOrd="0" presId="urn:microsoft.com/office/officeart/2005/8/layout/hList3"/>
    <dgm:cxn modelId="{AB4CA225-6DA4-4ED5-9880-9D5F49BB23D4}" type="presParOf" srcId="{166D9D64-2A99-4727-B7F5-E3E83DB71616}" destId="{6DAD484C-77A7-40EA-9E4D-653CA2EDD39D}" srcOrd="2" destOrd="0" presId="urn:microsoft.com/office/officeart/2005/8/layout/hList3"/>
    <dgm:cxn modelId="{63459D32-D182-4802-98A2-F0E586ABF6B4}" type="presParOf" srcId="{166D9D64-2A99-4727-B7F5-E3E83DB71616}" destId="{26D25323-2A9E-4FFD-8BDA-24FB1C4BE2F9}" srcOrd="3" destOrd="0" presId="urn:microsoft.com/office/officeart/2005/8/layout/hList3"/>
    <dgm:cxn modelId="{B600C552-F250-458A-BC86-DFB5247356AD}" type="presParOf" srcId="{18FA1E5A-F0BB-4244-8481-A578A4124962}" destId="{9A354BC2-C67C-47BB-BB63-7C3A9A84FB50}" srcOrd="2" destOrd="0" presId="urn:microsoft.com/office/officeart/2005/8/layout/hList3"/>
  </dgm:cxnLst>
  <dgm:bg/>
  <dgm:whole/>
  <dgm:extLst>
    <a:ext uri="http://schemas.microsoft.com/office/drawing/2008/diagram">
      <dsp:dataModelExt xmlns:dsp="http://schemas.microsoft.com/office/drawing/2008/diagram" xmlns="" relId="rId108"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F50E61C3-FEB5-432F-B3FE-F25774A15E09}"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22D4BDF7-7626-4F8C-9369-EEE27E909838}">
      <dgm:prSet phldrT="[Text]" custT="1"/>
      <dgm:spPr>
        <a:solidFill>
          <a:schemeClr val="accent2">
            <a:lumMod val="60000"/>
            <a:lumOff val="40000"/>
          </a:schemeClr>
        </a:solidFill>
      </dgm:spPr>
      <dgm:t>
        <a:bodyPr/>
        <a:lstStyle/>
        <a:p>
          <a:r>
            <a:rPr lang="en-GB" sz="1000" b="1"/>
            <a:t>Ensuring services are safe</a:t>
          </a:r>
          <a:endParaRPr lang="en-GB" sz="1000"/>
        </a:p>
      </dgm:t>
    </dgm:pt>
    <dgm:pt modelId="{DB2527B1-D21E-4C60-9C8B-14723C933531}" type="parTrans" cxnId="{63FF2DD8-6CAF-477E-826F-F2316B8AC12D}">
      <dgm:prSet/>
      <dgm:spPr/>
      <dgm:t>
        <a:bodyPr/>
        <a:lstStyle/>
        <a:p>
          <a:endParaRPr lang="en-GB"/>
        </a:p>
      </dgm:t>
    </dgm:pt>
    <dgm:pt modelId="{C209A9DF-542C-40E3-99EF-7BEB7C2E293B}" type="sibTrans" cxnId="{63FF2DD8-6CAF-477E-826F-F2316B8AC12D}">
      <dgm:prSet/>
      <dgm:spPr/>
      <dgm:t>
        <a:bodyPr/>
        <a:lstStyle/>
        <a:p>
          <a:endParaRPr lang="en-GB"/>
        </a:p>
      </dgm:t>
    </dgm:pt>
    <dgm:pt modelId="{1F304FFA-0368-404A-9B3A-C1096AF87AFA}">
      <dgm:prSet phldrT="[Text]" custT="1"/>
      <dgm:spPr>
        <a:solidFill>
          <a:schemeClr val="accent2">
            <a:lumMod val="60000"/>
            <a:lumOff val="40000"/>
          </a:schemeClr>
        </a:solidFill>
      </dgm:spPr>
      <dgm:t>
        <a:bodyPr/>
        <a:lstStyle/>
        <a:p>
          <a:r>
            <a:rPr lang="en-GB" sz="1000" b="1"/>
            <a:t>Ensuring services are caring</a:t>
          </a:r>
          <a:endParaRPr lang="en-GB" sz="1000"/>
        </a:p>
      </dgm:t>
    </dgm:pt>
    <dgm:pt modelId="{B4A3E4B5-5865-40E8-A32B-FDC7CBDB536F}" type="parTrans" cxnId="{4CD8A5E3-C9FC-4D90-8730-75798CC2C5BB}">
      <dgm:prSet/>
      <dgm:spPr/>
      <dgm:t>
        <a:bodyPr/>
        <a:lstStyle/>
        <a:p>
          <a:endParaRPr lang="en-GB"/>
        </a:p>
      </dgm:t>
    </dgm:pt>
    <dgm:pt modelId="{E0D4E984-C383-4068-82DF-CA7B1F03F8F7}" type="sibTrans" cxnId="{4CD8A5E3-C9FC-4D90-8730-75798CC2C5BB}">
      <dgm:prSet/>
      <dgm:spPr/>
      <dgm:t>
        <a:bodyPr/>
        <a:lstStyle/>
        <a:p>
          <a:endParaRPr lang="en-GB"/>
        </a:p>
      </dgm:t>
    </dgm:pt>
    <dgm:pt modelId="{93480AC2-5984-4BE5-B419-A8856919B37E}">
      <dgm:prSet phldrT="[Text]" custT="1"/>
      <dgm:spPr>
        <a:solidFill>
          <a:schemeClr val="tx2"/>
        </a:solidFill>
      </dgm:spPr>
      <dgm:t>
        <a:bodyPr/>
        <a:lstStyle/>
        <a:p>
          <a:r>
            <a:rPr lang="en-GB" sz="1000" b="1"/>
            <a:t>Ensuring services are well led</a:t>
          </a:r>
          <a:endParaRPr lang="en-GB" sz="1000"/>
        </a:p>
      </dgm:t>
    </dgm:pt>
    <dgm:pt modelId="{7629C015-D850-4C02-B6B9-0F90B315A84F}" type="parTrans" cxnId="{5DDFB522-035B-4F1E-94BF-C7BEC515401B}">
      <dgm:prSet/>
      <dgm:spPr/>
      <dgm:t>
        <a:bodyPr/>
        <a:lstStyle/>
        <a:p>
          <a:endParaRPr lang="en-GB"/>
        </a:p>
      </dgm:t>
    </dgm:pt>
    <dgm:pt modelId="{B736DE6F-1973-4747-A908-378752905966}" type="sibTrans" cxnId="{5DDFB522-035B-4F1E-94BF-C7BEC515401B}">
      <dgm:prSet/>
      <dgm:spPr/>
      <dgm:t>
        <a:bodyPr/>
        <a:lstStyle/>
        <a:p>
          <a:endParaRPr lang="en-GB"/>
        </a:p>
      </dgm:t>
    </dgm:pt>
    <dgm:pt modelId="{C2964E15-F72B-4896-AFCF-DC955074A0B5}">
      <dgm:prSet phldrT="[Text]"/>
      <dgm:spPr>
        <a:solidFill>
          <a:schemeClr val="accent3">
            <a:lumMod val="60000"/>
            <a:lumOff val="40000"/>
          </a:schemeClr>
        </a:solidFill>
      </dgm:spPr>
      <dgm:t>
        <a:bodyPr/>
        <a:lstStyle/>
        <a:p>
          <a:r>
            <a:rPr lang="en-GB" b="1"/>
            <a:t>Ensuring services are responsive</a:t>
          </a:r>
          <a:endParaRPr lang="en-GB"/>
        </a:p>
      </dgm:t>
    </dgm:pt>
    <dgm:pt modelId="{71A1BA85-0C6B-4A43-8A0A-A80DE24FD9D5}" type="parTrans" cxnId="{B2B0229D-4458-41DB-8182-74DFB45DBB82}">
      <dgm:prSet/>
      <dgm:spPr/>
      <dgm:t>
        <a:bodyPr/>
        <a:lstStyle/>
        <a:p>
          <a:endParaRPr lang="en-GB"/>
        </a:p>
      </dgm:t>
    </dgm:pt>
    <dgm:pt modelId="{EBF218B8-F27B-4A63-8324-C8AD5109113F}" type="sibTrans" cxnId="{B2B0229D-4458-41DB-8182-74DFB45DBB82}">
      <dgm:prSet/>
      <dgm:spPr/>
      <dgm:t>
        <a:bodyPr/>
        <a:lstStyle/>
        <a:p>
          <a:endParaRPr lang="en-GB"/>
        </a:p>
      </dgm:t>
    </dgm:pt>
    <dgm:pt modelId="{7F92DDA6-82D5-40C5-A38F-430E254F0A72}">
      <dgm:prSet phldrT="[Text]"/>
      <dgm:spPr/>
      <dgm:t>
        <a:bodyPr/>
        <a:lstStyle/>
        <a:p>
          <a:r>
            <a:rPr lang="en-GB" b="1"/>
            <a:t>Ensuring services are effective</a:t>
          </a:r>
          <a:endParaRPr lang="en-GB"/>
        </a:p>
      </dgm:t>
    </dgm:pt>
    <dgm:pt modelId="{1BAD79DB-D0C9-43F5-92C1-DAA01A3D0745}" type="parTrans" cxnId="{D2616274-FFA1-45A1-AAA5-7B5E3A471FA2}">
      <dgm:prSet/>
      <dgm:spPr/>
      <dgm:t>
        <a:bodyPr/>
        <a:lstStyle/>
        <a:p>
          <a:endParaRPr lang="en-GB"/>
        </a:p>
      </dgm:t>
    </dgm:pt>
    <dgm:pt modelId="{0DA3EEAB-AF3A-42DA-9F81-9EBC7C90846B}" type="sibTrans" cxnId="{D2616274-FFA1-45A1-AAA5-7B5E3A471FA2}">
      <dgm:prSet/>
      <dgm:spPr/>
      <dgm:t>
        <a:bodyPr/>
        <a:lstStyle/>
        <a:p>
          <a:endParaRPr lang="en-GB"/>
        </a:p>
      </dgm:t>
    </dgm:pt>
    <dgm:pt modelId="{D8317A9A-F82D-41FB-9F40-FCE63F621264}" type="pres">
      <dgm:prSet presAssocID="{F50E61C3-FEB5-432F-B3FE-F25774A15E09}" presName="Name0" presStyleCnt="0">
        <dgm:presLayoutVars>
          <dgm:dir/>
          <dgm:resizeHandles val="exact"/>
        </dgm:presLayoutVars>
      </dgm:prSet>
      <dgm:spPr/>
      <dgm:t>
        <a:bodyPr/>
        <a:lstStyle/>
        <a:p>
          <a:endParaRPr lang="en-GB"/>
        </a:p>
      </dgm:t>
    </dgm:pt>
    <dgm:pt modelId="{B84ACED2-D255-43DD-9213-326707651C9E}" type="pres">
      <dgm:prSet presAssocID="{22D4BDF7-7626-4F8C-9369-EEE27E909838}" presName="node" presStyleLbl="node1" presStyleIdx="0" presStyleCnt="5" custScaleX="16380">
        <dgm:presLayoutVars>
          <dgm:bulletEnabled val="1"/>
        </dgm:presLayoutVars>
      </dgm:prSet>
      <dgm:spPr/>
      <dgm:t>
        <a:bodyPr/>
        <a:lstStyle/>
        <a:p>
          <a:endParaRPr lang="en-GB"/>
        </a:p>
      </dgm:t>
    </dgm:pt>
    <dgm:pt modelId="{7E48DE3F-5476-481D-8369-73D7971C8596}" type="pres">
      <dgm:prSet presAssocID="{C209A9DF-542C-40E3-99EF-7BEB7C2E293B}" presName="sibTrans" presStyleCnt="0"/>
      <dgm:spPr/>
    </dgm:pt>
    <dgm:pt modelId="{7F2D3197-4747-481C-B5F0-009D151D0A4C}" type="pres">
      <dgm:prSet presAssocID="{1F304FFA-0368-404A-9B3A-C1096AF87AFA}" presName="node" presStyleLbl="node1" presStyleIdx="1" presStyleCnt="5" custScaleX="17204" custLinFactNeighborX="-94883">
        <dgm:presLayoutVars>
          <dgm:bulletEnabled val="1"/>
        </dgm:presLayoutVars>
      </dgm:prSet>
      <dgm:spPr/>
      <dgm:t>
        <a:bodyPr/>
        <a:lstStyle/>
        <a:p>
          <a:endParaRPr lang="en-GB"/>
        </a:p>
      </dgm:t>
    </dgm:pt>
    <dgm:pt modelId="{590725A4-2DAE-4C0B-B625-6DF0BC406C04}" type="pres">
      <dgm:prSet presAssocID="{E0D4E984-C383-4068-82DF-CA7B1F03F8F7}" presName="sibTrans" presStyleCnt="0"/>
      <dgm:spPr/>
    </dgm:pt>
    <dgm:pt modelId="{633CC1FA-1524-4835-AD44-3554BD16157C}" type="pres">
      <dgm:prSet presAssocID="{93480AC2-5984-4BE5-B419-A8856919B37E}" presName="node" presStyleLbl="node1" presStyleIdx="2" presStyleCnt="5" custScaleX="20446" custLinFactX="-6338" custLinFactNeighborX="-100000">
        <dgm:presLayoutVars>
          <dgm:bulletEnabled val="1"/>
        </dgm:presLayoutVars>
      </dgm:prSet>
      <dgm:spPr/>
      <dgm:t>
        <a:bodyPr/>
        <a:lstStyle/>
        <a:p>
          <a:endParaRPr lang="en-GB"/>
        </a:p>
      </dgm:t>
    </dgm:pt>
    <dgm:pt modelId="{34DF33BC-753B-45D1-8A25-7AD62B0621B9}" type="pres">
      <dgm:prSet presAssocID="{B736DE6F-1973-4747-A908-378752905966}" presName="sibTrans" presStyleCnt="0"/>
      <dgm:spPr/>
    </dgm:pt>
    <dgm:pt modelId="{82E2C986-11A9-486F-8BE4-00AC5F1D55A2}" type="pres">
      <dgm:prSet presAssocID="{C2964E15-F72B-4896-AFCF-DC955074A0B5}" presName="node" presStyleLbl="node1" presStyleIdx="3" presStyleCnt="5" custScaleX="20446" custLinFactX="-5878" custLinFactNeighborX="-100000">
        <dgm:presLayoutVars>
          <dgm:bulletEnabled val="1"/>
        </dgm:presLayoutVars>
      </dgm:prSet>
      <dgm:spPr/>
      <dgm:t>
        <a:bodyPr/>
        <a:lstStyle/>
        <a:p>
          <a:endParaRPr lang="en-GB"/>
        </a:p>
      </dgm:t>
    </dgm:pt>
    <dgm:pt modelId="{BC29EEFE-A3DC-4360-9ED7-666B13563D51}" type="pres">
      <dgm:prSet presAssocID="{EBF218B8-F27B-4A63-8324-C8AD5109113F}" presName="sibTrans" presStyleCnt="0"/>
      <dgm:spPr/>
    </dgm:pt>
    <dgm:pt modelId="{38CBC346-CB8B-4FE2-9F5A-30355F3DC185}" type="pres">
      <dgm:prSet presAssocID="{7F92DDA6-82D5-40C5-A38F-430E254F0A72}" presName="node" presStyleLbl="node1" presStyleIdx="4" presStyleCnt="5" custScaleX="20446" custLinFactNeighborX="-71060">
        <dgm:presLayoutVars>
          <dgm:bulletEnabled val="1"/>
        </dgm:presLayoutVars>
      </dgm:prSet>
      <dgm:spPr/>
      <dgm:t>
        <a:bodyPr/>
        <a:lstStyle/>
        <a:p>
          <a:endParaRPr lang="en-GB"/>
        </a:p>
      </dgm:t>
    </dgm:pt>
  </dgm:ptLst>
  <dgm:cxnLst>
    <dgm:cxn modelId="{B2B0229D-4458-41DB-8182-74DFB45DBB82}" srcId="{F50E61C3-FEB5-432F-B3FE-F25774A15E09}" destId="{C2964E15-F72B-4896-AFCF-DC955074A0B5}" srcOrd="3" destOrd="0" parTransId="{71A1BA85-0C6B-4A43-8A0A-A80DE24FD9D5}" sibTransId="{EBF218B8-F27B-4A63-8324-C8AD5109113F}"/>
    <dgm:cxn modelId="{4CD8A5E3-C9FC-4D90-8730-75798CC2C5BB}" srcId="{F50E61C3-FEB5-432F-B3FE-F25774A15E09}" destId="{1F304FFA-0368-404A-9B3A-C1096AF87AFA}" srcOrd="1" destOrd="0" parTransId="{B4A3E4B5-5865-40E8-A32B-FDC7CBDB536F}" sibTransId="{E0D4E984-C383-4068-82DF-CA7B1F03F8F7}"/>
    <dgm:cxn modelId="{980183EB-0859-46CD-B80C-DA3E1960ABC2}" type="presOf" srcId="{7F92DDA6-82D5-40C5-A38F-430E254F0A72}" destId="{38CBC346-CB8B-4FE2-9F5A-30355F3DC185}" srcOrd="0" destOrd="0" presId="urn:microsoft.com/office/officeart/2005/8/layout/hList6"/>
    <dgm:cxn modelId="{1124C8FF-221A-41F7-954F-434322F9550E}" type="presOf" srcId="{F50E61C3-FEB5-432F-B3FE-F25774A15E09}" destId="{D8317A9A-F82D-41FB-9F40-FCE63F621264}" srcOrd="0" destOrd="0" presId="urn:microsoft.com/office/officeart/2005/8/layout/hList6"/>
    <dgm:cxn modelId="{63FF2DD8-6CAF-477E-826F-F2316B8AC12D}" srcId="{F50E61C3-FEB5-432F-B3FE-F25774A15E09}" destId="{22D4BDF7-7626-4F8C-9369-EEE27E909838}" srcOrd="0" destOrd="0" parTransId="{DB2527B1-D21E-4C60-9C8B-14723C933531}" sibTransId="{C209A9DF-542C-40E3-99EF-7BEB7C2E293B}"/>
    <dgm:cxn modelId="{D2616274-FFA1-45A1-AAA5-7B5E3A471FA2}" srcId="{F50E61C3-FEB5-432F-B3FE-F25774A15E09}" destId="{7F92DDA6-82D5-40C5-A38F-430E254F0A72}" srcOrd="4" destOrd="0" parTransId="{1BAD79DB-D0C9-43F5-92C1-DAA01A3D0745}" sibTransId="{0DA3EEAB-AF3A-42DA-9F81-9EBC7C90846B}"/>
    <dgm:cxn modelId="{C6EE739E-473E-423F-89BD-953D70A438B3}" type="presOf" srcId="{22D4BDF7-7626-4F8C-9369-EEE27E909838}" destId="{B84ACED2-D255-43DD-9213-326707651C9E}" srcOrd="0" destOrd="0" presId="urn:microsoft.com/office/officeart/2005/8/layout/hList6"/>
    <dgm:cxn modelId="{5DDFB522-035B-4F1E-94BF-C7BEC515401B}" srcId="{F50E61C3-FEB5-432F-B3FE-F25774A15E09}" destId="{93480AC2-5984-4BE5-B419-A8856919B37E}" srcOrd="2" destOrd="0" parTransId="{7629C015-D850-4C02-B6B9-0F90B315A84F}" sibTransId="{B736DE6F-1973-4747-A908-378752905966}"/>
    <dgm:cxn modelId="{5B0D57AB-C973-4DEC-A54D-582B75DB7B98}" type="presOf" srcId="{1F304FFA-0368-404A-9B3A-C1096AF87AFA}" destId="{7F2D3197-4747-481C-B5F0-009D151D0A4C}" srcOrd="0" destOrd="0" presId="urn:microsoft.com/office/officeart/2005/8/layout/hList6"/>
    <dgm:cxn modelId="{FA6A10E1-0D94-436A-99E6-AF970ACE5621}" type="presOf" srcId="{C2964E15-F72B-4896-AFCF-DC955074A0B5}" destId="{82E2C986-11A9-486F-8BE4-00AC5F1D55A2}" srcOrd="0" destOrd="0" presId="urn:microsoft.com/office/officeart/2005/8/layout/hList6"/>
    <dgm:cxn modelId="{2428F10E-8FA2-4BE9-A41F-1D6DBE4F939E}" type="presOf" srcId="{93480AC2-5984-4BE5-B419-A8856919B37E}" destId="{633CC1FA-1524-4835-AD44-3554BD16157C}" srcOrd="0" destOrd="0" presId="urn:microsoft.com/office/officeart/2005/8/layout/hList6"/>
    <dgm:cxn modelId="{4CF551A7-6D32-4E8E-B65A-E77827279AF8}" type="presParOf" srcId="{D8317A9A-F82D-41FB-9F40-FCE63F621264}" destId="{B84ACED2-D255-43DD-9213-326707651C9E}" srcOrd="0" destOrd="0" presId="urn:microsoft.com/office/officeart/2005/8/layout/hList6"/>
    <dgm:cxn modelId="{4C505956-E2EE-45E1-907B-EAE8FCEF2D05}" type="presParOf" srcId="{D8317A9A-F82D-41FB-9F40-FCE63F621264}" destId="{7E48DE3F-5476-481D-8369-73D7971C8596}" srcOrd="1" destOrd="0" presId="urn:microsoft.com/office/officeart/2005/8/layout/hList6"/>
    <dgm:cxn modelId="{38FAA63C-A405-4C78-A6F7-1D08925E60AA}" type="presParOf" srcId="{D8317A9A-F82D-41FB-9F40-FCE63F621264}" destId="{7F2D3197-4747-481C-B5F0-009D151D0A4C}" srcOrd="2" destOrd="0" presId="urn:microsoft.com/office/officeart/2005/8/layout/hList6"/>
    <dgm:cxn modelId="{5DDDFF90-6C32-4DFE-9FC0-590635D7614B}" type="presParOf" srcId="{D8317A9A-F82D-41FB-9F40-FCE63F621264}" destId="{590725A4-2DAE-4C0B-B625-6DF0BC406C04}" srcOrd="3" destOrd="0" presId="urn:microsoft.com/office/officeart/2005/8/layout/hList6"/>
    <dgm:cxn modelId="{24F48AF5-45A6-4C38-8184-00792BA18DC0}" type="presParOf" srcId="{D8317A9A-F82D-41FB-9F40-FCE63F621264}" destId="{633CC1FA-1524-4835-AD44-3554BD16157C}" srcOrd="4" destOrd="0" presId="urn:microsoft.com/office/officeart/2005/8/layout/hList6"/>
    <dgm:cxn modelId="{6D650CD9-78BB-4870-AE52-F65751F17307}" type="presParOf" srcId="{D8317A9A-F82D-41FB-9F40-FCE63F621264}" destId="{34DF33BC-753B-45D1-8A25-7AD62B0621B9}" srcOrd="5" destOrd="0" presId="urn:microsoft.com/office/officeart/2005/8/layout/hList6"/>
    <dgm:cxn modelId="{10A96D5D-54C7-4152-ADBE-855B214AAB45}" type="presParOf" srcId="{D8317A9A-F82D-41FB-9F40-FCE63F621264}" destId="{82E2C986-11A9-486F-8BE4-00AC5F1D55A2}" srcOrd="6" destOrd="0" presId="urn:microsoft.com/office/officeart/2005/8/layout/hList6"/>
    <dgm:cxn modelId="{383BD9AB-AA1B-44D2-94BA-D071FF701865}" type="presParOf" srcId="{D8317A9A-F82D-41FB-9F40-FCE63F621264}" destId="{BC29EEFE-A3DC-4360-9ED7-666B13563D51}" srcOrd="7" destOrd="0" presId="urn:microsoft.com/office/officeart/2005/8/layout/hList6"/>
    <dgm:cxn modelId="{54A78F5E-BBFB-44B3-BB6D-A307A53163FC}" type="presParOf" srcId="{D8317A9A-F82D-41FB-9F40-FCE63F621264}" destId="{38CBC346-CB8B-4FE2-9F5A-30355F3DC185}" srcOrd="8" destOrd="0" presId="urn:microsoft.com/office/officeart/2005/8/layout/hList6"/>
  </dgm:cxnLst>
  <dgm:bg/>
  <dgm:whole/>
  <dgm:extLst>
    <a:ext uri="http://schemas.microsoft.com/office/drawing/2008/diagram">
      <dsp:dataModelExt xmlns:dsp="http://schemas.microsoft.com/office/drawing/2008/diagram" xmlns="" relId="rId11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9E9E34DC-4E2D-4EB4-860C-3BFA55A93824}"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A34521E2-E0DE-4077-AF01-8CC31A08D689}">
      <dgm:prSet phldrT="[Text]"/>
      <dgm:spPr>
        <a:solidFill>
          <a:schemeClr val="accent2"/>
        </a:solidFill>
      </dgm:spPr>
      <dgm:t>
        <a:bodyPr/>
        <a:lstStyle/>
        <a:p>
          <a:r>
            <a:rPr lang="en-GB"/>
            <a:t>Ensure that people have a positive experience of care, being treated in a safe environment that protects them from harm</a:t>
          </a:r>
        </a:p>
      </dgm:t>
    </dgm:pt>
    <dgm:pt modelId="{31D1C55B-1684-4047-8E45-79D8550462B5}" type="parTrans" cxnId="{81259EDB-353A-4DAD-92E5-5F6194FB21F6}">
      <dgm:prSet/>
      <dgm:spPr/>
      <dgm:t>
        <a:bodyPr/>
        <a:lstStyle/>
        <a:p>
          <a:endParaRPr lang="en-GB"/>
        </a:p>
      </dgm:t>
    </dgm:pt>
    <dgm:pt modelId="{5837CBC3-BCFF-49B1-8350-CDDF8FB699FA}" type="sibTrans" cxnId="{81259EDB-353A-4DAD-92E5-5F6194FB21F6}">
      <dgm:prSet/>
      <dgm:spPr/>
      <dgm:t>
        <a:bodyPr/>
        <a:lstStyle/>
        <a:p>
          <a:endParaRPr lang="en-GB"/>
        </a:p>
      </dgm:t>
    </dgm:pt>
    <dgm:pt modelId="{CC8C8540-CDBA-4E4E-8383-24023BC90C0B}">
      <dgm:prSet phldrT="[Text]" phldr="1"/>
      <dgm:spPr>
        <a:solidFill>
          <a:schemeClr val="accent2"/>
        </a:solidFill>
      </dgm:spPr>
      <dgm:t>
        <a:bodyPr/>
        <a:lstStyle/>
        <a:p>
          <a:endParaRPr lang="en-GB"/>
        </a:p>
      </dgm:t>
    </dgm:pt>
    <dgm:pt modelId="{4A0CBBB5-B326-45FE-85DC-C6C46A55A327}" type="parTrans" cxnId="{3257C009-DCCD-497E-BB6C-8E8DB1069F01}">
      <dgm:prSet/>
      <dgm:spPr/>
      <dgm:t>
        <a:bodyPr/>
        <a:lstStyle/>
        <a:p>
          <a:endParaRPr lang="en-GB"/>
        </a:p>
      </dgm:t>
    </dgm:pt>
    <dgm:pt modelId="{9FC268C4-8A7C-49F9-8AC0-0E0496839AF2}" type="sibTrans" cxnId="{3257C009-DCCD-497E-BB6C-8E8DB1069F01}">
      <dgm:prSet/>
      <dgm:spPr/>
      <dgm:t>
        <a:bodyPr/>
        <a:lstStyle/>
        <a:p>
          <a:endParaRPr lang="en-GB"/>
        </a:p>
      </dgm:t>
    </dgm:pt>
    <dgm:pt modelId="{6E0FAD01-6C6B-46E0-9E8A-0289B7C76FAA}">
      <dgm:prSet phldrT="[Text]"/>
      <dgm:spPr>
        <a:solidFill>
          <a:schemeClr val="tx2"/>
        </a:solidFill>
      </dgm:spPr>
      <dgm:t>
        <a:bodyPr/>
        <a:lstStyle/>
        <a:p>
          <a:r>
            <a:rPr lang="en-GB"/>
            <a:t>Provide a flexible workforce with the capacity and capability to deliver high standards of patient care meeting the demands of service users, their carers and the health economy</a:t>
          </a:r>
        </a:p>
      </dgm:t>
    </dgm:pt>
    <dgm:pt modelId="{7780F7D2-F231-4221-928A-64164ECAE27A}" type="parTrans" cxnId="{923C8D4E-6027-4C8D-A045-F3476B22A7A8}">
      <dgm:prSet/>
      <dgm:spPr/>
      <dgm:t>
        <a:bodyPr/>
        <a:lstStyle/>
        <a:p>
          <a:endParaRPr lang="en-GB"/>
        </a:p>
      </dgm:t>
    </dgm:pt>
    <dgm:pt modelId="{CDA8DF7A-976C-4390-8D3A-B781C2C977C5}" type="sibTrans" cxnId="{923C8D4E-6027-4C8D-A045-F3476B22A7A8}">
      <dgm:prSet/>
      <dgm:spPr/>
      <dgm:t>
        <a:bodyPr/>
        <a:lstStyle/>
        <a:p>
          <a:endParaRPr lang="en-GB"/>
        </a:p>
      </dgm:t>
    </dgm:pt>
    <dgm:pt modelId="{88ADFD80-306F-4706-BD7C-14B738368015}">
      <dgm:prSet phldrT="[Text]"/>
      <dgm:spPr>
        <a:solidFill>
          <a:schemeClr val="accent3"/>
        </a:solidFill>
      </dgm:spPr>
      <dgm:t>
        <a:bodyPr/>
        <a:lstStyle/>
        <a:p>
          <a:r>
            <a:rPr lang="en-GB"/>
            <a:t>Provide efficient and effective services, affordable and desirable to patients and referrers.</a:t>
          </a:r>
        </a:p>
      </dgm:t>
    </dgm:pt>
    <dgm:pt modelId="{467F579C-08F6-43CD-B43B-42A133F1D0F0}" type="parTrans" cxnId="{9F315B7D-EB68-4831-8C8A-FA201C714564}">
      <dgm:prSet/>
      <dgm:spPr/>
      <dgm:t>
        <a:bodyPr/>
        <a:lstStyle/>
        <a:p>
          <a:endParaRPr lang="en-GB"/>
        </a:p>
      </dgm:t>
    </dgm:pt>
    <dgm:pt modelId="{58D5CF4B-AB4C-46A3-8360-D6F1BDEE9637}" type="sibTrans" cxnId="{9F315B7D-EB68-4831-8C8A-FA201C714564}">
      <dgm:prSet/>
      <dgm:spPr/>
      <dgm:t>
        <a:bodyPr/>
        <a:lstStyle/>
        <a:p>
          <a:endParaRPr lang="en-GB"/>
        </a:p>
      </dgm:t>
    </dgm:pt>
    <dgm:pt modelId="{7C2D1FBE-B8FE-4B6F-B7FD-BCDBD9781342}">
      <dgm:prSet/>
      <dgm:spPr>
        <a:solidFill>
          <a:schemeClr val="accent4">
            <a:lumMod val="60000"/>
            <a:lumOff val="40000"/>
          </a:schemeClr>
        </a:solidFill>
      </dgm:spPr>
      <dgm:t>
        <a:bodyPr/>
        <a:lstStyle/>
        <a:p>
          <a:r>
            <a:rPr lang="en-GB"/>
            <a:t>Provide  affordable services and demonstrate value for money.</a:t>
          </a:r>
        </a:p>
      </dgm:t>
    </dgm:pt>
    <dgm:pt modelId="{ED31D903-4EC6-4092-8D56-2219D8EFCB5E}" type="parTrans" cxnId="{ACA51F7E-B1DD-4339-99E4-8653D56A928A}">
      <dgm:prSet/>
      <dgm:spPr/>
      <dgm:t>
        <a:bodyPr/>
        <a:lstStyle/>
        <a:p>
          <a:endParaRPr lang="en-GB"/>
        </a:p>
      </dgm:t>
    </dgm:pt>
    <dgm:pt modelId="{ADE0357B-790E-4706-BD3F-082DE951C17C}" type="sibTrans" cxnId="{ACA51F7E-B1DD-4339-99E4-8653D56A928A}">
      <dgm:prSet/>
      <dgm:spPr/>
      <dgm:t>
        <a:bodyPr/>
        <a:lstStyle/>
        <a:p>
          <a:endParaRPr lang="en-GB"/>
        </a:p>
      </dgm:t>
    </dgm:pt>
    <dgm:pt modelId="{4930E3B0-57AB-45C3-A1C1-DB92C0063D40}">
      <dgm:prSet/>
      <dgm:spPr>
        <a:solidFill>
          <a:schemeClr val="accent5"/>
        </a:solidFill>
      </dgm:spPr>
      <dgm:t>
        <a:bodyPr/>
        <a:lstStyle/>
        <a:p>
          <a:r>
            <a:rPr lang="en-GB"/>
            <a:t>Secure a strategic partner(s) to manage the future delivery of clinically and financially sustainable and viable services which improve experience and outcomes for patients</a:t>
          </a:r>
        </a:p>
      </dgm:t>
    </dgm:pt>
    <dgm:pt modelId="{FEFEED7C-837C-4E06-A171-68341FC0E4EF}" type="parTrans" cxnId="{49A31E4C-4930-4F0F-ADCD-16EA1D68F843}">
      <dgm:prSet/>
      <dgm:spPr/>
      <dgm:t>
        <a:bodyPr/>
        <a:lstStyle/>
        <a:p>
          <a:endParaRPr lang="en-GB"/>
        </a:p>
      </dgm:t>
    </dgm:pt>
    <dgm:pt modelId="{12B1881D-0525-4A9A-B4B1-48AE7DEDC83D}" type="sibTrans" cxnId="{49A31E4C-4930-4F0F-ADCD-16EA1D68F843}">
      <dgm:prSet/>
      <dgm:spPr/>
      <dgm:t>
        <a:bodyPr/>
        <a:lstStyle/>
        <a:p>
          <a:endParaRPr lang="en-GB"/>
        </a:p>
      </dgm:t>
    </dgm:pt>
    <dgm:pt modelId="{9E08BD73-9FDC-487B-A4F5-BDC1682785B4}" type="pres">
      <dgm:prSet presAssocID="{9E9E34DC-4E2D-4EB4-860C-3BFA55A93824}" presName="Name0" presStyleCnt="0">
        <dgm:presLayoutVars>
          <dgm:dir/>
          <dgm:resizeHandles val="exact"/>
        </dgm:presLayoutVars>
      </dgm:prSet>
      <dgm:spPr/>
      <dgm:t>
        <a:bodyPr/>
        <a:lstStyle/>
        <a:p>
          <a:endParaRPr lang="en-GB"/>
        </a:p>
      </dgm:t>
    </dgm:pt>
    <dgm:pt modelId="{A6A1D1F5-E02A-49D7-8001-9BB9C5F64F54}" type="pres">
      <dgm:prSet presAssocID="{A34521E2-E0DE-4077-AF01-8CC31A08D689}" presName="node" presStyleLbl="node1" presStyleIdx="0" presStyleCnt="5" custScaleX="127061">
        <dgm:presLayoutVars>
          <dgm:bulletEnabled val="1"/>
        </dgm:presLayoutVars>
      </dgm:prSet>
      <dgm:spPr/>
      <dgm:t>
        <a:bodyPr/>
        <a:lstStyle/>
        <a:p>
          <a:endParaRPr lang="en-GB"/>
        </a:p>
      </dgm:t>
    </dgm:pt>
    <dgm:pt modelId="{777D4564-2149-461A-ADEB-89C0518E5E95}" type="pres">
      <dgm:prSet presAssocID="{5837CBC3-BCFF-49B1-8350-CDDF8FB699FA}" presName="sibTrans" presStyleCnt="0"/>
      <dgm:spPr/>
    </dgm:pt>
    <dgm:pt modelId="{4BFDCCFB-7E90-44D7-A825-BB3F319AE58C}" type="pres">
      <dgm:prSet presAssocID="{6E0FAD01-6C6B-46E0-9E8A-0289B7C76FAA}" presName="node" presStyleLbl="node1" presStyleIdx="1" presStyleCnt="5" custLinFactNeighborX="-12267">
        <dgm:presLayoutVars>
          <dgm:bulletEnabled val="1"/>
        </dgm:presLayoutVars>
      </dgm:prSet>
      <dgm:spPr/>
      <dgm:t>
        <a:bodyPr/>
        <a:lstStyle/>
        <a:p>
          <a:endParaRPr lang="en-GB"/>
        </a:p>
      </dgm:t>
    </dgm:pt>
    <dgm:pt modelId="{049E766D-FFEC-4581-9DC6-49EB7A002BD1}" type="pres">
      <dgm:prSet presAssocID="{CDA8DF7A-976C-4390-8D3A-B781C2C977C5}" presName="sibTrans" presStyleCnt="0"/>
      <dgm:spPr/>
    </dgm:pt>
    <dgm:pt modelId="{6D7D109A-21D8-4489-B063-6E32A7BE2AD7}" type="pres">
      <dgm:prSet presAssocID="{88ADFD80-306F-4706-BD7C-14B738368015}" presName="node" presStyleLbl="node1" presStyleIdx="2" presStyleCnt="5" custScaleX="85212" custLinFactNeighborX="-38758">
        <dgm:presLayoutVars>
          <dgm:bulletEnabled val="1"/>
        </dgm:presLayoutVars>
      </dgm:prSet>
      <dgm:spPr/>
      <dgm:t>
        <a:bodyPr/>
        <a:lstStyle/>
        <a:p>
          <a:endParaRPr lang="en-GB"/>
        </a:p>
      </dgm:t>
    </dgm:pt>
    <dgm:pt modelId="{4B215793-90AA-495A-99E2-C36DD5963288}" type="pres">
      <dgm:prSet presAssocID="{58D5CF4B-AB4C-46A3-8360-D6F1BDEE9637}" presName="sibTrans" presStyleCnt="0"/>
      <dgm:spPr/>
    </dgm:pt>
    <dgm:pt modelId="{A27A443D-66BC-444C-9B0F-0DF76530FB23}" type="pres">
      <dgm:prSet presAssocID="{4930E3B0-57AB-45C3-A1C1-DB92C0063D40}" presName="node" presStyleLbl="node1" presStyleIdx="3" presStyleCnt="5" custScaleX="78978" custLinFactX="76503" custLinFactNeighborX="100000">
        <dgm:presLayoutVars>
          <dgm:bulletEnabled val="1"/>
        </dgm:presLayoutVars>
      </dgm:prSet>
      <dgm:spPr/>
      <dgm:t>
        <a:bodyPr/>
        <a:lstStyle/>
        <a:p>
          <a:endParaRPr lang="en-GB"/>
        </a:p>
      </dgm:t>
    </dgm:pt>
    <dgm:pt modelId="{5F3A2BA9-F6D5-429D-BDC5-4F392099D027}" type="pres">
      <dgm:prSet presAssocID="{12B1881D-0525-4A9A-B4B1-48AE7DEDC83D}" presName="sibTrans" presStyleCnt="0"/>
      <dgm:spPr/>
    </dgm:pt>
    <dgm:pt modelId="{2A2B040E-D5DE-47F0-8714-2835BD32023F}" type="pres">
      <dgm:prSet presAssocID="{7C2D1FBE-B8FE-4B6F-B7FD-BCDBD9781342}" presName="node" presStyleLbl="node1" presStyleIdx="4" presStyleCnt="5" custScaleX="81754" custLinFactX="-82472" custLinFactNeighborX="-100000">
        <dgm:presLayoutVars>
          <dgm:bulletEnabled val="1"/>
        </dgm:presLayoutVars>
      </dgm:prSet>
      <dgm:spPr/>
      <dgm:t>
        <a:bodyPr/>
        <a:lstStyle/>
        <a:p>
          <a:endParaRPr lang="en-GB"/>
        </a:p>
      </dgm:t>
    </dgm:pt>
  </dgm:ptLst>
  <dgm:cxnLst>
    <dgm:cxn modelId="{ACA51F7E-B1DD-4339-99E4-8653D56A928A}" srcId="{9E9E34DC-4E2D-4EB4-860C-3BFA55A93824}" destId="{7C2D1FBE-B8FE-4B6F-B7FD-BCDBD9781342}" srcOrd="4" destOrd="0" parTransId="{ED31D903-4EC6-4092-8D56-2219D8EFCB5E}" sibTransId="{ADE0357B-790E-4706-BD3F-082DE951C17C}"/>
    <dgm:cxn modelId="{81259EDB-353A-4DAD-92E5-5F6194FB21F6}" srcId="{9E9E34DC-4E2D-4EB4-860C-3BFA55A93824}" destId="{A34521E2-E0DE-4077-AF01-8CC31A08D689}" srcOrd="0" destOrd="0" parTransId="{31D1C55B-1684-4047-8E45-79D8550462B5}" sibTransId="{5837CBC3-BCFF-49B1-8350-CDDF8FB699FA}"/>
    <dgm:cxn modelId="{9F315B7D-EB68-4831-8C8A-FA201C714564}" srcId="{9E9E34DC-4E2D-4EB4-860C-3BFA55A93824}" destId="{88ADFD80-306F-4706-BD7C-14B738368015}" srcOrd="2" destOrd="0" parTransId="{467F579C-08F6-43CD-B43B-42A133F1D0F0}" sibTransId="{58D5CF4B-AB4C-46A3-8360-D6F1BDEE9637}"/>
    <dgm:cxn modelId="{3257C009-DCCD-497E-BB6C-8E8DB1069F01}" srcId="{A34521E2-E0DE-4077-AF01-8CC31A08D689}" destId="{CC8C8540-CDBA-4E4E-8383-24023BC90C0B}" srcOrd="0" destOrd="0" parTransId="{4A0CBBB5-B326-45FE-85DC-C6C46A55A327}" sibTransId="{9FC268C4-8A7C-49F9-8AC0-0E0496839AF2}"/>
    <dgm:cxn modelId="{092DC466-F149-40C5-8D00-3EDFC35EE0BE}" type="presOf" srcId="{88ADFD80-306F-4706-BD7C-14B738368015}" destId="{6D7D109A-21D8-4489-B063-6E32A7BE2AD7}" srcOrd="0" destOrd="0" presId="urn:microsoft.com/office/officeart/2005/8/layout/hList6"/>
    <dgm:cxn modelId="{5D666C05-A8E2-4DE6-8B61-A3C2B6819EE6}" type="presOf" srcId="{6E0FAD01-6C6B-46E0-9E8A-0289B7C76FAA}" destId="{4BFDCCFB-7E90-44D7-A825-BB3F319AE58C}" srcOrd="0" destOrd="0" presId="urn:microsoft.com/office/officeart/2005/8/layout/hList6"/>
    <dgm:cxn modelId="{6A5CC701-ABF2-4229-B9C3-746EF29DF922}" type="presOf" srcId="{4930E3B0-57AB-45C3-A1C1-DB92C0063D40}" destId="{A27A443D-66BC-444C-9B0F-0DF76530FB23}" srcOrd="0" destOrd="0" presId="urn:microsoft.com/office/officeart/2005/8/layout/hList6"/>
    <dgm:cxn modelId="{651DB3A7-8264-49C5-8DC8-AAA76217A260}" type="presOf" srcId="{A34521E2-E0DE-4077-AF01-8CC31A08D689}" destId="{A6A1D1F5-E02A-49D7-8001-9BB9C5F64F54}" srcOrd="0" destOrd="0" presId="urn:microsoft.com/office/officeart/2005/8/layout/hList6"/>
    <dgm:cxn modelId="{F774319E-95A5-4044-A5A1-1D71D3DF1FE7}" type="presOf" srcId="{9E9E34DC-4E2D-4EB4-860C-3BFA55A93824}" destId="{9E08BD73-9FDC-487B-A4F5-BDC1682785B4}" srcOrd="0" destOrd="0" presId="urn:microsoft.com/office/officeart/2005/8/layout/hList6"/>
    <dgm:cxn modelId="{923C8D4E-6027-4C8D-A045-F3476B22A7A8}" srcId="{9E9E34DC-4E2D-4EB4-860C-3BFA55A93824}" destId="{6E0FAD01-6C6B-46E0-9E8A-0289B7C76FAA}" srcOrd="1" destOrd="0" parTransId="{7780F7D2-F231-4221-928A-64164ECAE27A}" sibTransId="{CDA8DF7A-976C-4390-8D3A-B781C2C977C5}"/>
    <dgm:cxn modelId="{15525BD1-C77A-49D3-B421-146DD64E5302}" type="presOf" srcId="{CC8C8540-CDBA-4E4E-8383-24023BC90C0B}" destId="{A6A1D1F5-E02A-49D7-8001-9BB9C5F64F54}" srcOrd="0" destOrd="1" presId="urn:microsoft.com/office/officeart/2005/8/layout/hList6"/>
    <dgm:cxn modelId="{487E0F43-ECF9-4FB5-903B-8668476E7593}" type="presOf" srcId="{7C2D1FBE-B8FE-4B6F-B7FD-BCDBD9781342}" destId="{2A2B040E-D5DE-47F0-8714-2835BD32023F}" srcOrd="0" destOrd="0" presId="urn:microsoft.com/office/officeart/2005/8/layout/hList6"/>
    <dgm:cxn modelId="{49A31E4C-4930-4F0F-ADCD-16EA1D68F843}" srcId="{9E9E34DC-4E2D-4EB4-860C-3BFA55A93824}" destId="{4930E3B0-57AB-45C3-A1C1-DB92C0063D40}" srcOrd="3" destOrd="0" parTransId="{FEFEED7C-837C-4E06-A171-68341FC0E4EF}" sibTransId="{12B1881D-0525-4A9A-B4B1-48AE7DEDC83D}"/>
    <dgm:cxn modelId="{3121349D-C7A3-4B71-A94C-66C17A3D85E2}" type="presParOf" srcId="{9E08BD73-9FDC-487B-A4F5-BDC1682785B4}" destId="{A6A1D1F5-E02A-49D7-8001-9BB9C5F64F54}" srcOrd="0" destOrd="0" presId="urn:microsoft.com/office/officeart/2005/8/layout/hList6"/>
    <dgm:cxn modelId="{9571109C-1AB0-478F-B32C-04CDB312B268}" type="presParOf" srcId="{9E08BD73-9FDC-487B-A4F5-BDC1682785B4}" destId="{777D4564-2149-461A-ADEB-89C0518E5E95}" srcOrd="1" destOrd="0" presId="urn:microsoft.com/office/officeart/2005/8/layout/hList6"/>
    <dgm:cxn modelId="{426029DA-8383-4B53-87DF-76308D80202E}" type="presParOf" srcId="{9E08BD73-9FDC-487B-A4F5-BDC1682785B4}" destId="{4BFDCCFB-7E90-44D7-A825-BB3F319AE58C}" srcOrd="2" destOrd="0" presId="urn:microsoft.com/office/officeart/2005/8/layout/hList6"/>
    <dgm:cxn modelId="{9D47FDED-1054-41F9-BC7E-6EDAFDFF815C}" type="presParOf" srcId="{9E08BD73-9FDC-487B-A4F5-BDC1682785B4}" destId="{049E766D-FFEC-4581-9DC6-49EB7A002BD1}" srcOrd="3" destOrd="0" presId="urn:microsoft.com/office/officeart/2005/8/layout/hList6"/>
    <dgm:cxn modelId="{BB0A4063-FAC3-445D-A54D-BF785FD0604A}" type="presParOf" srcId="{9E08BD73-9FDC-487B-A4F5-BDC1682785B4}" destId="{6D7D109A-21D8-4489-B063-6E32A7BE2AD7}" srcOrd="4" destOrd="0" presId="urn:microsoft.com/office/officeart/2005/8/layout/hList6"/>
    <dgm:cxn modelId="{138EE24E-699D-476C-8E08-E87EC1ABC415}" type="presParOf" srcId="{9E08BD73-9FDC-487B-A4F5-BDC1682785B4}" destId="{4B215793-90AA-495A-99E2-C36DD5963288}" srcOrd="5" destOrd="0" presId="urn:microsoft.com/office/officeart/2005/8/layout/hList6"/>
    <dgm:cxn modelId="{E0BFDC5D-687B-4D58-B67F-3E76631E143A}" type="presParOf" srcId="{9E08BD73-9FDC-487B-A4F5-BDC1682785B4}" destId="{A27A443D-66BC-444C-9B0F-0DF76530FB23}" srcOrd="6" destOrd="0" presId="urn:microsoft.com/office/officeart/2005/8/layout/hList6"/>
    <dgm:cxn modelId="{B451D359-61CB-486A-8EB1-B27CA4324125}" type="presParOf" srcId="{9E08BD73-9FDC-487B-A4F5-BDC1682785B4}" destId="{5F3A2BA9-F6D5-429D-BDC5-4F392099D027}" srcOrd="7" destOrd="0" presId="urn:microsoft.com/office/officeart/2005/8/layout/hList6"/>
    <dgm:cxn modelId="{16D7D0D1-7363-4E08-A524-DB2EA913EBB1}" type="presParOf" srcId="{9E08BD73-9FDC-487B-A4F5-BDC1682785B4}" destId="{2A2B040E-D5DE-47F0-8714-2835BD32023F}" srcOrd="8" destOrd="0" presId="urn:microsoft.com/office/officeart/2005/8/layout/hList6"/>
  </dgm:cxnLst>
  <dgm:bg/>
  <dgm:whole/>
  <dgm:extLst>
    <a:ext uri="http://schemas.microsoft.com/office/drawing/2008/diagram">
      <dsp:dataModelExt xmlns:dsp="http://schemas.microsoft.com/office/drawing/2008/diagram" xmlns="" relId="rId1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1C7BF43-A4DF-4B37-8E8E-60DFAF85E8EF}"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GB"/>
        </a:p>
      </dgm:t>
    </dgm:pt>
    <dgm:pt modelId="{7EF0140A-6769-4F76-98E0-3D84A990AB7B}">
      <dgm:prSet phldrT="[Text]" custT="1"/>
      <dgm:spPr/>
      <dgm:t>
        <a:bodyPr/>
        <a:lstStyle/>
        <a:p>
          <a:r>
            <a:rPr lang="en-GB" sz="600"/>
            <a:t>Life expectancy increasing. Number of people aged 85yrs and over due to increase by 36% by 2021</a:t>
          </a:r>
        </a:p>
      </dgm:t>
    </dgm:pt>
    <dgm:pt modelId="{EC1BFE24-79E2-4DCB-8F1F-455D9152B729}" type="parTrans" cxnId="{A5B3B145-CBF6-4B1E-859D-7CC2C81C82A9}">
      <dgm:prSet/>
      <dgm:spPr/>
      <dgm:t>
        <a:bodyPr/>
        <a:lstStyle/>
        <a:p>
          <a:endParaRPr lang="en-GB"/>
        </a:p>
      </dgm:t>
    </dgm:pt>
    <dgm:pt modelId="{B8B03572-37DC-48C6-A1C5-8F1EDC635335}" type="sibTrans" cxnId="{A5B3B145-CBF6-4B1E-859D-7CC2C81C82A9}">
      <dgm:prSet/>
      <dgm:spPr/>
      <dgm:t>
        <a:bodyPr/>
        <a:lstStyle/>
        <a:p>
          <a:endParaRPr lang="en-GB"/>
        </a:p>
      </dgm:t>
    </dgm:pt>
    <dgm:pt modelId="{2C76BC37-C6AA-4B65-9E78-0067107E1641}">
      <dgm:prSet phldrT="[Text]" custT="1"/>
      <dgm:spPr/>
      <dgm:t>
        <a:bodyPr/>
        <a:lstStyle/>
        <a:p>
          <a:r>
            <a:rPr lang="en-GB" sz="600"/>
            <a:t>Population aged 65 yrs + higher than England and South West. Older people make up 23.8% of Nth Somerset’s population  (19.5% national)  Population aged 75 yrs+ increase by 32% next 5 years (11% national).</a:t>
          </a:r>
        </a:p>
      </dgm:t>
    </dgm:pt>
    <dgm:pt modelId="{1206235A-430D-4E10-A4A4-189D3DC7BDA4}" type="parTrans" cxnId="{DC0B845B-4477-4A22-98F5-CB99846FCB26}">
      <dgm:prSet/>
      <dgm:spPr/>
      <dgm:t>
        <a:bodyPr/>
        <a:lstStyle/>
        <a:p>
          <a:endParaRPr lang="en-GB"/>
        </a:p>
      </dgm:t>
    </dgm:pt>
    <dgm:pt modelId="{0417CCB2-5B9B-42E2-9946-296AED419EC8}" type="sibTrans" cxnId="{DC0B845B-4477-4A22-98F5-CB99846FCB26}">
      <dgm:prSet/>
      <dgm:spPr/>
      <dgm:t>
        <a:bodyPr/>
        <a:lstStyle/>
        <a:p>
          <a:endParaRPr lang="en-GB"/>
        </a:p>
      </dgm:t>
    </dgm:pt>
    <dgm:pt modelId="{23608556-E928-49D8-A4F0-0843451A3004}">
      <dgm:prSet phldrT="[Text]"/>
      <dgm:spPr/>
      <dgm:t>
        <a:bodyPr/>
        <a:lstStyle/>
        <a:p>
          <a:r>
            <a:rPr lang="en-GB"/>
            <a:t>Total  Nth Somerset population projected increase of 40% by 2033(national average 18%. )</a:t>
          </a:r>
        </a:p>
      </dgm:t>
    </dgm:pt>
    <dgm:pt modelId="{3842EA52-E30F-4BBA-8EDC-6157EC4692B1}" type="parTrans" cxnId="{C3A02F30-55EC-4511-B3C7-DFC232AA4FAC}">
      <dgm:prSet/>
      <dgm:spPr/>
      <dgm:t>
        <a:bodyPr/>
        <a:lstStyle/>
        <a:p>
          <a:endParaRPr lang="en-GB"/>
        </a:p>
      </dgm:t>
    </dgm:pt>
    <dgm:pt modelId="{5650F525-5C77-43CA-8288-434A8BA382E1}" type="sibTrans" cxnId="{C3A02F30-55EC-4511-B3C7-DFC232AA4FAC}">
      <dgm:prSet/>
      <dgm:spPr/>
      <dgm:t>
        <a:bodyPr/>
        <a:lstStyle/>
        <a:p>
          <a:endParaRPr lang="en-GB"/>
        </a:p>
      </dgm:t>
    </dgm:pt>
    <dgm:pt modelId="{CB51E956-8840-4738-AD5C-094159C945AF}">
      <dgm:prSet/>
      <dgm:spPr/>
      <dgm:t>
        <a:bodyPr/>
        <a:lstStyle/>
        <a:p>
          <a:endParaRPr lang="en-GB"/>
        </a:p>
      </dgm:t>
    </dgm:pt>
    <dgm:pt modelId="{32AABE1A-CE0F-4FAD-8364-251E2FB29FCB}" type="parTrans" cxnId="{3235F2AB-EE2A-407D-AE85-CDE1455BDA6C}">
      <dgm:prSet/>
      <dgm:spPr/>
      <dgm:t>
        <a:bodyPr/>
        <a:lstStyle/>
        <a:p>
          <a:endParaRPr lang="en-GB"/>
        </a:p>
      </dgm:t>
    </dgm:pt>
    <dgm:pt modelId="{8535FA5E-FEAD-4E23-B98D-EF5F02641370}" type="sibTrans" cxnId="{3235F2AB-EE2A-407D-AE85-CDE1455BDA6C}">
      <dgm:prSet/>
      <dgm:spPr/>
      <dgm:t>
        <a:bodyPr/>
        <a:lstStyle/>
        <a:p>
          <a:endParaRPr lang="en-GB"/>
        </a:p>
      </dgm:t>
    </dgm:pt>
    <dgm:pt modelId="{0A7AD68F-A163-4CDC-A75D-C55638A3DE49}">
      <dgm:prSet custT="1"/>
      <dgm:spPr/>
      <dgm:t>
        <a:bodyPr/>
        <a:lstStyle/>
        <a:p>
          <a:r>
            <a:rPr lang="en-GB" sz="600"/>
            <a:t>91% increase in the over 65s with dementia  by 2030 compared to 2009.</a:t>
          </a:r>
        </a:p>
        <a:p>
          <a:r>
            <a:rPr lang="en-GB" sz="600"/>
            <a:t>Increasing rise in the prevalence of chronic disease  and increasing numbers of elderly service users with complex long-term conditions</a:t>
          </a:r>
        </a:p>
      </dgm:t>
    </dgm:pt>
    <dgm:pt modelId="{E21C3971-703E-4735-81D0-7FADD7CB6032}" type="parTrans" cxnId="{6F9284F9-6FA4-4246-B6AD-3A2B2B1AAA38}">
      <dgm:prSet/>
      <dgm:spPr/>
      <dgm:t>
        <a:bodyPr/>
        <a:lstStyle/>
        <a:p>
          <a:endParaRPr lang="en-GB"/>
        </a:p>
      </dgm:t>
    </dgm:pt>
    <dgm:pt modelId="{75410354-1A16-4EFE-83BA-C404969431C6}" type="sibTrans" cxnId="{6F9284F9-6FA4-4246-B6AD-3A2B2B1AAA38}">
      <dgm:prSet/>
      <dgm:spPr/>
      <dgm:t>
        <a:bodyPr/>
        <a:lstStyle/>
        <a:p>
          <a:endParaRPr lang="en-GB"/>
        </a:p>
      </dgm:t>
    </dgm:pt>
    <dgm:pt modelId="{36F3A94D-159F-48B9-9BBE-8B5047FAF4D3}">
      <dgm:prSet/>
      <dgm:spPr/>
      <dgm:t>
        <a:bodyPr/>
        <a:lstStyle/>
        <a:p>
          <a:endParaRPr lang="en-GB"/>
        </a:p>
      </dgm:t>
    </dgm:pt>
    <dgm:pt modelId="{92B4D363-7B24-41FE-85D0-EE4133AF46F1}" type="parTrans" cxnId="{3D580C66-1DD9-4AB1-AFC5-B5BE1FB38606}">
      <dgm:prSet/>
      <dgm:spPr/>
      <dgm:t>
        <a:bodyPr/>
        <a:lstStyle/>
        <a:p>
          <a:endParaRPr lang="en-GB"/>
        </a:p>
      </dgm:t>
    </dgm:pt>
    <dgm:pt modelId="{0C565FDC-DB64-4D0B-AB62-9E5EADE4EE29}" type="sibTrans" cxnId="{3D580C66-1DD9-4AB1-AFC5-B5BE1FB38606}">
      <dgm:prSet/>
      <dgm:spPr/>
      <dgm:t>
        <a:bodyPr/>
        <a:lstStyle/>
        <a:p>
          <a:endParaRPr lang="en-GB"/>
        </a:p>
      </dgm:t>
    </dgm:pt>
    <dgm:pt modelId="{068C6E10-78D0-4D22-9C55-F41DB946E422}">
      <dgm:prSet/>
      <dgm:spPr/>
      <dgm:t>
        <a:bodyPr/>
        <a:lstStyle/>
        <a:p>
          <a:endParaRPr lang="en-GB"/>
        </a:p>
      </dgm:t>
    </dgm:pt>
    <dgm:pt modelId="{A3F023B3-0B7E-4FE6-85EF-1379419E3576}" type="parTrans" cxnId="{0340C5C7-805B-450C-8C4E-EA3677BBA7BB}">
      <dgm:prSet/>
      <dgm:spPr/>
      <dgm:t>
        <a:bodyPr/>
        <a:lstStyle/>
        <a:p>
          <a:endParaRPr lang="en-GB"/>
        </a:p>
      </dgm:t>
    </dgm:pt>
    <dgm:pt modelId="{A6AF8DE0-B127-43A8-93B4-5889234D2B4C}" type="sibTrans" cxnId="{0340C5C7-805B-450C-8C4E-EA3677BBA7BB}">
      <dgm:prSet/>
      <dgm:spPr/>
      <dgm:t>
        <a:bodyPr/>
        <a:lstStyle/>
        <a:p>
          <a:endParaRPr lang="en-GB"/>
        </a:p>
      </dgm:t>
    </dgm:pt>
    <dgm:pt modelId="{137F82FD-47FD-4410-A964-F1082D09371D}">
      <dgm:prSet custScaleY="81169" custLinFactNeighborX="-99516" custLinFactNeighborY="10114"/>
      <dgm:spPr/>
      <dgm:t>
        <a:bodyPr/>
        <a:lstStyle/>
        <a:p>
          <a:endParaRPr lang="en-GB"/>
        </a:p>
      </dgm:t>
    </dgm:pt>
    <dgm:pt modelId="{E347C056-2B23-4A2E-A6C0-4964125E2EFB}" type="parTrans" cxnId="{3A07F4FA-1A52-4B75-BCFD-E67E082722D4}">
      <dgm:prSet/>
      <dgm:spPr/>
      <dgm:t>
        <a:bodyPr/>
        <a:lstStyle/>
        <a:p>
          <a:endParaRPr lang="en-GB"/>
        </a:p>
      </dgm:t>
    </dgm:pt>
    <dgm:pt modelId="{007CDC86-FE0A-461D-82FA-B3ABB739C97C}" type="sibTrans" cxnId="{3A07F4FA-1A52-4B75-BCFD-E67E082722D4}">
      <dgm:prSet/>
      <dgm:spPr/>
      <dgm:t>
        <a:bodyPr/>
        <a:lstStyle/>
        <a:p>
          <a:endParaRPr lang="en-GB"/>
        </a:p>
      </dgm:t>
    </dgm:pt>
    <dgm:pt modelId="{556780AB-329C-4E2C-A628-61418A77C8BF}" type="pres">
      <dgm:prSet presAssocID="{A1C7BF43-A4DF-4B37-8E8E-60DFAF85E8EF}" presName="arrowDiagram" presStyleCnt="0">
        <dgm:presLayoutVars>
          <dgm:chMax val="5"/>
          <dgm:dir/>
          <dgm:resizeHandles val="exact"/>
        </dgm:presLayoutVars>
      </dgm:prSet>
      <dgm:spPr/>
      <dgm:t>
        <a:bodyPr/>
        <a:lstStyle/>
        <a:p>
          <a:endParaRPr lang="en-GB"/>
        </a:p>
      </dgm:t>
    </dgm:pt>
    <dgm:pt modelId="{F2C20B38-E3D6-46F6-A6B0-98376F359ACC}" type="pres">
      <dgm:prSet presAssocID="{A1C7BF43-A4DF-4B37-8E8E-60DFAF85E8EF}" presName="arrow" presStyleLbl="bgShp" presStyleIdx="0" presStyleCnt="1" custLinFactNeighborY="-1717"/>
      <dgm:spPr/>
      <dgm:t>
        <a:bodyPr/>
        <a:lstStyle/>
        <a:p>
          <a:endParaRPr lang="en-GB"/>
        </a:p>
      </dgm:t>
    </dgm:pt>
    <dgm:pt modelId="{0C1F16B9-D98C-4E62-BC79-46B9D077FEDD}" type="pres">
      <dgm:prSet presAssocID="{A1C7BF43-A4DF-4B37-8E8E-60DFAF85E8EF}" presName="arrowDiagram5" presStyleCnt="0"/>
      <dgm:spPr/>
    </dgm:pt>
    <dgm:pt modelId="{364DD643-DDA4-46F8-8739-449866FA8490}" type="pres">
      <dgm:prSet presAssocID="{7EF0140A-6769-4F76-98E0-3D84A990AB7B}" presName="bullet5a" presStyleLbl="node1" presStyleIdx="0" presStyleCnt="5"/>
      <dgm:spPr/>
    </dgm:pt>
    <dgm:pt modelId="{8A310E26-5EA2-4C9A-907C-BD3764795776}" type="pres">
      <dgm:prSet presAssocID="{7EF0140A-6769-4F76-98E0-3D84A990AB7B}" presName="textBox5a" presStyleLbl="revTx" presStyleIdx="0" presStyleCnt="5" custScaleX="125291" custScaleY="113575" custLinFactNeighborY="-14376">
        <dgm:presLayoutVars>
          <dgm:bulletEnabled val="1"/>
        </dgm:presLayoutVars>
      </dgm:prSet>
      <dgm:spPr/>
      <dgm:t>
        <a:bodyPr/>
        <a:lstStyle/>
        <a:p>
          <a:endParaRPr lang="en-GB"/>
        </a:p>
      </dgm:t>
    </dgm:pt>
    <dgm:pt modelId="{CF47772E-D402-4084-B110-29682E7A41C9}" type="pres">
      <dgm:prSet presAssocID="{2C76BC37-C6AA-4B65-9E78-0067107E1641}" presName="bullet5b" presStyleLbl="node1" presStyleIdx="1" presStyleCnt="5"/>
      <dgm:spPr/>
    </dgm:pt>
    <dgm:pt modelId="{9A440B85-BF8D-4FD0-8E1B-5BAFA4102E54}" type="pres">
      <dgm:prSet presAssocID="{2C76BC37-C6AA-4B65-9E78-0067107E1641}" presName="textBox5b" presStyleLbl="revTx" presStyleIdx="1" presStyleCnt="5" custLinFactX="8694" custLinFactNeighborX="100000" custLinFactNeighborY="-25571">
        <dgm:presLayoutVars>
          <dgm:bulletEnabled val="1"/>
        </dgm:presLayoutVars>
      </dgm:prSet>
      <dgm:spPr/>
      <dgm:t>
        <a:bodyPr/>
        <a:lstStyle/>
        <a:p>
          <a:endParaRPr lang="en-GB"/>
        </a:p>
      </dgm:t>
    </dgm:pt>
    <dgm:pt modelId="{B37A4B68-5C6D-48BD-8ABE-C4E2D34C3AE3}" type="pres">
      <dgm:prSet presAssocID="{23608556-E928-49D8-A4F0-0843451A3004}" presName="bullet5c" presStyleLbl="node1" presStyleIdx="2" presStyleCnt="5"/>
      <dgm:spPr/>
    </dgm:pt>
    <dgm:pt modelId="{29E05BFB-C896-413C-8B1E-83ACDB3455E2}" type="pres">
      <dgm:prSet presAssocID="{23608556-E928-49D8-A4F0-0843451A3004}" presName="textBox5c" presStyleLbl="revTx" presStyleIdx="2" presStyleCnt="5" custScaleY="51082" custLinFactNeighborX="-89712" custLinFactNeighborY="28233">
        <dgm:presLayoutVars>
          <dgm:bulletEnabled val="1"/>
        </dgm:presLayoutVars>
      </dgm:prSet>
      <dgm:spPr/>
      <dgm:t>
        <a:bodyPr/>
        <a:lstStyle/>
        <a:p>
          <a:endParaRPr lang="en-GB"/>
        </a:p>
      </dgm:t>
    </dgm:pt>
    <dgm:pt modelId="{825D95E0-FF6F-4E87-9844-D0CB1CD61308}" type="pres">
      <dgm:prSet presAssocID="{CB51E956-8840-4738-AD5C-094159C945AF}" presName="bullet5d" presStyleLbl="node1" presStyleIdx="3" presStyleCnt="5"/>
      <dgm:spPr/>
    </dgm:pt>
    <dgm:pt modelId="{E90F5FA5-4E54-4EAD-B8CE-B934AA2A0282}" type="pres">
      <dgm:prSet presAssocID="{CB51E956-8840-4738-AD5C-094159C945AF}" presName="textBox5d" presStyleLbl="revTx" presStyleIdx="3" presStyleCnt="5">
        <dgm:presLayoutVars>
          <dgm:bulletEnabled val="1"/>
        </dgm:presLayoutVars>
      </dgm:prSet>
      <dgm:spPr/>
      <dgm:t>
        <a:bodyPr/>
        <a:lstStyle/>
        <a:p>
          <a:endParaRPr lang="en-GB"/>
        </a:p>
      </dgm:t>
    </dgm:pt>
    <dgm:pt modelId="{82E501B3-C94B-414F-8635-ACA100FE6D55}" type="pres">
      <dgm:prSet presAssocID="{0A7AD68F-A163-4CDC-A75D-C55638A3DE49}" presName="bullet5e" presStyleLbl="node1" presStyleIdx="4" presStyleCnt="5"/>
      <dgm:spPr/>
    </dgm:pt>
    <dgm:pt modelId="{943E6980-9653-44BD-8F8F-C1855502A732}" type="pres">
      <dgm:prSet presAssocID="{0A7AD68F-A163-4CDC-A75D-C55638A3DE49}" presName="textBox5e" presStyleLbl="revTx" presStyleIdx="4" presStyleCnt="5" custScaleY="81169" custLinFactNeighborX="-99516" custLinFactNeighborY="10114">
        <dgm:presLayoutVars>
          <dgm:bulletEnabled val="1"/>
        </dgm:presLayoutVars>
      </dgm:prSet>
      <dgm:spPr/>
      <dgm:t>
        <a:bodyPr/>
        <a:lstStyle/>
        <a:p>
          <a:endParaRPr lang="en-GB"/>
        </a:p>
      </dgm:t>
    </dgm:pt>
  </dgm:ptLst>
  <dgm:cxnLst>
    <dgm:cxn modelId="{02BC9AD2-7645-4D70-8580-949812EDB209}" type="presOf" srcId="{2C76BC37-C6AA-4B65-9E78-0067107E1641}" destId="{9A440B85-BF8D-4FD0-8E1B-5BAFA4102E54}" srcOrd="0" destOrd="0" presId="urn:microsoft.com/office/officeart/2005/8/layout/arrow2"/>
    <dgm:cxn modelId="{DC0B845B-4477-4A22-98F5-CB99846FCB26}" srcId="{A1C7BF43-A4DF-4B37-8E8E-60DFAF85E8EF}" destId="{2C76BC37-C6AA-4B65-9E78-0067107E1641}" srcOrd="1" destOrd="0" parTransId="{1206235A-430D-4E10-A4A4-189D3DC7BDA4}" sibTransId="{0417CCB2-5B9B-42E2-9946-296AED419EC8}"/>
    <dgm:cxn modelId="{0340C5C7-805B-450C-8C4E-EA3677BBA7BB}" srcId="{A1C7BF43-A4DF-4B37-8E8E-60DFAF85E8EF}" destId="{068C6E10-78D0-4D22-9C55-F41DB946E422}" srcOrd="6" destOrd="0" parTransId="{A3F023B3-0B7E-4FE6-85EF-1379419E3576}" sibTransId="{A6AF8DE0-B127-43A8-93B4-5889234D2B4C}"/>
    <dgm:cxn modelId="{5D744250-26DE-4327-A116-E18723BE4DF4}" type="presOf" srcId="{7EF0140A-6769-4F76-98E0-3D84A990AB7B}" destId="{8A310E26-5EA2-4C9A-907C-BD3764795776}" srcOrd="0" destOrd="0" presId="urn:microsoft.com/office/officeart/2005/8/layout/arrow2"/>
    <dgm:cxn modelId="{FC4E9DB5-6359-4351-AD33-8666BEF63F86}" type="presOf" srcId="{0A7AD68F-A163-4CDC-A75D-C55638A3DE49}" destId="{943E6980-9653-44BD-8F8F-C1855502A732}" srcOrd="0" destOrd="0" presId="urn:microsoft.com/office/officeart/2005/8/layout/arrow2"/>
    <dgm:cxn modelId="{03E56BB9-2892-41C6-9973-E54D98660F10}" type="presOf" srcId="{CB51E956-8840-4738-AD5C-094159C945AF}" destId="{E90F5FA5-4E54-4EAD-B8CE-B934AA2A0282}" srcOrd="0" destOrd="0" presId="urn:microsoft.com/office/officeart/2005/8/layout/arrow2"/>
    <dgm:cxn modelId="{3A07F4FA-1A52-4B75-BCFD-E67E082722D4}" srcId="{A1C7BF43-A4DF-4B37-8E8E-60DFAF85E8EF}" destId="{137F82FD-47FD-4410-A964-F1082D09371D}" srcOrd="7" destOrd="0" parTransId="{E347C056-2B23-4A2E-A6C0-4964125E2EFB}" sibTransId="{007CDC86-FE0A-461D-82FA-B3ABB739C97C}"/>
    <dgm:cxn modelId="{A462BA7E-407C-4D73-9296-B996448EA16B}" type="presOf" srcId="{23608556-E928-49D8-A4F0-0843451A3004}" destId="{29E05BFB-C896-413C-8B1E-83ACDB3455E2}" srcOrd="0" destOrd="0" presId="urn:microsoft.com/office/officeart/2005/8/layout/arrow2"/>
    <dgm:cxn modelId="{6F9284F9-6FA4-4246-B6AD-3A2B2B1AAA38}" srcId="{A1C7BF43-A4DF-4B37-8E8E-60DFAF85E8EF}" destId="{0A7AD68F-A163-4CDC-A75D-C55638A3DE49}" srcOrd="4" destOrd="0" parTransId="{E21C3971-703E-4735-81D0-7FADD7CB6032}" sibTransId="{75410354-1A16-4EFE-83BA-C404969431C6}"/>
    <dgm:cxn modelId="{F0B614B0-1AF8-40DA-A3AE-529B7A849642}" type="presOf" srcId="{A1C7BF43-A4DF-4B37-8E8E-60DFAF85E8EF}" destId="{556780AB-329C-4E2C-A628-61418A77C8BF}" srcOrd="0" destOrd="0" presId="urn:microsoft.com/office/officeart/2005/8/layout/arrow2"/>
    <dgm:cxn modelId="{A5B3B145-CBF6-4B1E-859D-7CC2C81C82A9}" srcId="{A1C7BF43-A4DF-4B37-8E8E-60DFAF85E8EF}" destId="{7EF0140A-6769-4F76-98E0-3D84A990AB7B}" srcOrd="0" destOrd="0" parTransId="{EC1BFE24-79E2-4DCB-8F1F-455D9152B729}" sibTransId="{B8B03572-37DC-48C6-A1C5-8F1EDC635335}"/>
    <dgm:cxn modelId="{3D580C66-1DD9-4AB1-AFC5-B5BE1FB38606}" srcId="{A1C7BF43-A4DF-4B37-8E8E-60DFAF85E8EF}" destId="{36F3A94D-159F-48B9-9BBE-8B5047FAF4D3}" srcOrd="5" destOrd="0" parTransId="{92B4D363-7B24-41FE-85D0-EE4133AF46F1}" sibTransId="{0C565FDC-DB64-4D0B-AB62-9E5EADE4EE29}"/>
    <dgm:cxn modelId="{3235F2AB-EE2A-407D-AE85-CDE1455BDA6C}" srcId="{A1C7BF43-A4DF-4B37-8E8E-60DFAF85E8EF}" destId="{CB51E956-8840-4738-AD5C-094159C945AF}" srcOrd="3" destOrd="0" parTransId="{32AABE1A-CE0F-4FAD-8364-251E2FB29FCB}" sibTransId="{8535FA5E-FEAD-4E23-B98D-EF5F02641370}"/>
    <dgm:cxn modelId="{C3A02F30-55EC-4511-B3C7-DFC232AA4FAC}" srcId="{A1C7BF43-A4DF-4B37-8E8E-60DFAF85E8EF}" destId="{23608556-E928-49D8-A4F0-0843451A3004}" srcOrd="2" destOrd="0" parTransId="{3842EA52-E30F-4BBA-8EDC-6157EC4692B1}" sibTransId="{5650F525-5C77-43CA-8288-434A8BA382E1}"/>
    <dgm:cxn modelId="{F8E66E5F-549A-4931-8989-5C78C8B380B2}" type="presParOf" srcId="{556780AB-329C-4E2C-A628-61418A77C8BF}" destId="{F2C20B38-E3D6-46F6-A6B0-98376F359ACC}" srcOrd="0" destOrd="0" presId="urn:microsoft.com/office/officeart/2005/8/layout/arrow2"/>
    <dgm:cxn modelId="{C3BB2DC9-3A67-4086-83BE-C00334176BD0}" type="presParOf" srcId="{556780AB-329C-4E2C-A628-61418A77C8BF}" destId="{0C1F16B9-D98C-4E62-BC79-46B9D077FEDD}" srcOrd="1" destOrd="0" presId="urn:microsoft.com/office/officeart/2005/8/layout/arrow2"/>
    <dgm:cxn modelId="{B2081A0A-9588-4A50-B568-9E1635B470CC}" type="presParOf" srcId="{0C1F16B9-D98C-4E62-BC79-46B9D077FEDD}" destId="{364DD643-DDA4-46F8-8739-449866FA8490}" srcOrd="0" destOrd="0" presId="urn:microsoft.com/office/officeart/2005/8/layout/arrow2"/>
    <dgm:cxn modelId="{A4BC5AF3-EF17-4EDF-B0EC-DEA12CCF1D6A}" type="presParOf" srcId="{0C1F16B9-D98C-4E62-BC79-46B9D077FEDD}" destId="{8A310E26-5EA2-4C9A-907C-BD3764795776}" srcOrd="1" destOrd="0" presId="urn:microsoft.com/office/officeart/2005/8/layout/arrow2"/>
    <dgm:cxn modelId="{D115DB17-AB30-4B20-BF38-F7F836DDA96A}" type="presParOf" srcId="{0C1F16B9-D98C-4E62-BC79-46B9D077FEDD}" destId="{CF47772E-D402-4084-B110-29682E7A41C9}" srcOrd="2" destOrd="0" presId="urn:microsoft.com/office/officeart/2005/8/layout/arrow2"/>
    <dgm:cxn modelId="{23F339E2-5DCD-4C4F-A772-AF51DC95C3FE}" type="presParOf" srcId="{0C1F16B9-D98C-4E62-BC79-46B9D077FEDD}" destId="{9A440B85-BF8D-4FD0-8E1B-5BAFA4102E54}" srcOrd="3" destOrd="0" presId="urn:microsoft.com/office/officeart/2005/8/layout/arrow2"/>
    <dgm:cxn modelId="{1F9F73EB-3402-4E99-B3D7-F014BD69D1D3}" type="presParOf" srcId="{0C1F16B9-D98C-4E62-BC79-46B9D077FEDD}" destId="{B37A4B68-5C6D-48BD-8ABE-C4E2D34C3AE3}" srcOrd="4" destOrd="0" presId="urn:microsoft.com/office/officeart/2005/8/layout/arrow2"/>
    <dgm:cxn modelId="{A2A9DE45-0DF1-4069-B6BB-E0D3D8FB6D04}" type="presParOf" srcId="{0C1F16B9-D98C-4E62-BC79-46B9D077FEDD}" destId="{29E05BFB-C896-413C-8B1E-83ACDB3455E2}" srcOrd="5" destOrd="0" presId="urn:microsoft.com/office/officeart/2005/8/layout/arrow2"/>
    <dgm:cxn modelId="{D2C89140-5389-4023-953E-24E481C77FCA}" type="presParOf" srcId="{0C1F16B9-D98C-4E62-BC79-46B9D077FEDD}" destId="{825D95E0-FF6F-4E87-9844-D0CB1CD61308}" srcOrd="6" destOrd="0" presId="urn:microsoft.com/office/officeart/2005/8/layout/arrow2"/>
    <dgm:cxn modelId="{4B89849E-4CF0-403B-ACDD-56CF4B3C57A3}" type="presParOf" srcId="{0C1F16B9-D98C-4E62-BC79-46B9D077FEDD}" destId="{E90F5FA5-4E54-4EAD-B8CE-B934AA2A0282}" srcOrd="7" destOrd="0" presId="urn:microsoft.com/office/officeart/2005/8/layout/arrow2"/>
    <dgm:cxn modelId="{3DEDB03D-6208-4B46-B821-5D44E3363502}" type="presParOf" srcId="{0C1F16B9-D98C-4E62-BC79-46B9D077FEDD}" destId="{82E501B3-C94B-414F-8635-ACA100FE6D55}" srcOrd="8" destOrd="0" presId="urn:microsoft.com/office/officeart/2005/8/layout/arrow2"/>
    <dgm:cxn modelId="{71F31DAF-F1F4-4C7A-ABE6-DE64761D841C}" type="presParOf" srcId="{0C1F16B9-D98C-4E62-BC79-46B9D077FEDD}" destId="{943E6980-9653-44BD-8F8F-C1855502A732}" srcOrd="9" destOrd="0" presId="urn:microsoft.com/office/officeart/2005/8/layout/arrow2"/>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FB44BB-6A4C-4B83-B24B-747ADAA41FC8}" type="doc">
      <dgm:prSet loTypeId="urn:microsoft.com/office/officeart/2005/8/layout/arrow2" loCatId="process" qsTypeId="urn:microsoft.com/office/officeart/2005/8/quickstyle/simple1" qsCatId="simple" csTypeId="urn:microsoft.com/office/officeart/2005/8/colors/accent1_2" csCatId="accent1" phldr="1"/>
      <dgm:spPr/>
    </dgm:pt>
    <dgm:pt modelId="{DBAF82B8-48D7-4B66-9358-5A4A92E09B55}">
      <dgm:prSet phldrT="[Text]" custT="1"/>
      <dgm:spPr/>
      <dgm:t>
        <a:bodyPr/>
        <a:lstStyle/>
        <a:p>
          <a:r>
            <a:rPr lang="en-GB" sz="600"/>
            <a:t>Reduced number of patients aged 65 yrs+ having two or more hospital admissions - but systems will come under pressure with the predicted growth in this population</a:t>
          </a:r>
        </a:p>
      </dgm:t>
    </dgm:pt>
    <dgm:pt modelId="{FE105F2A-ADD3-4D19-8D40-3ADC1A3E6A81}" type="parTrans" cxnId="{D078878B-4334-4E8E-85B6-93E1FB15DF20}">
      <dgm:prSet/>
      <dgm:spPr/>
      <dgm:t>
        <a:bodyPr/>
        <a:lstStyle/>
        <a:p>
          <a:endParaRPr lang="en-GB"/>
        </a:p>
      </dgm:t>
    </dgm:pt>
    <dgm:pt modelId="{D842AB01-02AD-4258-AADF-141E150A5E3A}" type="sibTrans" cxnId="{D078878B-4334-4E8E-85B6-93E1FB15DF20}">
      <dgm:prSet/>
      <dgm:spPr/>
      <dgm:t>
        <a:bodyPr/>
        <a:lstStyle/>
        <a:p>
          <a:endParaRPr lang="en-GB"/>
        </a:p>
      </dgm:t>
    </dgm:pt>
    <dgm:pt modelId="{D2444A27-17A6-4918-B821-D331524B26DD}">
      <dgm:prSet phldrT="[Text]" custT="1"/>
      <dgm:spPr/>
      <dgm:t>
        <a:bodyPr/>
        <a:lstStyle/>
        <a:p>
          <a:r>
            <a:rPr lang="en-GB" sz="700"/>
            <a:t>cancer death rates have fallen by 9% in the most deprived areas compared with 19% in the least deprived.</a:t>
          </a:r>
        </a:p>
        <a:p>
          <a:r>
            <a:rPr lang="en-GB" sz="700"/>
            <a:t>Big increase in the relative gap in mortality for digestive disorders and external causes</a:t>
          </a:r>
          <a:r>
            <a:rPr lang="en-GB" sz="500"/>
            <a:t>.  </a:t>
          </a:r>
        </a:p>
      </dgm:t>
    </dgm:pt>
    <dgm:pt modelId="{A657A29D-6159-4793-A2CE-E10D4E992E91}" type="parTrans" cxnId="{7AD86911-55B3-42B2-A819-74BA7A1BD6EB}">
      <dgm:prSet/>
      <dgm:spPr/>
      <dgm:t>
        <a:bodyPr/>
        <a:lstStyle/>
        <a:p>
          <a:endParaRPr lang="en-GB"/>
        </a:p>
      </dgm:t>
    </dgm:pt>
    <dgm:pt modelId="{D6560193-9BF9-4A24-B8F5-ED9E4343DD92}" type="sibTrans" cxnId="{7AD86911-55B3-42B2-A819-74BA7A1BD6EB}">
      <dgm:prSet/>
      <dgm:spPr/>
      <dgm:t>
        <a:bodyPr/>
        <a:lstStyle/>
        <a:p>
          <a:endParaRPr lang="en-GB"/>
        </a:p>
      </dgm:t>
    </dgm:pt>
    <dgm:pt modelId="{2C7C7C6B-01FA-4D36-BA8C-69D646B48126}">
      <dgm:prSet phldrT="[Text]" custT="1"/>
      <dgm:spPr/>
      <dgm:t>
        <a:bodyPr/>
        <a:lstStyle/>
        <a:p>
          <a:r>
            <a:rPr lang="en-GB" sz="700"/>
            <a:t>mortality rates from stroke, cancer, coronary heart disease and circulatory disease falling in North Somerset and Sedgemoor</a:t>
          </a:r>
        </a:p>
      </dgm:t>
    </dgm:pt>
    <dgm:pt modelId="{B81A35CF-D850-41D4-B89E-2B28CC25C7CB}" type="parTrans" cxnId="{F8AF883C-AB26-4F21-B26F-B8E78F2F409D}">
      <dgm:prSet/>
      <dgm:spPr/>
      <dgm:t>
        <a:bodyPr/>
        <a:lstStyle/>
        <a:p>
          <a:endParaRPr lang="en-GB"/>
        </a:p>
      </dgm:t>
    </dgm:pt>
    <dgm:pt modelId="{E1D28264-0575-4361-BB63-BFBDEDA4EC8D}" type="sibTrans" cxnId="{F8AF883C-AB26-4F21-B26F-B8E78F2F409D}">
      <dgm:prSet/>
      <dgm:spPr/>
      <dgm:t>
        <a:bodyPr/>
        <a:lstStyle/>
        <a:p>
          <a:endParaRPr lang="en-GB"/>
        </a:p>
      </dgm:t>
    </dgm:pt>
    <dgm:pt modelId="{A57B7CE8-D606-4750-BDB1-70C2472F8940}" type="pres">
      <dgm:prSet presAssocID="{99FB44BB-6A4C-4B83-B24B-747ADAA41FC8}" presName="arrowDiagram" presStyleCnt="0">
        <dgm:presLayoutVars>
          <dgm:chMax val="5"/>
          <dgm:dir/>
          <dgm:resizeHandles val="exact"/>
        </dgm:presLayoutVars>
      </dgm:prSet>
      <dgm:spPr/>
    </dgm:pt>
    <dgm:pt modelId="{0A025C0C-FECA-44A1-B645-5AC4AA53DF76}" type="pres">
      <dgm:prSet presAssocID="{99FB44BB-6A4C-4B83-B24B-747ADAA41FC8}" presName="arrow" presStyleLbl="bgShp" presStyleIdx="0" presStyleCnt="1" custAng="10800000"/>
      <dgm:spPr/>
    </dgm:pt>
    <dgm:pt modelId="{8FC79879-B2EF-4F7D-824C-133465A4C941}" type="pres">
      <dgm:prSet presAssocID="{99FB44BB-6A4C-4B83-B24B-747ADAA41FC8}" presName="arrowDiagram3" presStyleCnt="0"/>
      <dgm:spPr/>
    </dgm:pt>
    <dgm:pt modelId="{979DAB25-2A5E-47FE-A1E9-415FB1405C14}" type="pres">
      <dgm:prSet presAssocID="{DBAF82B8-48D7-4B66-9358-5A4A92E09B55}" presName="bullet3a" presStyleLbl="node1" presStyleIdx="0" presStyleCnt="3"/>
      <dgm:spPr/>
    </dgm:pt>
    <dgm:pt modelId="{ABF0050F-4B70-407F-AA98-81F4B6878EF4}" type="pres">
      <dgm:prSet presAssocID="{DBAF82B8-48D7-4B66-9358-5A4A92E09B55}" presName="textBox3a" presStyleLbl="revTx" presStyleIdx="0" presStyleCnt="3" custLinFactNeighborY="-9477">
        <dgm:presLayoutVars>
          <dgm:bulletEnabled val="1"/>
        </dgm:presLayoutVars>
      </dgm:prSet>
      <dgm:spPr/>
      <dgm:t>
        <a:bodyPr/>
        <a:lstStyle/>
        <a:p>
          <a:endParaRPr lang="en-GB"/>
        </a:p>
      </dgm:t>
    </dgm:pt>
    <dgm:pt modelId="{8078F7D7-D27D-4433-A1A3-E906529CC654}" type="pres">
      <dgm:prSet presAssocID="{D2444A27-17A6-4918-B821-D331524B26DD}" presName="bullet3b" presStyleLbl="node1" presStyleIdx="1" presStyleCnt="3"/>
      <dgm:spPr/>
    </dgm:pt>
    <dgm:pt modelId="{83D58769-467D-485D-A71B-61446570AED7}" type="pres">
      <dgm:prSet presAssocID="{D2444A27-17A6-4918-B821-D331524B26DD}" presName="textBox3b" presStyleLbl="revTx" presStyleIdx="1" presStyleCnt="3">
        <dgm:presLayoutVars>
          <dgm:bulletEnabled val="1"/>
        </dgm:presLayoutVars>
      </dgm:prSet>
      <dgm:spPr/>
      <dgm:t>
        <a:bodyPr/>
        <a:lstStyle/>
        <a:p>
          <a:endParaRPr lang="en-GB"/>
        </a:p>
      </dgm:t>
    </dgm:pt>
    <dgm:pt modelId="{7A4D8C08-216D-418D-9991-77BCFEE6F616}" type="pres">
      <dgm:prSet presAssocID="{2C7C7C6B-01FA-4D36-BA8C-69D646B48126}" presName="bullet3c" presStyleLbl="node1" presStyleIdx="2" presStyleCnt="3"/>
      <dgm:spPr/>
    </dgm:pt>
    <dgm:pt modelId="{412C6DDD-E601-444C-B1DD-BDCB46802223}" type="pres">
      <dgm:prSet presAssocID="{2C7C7C6B-01FA-4D36-BA8C-69D646B48126}" presName="textBox3c" presStyleLbl="revTx" presStyleIdx="2" presStyleCnt="3">
        <dgm:presLayoutVars>
          <dgm:bulletEnabled val="1"/>
        </dgm:presLayoutVars>
      </dgm:prSet>
      <dgm:spPr/>
      <dgm:t>
        <a:bodyPr/>
        <a:lstStyle/>
        <a:p>
          <a:endParaRPr lang="en-GB"/>
        </a:p>
      </dgm:t>
    </dgm:pt>
  </dgm:ptLst>
  <dgm:cxnLst>
    <dgm:cxn modelId="{7AD86911-55B3-42B2-A819-74BA7A1BD6EB}" srcId="{99FB44BB-6A4C-4B83-B24B-747ADAA41FC8}" destId="{D2444A27-17A6-4918-B821-D331524B26DD}" srcOrd="1" destOrd="0" parTransId="{A657A29D-6159-4793-A2CE-E10D4E992E91}" sibTransId="{D6560193-9BF9-4A24-B8F5-ED9E4343DD92}"/>
    <dgm:cxn modelId="{E8E5D8F3-6068-4162-A6C2-B8002FF05DEE}" type="presOf" srcId="{2C7C7C6B-01FA-4D36-BA8C-69D646B48126}" destId="{412C6DDD-E601-444C-B1DD-BDCB46802223}" srcOrd="0" destOrd="0" presId="urn:microsoft.com/office/officeart/2005/8/layout/arrow2"/>
    <dgm:cxn modelId="{1193D8D1-5A93-45B7-8927-B99433A11F17}" type="presOf" srcId="{D2444A27-17A6-4918-B821-D331524B26DD}" destId="{83D58769-467D-485D-A71B-61446570AED7}" srcOrd="0" destOrd="0" presId="urn:microsoft.com/office/officeart/2005/8/layout/arrow2"/>
    <dgm:cxn modelId="{D078878B-4334-4E8E-85B6-93E1FB15DF20}" srcId="{99FB44BB-6A4C-4B83-B24B-747ADAA41FC8}" destId="{DBAF82B8-48D7-4B66-9358-5A4A92E09B55}" srcOrd="0" destOrd="0" parTransId="{FE105F2A-ADD3-4D19-8D40-3ADC1A3E6A81}" sibTransId="{D842AB01-02AD-4258-AADF-141E150A5E3A}"/>
    <dgm:cxn modelId="{1C88BD78-99A2-4EE4-BA60-08797321BAA6}" type="presOf" srcId="{99FB44BB-6A4C-4B83-B24B-747ADAA41FC8}" destId="{A57B7CE8-D606-4750-BDB1-70C2472F8940}" srcOrd="0" destOrd="0" presId="urn:microsoft.com/office/officeart/2005/8/layout/arrow2"/>
    <dgm:cxn modelId="{094E3264-D1C7-433D-91F3-90218F17190E}" type="presOf" srcId="{DBAF82B8-48D7-4B66-9358-5A4A92E09B55}" destId="{ABF0050F-4B70-407F-AA98-81F4B6878EF4}" srcOrd="0" destOrd="0" presId="urn:microsoft.com/office/officeart/2005/8/layout/arrow2"/>
    <dgm:cxn modelId="{F8AF883C-AB26-4F21-B26F-B8E78F2F409D}" srcId="{99FB44BB-6A4C-4B83-B24B-747ADAA41FC8}" destId="{2C7C7C6B-01FA-4D36-BA8C-69D646B48126}" srcOrd="2" destOrd="0" parTransId="{B81A35CF-D850-41D4-B89E-2B28CC25C7CB}" sibTransId="{E1D28264-0575-4361-BB63-BFBDEDA4EC8D}"/>
    <dgm:cxn modelId="{3AE3F750-3A10-452E-93D8-9F3BB316E190}" type="presParOf" srcId="{A57B7CE8-D606-4750-BDB1-70C2472F8940}" destId="{0A025C0C-FECA-44A1-B645-5AC4AA53DF76}" srcOrd="0" destOrd="0" presId="urn:microsoft.com/office/officeart/2005/8/layout/arrow2"/>
    <dgm:cxn modelId="{84967564-BD81-4B72-8350-C67C59650D5D}" type="presParOf" srcId="{A57B7CE8-D606-4750-BDB1-70C2472F8940}" destId="{8FC79879-B2EF-4F7D-824C-133465A4C941}" srcOrd="1" destOrd="0" presId="urn:microsoft.com/office/officeart/2005/8/layout/arrow2"/>
    <dgm:cxn modelId="{3CA88C1C-69B3-4087-9851-246FC4C0AC3D}" type="presParOf" srcId="{8FC79879-B2EF-4F7D-824C-133465A4C941}" destId="{979DAB25-2A5E-47FE-A1E9-415FB1405C14}" srcOrd="0" destOrd="0" presId="urn:microsoft.com/office/officeart/2005/8/layout/arrow2"/>
    <dgm:cxn modelId="{185855D9-A281-4317-BF07-2F0264FB7FF1}" type="presParOf" srcId="{8FC79879-B2EF-4F7D-824C-133465A4C941}" destId="{ABF0050F-4B70-407F-AA98-81F4B6878EF4}" srcOrd="1" destOrd="0" presId="urn:microsoft.com/office/officeart/2005/8/layout/arrow2"/>
    <dgm:cxn modelId="{EBEC873B-3FA4-4CBA-8B4A-BC36F931DF1D}" type="presParOf" srcId="{8FC79879-B2EF-4F7D-824C-133465A4C941}" destId="{8078F7D7-D27D-4433-A1A3-E906529CC654}" srcOrd="2" destOrd="0" presId="urn:microsoft.com/office/officeart/2005/8/layout/arrow2"/>
    <dgm:cxn modelId="{C49EF0FE-A113-4193-9247-202EDA6AEA24}" type="presParOf" srcId="{8FC79879-B2EF-4F7D-824C-133465A4C941}" destId="{83D58769-467D-485D-A71B-61446570AED7}" srcOrd="3" destOrd="0" presId="urn:microsoft.com/office/officeart/2005/8/layout/arrow2"/>
    <dgm:cxn modelId="{A984223C-B4E4-4C0C-B02F-848C4349A5BE}" type="presParOf" srcId="{8FC79879-B2EF-4F7D-824C-133465A4C941}" destId="{7A4D8C08-216D-418D-9991-77BCFEE6F616}" srcOrd="4" destOrd="0" presId="urn:microsoft.com/office/officeart/2005/8/layout/arrow2"/>
    <dgm:cxn modelId="{5420B660-AA15-436F-926F-ECCBCA5A7044}" type="presParOf" srcId="{8FC79879-B2EF-4F7D-824C-133465A4C941}" destId="{412C6DDD-E601-444C-B1DD-BDCB46802223}" srcOrd="5" destOrd="0" presId="urn:microsoft.com/office/officeart/2005/8/layout/arrow2"/>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rgbClr val="C00000"/>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pPr algn="l"/>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1063"/>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custScaleX="101380" custLinFactNeighborX="-2832"/>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5FCB89B6-9ABD-4CB5-972E-D191C0928D80}" srcId="{F399650D-7F01-4C5C-8A2E-7887AD970DF5}" destId="{505FAAD3-2628-4079-9E87-F46903ACB83B}" srcOrd="0" destOrd="0" parTransId="{A2B29E70-B70C-4421-AB27-D3DB6B55FFF9}" sibTransId="{CCF5668A-1953-4A94-A828-C65FD5A4615A}"/>
    <dgm:cxn modelId="{7356B535-C587-499F-9ABC-D7BCC3044201}" srcId="{F399650D-7F01-4C5C-8A2E-7887AD970DF5}" destId="{01712E24-FC61-41D4-BECC-18B01223C325}" srcOrd="4" destOrd="0" parTransId="{AE8E8D7A-0DD8-44A7-9709-1223774E4590}" sibTransId="{AF146032-55AE-414B-A782-56F8519A6C71}"/>
    <dgm:cxn modelId="{CC1A22EE-99F3-4AEB-AC69-6841DDE268BB}" type="presOf" srcId="{F399650D-7F01-4C5C-8A2E-7887AD970DF5}" destId="{46846091-129F-4FBE-9E0E-4C2E7A2E770C}" srcOrd="0" destOrd="0" presId="urn:microsoft.com/office/officeart/2005/8/layout/chart3"/>
    <dgm:cxn modelId="{C7040A5D-1CE1-4B98-8C6C-32FDCA64329A}" type="presOf" srcId="{505FAAD3-2628-4079-9E87-F46903ACB83B}" destId="{B7AA368C-7076-42CB-A0A8-1872805AC4DA}" srcOrd="0" destOrd="0" presId="urn:microsoft.com/office/officeart/2005/8/layout/chart3"/>
    <dgm:cxn modelId="{A1A4088B-A625-448D-BA27-2D14B728B12F}" type="presOf" srcId="{B69DB2DE-4888-43CA-A0E2-C6B6F364812F}" destId="{E362CC97-232B-48AE-83CC-52716040D06F}" srcOrd="1" destOrd="0" presId="urn:microsoft.com/office/officeart/2005/8/layout/chart3"/>
    <dgm:cxn modelId="{189C3497-2C1F-470C-9E24-5A3F4C54B8EE}" type="presOf" srcId="{505FAAD3-2628-4079-9E87-F46903ACB83B}" destId="{8E144119-F35F-49A6-AB88-02971A6E1494}" srcOrd="1" destOrd="0" presId="urn:microsoft.com/office/officeart/2005/8/layout/chart3"/>
    <dgm:cxn modelId="{CB71FDC5-EFA3-4F0B-9042-36BA645834B7}" type="presOf" srcId="{B69DB2DE-4888-43CA-A0E2-C6B6F364812F}" destId="{3B79B115-92A9-4747-A42B-12E3BB671AA4}" srcOrd="0" destOrd="0" presId="urn:microsoft.com/office/officeart/2005/8/layout/chart3"/>
    <dgm:cxn modelId="{3C89BCF6-39F4-4BA5-85C2-02A33FA5D0A3}" type="presOf" srcId="{01712E24-FC61-41D4-BECC-18B01223C325}" destId="{8F6827C1-FA01-436D-A53C-F025292B23D9}" srcOrd="0" destOrd="0" presId="urn:microsoft.com/office/officeart/2005/8/layout/chart3"/>
    <dgm:cxn modelId="{19C96D4B-0895-40A9-A74C-E2102E855E67}" type="presOf" srcId="{632E9459-2608-4932-B5C7-CEB9DEB38DCF}" destId="{96555EC9-D150-4BF4-9698-FFC978137EE8}" srcOrd="0"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21F41FA8-DE83-4B89-ABC6-941E3A63E77E}" type="presOf" srcId="{94DBA73C-65D1-4B13-BFBA-9AC60096DBC9}" destId="{717276D8-F78A-422A-9E74-F1BCBC1577DA}" srcOrd="0" destOrd="0" presId="urn:microsoft.com/office/officeart/2005/8/layout/chart3"/>
    <dgm:cxn modelId="{DFB091A7-05DE-4692-891B-464F52139084}" type="presOf" srcId="{632E9459-2608-4932-B5C7-CEB9DEB38DCF}" destId="{C9C5FC3A-21D2-4E27-8F93-66D37F7D9E1A}" srcOrd="1" destOrd="0" presId="urn:microsoft.com/office/officeart/2005/8/layout/chart3"/>
    <dgm:cxn modelId="{BFED9926-3700-46B1-A1EC-D59667275A2B}" type="presOf" srcId="{01712E24-FC61-41D4-BECC-18B01223C325}" destId="{2C823F63-AB0F-408D-B9E6-E751AFC52D57}" srcOrd="1"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E7FF66CB-A647-446B-B866-D3B07A57F556}" type="presOf" srcId="{94DBA73C-65D1-4B13-BFBA-9AC60096DBC9}" destId="{2C0FD49E-D4E6-4FE0-8170-B454D79BE92C}" srcOrd="1" destOrd="0" presId="urn:microsoft.com/office/officeart/2005/8/layout/chart3"/>
    <dgm:cxn modelId="{AD298FB2-1E27-473D-9D7D-2FDBE47E6AB2}" type="presParOf" srcId="{46846091-129F-4FBE-9E0E-4C2E7A2E770C}" destId="{B7AA368C-7076-42CB-A0A8-1872805AC4DA}" srcOrd="0" destOrd="0" presId="urn:microsoft.com/office/officeart/2005/8/layout/chart3"/>
    <dgm:cxn modelId="{3CB90E4C-3CBB-4129-80F4-06309E24C6E8}" type="presParOf" srcId="{46846091-129F-4FBE-9E0E-4C2E7A2E770C}" destId="{8E144119-F35F-49A6-AB88-02971A6E1494}" srcOrd="1" destOrd="0" presId="urn:microsoft.com/office/officeart/2005/8/layout/chart3"/>
    <dgm:cxn modelId="{165CB2D8-2C41-4B99-AE92-2C02BDE77FC8}" type="presParOf" srcId="{46846091-129F-4FBE-9E0E-4C2E7A2E770C}" destId="{96555EC9-D150-4BF4-9698-FFC978137EE8}" srcOrd="2" destOrd="0" presId="urn:microsoft.com/office/officeart/2005/8/layout/chart3"/>
    <dgm:cxn modelId="{E1A56945-37C2-48CB-A945-5E3818C6F35F}" type="presParOf" srcId="{46846091-129F-4FBE-9E0E-4C2E7A2E770C}" destId="{C9C5FC3A-21D2-4E27-8F93-66D37F7D9E1A}" srcOrd="3" destOrd="0" presId="urn:microsoft.com/office/officeart/2005/8/layout/chart3"/>
    <dgm:cxn modelId="{7A1BDEF2-72CC-454E-BC46-F4736938366F}" type="presParOf" srcId="{46846091-129F-4FBE-9E0E-4C2E7A2E770C}" destId="{3B79B115-92A9-4747-A42B-12E3BB671AA4}" srcOrd="4" destOrd="0" presId="urn:microsoft.com/office/officeart/2005/8/layout/chart3"/>
    <dgm:cxn modelId="{950E883B-E591-4FA6-ABC5-13DAF5B6A44E}" type="presParOf" srcId="{46846091-129F-4FBE-9E0E-4C2E7A2E770C}" destId="{E362CC97-232B-48AE-83CC-52716040D06F}" srcOrd="5" destOrd="0" presId="urn:microsoft.com/office/officeart/2005/8/layout/chart3"/>
    <dgm:cxn modelId="{0EE1883F-9512-47E3-9FEF-6DC636AC97C8}" type="presParOf" srcId="{46846091-129F-4FBE-9E0E-4C2E7A2E770C}" destId="{717276D8-F78A-422A-9E74-F1BCBC1577DA}" srcOrd="6" destOrd="0" presId="urn:microsoft.com/office/officeart/2005/8/layout/chart3"/>
    <dgm:cxn modelId="{88937477-45AA-46B1-8F2D-3D72B005E6CE}" type="presParOf" srcId="{46846091-129F-4FBE-9E0E-4C2E7A2E770C}" destId="{2C0FD49E-D4E6-4FE0-8170-B454D79BE92C}" srcOrd="7" destOrd="0" presId="urn:microsoft.com/office/officeart/2005/8/layout/chart3"/>
    <dgm:cxn modelId="{2A120493-9CE3-4C02-BC3D-92E60D2DB067}" type="presParOf" srcId="{46846091-129F-4FBE-9E0E-4C2E7A2E770C}" destId="{8F6827C1-FA01-436D-A53C-F025292B23D9}" srcOrd="8" destOrd="0" presId="urn:microsoft.com/office/officeart/2005/8/layout/chart3"/>
    <dgm:cxn modelId="{CC0E6BB1-F2F0-4037-9582-CDE217A96E71}"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9512D5-2C0A-4D2E-88B1-F577A2FB88F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D3D6405B-01F7-4464-A51B-E490A5DFDD20}">
      <dgm:prSet phldrT="[Text]"/>
      <dgm:spPr/>
      <dgm:t>
        <a:bodyPr/>
        <a:lstStyle/>
        <a:p>
          <a:r>
            <a:rPr lang="en-GB"/>
            <a:t>In excess of 700 disabled children, and numbers have increased in recent years</a:t>
          </a:r>
        </a:p>
      </dgm:t>
    </dgm:pt>
    <dgm:pt modelId="{4E0D8285-79C1-4B71-9744-D5E335266202}" type="parTrans" cxnId="{03C577CF-17A0-4F2E-BCB7-84E464CE2C32}">
      <dgm:prSet/>
      <dgm:spPr/>
      <dgm:t>
        <a:bodyPr/>
        <a:lstStyle/>
        <a:p>
          <a:endParaRPr lang="en-GB"/>
        </a:p>
      </dgm:t>
    </dgm:pt>
    <dgm:pt modelId="{F15BF726-35BD-428F-AE19-DA339700AC58}" type="sibTrans" cxnId="{03C577CF-17A0-4F2E-BCB7-84E464CE2C32}">
      <dgm:prSet/>
      <dgm:spPr/>
      <dgm:t>
        <a:bodyPr/>
        <a:lstStyle/>
        <a:p>
          <a:endParaRPr lang="en-GB"/>
        </a:p>
      </dgm:t>
    </dgm:pt>
    <dgm:pt modelId="{54F80A91-2E30-4543-A97D-B0428A5D953B}">
      <dgm:prSet phldrT="[Text]"/>
      <dgm:spPr/>
      <dgm:t>
        <a:bodyPr/>
        <a:lstStyle/>
        <a:p>
          <a:r>
            <a:rPr lang="en-GB"/>
            <a:t>Obesity prevalence in Reception year is 9%, and 15% in Year 6, both of which are lower than the regional and national average;</a:t>
          </a:r>
        </a:p>
      </dgm:t>
    </dgm:pt>
    <dgm:pt modelId="{CEF08B5B-9FC5-4545-938A-A8E27D71134A}" type="parTrans" cxnId="{D0B09F97-CD22-455B-957A-BF98FA8CCA66}">
      <dgm:prSet/>
      <dgm:spPr/>
      <dgm:t>
        <a:bodyPr/>
        <a:lstStyle/>
        <a:p>
          <a:endParaRPr lang="en-GB"/>
        </a:p>
      </dgm:t>
    </dgm:pt>
    <dgm:pt modelId="{80530057-2273-4970-A62F-81D8C09D2C8C}" type="sibTrans" cxnId="{D0B09F97-CD22-455B-957A-BF98FA8CCA66}">
      <dgm:prSet/>
      <dgm:spPr/>
      <dgm:t>
        <a:bodyPr/>
        <a:lstStyle/>
        <a:p>
          <a:endParaRPr lang="en-GB"/>
        </a:p>
      </dgm:t>
    </dgm:pt>
    <dgm:pt modelId="{19785EB0-0B11-4C52-BEBD-EB7A7A9AD8A0}">
      <dgm:prSet phldrT="[Text]"/>
      <dgm:spPr/>
      <dgm:t>
        <a:bodyPr/>
        <a:lstStyle/>
        <a:p>
          <a:r>
            <a:rPr lang="en-GB"/>
            <a:t>The urban population is more diverse – in central Weston-super-Mare, 12% of  school age children are recorded as coming from a black or minority ethnic background;</a:t>
          </a:r>
        </a:p>
      </dgm:t>
    </dgm:pt>
    <dgm:pt modelId="{98964D4A-9459-4138-8021-FCBBA64E18F1}" type="parTrans" cxnId="{01BE23B0-5ECE-4691-8196-59CC2BBBEA08}">
      <dgm:prSet/>
      <dgm:spPr/>
      <dgm:t>
        <a:bodyPr/>
        <a:lstStyle/>
        <a:p>
          <a:endParaRPr lang="en-GB"/>
        </a:p>
      </dgm:t>
    </dgm:pt>
    <dgm:pt modelId="{EEE2363E-2490-4BF4-9853-FB96CC82DE2F}" type="sibTrans" cxnId="{01BE23B0-5ECE-4691-8196-59CC2BBBEA08}">
      <dgm:prSet/>
      <dgm:spPr/>
      <dgm:t>
        <a:bodyPr/>
        <a:lstStyle/>
        <a:p>
          <a:endParaRPr lang="en-GB"/>
        </a:p>
      </dgm:t>
    </dgm:pt>
    <dgm:pt modelId="{2F0B0766-2DA2-44C4-B152-5CCECB8B525F}">
      <dgm:prSet phldrT="[Text]"/>
      <dgm:spPr/>
      <dgm:t>
        <a:bodyPr/>
        <a:lstStyle/>
        <a:p>
          <a:r>
            <a:rPr lang="en-GB"/>
            <a:t>The number of Looked After Children is low compared to national and local comparisons.  Approximately 145 young carers are supported by provision. Many of these young carers have parents with drug and/or alcohol problems;</a:t>
          </a:r>
        </a:p>
      </dgm:t>
    </dgm:pt>
    <dgm:pt modelId="{F2B619A2-B7AE-4BFC-9533-95E43ED9F55F}" type="parTrans" cxnId="{DC75A42A-D53E-4B11-BE1D-17B9D9FF98FA}">
      <dgm:prSet/>
      <dgm:spPr/>
      <dgm:t>
        <a:bodyPr/>
        <a:lstStyle/>
        <a:p>
          <a:endParaRPr lang="en-GB"/>
        </a:p>
      </dgm:t>
    </dgm:pt>
    <dgm:pt modelId="{4F1F9C30-0E01-4CD4-84E7-CA556EF5AB7E}" type="sibTrans" cxnId="{DC75A42A-D53E-4B11-BE1D-17B9D9FF98FA}">
      <dgm:prSet/>
      <dgm:spPr/>
      <dgm:t>
        <a:bodyPr/>
        <a:lstStyle/>
        <a:p>
          <a:endParaRPr lang="en-GB"/>
        </a:p>
      </dgm:t>
    </dgm:pt>
    <dgm:pt modelId="{1F1D9192-5BEC-48B6-9729-4D3326CBB7E6}">
      <dgm:prSet phldrT="[Text]"/>
      <dgm:spPr/>
      <dgm:t>
        <a:bodyPr/>
        <a:lstStyle/>
        <a:p>
          <a:r>
            <a:rPr lang="en-GB"/>
            <a:t>Uptake of 0–5 routine immunization in children is higher than for England, but we are currently failing to achieve the national targets for immunizations provided to 2 and 5 year olds;</a:t>
          </a:r>
        </a:p>
      </dgm:t>
    </dgm:pt>
    <dgm:pt modelId="{25180731-0EF2-45F4-A5CE-46350FB15470}" type="parTrans" cxnId="{77A5C39F-9FE4-44D1-B72B-1C591DFB82BE}">
      <dgm:prSet/>
      <dgm:spPr/>
      <dgm:t>
        <a:bodyPr/>
        <a:lstStyle/>
        <a:p>
          <a:endParaRPr lang="en-GB"/>
        </a:p>
      </dgm:t>
    </dgm:pt>
    <dgm:pt modelId="{0C1A5F43-1C2C-4CFC-918F-B7D073A6BC22}" type="sibTrans" cxnId="{77A5C39F-9FE4-44D1-B72B-1C591DFB82BE}">
      <dgm:prSet/>
      <dgm:spPr/>
      <dgm:t>
        <a:bodyPr/>
        <a:lstStyle/>
        <a:p>
          <a:endParaRPr lang="en-GB"/>
        </a:p>
      </dgm:t>
    </dgm:pt>
    <dgm:pt modelId="{9A94F9C0-586E-4A1D-8D30-EE53B2EEF72F}" type="pres">
      <dgm:prSet presAssocID="{D29512D5-2C0A-4D2E-88B1-F577A2FB88F0}" presName="diagram" presStyleCnt="0">
        <dgm:presLayoutVars>
          <dgm:chMax val="1"/>
          <dgm:dir/>
          <dgm:animLvl val="ctr"/>
          <dgm:resizeHandles val="exact"/>
        </dgm:presLayoutVars>
      </dgm:prSet>
      <dgm:spPr/>
      <dgm:t>
        <a:bodyPr/>
        <a:lstStyle/>
        <a:p>
          <a:endParaRPr lang="en-GB"/>
        </a:p>
      </dgm:t>
    </dgm:pt>
    <dgm:pt modelId="{0CE7513F-8E43-4BE7-936E-85099F0347FE}" type="pres">
      <dgm:prSet presAssocID="{D29512D5-2C0A-4D2E-88B1-F577A2FB88F0}" presName="matrix" presStyleCnt="0"/>
      <dgm:spPr/>
    </dgm:pt>
    <dgm:pt modelId="{75008680-D424-4438-AED6-5A99038C3FE3}" type="pres">
      <dgm:prSet presAssocID="{D29512D5-2C0A-4D2E-88B1-F577A2FB88F0}" presName="tile1" presStyleLbl="node1" presStyleIdx="0" presStyleCnt="4"/>
      <dgm:spPr/>
      <dgm:t>
        <a:bodyPr/>
        <a:lstStyle/>
        <a:p>
          <a:endParaRPr lang="en-GB"/>
        </a:p>
      </dgm:t>
    </dgm:pt>
    <dgm:pt modelId="{DDC65BAA-E162-42E6-8B2A-1105039B4115}" type="pres">
      <dgm:prSet presAssocID="{D29512D5-2C0A-4D2E-88B1-F577A2FB88F0}" presName="tile1text" presStyleLbl="node1" presStyleIdx="0" presStyleCnt="4">
        <dgm:presLayoutVars>
          <dgm:chMax val="0"/>
          <dgm:chPref val="0"/>
          <dgm:bulletEnabled val="1"/>
        </dgm:presLayoutVars>
      </dgm:prSet>
      <dgm:spPr/>
      <dgm:t>
        <a:bodyPr/>
        <a:lstStyle/>
        <a:p>
          <a:endParaRPr lang="en-GB"/>
        </a:p>
      </dgm:t>
    </dgm:pt>
    <dgm:pt modelId="{AF7F2BF1-0CAD-44E8-9302-FA7570CACAB9}" type="pres">
      <dgm:prSet presAssocID="{D29512D5-2C0A-4D2E-88B1-F577A2FB88F0}" presName="tile2" presStyleLbl="node1" presStyleIdx="1" presStyleCnt="4"/>
      <dgm:spPr/>
      <dgm:t>
        <a:bodyPr/>
        <a:lstStyle/>
        <a:p>
          <a:endParaRPr lang="en-GB"/>
        </a:p>
      </dgm:t>
    </dgm:pt>
    <dgm:pt modelId="{32060D43-C261-40D7-A651-82FCE239825D}" type="pres">
      <dgm:prSet presAssocID="{D29512D5-2C0A-4D2E-88B1-F577A2FB88F0}" presName="tile2text" presStyleLbl="node1" presStyleIdx="1" presStyleCnt="4">
        <dgm:presLayoutVars>
          <dgm:chMax val="0"/>
          <dgm:chPref val="0"/>
          <dgm:bulletEnabled val="1"/>
        </dgm:presLayoutVars>
      </dgm:prSet>
      <dgm:spPr/>
      <dgm:t>
        <a:bodyPr/>
        <a:lstStyle/>
        <a:p>
          <a:endParaRPr lang="en-GB"/>
        </a:p>
      </dgm:t>
    </dgm:pt>
    <dgm:pt modelId="{FD366988-66DC-42D6-9DE6-2774E5C03234}" type="pres">
      <dgm:prSet presAssocID="{D29512D5-2C0A-4D2E-88B1-F577A2FB88F0}" presName="tile3" presStyleLbl="node1" presStyleIdx="2" presStyleCnt="4"/>
      <dgm:spPr/>
      <dgm:t>
        <a:bodyPr/>
        <a:lstStyle/>
        <a:p>
          <a:endParaRPr lang="en-GB"/>
        </a:p>
      </dgm:t>
    </dgm:pt>
    <dgm:pt modelId="{50ECD7EE-1822-4D21-8EA8-826222436D8C}" type="pres">
      <dgm:prSet presAssocID="{D29512D5-2C0A-4D2E-88B1-F577A2FB88F0}" presName="tile3text" presStyleLbl="node1" presStyleIdx="2" presStyleCnt="4">
        <dgm:presLayoutVars>
          <dgm:chMax val="0"/>
          <dgm:chPref val="0"/>
          <dgm:bulletEnabled val="1"/>
        </dgm:presLayoutVars>
      </dgm:prSet>
      <dgm:spPr/>
      <dgm:t>
        <a:bodyPr/>
        <a:lstStyle/>
        <a:p>
          <a:endParaRPr lang="en-GB"/>
        </a:p>
      </dgm:t>
    </dgm:pt>
    <dgm:pt modelId="{BD14B509-CED3-498D-A0F5-4B095A39A855}" type="pres">
      <dgm:prSet presAssocID="{D29512D5-2C0A-4D2E-88B1-F577A2FB88F0}" presName="tile4" presStyleLbl="node1" presStyleIdx="3" presStyleCnt="4"/>
      <dgm:spPr/>
      <dgm:t>
        <a:bodyPr/>
        <a:lstStyle/>
        <a:p>
          <a:endParaRPr lang="en-GB"/>
        </a:p>
      </dgm:t>
    </dgm:pt>
    <dgm:pt modelId="{7ABEE886-0204-4416-88A2-0EBBC518F3EF}" type="pres">
      <dgm:prSet presAssocID="{D29512D5-2C0A-4D2E-88B1-F577A2FB88F0}" presName="tile4text" presStyleLbl="node1" presStyleIdx="3" presStyleCnt="4">
        <dgm:presLayoutVars>
          <dgm:chMax val="0"/>
          <dgm:chPref val="0"/>
          <dgm:bulletEnabled val="1"/>
        </dgm:presLayoutVars>
      </dgm:prSet>
      <dgm:spPr/>
      <dgm:t>
        <a:bodyPr/>
        <a:lstStyle/>
        <a:p>
          <a:endParaRPr lang="en-GB"/>
        </a:p>
      </dgm:t>
    </dgm:pt>
    <dgm:pt modelId="{49E5B576-E5E5-48B9-880F-DFD388318803}" type="pres">
      <dgm:prSet presAssocID="{D29512D5-2C0A-4D2E-88B1-F577A2FB88F0}" presName="centerTile" presStyleLbl="fgShp" presStyleIdx="0" presStyleCnt="1">
        <dgm:presLayoutVars>
          <dgm:chMax val="0"/>
          <dgm:chPref val="0"/>
        </dgm:presLayoutVars>
      </dgm:prSet>
      <dgm:spPr/>
      <dgm:t>
        <a:bodyPr/>
        <a:lstStyle/>
        <a:p>
          <a:endParaRPr lang="en-GB"/>
        </a:p>
      </dgm:t>
    </dgm:pt>
  </dgm:ptLst>
  <dgm:cxnLst>
    <dgm:cxn modelId="{F8BCD900-A47D-446B-875B-4376CBE69D64}" type="presOf" srcId="{2F0B0766-2DA2-44C4-B152-5CCECB8B525F}" destId="{FD366988-66DC-42D6-9DE6-2774E5C03234}" srcOrd="0" destOrd="0" presId="urn:microsoft.com/office/officeart/2005/8/layout/matrix1"/>
    <dgm:cxn modelId="{03C577CF-17A0-4F2E-BCB7-84E464CE2C32}" srcId="{D29512D5-2C0A-4D2E-88B1-F577A2FB88F0}" destId="{D3D6405B-01F7-4464-A51B-E490A5DFDD20}" srcOrd="0" destOrd="0" parTransId="{4E0D8285-79C1-4B71-9744-D5E335266202}" sibTransId="{F15BF726-35BD-428F-AE19-DA339700AC58}"/>
    <dgm:cxn modelId="{193F16BF-AE31-4565-A31F-BBF85FF9BCFB}" type="presOf" srcId="{54F80A91-2E30-4543-A97D-B0428A5D953B}" destId="{75008680-D424-4438-AED6-5A99038C3FE3}" srcOrd="0" destOrd="0" presId="urn:microsoft.com/office/officeart/2005/8/layout/matrix1"/>
    <dgm:cxn modelId="{8875692F-ED4C-48A5-84CC-B142C02B9C05}" type="presOf" srcId="{54F80A91-2E30-4543-A97D-B0428A5D953B}" destId="{DDC65BAA-E162-42E6-8B2A-1105039B4115}" srcOrd="1" destOrd="0" presId="urn:microsoft.com/office/officeart/2005/8/layout/matrix1"/>
    <dgm:cxn modelId="{806E2C8E-6213-48B6-8FB0-DB1893BB4E10}" type="presOf" srcId="{1F1D9192-5BEC-48B6-9729-4D3326CBB7E6}" destId="{7ABEE886-0204-4416-88A2-0EBBC518F3EF}" srcOrd="1" destOrd="0" presId="urn:microsoft.com/office/officeart/2005/8/layout/matrix1"/>
    <dgm:cxn modelId="{F5C80624-9C8A-4C41-BAA3-0B41E8DE3D97}" type="presOf" srcId="{19785EB0-0B11-4C52-BEBD-EB7A7A9AD8A0}" destId="{32060D43-C261-40D7-A651-82FCE239825D}" srcOrd="1" destOrd="0" presId="urn:microsoft.com/office/officeart/2005/8/layout/matrix1"/>
    <dgm:cxn modelId="{DC75A42A-D53E-4B11-BE1D-17B9D9FF98FA}" srcId="{D3D6405B-01F7-4464-A51B-E490A5DFDD20}" destId="{2F0B0766-2DA2-44C4-B152-5CCECB8B525F}" srcOrd="2" destOrd="0" parTransId="{F2B619A2-B7AE-4BFC-9533-95E43ED9F55F}" sibTransId="{4F1F9C30-0E01-4CD4-84E7-CA556EF5AB7E}"/>
    <dgm:cxn modelId="{D0B09F97-CD22-455B-957A-BF98FA8CCA66}" srcId="{D3D6405B-01F7-4464-A51B-E490A5DFDD20}" destId="{54F80A91-2E30-4543-A97D-B0428A5D953B}" srcOrd="0" destOrd="0" parTransId="{CEF08B5B-9FC5-4545-938A-A8E27D71134A}" sibTransId="{80530057-2273-4970-A62F-81D8C09D2C8C}"/>
    <dgm:cxn modelId="{77A5C39F-9FE4-44D1-B72B-1C591DFB82BE}" srcId="{D3D6405B-01F7-4464-A51B-E490A5DFDD20}" destId="{1F1D9192-5BEC-48B6-9729-4D3326CBB7E6}" srcOrd="3" destOrd="0" parTransId="{25180731-0EF2-45F4-A5CE-46350FB15470}" sibTransId="{0C1A5F43-1C2C-4CFC-918F-B7D073A6BC22}"/>
    <dgm:cxn modelId="{82FEC9D9-82D6-4CD4-9F00-A4F1B79C830D}" type="presOf" srcId="{2F0B0766-2DA2-44C4-B152-5CCECB8B525F}" destId="{50ECD7EE-1822-4D21-8EA8-826222436D8C}" srcOrd="1" destOrd="0" presId="urn:microsoft.com/office/officeart/2005/8/layout/matrix1"/>
    <dgm:cxn modelId="{01FBC9B9-A166-4906-AD2F-1231836ADD19}" type="presOf" srcId="{19785EB0-0B11-4C52-BEBD-EB7A7A9AD8A0}" destId="{AF7F2BF1-0CAD-44E8-9302-FA7570CACAB9}" srcOrd="0" destOrd="0" presId="urn:microsoft.com/office/officeart/2005/8/layout/matrix1"/>
    <dgm:cxn modelId="{01BE23B0-5ECE-4691-8196-59CC2BBBEA08}" srcId="{D3D6405B-01F7-4464-A51B-E490A5DFDD20}" destId="{19785EB0-0B11-4C52-BEBD-EB7A7A9AD8A0}" srcOrd="1" destOrd="0" parTransId="{98964D4A-9459-4138-8021-FCBBA64E18F1}" sibTransId="{EEE2363E-2490-4BF4-9853-FB96CC82DE2F}"/>
    <dgm:cxn modelId="{4977F832-A966-4B13-AF4A-0E74CB4612E3}" type="presOf" srcId="{D29512D5-2C0A-4D2E-88B1-F577A2FB88F0}" destId="{9A94F9C0-586E-4A1D-8D30-EE53B2EEF72F}" srcOrd="0" destOrd="0" presId="urn:microsoft.com/office/officeart/2005/8/layout/matrix1"/>
    <dgm:cxn modelId="{62B4641D-1A65-4D8E-893B-D3EE88F719EF}" type="presOf" srcId="{1F1D9192-5BEC-48B6-9729-4D3326CBB7E6}" destId="{BD14B509-CED3-498D-A0F5-4B095A39A855}" srcOrd="0" destOrd="0" presId="urn:microsoft.com/office/officeart/2005/8/layout/matrix1"/>
    <dgm:cxn modelId="{09F65376-62A9-4786-9415-4FE8D5FAF5E0}" type="presOf" srcId="{D3D6405B-01F7-4464-A51B-E490A5DFDD20}" destId="{49E5B576-E5E5-48B9-880F-DFD388318803}" srcOrd="0" destOrd="0" presId="urn:microsoft.com/office/officeart/2005/8/layout/matrix1"/>
    <dgm:cxn modelId="{30E36756-9EED-46AF-BB67-4201F1DA26ED}" type="presParOf" srcId="{9A94F9C0-586E-4A1D-8D30-EE53B2EEF72F}" destId="{0CE7513F-8E43-4BE7-936E-85099F0347FE}" srcOrd="0" destOrd="0" presId="urn:microsoft.com/office/officeart/2005/8/layout/matrix1"/>
    <dgm:cxn modelId="{67337139-6914-4B68-B2F5-D0C091627785}" type="presParOf" srcId="{0CE7513F-8E43-4BE7-936E-85099F0347FE}" destId="{75008680-D424-4438-AED6-5A99038C3FE3}" srcOrd="0" destOrd="0" presId="urn:microsoft.com/office/officeart/2005/8/layout/matrix1"/>
    <dgm:cxn modelId="{F0B6A068-E7B4-486F-A2EA-00D24CC69C88}" type="presParOf" srcId="{0CE7513F-8E43-4BE7-936E-85099F0347FE}" destId="{DDC65BAA-E162-42E6-8B2A-1105039B4115}" srcOrd="1" destOrd="0" presId="urn:microsoft.com/office/officeart/2005/8/layout/matrix1"/>
    <dgm:cxn modelId="{51949217-6315-48C4-8E1B-715CD2D39380}" type="presParOf" srcId="{0CE7513F-8E43-4BE7-936E-85099F0347FE}" destId="{AF7F2BF1-0CAD-44E8-9302-FA7570CACAB9}" srcOrd="2" destOrd="0" presId="urn:microsoft.com/office/officeart/2005/8/layout/matrix1"/>
    <dgm:cxn modelId="{A7649505-A5AA-4C61-B4F2-BA0100A4A27A}" type="presParOf" srcId="{0CE7513F-8E43-4BE7-936E-85099F0347FE}" destId="{32060D43-C261-40D7-A651-82FCE239825D}" srcOrd="3" destOrd="0" presId="urn:microsoft.com/office/officeart/2005/8/layout/matrix1"/>
    <dgm:cxn modelId="{0F91E8F0-6DA1-4190-83E9-AF2158AD0285}" type="presParOf" srcId="{0CE7513F-8E43-4BE7-936E-85099F0347FE}" destId="{FD366988-66DC-42D6-9DE6-2774E5C03234}" srcOrd="4" destOrd="0" presId="urn:microsoft.com/office/officeart/2005/8/layout/matrix1"/>
    <dgm:cxn modelId="{7A5AEECE-815A-43BD-9AE8-E6048AE83DF7}" type="presParOf" srcId="{0CE7513F-8E43-4BE7-936E-85099F0347FE}" destId="{50ECD7EE-1822-4D21-8EA8-826222436D8C}" srcOrd="5" destOrd="0" presId="urn:microsoft.com/office/officeart/2005/8/layout/matrix1"/>
    <dgm:cxn modelId="{A1943A42-2492-4087-8747-D87B53CECAF7}" type="presParOf" srcId="{0CE7513F-8E43-4BE7-936E-85099F0347FE}" destId="{BD14B509-CED3-498D-A0F5-4B095A39A855}" srcOrd="6" destOrd="0" presId="urn:microsoft.com/office/officeart/2005/8/layout/matrix1"/>
    <dgm:cxn modelId="{5D045D47-CA85-4900-9406-AE5BB9206967}" type="presParOf" srcId="{0CE7513F-8E43-4BE7-936E-85099F0347FE}" destId="{7ABEE886-0204-4416-88A2-0EBBC518F3EF}" srcOrd="7" destOrd="0" presId="urn:microsoft.com/office/officeart/2005/8/layout/matrix1"/>
    <dgm:cxn modelId="{EB825B33-6B2B-43F1-8FA4-0A0044D45209}" type="presParOf" srcId="{9A94F9C0-586E-4A1D-8D30-EE53B2EEF72F}" destId="{49E5B576-E5E5-48B9-880F-DFD388318803}" srcOrd="1" destOrd="0" presId="urn:microsoft.com/office/officeart/2005/8/layout/matrix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a:solidFill>
          <a:srgbClr val="C00000"/>
        </a:solidFill>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pPr algn="ctr"/>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4252" custLinFactNeighborY="5314"/>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custLinFactNeighborX="-6023" custLinFactNeighborY="1417"/>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6D5F7DF4-90CB-4BB0-B92E-336F319CA725}" type="presOf" srcId="{01712E24-FC61-41D4-BECC-18B01223C325}" destId="{2C823F63-AB0F-408D-B9E6-E751AFC52D57}" srcOrd="1"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B377554F-85B8-4280-9F33-326AB6FAC9F6}" type="presOf" srcId="{632E9459-2608-4932-B5C7-CEB9DEB38DCF}" destId="{96555EC9-D150-4BF4-9698-FFC978137EE8}" srcOrd="0" destOrd="0" presId="urn:microsoft.com/office/officeart/2005/8/layout/chart3"/>
    <dgm:cxn modelId="{34206553-E219-4C49-9165-6A86C7683145}" type="presOf" srcId="{94DBA73C-65D1-4B13-BFBA-9AC60096DBC9}" destId="{2C0FD49E-D4E6-4FE0-8170-B454D79BE92C}" srcOrd="1"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6047C2B1-CB0D-4A37-9E1E-8079580AA167}" type="presOf" srcId="{B69DB2DE-4888-43CA-A0E2-C6B6F364812F}" destId="{E362CC97-232B-48AE-83CC-52716040D06F}" srcOrd="1" destOrd="0" presId="urn:microsoft.com/office/officeart/2005/8/layout/chart3"/>
    <dgm:cxn modelId="{97C8A57E-044D-4BE7-8D02-266443E5E0CB}" type="presOf" srcId="{F399650D-7F01-4C5C-8A2E-7887AD970DF5}" destId="{46846091-129F-4FBE-9E0E-4C2E7A2E770C}" srcOrd="0" destOrd="0" presId="urn:microsoft.com/office/officeart/2005/8/layout/chart3"/>
    <dgm:cxn modelId="{7356B535-C587-499F-9ABC-D7BCC3044201}" srcId="{F399650D-7F01-4C5C-8A2E-7887AD970DF5}" destId="{01712E24-FC61-41D4-BECC-18B01223C325}" srcOrd="4" destOrd="0" parTransId="{AE8E8D7A-0DD8-44A7-9709-1223774E4590}" sibTransId="{AF146032-55AE-414B-A782-56F8519A6C71}"/>
    <dgm:cxn modelId="{D584B632-53E6-4F69-91D8-4F45283B5141}" type="presOf" srcId="{505FAAD3-2628-4079-9E87-F46903ACB83B}" destId="{B7AA368C-7076-42CB-A0A8-1872805AC4DA}" srcOrd="0" destOrd="0" presId="urn:microsoft.com/office/officeart/2005/8/layout/chart3"/>
    <dgm:cxn modelId="{1213A8A4-4D6E-408A-863C-2B010AC03292}" type="presOf" srcId="{94DBA73C-65D1-4B13-BFBA-9AC60096DBC9}" destId="{717276D8-F78A-422A-9E74-F1BCBC1577DA}" srcOrd="0" destOrd="0" presId="urn:microsoft.com/office/officeart/2005/8/layout/chart3"/>
    <dgm:cxn modelId="{2C1D2137-D8A2-4133-95FA-930BD194DFCD}" type="presOf" srcId="{01712E24-FC61-41D4-BECC-18B01223C325}" destId="{8F6827C1-FA01-436D-A53C-F025292B23D9}" srcOrd="0" destOrd="0" presId="urn:microsoft.com/office/officeart/2005/8/layout/chart3"/>
    <dgm:cxn modelId="{410CC4BC-A8EC-46C8-85CA-882CC617B97C}" type="presOf" srcId="{505FAAD3-2628-4079-9E87-F46903ACB83B}" destId="{8E144119-F35F-49A6-AB88-02971A6E1494}" srcOrd="1"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9B1FF0F0-88F1-49F9-B57C-E5B9790A0915}" type="presOf" srcId="{632E9459-2608-4932-B5C7-CEB9DEB38DCF}" destId="{C9C5FC3A-21D2-4E27-8F93-66D37F7D9E1A}" srcOrd="1" destOrd="0" presId="urn:microsoft.com/office/officeart/2005/8/layout/chart3"/>
    <dgm:cxn modelId="{E741C01B-A1E9-473A-9898-96A9AD778C79}" type="presOf" srcId="{B69DB2DE-4888-43CA-A0E2-C6B6F364812F}" destId="{3B79B115-92A9-4747-A42B-12E3BB671AA4}" srcOrd="0" destOrd="0" presId="urn:microsoft.com/office/officeart/2005/8/layout/chart3"/>
    <dgm:cxn modelId="{C88069D2-954A-4C98-9F55-3C816A5B6C06}" type="presParOf" srcId="{46846091-129F-4FBE-9E0E-4C2E7A2E770C}" destId="{B7AA368C-7076-42CB-A0A8-1872805AC4DA}" srcOrd="0" destOrd="0" presId="urn:microsoft.com/office/officeart/2005/8/layout/chart3"/>
    <dgm:cxn modelId="{1C2F118F-0C6B-4BD7-A423-3DE17E26B57B}" type="presParOf" srcId="{46846091-129F-4FBE-9E0E-4C2E7A2E770C}" destId="{8E144119-F35F-49A6-AB88-02971A6E1494}" srcOrd="1" destOrd="0" presId="urn:microsoft.com/office/officeart/2005/8/layout/chart3"/>
    <dgm:cxn modelId="{7BA4FEDC-F93A-4367-B224-A877BD58615D}" type="presParOf" srcId="{46846091-129F-4FBE-9E0E-4C2E7A2E770C}" destId="{96555EC9-D150-4BF4-9698-FFC978137EE8}" srcOrd="2" destOrd="0" presId="urn:microsoft.com/office/officeart/2005/8/layout/chart3"/>
    <dgm:cxn modelId="{61F0F1F9-D296-4321-A019-8D6280041B14}" type="presParOf" srcId="{46846091-129F-4FBE-9E0E-4C2E7A2E770C}" destId="{C9C5FC3A-21D2-4E27-8F93-66D37F7D9E1A}" srcOrd="3" destOrd="0" presId="urn:microsoft.com/office/officeart/2005/8/layout/chart3"/>
    <dgm:cxn modelId="{15807D25-4BD1-4048-9C6E-ECF2F4FCCED0}" type="presParOf" srcId="{46846091-129F-4FBE-9E0E-4C2E7A2E770C}" destId="{3B79B115-92A9-4747-A42B-12E3BB671AA4}" srcOrd="4" destOrd="0" presId="urn:microsoft.com/office/officeart/2005/8/layout/chart3"/>
    <dgm:cxn modelId="{10107DB7-3D9E-49C5-A316-CED0BBE343F5}" type="presParOf" srcId="{46846091-129F-4FBE-9E0E-4C2E7A2E770C}" destId="{E362CC97-232B-48AE-83CC-52716040D06F}" srcOrd="5" destOrd="0" presId="urn:microsoft.com/office/officeart/2005/8/layout/chart3"/>
    <dgm:cxn modelId="{D9E88A5A-8D88-468A-A7F7-7F9400C9F5E4}" type="presParOf" srcId="{46846091-129F-4FBE-9E0E-4C2E7A2E770C}" destId="{717276D8-F78A-422A-9E74-F1BCBC1577DA}" srcOrd="6" destOrd="0" presId="urn:microsoft.com/office/officeart/2005/8/layout/chart3"/>
    <dgm:cxn modelId="{937AB191-D4E4-49ED-8249-F390D0156E28}" type="presParOf" srcId="{46846091-129F-4FBE-9E0E-4C2E7A2E770C}" destId="{2C0FD49E-D4E6-4FE0-8170-B454D79BE92C}" srcOrd="7" destOrd="0" presId="urn:microsoft.com/office/officeart/2005/8/layout/chart3"/>
    <dgm:cxn modelId="{C41A5206-E42A-49DD-B744-0529DEFA620A}" type="presParOf" srcId="{46846091-129F-4FBE-9E0E-4C2E7A2E770C}" destId="{8F6827C1-FA01-436D-A53C-F025292B23D9}" srcOrd="8" destOrd="0" presId="urn:microsoft.com/office/officeart/2005/8/layout/chart3"/>
    <dgm:cxn modelId="{A82E7460-CB44-4745-A1F9-EDEF90E54538}"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a:solidFill>
          <a:srgbClr val="C00000"/>
        </a:solidFill>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4606" custLinFactNeighborY="5315"/>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custLinFactNeighborX="-4606" custLinFactNeighborY="-4960"/>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599AAA32-DD52-44CE-B04B-961B6BA29409}" type="presOf" srcId="{B69DB2DE-4888-43CA-A0E2-C6B6F364812F}" destId="{E362CC97-232B-48AE-83CC-52716040D06F}" srcOrd="1"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7356B535-C587-499F-9ABC-D7BCC3044201}" srcId="{F399650D-7F01-4C5C-8A2E-7887AD970DF5}" destId="{01712E24-FC61-41D4-BECC-18B01223C325}" srcOrd="4" destOrd="0" parTransId="{AE8E8D7A-0DD8-44A7-9709-1223774E4590}" sibTransId="{AF146032-55AE-414B-A782-56F8519A6C71}"/>
    <dgm:cxn modelId="{3041D830-1912-4310-991D-6D6639ABB6E5}" type="presOf" srcId="{F399650D-7F01-4C5C-8A2E-7887AD970DF5}" destId="{46846091-129F-4FBE-9E0E-4C2E7A2E770C}" srcOrd="0" destOrd="0" presId="urn:microsoft.com/office/officeart/2005/8/layout/chart3"/>
    <dgm:cxn modelId="{C38BC5A7-D2EE-4BAF-8A10-9944895D6D6A}" type="presOf" srcId="{632E9459-2608-4932-B5C7-CEB9DEB38DCF}" destId="{96555EC9-D150-4BF4-9698-FFC978137EE8}" srcOrd="0" destOrd="0" presId="urn:microsoft.com/office/officeart/2005/8/layout/chart3"/>
    <dgm:cxn modelId="{BBEA7DAB-5248-4FBE-BBB6-B771990EC652}" type="presOf" srcId="{505FAAD3-2628-4079-9E87-F46903ACB83B}" destId="{B7AA368C-7076-42CB-A0A8-1872805AC4DA}" srcOrd="0" destOrd="0" presId="urn:microsoft.com/office/officeart/2005/8/layout/chart3"/>
    <dgm:cxn modelId="{9B00C4D4-4EAC-477D-A85B-E175E07B8FA2}" type="presOf" srcId="{94DBA73C-65D1-4B13-BFBA-9AC60096DBC9}" destId="{2C0FD49E-D4E6-4FE0-8170-B454D79BE92C}" srcOrd="1" destOrd="0" presId="urn:microsoft.com/office/officeart/2005/8/layout/chart3"/>
    <dgm:cxn modelId="{603E4E4B-E659-4E6B-981F-F27D44F80CDF}" type="presOf" srcId="{01712E24-FC61-41D4-BECC-18B01223C325}" destId="{2C823F63-AB0F-408D-B9E6-E751AFC52D57}" srcOrd="1"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EC97E845-CD0B-44B2-8546-6D7107E90A79}" srcId="{F399650D-7F01-4C5C-8A2E-7887AD970DF5}" destId="{B69DB2DE-4888-43CA-A0E2-C6B6F364812F}" srcOrd="2" destOrd="0" parTransId="{B524CC86-66BA-4579-A9CA-BBB918201CF5}" sibTransId="{36A4A9CD-2B20-43E6-9C69-21883F79AF60}"/>
    <dgm:cxn modelId="{D5D60C1B-6E02-4E22-A152-21E8BCFD2E2F}" type="presOf" srcId="{B69DB2DE-4888-43CA-A0E2-C6B6F364812F}" destId="{3B79B115-92A9-4747-A42B-12E3BB671AA4}" srcOrd="0" destOrd="0" presId="urn:microsoft.com/office/officeart/2005/8/layout/chart3"/>
    <dgm:cxn modelId="{81FDD8E4-8D37-4798-833B-E7A56F4226C4}" type="presOf" srcId="{632E9459-2608-4932-B5C7-CEB9DEB38DCF}" destId="{C9C5FC3A-21D2-4E27-8F93-66D37F7D9E1A}" srcOrd="1" destOrd="0" presId="urn:microsoft.com/office/officeart/2005/8/layout/chart3"/>
    <dgm:cxn modelId="{D9BB548D-7D5D-439C-92A2-AEB681197FC8}" type="presOf" srcId="{505FAAD3-2628-4079-9E87-F46903ACB83B}" destId="{8E144119-F35F-49A6-AB88-02971A6E1494}" srcOrd="1" destOrd="0" presId="urn:microsoft.com/office/officeart/2005/8/layout/chart3"/>
    <dgm:cxn modelId="{EB73BEB1-4339-4D10-88E5-01901447D817}" type="presOf" srcId="{94DBA73C-65D1-4B13-BFBA-9AC60096DBC9}" destId="{717276D8-F78A-422A-9E74-F1BCBC1577DA}" srcOrd="0" destOrd="0" presId="urn:microsoft.com/office/officeart/2005/8/layout/chart3"/>
    <dgm:cxn modelId="{7B46C9D2-7B6E-4C38-81CD-85E363C3A898}" srcId="{F399650D-7F01-4C5C-8A2E-7887AD970DF5}" destId="{632E9459-2608-4932-B5C7-CEB9DEB38DCF}" srcOrd="1" destOrd="0" parTransId="{E6277246-AFE4-49D8-AF5E-7BD829461884}" sibTransId="{8BFBE0D0-E8DE-4951-8F10-9792B6A1445D}"/>
    <dgm:cxn modelId="{3067CA96-E1E3-48EF-A068-A96A9CBEEC7D}" type="presOf" srcId="{01712E24-FC61-41D4-BECC-18B01223C325}" destId="{8F6827C1-FA01-436D-A53C-F025292B23D9}" srcOrd="0" destOrd="0" presId="urn:microsoft.com/office/officeart/2005/8/layout/chart3"/>
    <dgm:cxn modelId="{15209A94-F2AF-493D-B151-55B5E346BAC1}" type="presParOf" srcId="{46846091-129F-4FBE-9E0E-4C2E7A2E770C}" destId="{B7AA368C-7076-42CB-A0A8-1872805AC4DA}" srcOrd="0" destOrd="0" presId="urn:microsoft.com/office/officeart/2005/8/layout/chart3"/>
    <dgm:cxn modelId="{BFBF9D43-F5D9-4C94-BC12-A5E1E5FCAD42}" type="presParOf" srcId="{46846091-129F-4FBE-9E0E-4C2E7A2E770C}" destId="{8E144119-F35F-49A6-AB88-02971A6E1494}" srcOrd="1" destOrd="0" presId="urn:microsoft.com/office/officeart/2005/8/layout/chart3"/>
    <dgm:cxn modelId="{D4DB9C29-10F2-4059-9BA9-C53EC36BDC1D}" type="presParOf" srcId="{46846091-129F-4FBE-9E0E-4C2E7A2E770C}" destId="{96555EC9-D150-4BF4-9698-FFC978137EE8}" srcOrd="2" destOrd="0" presId="urn:microsoft.com/office/officeart/2005/8/layout/chart3"/>
    <dgm:cxn modelId="{5E980559-3662-46F3-98CD-E00A2C60216E}" type="presParOf" srcId="{46846091-129F-4FBE-9E0E-4C2E7A2E770C}" destId="{C9C5FC3A-21D2-4E27-8F93-66D37F7D9E1A}" srcOrd="3" destOrd="0" presId="urn:microsoft.com/office/officeart/2005/8/layout/chart3"/>
    <dgm:cxn modelId="{4466DE66-C894-4B68-8FBF-A1532B259B1F}" type="presParOf" srcId="{46846091-129F-4FBE-9E0E-4C2E7A2E770C}" destId="{3B79B115-92A9-4747-A42B-12E3BB671AA4}" srcOrd="4" destOrd="0" presId="urn:microsoft.com/office/officeart/2005/8/layout/chart3"/>
    <dgm:cxn modelId="{6AE8BF06-FC46-4B8A-B7F3-F7CA1A38589E}" type="presParOf" srcId="{46846091-129F-4FBE-9E0E-4C2E7A2E770C}" destId="{E362CC97-232B-48AE-83CC-52716040D06F}" srcOrd="5" destOrd="0" presId="urn:microsoft.com/office/officeart/2005/8/layout/chart3"/>
    <dgm:cxn modelId="{0C028FAC-EDD9-499E-9AF4-3A34F5F6C9D0}" type="presParOf" srcId="{46846091-129F-4FBE-9E0E-4C2E7A2E770C}" destId="{717276D8-F78A-422A-9E74-F1BCBC1577DA}" srcOrd="6" destOrd="0" presId="urn:microsoft.com/office/officeart/2005/8/layout/chart3"/>
    <dgm:cxn modelId="{CFABDE8B-8601-4591-8B83-7BA6799E3081}" type="presParOf" srcId="{46846091-129F-4FBE-9E0E-4C2E7A2E770C}" destId="{2C0FD49E-D4E6-4FE0-8170-B454D79BE92C}" srcOrd="7" destOrd="0" presId="urn:microsoft.com/office/officeart/2005/8/layout/chart3"/>
    <dgm:cxn modelId="{74D86063-2A66-4CB9-91F6-B2CCACAF0471}" type="presParOf" srcId="{46846091-129F-4FBE-9E0E-4C2E7A2E770C}" destId="{8F6827C1-FA01-436D-A53C-F025292B23D9}" srcOrd="8" destOrd="0" presId="urn:microsoft.com/office/officeart/2005/8/layout/chart3"/>
    <dgm:cxn modelId="{ADA7B6D0-DA87-40D6-831F-1716C677B9A0}"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58"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F399650D-7F01-4C5C-8A2E-7887AD970DF5}" type="doc">
      <dgm:prSet loTypeId="urn:microsoft.com/office/officeart/2005/8/layout/chart3" loCatId="cycle" qsTypeId="urn:microsoft.com/office/officeart/2005/8/quickstyle/simple1" qsCatId="simple" csTypeId="urn:microsoft.com/office/officeart/2005/8/colors/accent1_2" csCatId="accent1" phldr="1"/>
      <dgm:spPr/>
    </dgm:pt>
    <dgm:pt modelId="{B69DB2DE-4888-43CA-A0E2-C6B6F364812F}">
      <dgm:prSet phldrT="[Text]"/>
      <dgm:spPr>
        <a:solidFill>
          <a:srgbClr val="C00000"/>
        </a:solidFill>
      </dgm:spPr>
      <dgm:t>
        <a:bodyPr/>
        <a:lstStyle/>
        <a:p>
          <a:r>
            <a:rPr lang="en-GB"/>
            <a:t>Tourism</a:t>
          </a:r>
        </a:p>
      </dgm:t>
    </dgm:pt>
    <dgm:pt modelId="{B524CC86-66BA-4579-A9CA-BBB918201CF5}" type="parTrans" cxnId="{EC97E845-CD0B-44B2-8546-6D7107E90A79}">
      <dgm:prSet/>
      <dgm:spPr/>
      <dgm:t>
        <a:bodyPr/>
        <a:lstStyle/>
        <a:p>
          <a:endParaRPr lang="en-GB"/>
        </a:p>
      </dgm:t>
    </dgm:pt>
    <dgm:pt modelId="{36A4A9CD-2B20-43E6-9C69-21883F79AF60}" type="sibTrans" cxnId="{EC97E845-CD0B-44B2-8546-6D7107E90A79}">
      <dgm:prSet/>
      <dgm:spPr/>
      <dgm:t>
        <a:bodyPr/>
        <a:lstStyle/>
        <a:p>
          <a:endParaRPr lang="en-GB"/>
        </a:p>
      </dgm:t>
    </dgm:pt>
    <dgm:pt modelId="{94DBA73C-65D1-4B13-BFBA-9AC60096DBC9}">
      <dgm:prSet phldrT="[Text]"/>
      <dgm:spPr>
        <a:solidFill>
          <a:schemeClr val="accent1"/>
        </a:solidFill>
      </dgm:spPr>
      <dgm:t>
        <a:bodyPr/>
        <a:lstStyle/>
        <a:p>
          <a:r>
            <a:rPr lang="en-GB"/>
            <a:t>Ethnicity</a:t>
          </a:r>
        </a:p>
      </dgm:t>
    </dgm:pt>
    <dgm:pt modelId="{AA12C3F0-95C5-4AAB-AE5C-98814B1DFB8B}" type="parTrans" cxnId="{8BA4D281-B048-43C2-874A-9AF2D47727D3}">
      <dgm:prSet/>
      <dgm:spPr/>
      <dgm:t>
        <a:bodyPr/>
        <a:lstStyle/>
        <a:p>
          <a:endParaRPr lang="en-GB"/>
        </a:p>
      </dgm:t>
    </dgm:pt>
    <dgm:pt modelId="{B6C7361A-CF3D-4184-A8BB-0D44659E4038}" type="sibTrans" cxnId="{8BA4D281-B048-43C2-874A-9AF2D47727D3}">
      <dgm:prSet/>
      <dgm:spPr/>
      <dgm:t>
        <a:bodyPr/>
        <a:lstStyle/>
        <a:p>
          <a:endParaRPr lang="en-GB"/>
        </a:p>
      </dgm:t>
    </dgm:pt>
    <dgm:pt modelId="{01712E24-FC61-41D4-BECC-18B01223C325}">
      <dgm:prSet phldrT="[Text]"/>
      <dgm:spPr/>
      <dgm:t>
        <a:bodyPr/>
        <a:lstStyle/>
        <a:p>
          <a:r>
            <a:rPr lang="en-GB"/>
            <a:t>Deprivation</a:t>
          </a:r>
        </a:p>
      </dgm:t>
    </dgm:pt>
    <dgm:pt modelId="{AE8E8D7A-0DD8-44A7-9709-1223774E4590}" type="parTrans" cxnId="{7356B535-C587-499F-9ABC-D7BCC3044201}">
      <dgm:prSet/>
      <dgm:spPr/>
      <dgm:t>
        <a:bodyPr/>
        <a:lstStyle/>
        <a:p>
          <a:endParaRPr lang="en-GB"/>
        </a:p>
      </dgm:t>
    </dgm:pt>
    <dgm:pt modelId="{AF146032-55AE-414B-A782-56F8519A6C71}" type="sibTrans" cxnId="{7356B535-C587-499F-9ABC-D7BCC3044201}">
      <dgm:prSet/>
      <dgm:spPr/>
      <dgm:t>
        <a:bodyPr/>
        <a:lstStyle/>
        <a:p>
          <a:endParaRPr lang="en-GB"/>
        </a:p>
      </dgm:t>
    </dgm:pt>
    <dgm:pt modelId="{505FAAD3-2628-4079-9E87-F46903ACB83B}">
      <dgm:prSet/>
      <dgm:spPr>
        <a:solidFill>
          <a:schemeClr val="accent1"/>
        </a:solidFill>
      </dgm:spPr>
      <dgm:t>
        <a:bodyPr/>
        <a:lstStyle/>
        <a:p>
          <a:r>
            <a:rPr lang="en-GB"/>
            <a:t>Population - Children</a:t>
          </a:r>
        </a:p>
      </dgm:t>
    </dgm:pt>
    <dgm:pt modelId="{A2B29E70-B70C-4421-AB27-D3DB6B55FFF9}" type="parTrans" cxnId="{5FCB89B6-9ABD-4CB5-972E-D191C0928D80}">
      <dgm:prSet/>
      <dgm:spPr/>
      <dgm:t>
        <a:bodyPr/>
        <a:lstStyle/>
        <a:p>
          <a:endParaRPr lang="en-GB"/>
        </a:p>
      </dgm:t>
    </dgm:pt>
    <dgm:pt modelId="{CCF5668A-1953-4A94-A828-C65FD5A4615A}" type="sibTrans" cxnId="{5FCB89B6-9ABD-4CB5-972E-D191C0928D80}">
      <dgm:prSet/>
      <dgm:spPr/>
      <dgm:t>
        <a:bodyPr/>
        <a:lstStyle/>
        <a:p>
          <a:endParaRPr lang="en-GB"/>
        </a:p>
      </dgm:t>
    </dgm:pt>
    <dgm:pt modelId="{632E9459-2608-4932-B5C7-CEB9DEB38DCF}">
      <dgm:prSet/>
      <dgm:spPr/>
      <dgm:t>
        <a:bodyPr/>
        <a:lstStyle/>
        <a:p>
          <a:r>
            <a:rPr lang="en-GB"/>
            <a:t>Population - Adults</a:t>
          </a:r>
        </a:p>
      </dgm:t>
    </dgm:pt>
    <dgm:pt modelId="{E6277246-AFE4-49D8-AF5E-7BD829461884}" type="parTrans" cxnId="{7B46C9D2-7B6E-4C38-81CD-85E363C3A898}">
      <dgm:prSet/>
      <dgm:spPr/>
      <dgm:t>
        <a:bodyPr/>
        <a:lstStyle/>
        <a:p>
          <a:endParaRPr lang="en-GB"/>
        </a:p>
      </dgm:t>
    </dgm:pt>
    <dgm:pt modelId="{8BFBE0D0-E8DE-4951-8F10-9792B6A1445D}" type="sibTrans" cxnId="{7B46C9D2-7B6E-4C38-81CD-85E363C3A898}">
      <dgm:prSet/>
      <dgm:spPr/>
      <dgm:t>
        <a:bodyPr/>
        <a:lstStyle/>
        <a:p>
          <a:endParaRPr lang="en-GB"/>
        </a:p>
      </dgm:t>
    </dgm:pt>
    <dgm:pt modelId="{46846091-129F-4FBE-9E0E-4C2E7A2E770C}" type="pres">
      <dgm:prSet presAssocID="{F399650D-7F01-4C5C-8A2E-7887AD970DF5}" presName="compositeShape" presStyleCnt="0">
        <dgm:presLayoutVars>
          <dgm:chMax val="7"/>
          <dgm:dir/>
          <dgm:resizeHandles val="exact"/>
        </dgm:presLayoutVars>
      </dgm:prSet>
      <dgm:spPr/>
    </dgm:pt>
    <dgm:pt modelId="{B7AA368C-7076-42CB-A0A8-1872805AC4DA}" type="pres">
      <dgm:prSet presAssocID="{F399650D-7F01-4C5C-8A2E-7887AD970DF5}" presName="wedge1" presStyleLbl="node1" presStyleIdx="0" presStyleCnt="5" custLinFactNeighborX="-3543" custLinFactNeighborY="4960"/>
      <dgm:spPr/>
      <dgm:t>
        <a:bodyPr/>
        <a:lstStyle/>
        <a:p>
          <a:endParaRPr lang="en-GB"/>
        </a:p>
      </dgm:t>
    </dgm:pt>
    <dgm:pt modelId="{8E144119-F35F-49A6-AB88-02971A6E1494}" type="pres">
      <dgm:prSet presAssocID="{F399650D-7F01-4C5C-8A2E-7887AD970DF5}" presName="wedge1Tx" presStyleLbl="node1" presStyleIdx="0" presStyleCnt="5">
        <dgm:presLayoutVars>
          <dgm:chMax val="0"/>
          <dgm:chPref val="0"/>
          <dgm:bulletEnabled val="1"/>
        </dgm:presLayoutVars>
      </dgm:prSet>
      <dgm:spPr/>
      <dgm:t>
        <a:bodyPr/>
        <a:lstStyle/>
        <a:p>
          <a:endParaRPr lang="en-GB"/>
        </a:p>
      </dgm:t>
    </dgm:pt>
    <dgm:pt modelId="{96555EC9-D150-4BF4-9698-FFC978137EE8}" type="pres">
      <dgm:prSet presAssocID="{F399650D-7F01-4C5C-8A2E-7887AD970DF5}" presName="wedge2" presStyleLbl="node1" presStyleIdx="1" presStyleCnt="5"/>
      <dgm:spPr/>
      <dgm:t>
        <a:bodyPr/>
        <a:lstStyle/>
        <a:p>
          <a:endParaRPr lang="en-GB"/>
        </a:p>
      </dgm:t>
    </dgm:pt>
    <dgm:pt modelId="{C9C5FC3A-21D2-4E27-8F93-66D37F7D9E1A}" type="pres">
      <dgm:prSet presAssocID="{F399650D-7F01-4C5C-8A2E-7887AD970DF5}" presName="wedge2Tx" presStyleLbl="node1" presStyleIdx="1" presStyleCnt="5">
        <dgm:presLayoutVars>
          <dgm:chMax val="0"/>
          <dgm:chPref val="0"/>
          <dgm:bulletEnabled val="1"/>
        </dgm:presLayoutVars>
      </dgm:prSet>
      <dgm:spPr/>
      <dgm:t>
        <a:bodyPr/>
        <a:lstStyle/>
        <a:p>
          <a:endParaRPr lang="en-GB"/>
        </a:p>
      </dgm:t>
    </dgm:pt>
    <dgm:pt modelId="{3B79B115-92A9-4747-A42B-12E3BB671AA4}" type="pres">
      <dgm:prSet presAssocID="{F399650D-7F01-4C5C-8A2E-7887AD970DF5}" presName="wedge3" presStyleLbl="node1" presStyleIdx="2" presStyleCnt="5" custLinFactNeighborY="7113"/>
      <dgm:spPr/>
      <dgm:t>
        <a:bodyPr/>
        <a:lstStyle/>
        <a:p>
          <a:endParaRPr lang="en-GB"/>
        </a:p>
      </dgm:t>
    </dgm:pt>
    <dgm:pt modelId="{E362CC97-232B-48AE-83CC-52716040D06F}" type="pres">
      <dgm:prSet presAssocID="{F399650D-7F01-4C5C-8A2E-7887AD970DF5}" presName="wedge3Tx" presStyleLbl="node1" presStyleIdx="2" presStyleCnt="5">
        <dgm:presLayoutVars>
          <dgm:chMax val="0"/>
          <dgm:chPref val="0"/>
          <dgm:bulletEnabled val="1"/>
        </dgm:presLayoutVars>
      </dgm:prSet>
      <dgm:spPr/>
      <dgm:t>
        <a:bodyPr/>
        <a:lstStyle/>
        <a:p>
          <a:endParaRPr lang="en-GB"/>
        </a:p>
      </dgm:t>
    </dgm:pt>
    <dgm:pt modelId="{717276D8-F78A-422A-9E74-F1BCBC1577DA}" type="pres">
      <dgm:prSet presAssocID="{F399650D-7F01-4C5C-8A2E-7887AD970DF5}" presName="wedge4" presStyleLbl="node1" presStyleIdx="3" presStyleCnt="5" custLinFactNeighborX="0" custLinFactNeighborY="112"/>
      <dgm:spPr/>
      <dgm:t>
        <a:bodyPr/>
        <a:lstStyle/>
        <a:p>
          <a:endParaRPr lang="en-GB"/>
        </a:p>
      </dgm:t>
    </dgm:pt>
    <dgm:pt modelId="{2C0FD49E-D4E6-4FE0-8170-B454D79BE92C}" type="pres">
      <dgm:prSet presAssocID="{F399650D-7F01-4C5C-8A2E-7887AD970DF5}" presName="wedge4Tx" presStyleLbl="node1" presStyleIdx="3" presStyleCnt="5">
        <dgm:presLayoutVars>
          <dgm:chMax val="0"/>
          <dgm:chPref val="0"/>
          <dgm:bulletEnabled val="1"/>
        </dgm:presLayoutVars>
      </dgm:prSet>
      <dgm:spPr/>
      <dgm:t>
        <a:bodyPr/>
        <a:lstStyle/>
        <a:p>
          <a:endParaRPr lang="en-GB"/>
        </a:p>
      </dgm:t>
    </dgm:pt>
    <dgm:pt modelId="{8F6827C1-FA01-436D-A53C-F025292B23D9}" type="pres">
      <dgm:prSet presAssocID="{F399650D-7F01-4C5C-8A2E-7887AD970DF5}" presName="wedge5" presStyleLbl="node1" presStyleIdx="4" presStyleCnt="5"/>
      <dgm:spPr/>
      <dgm:t>
        <a:bodyPr/>
        <a:lstStyle/>
        <a:p>
          <a:endParaRPr lang="en-GB"/>
        </a:p>
      </dgm:t>
    </dgm:pt>
    <dgm:pt modelId="{2C823F63-AB0F-408D-B9E6-E751AFC52D57}" type="pres">
      <dgm:prSet presAssocID="{F399650D-7F01-4C5C-8A2E-7887AD970DF5}" presName="wedge5Tx" presStyleLbl="node1" presStyleIdx="4" presStyleCnt="5">
        <dgm:presLayoutVars>
          <dgm:chMax val="0"/>
          <dgm:chPref val="0"/>
          <dgm:bulletEnabled val="1"/>
        </dgm:presLayoutVars>
      </dgm:prSet>
      <dgm:spPr/>
      <dgm:t>
        <a:bodyPr/>
        <a:lstStyle/>
        <a:p>
          <a:endParaRPr lang="en-GB"/>
        </a:p>
      </dgm:t>
    </dgm:pt>
  </dgm:ptLst>
  <dgm:cxnLst>
    <dgm:cxn modelId="{7790DB26-0DBE-49F7-939F-053D7BB844CE}" type="presOf" srcId="{94DBA73C-65D1-4B13-BFBA-9AC60096DBC9}" destId="{2C0FD49E-D4E6-4FE0-8170-B454D79BE92C}" srcOrd="1" destOrd="0" presId="urn:microsoft.com/office/officeart/2005/8/layout/chart3"/>
    <dgm:cxn modelId="{672386C3-5330-4ECB-821C-194C61DD9130}" type="presOf" srcId="{B69DB2DE-4888-43CA-A0E2-C6B6F364812F}" destId="{E362CC97-232B-48AE-83CC-52716040D06F}" srcOrd="1" destOrd="0" presId="urn:microsoft.com/office/officeart/2005/8/layout/chart3"/>
    <dgm:cxn modelId="{5FCB89B6-9ABD-4CB5-972E-D191C0928D80}" srcId="{F399650D-7F01-4C5C-8A2E-7887AD970DF5}" destId="{505FAAD3-2628-4079-9E87-F46903ACB83B}" srcOrd="0" destOrd="0" parTransId="{A2B29E70-B70C-4421-AB27-D3DB6B55FFF9}" sibTransId="{CCF5668A-1953-4A94-A828-C65FD5A4615A}"/>
    <dgm:cxn modelId="{7356B535-C587-499F-9ABC-D7BCC3044201}" srcId="{F399650D-7F01-4C5C-8A2E-7887AD970DF5}" destId="{01712E24-FC61-41D4-BECC-18B01223C325}" srcOrd="4" destOrd="0" parTransId="{AE8E8D7A-0DD8-44A7-9709-1223774E4590}" sibTransId="{AF146032-55AE-414B-A782-56F8519A6C71}"/>
    <dgm:cxn modelId="{86E8A800-1D43-4CCF-910F-BBC87E61812A}" type="presOf" srcId="{B69DB2DE-4888-43CA-A0E2-C6B6F364812F}" destId="{3B79B115-92A9-4747-A42B-12E3BB671AA4}" srcOrd="0" destOrd="0" presId="urn:microsoft.com/office/officeart/2005/8/layout/chart3"/>
    <dgm:cxn modelId="{814A623D-F4D3-49A8-8136-B065FF42BF1C}" type="presOf" srcId="{F399650D-7F01-4C5C-8A2E-7887AD970DF5}" destId="{46846091-129F-4FBE-9E0E-4C2E7A2E770C}" srcOrd="0" destOrd="0" presId="urn:microsoft.com/office/officeart/2005/8/layout/chart3"/>
    <dgm:cxn modelId="{D051619E-9AEA-450B-8AC8-507A407A4134}" type="presOf" srcId="{505FAAD3-2628-4079-9E87-F46903ACB83B}" destId="{B7AA368C-7076-42CB-A0A8-1872805AC4DA}" srcOrd="0" destOrd="0" presId="urn:microsoft.com/office/officeart/2005/8/layout/chart3"/>
    <dgm:cxn modelId="{9D9020F8-964F-47A1-B100-E5D93C97AEAE}" type="presOf" srcId="{01712E24-FC61-41D4-BECC-18B01223C325}" destId="{8F6827C1-FA01-436D-A53C-F025292B23D9}" srcOrd="0" destOrd="0" presId="urn:microsoft.com/office/officeart/2005/8/layout/chart3"/>
    <dgm:cxn modelId="{F3AB5F38-64D3-4878-9BF3-765BC0792882}" type="presOf" srcId="{94DBA73C-65D1-4B13-BFBA-9AC60096DBC9}" destId="{717276D8-F78A-422A-9E74-F1BCBC1577DA}" srcOrd="0" destOrd="0" presId="urn:microsoft.com/office/officeart/2005/8/layout/chart3"/>
    <dgm:cxn modelId="{8BA4D281-B048-43C2-874A-9AF2D47727D3}" srcId="{F399650D-7F01-4C5C-8A2E-7887AD970DF5}" destId="{94DBA73C-65D1-4B13-BFBA-9AC60096DBC9}" srcOrd="3" destOrd="0" parTransId="{AA12C3F0-95C5-4AAB-AE5C-98814B1DFB8B}" sibTransId="{B6C7361A-CF3D-4184-A8BB-0D44659E4038}"/>
    <dgm:cxn modelId="{493EC619-4D56-4714-B21A-FAB2AAE6ACD4}" type="presOf" srcId="{632E9459-2608-4932-B5C7-CEB9DEB38DCF}" destId="{96555EC9-D150-4BF4-9698-FFC978137EE8}" srcOrd="0" destOrd="0" presId="urn:microsoft.com/office/officeart/2005/8/layout/chart3"/>
    <dgm:cxn modelId="{72538ECF-ECF7-49AC-B40D-0D220E9017E0}" type="presOf" srcId="{505FAAD3-2628-4079-9E87-F46903ACB83B}" destId="{8E144119-F35F-49A6-AB88-02971A6E1494}" srcOrd="1" destOrd="0" presId="urn:microsoft.com/office/officeart/2005/8/layout/chart3"/>
    <dgm:cxn modelId="{EC97E845-CD0B-44B2-8546-6D7107E90A79}" srcId="{F399650D-7F01-4C5C-8A2E-7887AD970DF5}" destId="{B69DB2DE-4888-43CA-A0E2-C6B6F364812F}" srcOrd="2" destOrd="0" parTransId="{B524CC86-66BA-4579-A9CA-BBB918201CF5}" sibTransId="{36A4A9CD-2B20-43E6-9C69-21883F79AF60}"/>
    <dgm:cxn modelId="{7B46C9D2-7B6E-4C38-81CD-85E363C3A898}" srcId="{F399650D-7F01-4C5C-8A2E-7887AD970DF5}" destId="{632E9459-2608-4932-B5C7-CEB9DEB38DCF}" srcOrd="1" destOrd="0" parTransId="{E6277246-AFE4-49D8-AF5E-7BD829461884}" sibTransId="{8BFBE0D0-E8DE-4951-8F10-9792B6A1445D}"/>
    <dgm:cxn modelId="{0D165A0A-6BF1-41A4-85E0-C7171115FED2}" type="presOf" srcId="{632E9459-2608-4932-B5C7-CEB9DEB38DCF}" destId="{C9C5FC3A-21D2-4E27-8F93-66D37F7D9E1A}" srcOrd="1" destOrd="0" presId="urn:microsoft.com/office/officeart/2005/8/layout/chart3"/>
    <dgm:cxn modelId="{BDE0D7DE-2049-46A5-B0BC-C9C25BDAFB69}" type="presOf" srcId="{01712E24-FC61-41D4-BECC-18B01223C325}" destId="{2C823F63-AB0F-408D-B9E6-E751AFC52D57}" srcOrd="1" destOrd="0" presId="urn:microsoft.com/office/officeart/2005/8/layout/chart3"/>
    <dgm:cxn modelId="{9DE0293F-EE2A-4DCF-A15B-4BADA4461D5D}" type="presParOf" srcId="{46846091-129F-4FBE-9E0E-4C2E7A2E770C}" destId="{B7AA368C-7076-42CB-A0A8-1872805AC4DA}" srcOrd="0" destOrd="0" presId="urn:microsoft.com/office/officeart/2005/8/layout/chart3"/>
    <dgm:cxn modelId="{1E396330-0A2D-4582-93AC-EAD68E511D8B}" type="presParOf" srcId="{46846091-129F-4FBE-9E0E-4C2E7A2E770C}" destId="{8E144119-F35F-49A6-AB88-02971A6E1494}" srcOrd="1" destOrd="0" presId="urn:microsoft.com/office/officeart/2005/8/layout/chart3"/>
    <dgm:cxn modelId="{5D983393-86FB-4DD3-B8F8-EC9410B62B17}" type="presParOf" srcId="{46846091-129F-4FBE-9E0E-4C2E7A2E770C}" destId="{96555EC9-D150-4BF4-9698-FFC978137EE8}" srcOrd="2" destOrd="0" presId="urn:microsoft.com/office/officeart/2005/8/layout/chart3"/>
    <dgm:cxn modelId="{2C7EE31B-758C-4BDA-B894-910533DEAE73}" type="presParOf" srcId="{46846091-129F-4FBE-9E0E-4C2E7A2E770C}" destId="{C9C5FC3A-21D2-4E27-8F93-66D37F7D9E1A}" srcOrd="3" destOrd="0" presId="urn:microsoft.com/office/officeart/2005/8/layout/chart3"/>
    <dgm:cxn modelId="{7D8BD4B3-2158-47C9-8C93-D42A3747FBB9}" type="presParOf" srcId="{46846091-129F-4FBE-9E0E-4C2E7A2E770C}" destId="{3B79B115-92A9-4747-A42B-12E3BB671AA4}" srcOrd="4" destOrd="0" presId="urn:microsoft.com/office/officeart/2005/8/layout/chart3"/>
    <dgm:cxn modelId="{A227D232-E1D3-401C-A716-87DCE8A4DAAA}" type="presParOf" srcId="{46846091-129F-4FBE-9E0E-4C2E7A2E770C}" destId="{E362CC97-232B-48AE-83CC-52716040D06F}" srcOrd="5" destOrd="0" presId="urn:microsoft.com/office/officeart/2005/8/layout/chart3"/>
    <dgm:cxn modelId="{0FEAB01C-891C-46E3-BE07-FAA38AB56318}" type="presParOf" srcId="{46846091-129F-4FBE-9E0E-4C2E7A2E770C}" destId="{717276D8-F78A-422A-9E74-F1BCBC1577DA}" srcOrd="6" destOrd="0" presId="urn:microsoft.com/office/officeart/2005/8/layout/chart3"/>
    <dgm:cxn modelId="{6DB91399-22DC-4380-90F5-4E29E55D4DD8}" type="presParOf" srcId="{46846091-129F-4FBE-9E0E-4C2E7A2E770C}" destId="{2C0FD49E-D4E6-4FE0-8170-B454D79BE92C}" srcOrd="7" destOrd="0" presId="urn:microsoft.com/office/officeart/2005/8/layout/chart3"/>
    <dgm:cxn modelId="{53366FFF-4BD2-4A8A-B672-E543F8E30EFD}" type="presParOf" srcId="{46846091-129F-4FBE-9E0E-4C2E7A2E770C}" destId="{8F6827C1-FA01-436D-A53C-F025292B23D9}" srcOrd="8" destOrd="0" presId="urn:microsoft.com/office/officeart/2005/8/layout/chart3"/>
    <dgm:cxn modelId="{E955549A-1C23-43F4-9FF2-417815FD19DF}" type="presParOf" srcId="{46846091-129F-4FBE-9E0E-4C2E7A2E770C}" destId="{2C823F63-AB0F-408D-B9E6-E751AFC52D57}" srcOrd="9" destOrd="0" presId="urn:microsoft.com/office/officeart/2005/8/layout/chart3"/>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0AA3476-7B6D-4C6F-BCFC-3E46ECB0115B}" type="doc">
      <dgm:prSet loTypeId="urn:microsoft.com/office/officeart/2005/8/layout/radial1" loCatId="relationship" qsTypeId="urn:microsoft.com/office/officeart/2005/8/quickstyle/simple1" qsCatId="simple" csTypeId="urn:microsoft.com/office/officeart/2005/8/colors/accent1_2" csCatId="accent1" phldr="1"/>
      <dgm:spPr/>
    </dgm:pt>
    <dgm:pt modelId="{F83F03DD-0F90-482A-A20B-C2738A8FA0A5}">
      <dgm:prSet/>
      <dgm:spPr/>
      <dgm:t>
        <a:bodyPr/>
        <a:lstStyle/>
        <a:p>
          <a:r>
            <a:rPr lang="en-GB" smtClean="0"/>
            <a:t>Operational Planning</a:t>
          </a:r>
        </a:p>
      </dgm:t>
    </dgm:pt>
    <dgm:pt modelId="{B504C63C-9E5D-437C-9009-EC0227B2FC81}" type="parTrans" cxnId="{EC8D00DE-14F6-4DB0-9871-05CE785325EB}">
      <dgm:prSet/>
      <dgm:spPr/>
      <dgm:t>
        <a:bodyPr/>
        <a:lstStyle/>
        <a:p>
          <a:endParaRPr lang="en-GB"/>
        </a:p>
      </dgm:t>
    </dgm:pt>
    <dgm:pt modelId="{F28C7A4E-27CE-45EF-89F1-6D0617CDF224}" type="sibTrans" cxnId="{EC8D00DE-14F6-4DB0-9871-05CE785325EB}">
      <dgm:prSet/>
      <dgm:spPr/>
      <dgm:t>
        <a:bodyPr/>
        <a:lstStyle/>
        <a:p>
          <a:endParaRPr lang="en-GB"/>
        </a:p>
      </dgm:t>
    </dgm:pt>
    <dgm:pt modelId="{ED261A10-7723-47A1-A70C-1BAFA932E5BB}">
      <dgm:prSet/>
      <dgm:spPr/>
      <dgm:t>
        <a:bodyPr/>
        <a:lstStyle/>
        <a:p>
          <a:pPr marR="0" algn="just" rtl="0"/>
          <a:r>
            <a:rPr lang="en-GB" baseline="0" smtClean="0">
              <a:latin typeface="Calibri"/>
            </a:rPr>
            <a:t>Securing Sustainability.  Planning Guidance for NHS Trust Boards 2014/15 to 2018/19</a:t>
          </a:r>
        </a:p>
      </dgm:t>
    </dgm:pt>
    <dgm:pt modelId="{D3F80BAD-CE14-475C-B6B0-59BEDA1046E7}" type="parTrans" cxnId="{FC2819A8-050B-4F65-9E4A-EE22EDD2C25C}">
      <dgm:prSet/>
      <dgm:spPr/>
      <dgm:t>
        <a:bodyPr/>
        <a:lstStyle/>
        <a:p>
          <a:endParaRPr lang="en-GB"/>
        </a:p>
      </dgm:t>
    </dgm:pt>
    <dgm:pt modelId="{DB9A4D8C-0543-4EC7-BA28-CF1ADC7FFEF2}" type="sibTrans" cxnId="{FC2819A8-050B-4F65-9E4A-EE22EDD2C25C}">
      <dgm:prSet/>
      <dgm:spPr/>
      <dgm:t>
        <a:bodyPr/>
        <a:lstStyle/>
        <a:p>
          <a:endParaRPr lang="en-GB"/>
        </a:p>
      </dgm:t>
    </dgm:pt>
    <dgm:pt modelId="{1319FE8B-6331-47F9-98DA-F4B885088E84}">
      <dgm:prSet/>
      <dgm:spPr/>
      <dgm:t>
        <a:bodyPr/>
        <a:lstStyle/>
        <a:p>
          <a:pPr marR="0" algn="ctr" rtl="0"/>
          <a:r>
            <a:rPr lang="en-GB" baseline="0" smtClean="0">
              <a:latin typeface="Calibri"/>
            </a:rPr>
            <a:t>NHS Five Year Forward View</a:t>
          </a:r>
          <a:endParaRPr lang="en-GB" smtClean="0"/>
        </a:p>
      </dgm:t>
    </dgm:pt>
    <dgm:pt modelId="{947320D8-4DC0-417E-B008-56D03FD9C63A}" type="parTrans" cxnId="{D1501CB2-97AC-4E2F-A5D9-1BB38C34C0F4}">
      <dgm:prSet/>
      <dgm:spPr/>
      <dgm:t>
        <a:bodyPr/>
        <a:lstStyle/>
        <a:p>
          <a:endParaRPr lang="en-GB"/>
        </a:p>
      </dgm:t>
    </dgm:pt>
    <dgm:pt modelId="{BC1F4B6A-1130-459F-B1D4-7C2E94E8288E}" type="sibTrans" cxnId="{D1501CB2-97AC-4E2F-A5D9-1BB38C34C0F4}">
      <dgm:prSet/>
      <dgm:spPr/>
      <dgm:t>
        <a:bodyPr/>
        <a:lstStyle/>
        <a:p>
          <a:endParaRPr lang="en-GB"/>
        </a:p>
      </dgm:t>
    </dgm:pt>
    <dgm:pt modelId="{31063BF2-833A-4C74-AFBE-9160BEA7BF18}">
      <dgm:prSet/>
      <dgm:spPr/>
      <dgm:t>
        <a:bodyPr/>
        <a:lstStyle/>
        <a:p>
          <a:r>
            <a:rPr lang="en-GB"/>
            <a:t>Francis report and Government response to the Francis Report/Berwick review</a:t>
          </a:r>
        </a:p>
      </dgm:t>
    </dgm:pt>
    <dgm:pt modelId="{3A173817-96F0-4F21-BA67-D3A4145513C6}" type="parTrans" cxnId="{3ADA7D3C-91CD-4A22-A98A-AA0679E87B27}">
      <dgm:prSet/>
      <dgm:spPr/>
      <dgm:t>
        <a:bodyPr/>
        <a:lstStyle/>
        <a:p>
          <a:endParaRPr lang="en-GB"/>
        </a:p>
      </dgm:t>
    </dgm:pt>
    <dgm:pt modelId="{866A4033-5817-46AF-B108-67538A050C25}" type="sibTrans" cxnId="{3ADA7D3C-91CD-4A22-A98A-AA0679E87B27}">
      <dgm:prSet/>
      <dgm:spPr/>
      <dgm:t>
        <a:bodyPr/>
        <a:lstStyle/>
        <a:p>
          <a:endParaRPr lang="en-GB"/>
        </a:p>
      </dgm:t>
    </dgm:pt>
    <dgm:pt modelId="{B813CB65-B945-4C39-A579-D7A4D5B20B59}">
      <dgm:prSet/>
      <dgm:spPr/>
      <dgm:t>
        <a:bodyPr/>
        <a:lstStyle/>
        <a:p>
          <a:r>
            <a:rPr lang="en-GB"/>
            <a:t>Equity and Excellence: Liberating the NHS </a:t>
          </a:r>
        </a:p>
      </dgm:t>
    </dgm:pt>
    <dgm:pt modelId="{01102502-18D8-4C62-AEDB-51BF053F015B}" type="parTrans" cxnId="{0AA58440-2CAE-4BFD-83C7-0AC2C3CD8A4B}">
      <dgm:prSet/>
      <dgm:spPr/>
      <dgm:t>
        <a:bodyPr/>
        <a:lstStyle/>
        <a:p>
          <a:endParaRPr lang="en-GB"/>
        </a:p>
      </dgm:t>
    </dgm:pt>
    <dgm:pt modelId="{34B10016-1645-4907-840D-0D0206DB3513}" type="sibTrans" cxnId="{0AA58440-2CAE-4BFD-83C7-0AC2C3CD8A4B}">
      <dgm:prSet/>
      <dgm:spPr/>
      <dgm:t>
        <a:bodyPr/>
        <a:lstStyle/>
        <a:p>
          <a:endParaRPr lang="en-GB"/>
        </a:p>
      </dgm:t>
    </dgm:pt>
    <dgm:pt modelId="{D7669DC3-8257-4BC6-A497-A2E314CCFD2C}">
      <dgm:prSet/>
      <dgm:spPr/>
      <dgm:t>
        <a:bodyPr/>
        <a:lstStyle/>
        <a:p>
          <a:r>
            <a:rPr lang="en-GB"/>
            <a:t>Economic environment and Quality, innovation, Productivity and Prevention</a:t>
          </a:r>
        </a:p>
      </dgm:t>
    </dgm:pt>
    <dgm:pt modelId="{8E472A5C-CBAE-433A-94B3-0CAA4C7DA113}" type="parTrans" cxnId="{2C1D248B-524E-457B-91C8-EC6F81618A27}">
      <dgm:prSet/>
      <dgm:spPr/>
      <dgm:t>
        <a:bodyPr/>
        <a:lstStyle/>
        <a:p>
          <a:endParaRPr lang="en-GB"/>
        </a:p>
      </dgm:t>
    </dgm:pt>
    <dgm:pt modelId="{D5F9FB71-B91B-49C0-8B52-FD11636C57AA}" type="sibTrans" cxnId="{2C1D248B-524E-457B-91C8-EC6F81618A27}">
      <dgm:prSet/>
      <dgm:spPr/>
      <dgm:t>
        <a:bodyPr/>
        <a:lstStyle/>
        <a:p>
          <a:endParaRPr lang="en-GB"/>
        </a:p>
      </dgm:t>
    </dgm:pt>
    <dgm:pt modelId="{CAADF7E1-BD11-441A-8325-6A6165AB961A}">
      <dgm:prSet/>
      <dgm:spPr/>
      <dgm:t>
        <a:bodyPr/>
        <a:lstStyle/>
        <a:p>
          <a:r>
            <a:rPr lang="en-GB"/>
            <a:t>Provision of integrated services</a:t>
          </a:r>
        </a:p>
      </dgm:t>
    </dgm:pt>
    <dgm:pt modelId="{387AEC37-BFDD-4A04-B1BD-5207FDB1E274}" type="parTrans" cxnId="{3867EF95-2A84-4DD4-B185-53E3D30F25E6}">
      <dgm:prSet/>
      <dgm:spPr/>
      <dgm:t>
        <a:bodyPr/>
        <a:lstStyle/>
        <a:p>
          <a:endParaRPr lang="en-GB"/>
        </a:p>
      </dgm:t>
    </dgm:pt>
    <dgm:pt modelId="{FDCD74DF-61DA-4F25-9CCA-5322C7A9EE27}" type="sibTrans" cxnId="{3867EF95-2A84-4DD4-B185-53E3D30F25E6}">
      <dgm:prSet/>
      <dgm:spPr/>
      <dgm:t>
        <a:bodyPr/>
        <a:lstStyle/>
        <a:p>
          <a:endParaRPr lang="en-GB"/>
        </a:p>
      </dgm:t>
    </dgm:pt>
    <dgm:pt modelId="{CE50FD3D-55AC-4F22-9256-EA8B97AC55B3}">
      <dgm:prSet/>
      <dgm:spPr/>
      <dgm:t>
        <a:bodyPr/>
        <a:lstStyle/>
        <a:p>
          <a:r>
            <a:rPr lang="en-GB"/>
            <a:t>NHS Constitution</a:t>
          </a:r>
        </a:p>
      </dgm:t>
    </dgm:pt>
    <dgm:pt modelId="{91B68D2E-B702-4576-8A08-D7A937F1A3C8}" type="parTrans" cxnId="{34D55683-CEDC-4CC4-B8BB-80E62D72506F}">
      <dgm:prSet/>
      <dgm:spPr/>
      <dgm:t>
        <a:bodyPr/>
        <a:lstStyle/>
        <a:p>
          <a:endParaRPr lang="en-GB"/>
        </a:p>
      </dgm:t>
    </dgm:pt>
    <dgm:pt modelId="{DF1D8691-FC65-4550-AA30-BBB501DEB466}" type="sibTrans" cxnId="{34D55683-CEDC-4CC4-B8BB-80E62D72506F}">
      <dgm:prSet/>
      <dgm:spPr/>
      <dgm:t>
        <a:bodyPr/>
        <a:lstStyle/>
        <a:p>
          <a:endParaRPr lang="en-GB"/>
        </a:p>
      </dgm:t>
    </dgm:pt>
    <dgm:pt modelId="{63B0A9D1-D707-455F-86FB-5CBCA4508F6F}">
      <dgm:prSet/>
      <dgm:spPr/>
      <dgm:t>
        <a:bodyPr/>
        <a:lstStyle/>
        <a:p>
          <a:r>
            <a:rPr lang="en-GB"/>
            <a:t>Other key strategic drivers</a:t>
          </a:r>
        </a:p>
      </dgm:t>
    </dgm:pt>
    <dgm:pt modelId="{F7DA209A-5B68-4FE0-806F-52B86658995C}" type="parTrans" cxnId="{5B1CF9EC-EAEF-4E49-BEBB-1778EEB72182}">
      <dgm:prSet/>
      <dgm:spPr/>
      <dgm:t>
        <a:bodyPr/>
        <a:lstStyle/>
        <a:p>
          <a:endParaRPr lang="en-GB"/>
        </a:p>
      </dgm:t>
    </dgm:pt>
    <dgm:pt modelId="{D991A1E6-463F-4320-8FA0-0750210ACFA4}" type="sibTrans" cxnId="{5B1CF9EC-EAEF-4E49-BEBB-1778EEB72182}">
      <dgm:prSet/>
      <dgm:spPr/>
      <dgm:t>
        <a:bodyPr/>
        <a:lstStyle/>
        <a:p>
          <a:endParaRPr lang="en-GB"/>
        </a:p>
      </dgm:t>
    </dgm:pt>
    <dgm:pt modelId="{FCB25584-2E6A-413C-AB3B-2691BD814636}">
      <dgm:prSet/>
      <dgm:spPr/>
      <dgm:t>
        <a:bodyPr/>
        <a:lstStyle/>
        <a:p>
          <a:r>
            <a:rPr lang="en-GB"/>
            <a:t>The Forward View into Action - Planning for 2015/16</a:t>
          </a:r>
        </a:p>
      </dgm:t>
    </dgm:pt>
    <dgm:pt modelId="{6B86F384-E854-430B-AA7F-C7F2AA15E7BE}" type="parTrans" cxnId="{E9341F82-24C2-4A2A-82EF-C0C9211DF3FE}">
      <dgm:prSet/>
      <dgm:spPr/>
      <dgm:t>
        <a:bodyPr/>
        <a:lstStyle/>
        <a:p>
          <a:endParaRPr lang="en-GB"/>
        </a:p>
      </dgm:t>
    </dgm:pt>
    <dgm:pt modelId="{2232467C-B235-4B32-B78D-78271A93A981}" type="sibTrans" cxnId="{E9341F82-24C2-4A2A-82EF-C0C9211DF3FE}">
      <dgm:prSet/>
      <dgm:spPr/>
      <dgm:t>
        <a:bodyPr/>
        <a:lstStyle/>
        <a:p>
          <a:endParaRPr lang="en-GB"/>
        </a:p>
      </dgm:t>
    </dgm:pt>
    <dgm:pt modelId="{5B6580B0-26B5-4017-860A-613B35E4BFF3}" type="pres">
      <dgm:prSet presAssocID="{A0AA3476-7B6D-4C6F-BCFC-3E46ECB0115B}" presName="cycle" presStyleCnt="0">
        <dgm:presLayoutVars>
          <dgm:chMax val="1"/>
          <dgm:dir/>
          <dgm:animLvl val="ctr"/>
          <dgm:resizeHandles val="exact"/>
        </dgm:presLayoutVars>
      </dgm:prSet>
      <dgm:spPr/>
    </dgm:pt>
    <dgm:pt modelId="{31B86529-6D1B-444F-A38E-8DC68E4721C7}" type="pres">
      <dgm:prSet presAssocID="{F83F03DD-0F90-482A-A20B-C2738A8FA0A5}" presName="centerShape" presStyleLbl="node0" presStyleIdx="0" presStyleCnt="1"/>
      <dgm:spPr/>
      <dgm:t>
        <a:bodyPr/>
        <a:lstStyle/>
        <a:p>
          <a:endParaRPr lang="en-GB"/>
        </a:p>
      </dgm:t>
    </dgm:pt>
    <dgm:pt modelId="{5E197A30-D043-462E-895B-780202648F55}" type="pres">
      <dgm:prSet presAssocID="{D3F80BAD-CE14-475C-B6B0-59BEDA1046E7}" presName="Name9" presStyleLbl="parChTrans1D2" presStyleIdx="0" presStyleCnt="9"/>
      <dgm:spPr/>
      <dgm:t>
        <a:bodyPr/>
        <a:lstStyle/>
        <a:p>
          <a:endParaRPr lang="en-GB"/>
        </a:p>
      </dgm:t>
    </dgm:pt>
    <dgm:pt modelId="{384AA545-7883-4C10-9DD0-41668F8F54CC}" type="pres">
      <dgm:prSet presAssocID="{D3F80BAD-CE14-475C-B6B0-59BEDA1046E7}" presName="connTx" presStyleLbl="parChTrans1D2" presStyleIdx="0" presStyleCnt="9"/>
      <dgm:spPr/>
      <dgm:t>
        <a:bodyPr/>
        <a:lstStyle/>
        <a:p>
          <a:endParaRPr lang="en-GB"/>
        </a:p>
      </dgm:t>
    </dgm:pt>
    <dgm:pt modelId="{F7EC79A2-D6D0-4DD4-93BB-54BCDB120652}" type="pres">
      <dgm:prSet presAssocID="{ED261A10-7723-47A1-A70C-1BAFA932E5BB}" presName="node" presStyleLbl="node1" presStyleIdx="0" presStyleCnt="9">
        <dgm:presLayoutVars>
          <dgm:bulletEnabled val="1"/>
        </dgm:presLayoutVars>
      </dgm:prSet>
      <dgm:spPr/>
      <dgm:t>
        <a:bodyPr/>
        <a:lstStyle/>
        <a:p>
          <a:endParaRPr lang="en-GB"/>
        </a:p>
      </dgm:t>
    </dgm:pt>
    <dgm:pt modelId="{1B57A42C-699A-46EE-B073-B822FEA3E1F6}" type="pres">
      <dgm:prSet presAssocID="{947320D8-4DC0-417E-B008-56D03FD9C63A}" presName="Name9" presStyleLbl="parChTrans1D2" presStyleIdx="1" presStyleCnt="9"/>
      <dgm:spPr/>
      <dgm:t>
        <a:bodyPr/>
        <a:lstStyle/>
        <a:p>
          <a:endParaRPr lang="en-GB"/>
        </a:p>
      </dgm:t>
    </dgm:pt>
    <dgm:pt modelId="{41F511F0-3879-4F81-ABDB-6EE88BD377BC}" type="pres">
      <dgm:prSet presAssocID="{947320D8-4DC0-417E-B008-56D03FD9C63A}" presName="connTx" presStyleLbl="parChTrans1D2" presStyleIdx="1" presStyleCnt="9"/>
      <dgm:spPr/>
      <dgm:t>
        <a:bodyPr/>
        <a:lstStyle/>
        <a:p>
          <a:endParaRPr lang="en-GB"/>
        </a:p>
      </dgm:t>
    </dgm:pt>
    <dgm:pt modelId="{857AED6D-CF84-4762-944D-8403C8519B48}" type="pres">
      <dgm:prSet presAssocID="{1319FE8B-6331-47F9-98DA-F4B885088E84}" presName="node" presStyleLbl="node1" presStyleIdx="1" presStyleCnt="9">
        <dgm:presLayoutVars>
          <dgm:bulletEnabled val="1"/>
        </dgm:presLayoutVars>
      </dgm:prSet>
      <dgm:spPr/>
      <dgm:t>
        <a:bodyPr/>
        <a:lstStyle/>
        <a:p>
          <a:endParaRPr lang="en-GB"/>
        </a:p>
      </dgm:t>
    </dgm:pt>
    <dgm:pt modelId="{2A354249-55AF-43C8-ABAE-89B88CF4D820}" type="pres">
      <dgm:prSet presAssocID="{6B86F384-E854-430B-AA7F-C7F2AA15E7BE}" presName="Name9" presStyleLbl="parChTrans1D2" presStyleIdx="2" presStyleCnt="9"/>
      <dgm:spPr/>
      <dgm:t>
        <a:bodyPr/>
        <a:lstStyle/>
        <a:p>
          <a:endParaRPr lang="en-GB"/>
        </a:p>
      </dgm:t>
    </dgm:pt>
    <dgm:pt modelId="{CFDEEBD8-FD22-44A6-B3D9-C515BA3F88B0}" type="pres">
      <dgm:prSet presAssocID="{6B86F384-E854-430B-AA7F-C7F2AA15E7BE}" presName="connTx" presStyleLbl="parChTrans1D2" presStyleIdx="2" presStyleCnt="9"/>
      <dgm:spPr/>
      <dgm:t>
        <a:bodyPr/>
        <a:lstStyle/>
        <a:p>
          <a:endParaRPr lang="en-GB"/>
        </a:p>
      </dgm:t>
    </dgm:pt>
    <dgm:pt modelId="{DFB5F63A-E58C-427F-8AF6-2FC83411388D}" type="pres">
      <dgm:prSet presAssocID="{FCB25584-2E6A-413C-AB3B-2691BD814636}" presName="node" presStyleLbl="node1" presStyleIdx="2" presStyleCnt="9">
        <dgm:presLayoutVars>
          <dgm:bulletEnabled val="1"/>
        </dgm:presLayoutVars>
      </dgm:prSet>
      <dgm:spPr/>
      <dgm:t>
        <a:bodyPr/>
        <a:lstStyle/>
        <a:p>
          <a:endParaRPr lang="en-GB"/>
        </a:p>
      </dgm:t>
    </dgm:pt>
    <dgm:pt modelId="{C3A4BB79-1400-4F6D-87DB-C6C2E3E3B133}" type="pres">
      <dgm:prSet presAssocID="{8E472A5C-CBAE-433A-94B3-0CAA4C7DA113}" presName="Name9" presStyleLbl="parChTrans1D2" presStyleIdx="3" presStyleCnt="9"/>
      <dgm:spPr/>
      <dgm:t>
        <a:bodyPr/>
        <a:lstStyle/>
        <a:p>
          <a:endParaRPr lang="en-GB"/>
        </a:p>
      </dgm:t>
    </dgm:pt>
    <dgm:pt modelId="{64F5AAEC-6019-472B-9222-152670313C2F}" type="pres">
      <dgm:prSet presAssocID="{8E472A5C-CBAE-433A-94B3-0CAA4C7DA113}" presName="connTx" presStyleLbl="parChTrans1D2" presStyleIdx="3" presStyleCnt="9"/>
      <dgm:spPr/>
      <dgm:t>
        <a:bodyPr/>
        <a:lstStyle/>
        <a:p>
          <a:endParaRPr lang="en-GB"/>
        </a:p>
      </dgm:t>
    </dgm:pt>
    <dgm:pt modelId="{0A3D346D-67EF-414D-9AA3-CF4D1578204E}" type="pres">
      <dgm:prSet presAssocID="{D7669DC3-8257-4BC6-A497-A2E314CCFD2C}" presName="node" presStyleLbl="node1" presStyleIdx="3" presStyleCnt="9">
        <dgm:presLayoutVars>
          <dgm:bulletEnabled val="1"/>
        </dgm:presLayoutVars>
      </dgm:prSet>
      <dgm:spPr/>
      <dgm:t>
        <a:bodyPr/>
        <a:lstStyle/>
        <a:p>
          <a:endParaRPr lang="en-GB"/>
        </a:p>
      </dgm:t>
    </dgm:pt>
    <dgm:pt modelId="{9763EA70-A2CE-478F-8D75-04704976BBD6}" type="pres">
      <dgm:prSet presAssocID="{01102502-18D8-4C62-AEDB-51BF053F015B}" presName="Name9" presStyleLbl="parChTrans1D2" presStyleIdx="4" presStyleCnt="9"/>
      <dgm:spPr/>
      <dgm:t>
        <a:bodyPr/>
        <a:lstStyle/>
        <a:p>
          <a:endParaRPr lang="en-GB"/>
        </a:p>
      </dgm:t>
    </dgm:pt>
    <dgm:pt modelId="{AF3C898C-76F5-41AB-AE95-763E242D5194}" type="pres">
      <dgm:prSet presAssocID="{01102502-18D8-4C62-AEDB-51BF053F015B}" presName="connTx" presStyleLbl="parChTrans1D2" presStyleIdx="4" presStyleCnt="9"/>
      <dgm:spPr/>
      <dgm:t>
        <a:bodyPr/>
        <a:lstStyle/>
        <a:p>
          <a:endParaRPr lang="en-GB"/>
        </a:p>
      </dgm:t>
    </dgm:pt>
    <dgm:pt modelId="{A5A89F2E-4CF3-44BD-BCB2-DFD317CAA6C4}" type="pres">
      <dgm:prSet presAssocID="{B813CB65-B945-4C39-A579-D7A4D5B20B59}" presName="node" presStyleLbl="node1" presStyleIdx="4" presStyleCnt="9">
        <dgm:presLayoutVars>
          <dgm:bulletEnabled val="1"/>
        </dgm:presLayoutVars>
      </dgm:prSet>
      <dgm:spPr/>
      <dgm:t>
        <a:bodyPr/>
        <a:lstStyle/>
        <a:p>
          <a:endParaRPr lang="en-GB"/>
        </a:p>
      </dgm:t>
    </dgm:pt>
    <dgm:pt modelId="{AE8C507D-0D75-4F14-935F-B9A7DC02E4DA}" type="pres">
      <dgm:prSet presAssocID="{3A173817-96F0-4F21-BA67-D3A4145513C6}" presName="Name9" presStyleLbl="parChTrans1D2" presStyleIdx="5" presStyleCnt="9"/>
      <dgm:spPr/>
      <dgm:t>
        <a:bodyPr/>
        <a:lstStyle/>
        <a:p>
          <a:endParaRPr lang="en-GB"/>
        </a:p>
      </dgm:t>
    </dgm:pt>
    <dgm:pt modelId="{48F42FF9-E889-4CE1-918E-6A3039445057}" type="pres">
      <dgm:prSet presAssocID="{3A173817-96F0-4F21-BA67-D3A4145513C6}" presName="connTx" presStyleLbl="parChTrans1D2" presStyleIdx="5" presStyleCnt="9"/>
      <dgm:spPr/>
      <dgm:t>
        <a:bodyPr/>
        <a:lstStyle/>
        <a:p>
          <a:endParaRPr lang="en-GB"/>
        </a:p>
      </dgm:t>
    </dgm:pt>
    <dgm:pt modelId="{8942B5CD-DC52-4B37-AE61-68DD6C071215}" type="pres">
      <dgm:prSet presAssocID="{31063BF2-833A-4C74-AFBE-9160BEA7BF18}" presName="node" presStyleLbl="node1" presStyleIdx="5" presStyleCnt="9">
        <dgm:presLayoutVars>
          <dgm:bulletEnabled val="1"/>
        </dgm:presLayoutVars>
      </dgm:prSet>
      <dgm:spPr/>
      <dgm:t>
        <a:bodyPr/>
        <a:lstStyle/>
        <a:p>
          <a:endParaRPr lang="en-GB"/>
        </a:p>
      </dgm:t>
    </dgm:pt>
    <dgm:pt modelId="{B27E5B85-26BA-4777-AA99-406DAAA2FCB2}" type="pres">
      <dgm:prSet presAssocID="{F7DA209A-5B68-4FE0-806F-52B86658995C}" presName="Name9" presStyleLbl="parChTrans1D2" presStyleIdx="6" presStyleCnt="9"/>
      <dgm:spPr/>
      <dgm:t>
        <a:bodyPr/>
        <a:lstStyle/>
        <a:p>
          <a:endParaRPr lang="en-GB"/>
        </a:p>
      </dgm:t>
    </dgm:pt>
    <dgm:pt modelId="{02962DA0-9B56-4BFC-ACF2-AE2B69203015}" type="pres">
      <dgm:prSet presAssocID="{F7DA209A-5B68-4FE0-806F-52B86658995C}" presName="connTx" presStyleLbl="parChTrans1D2" presStyleIdx="6" presStyleCnt="9"/>
      <dgm:spPr/>
      <dgm:t>
        <a:bodyPr/>
        <a:lstStyle/>
        <a:p>
          <a:endParaRPr lang="en-GB"/>
        </a:p>
      </dgm:t>
    </dgm:pt>
    <dgm:pt modelId="{37171ED0-31F6-44FF-8BB7-7473EB120A62}" type="pres">
      <dgm:prSet presAssocID="{63B0A9D1-D707-455F-86FB-5CBCA4508F6F}" presName="node" presStyleLbl="node1" presStyleIdx="6" presStyleCnt="9">
        <dgm:presLayoutVars>
          <dgm:bulletEnabled val="1"/>
        </dgm:presLayoutVars>
      </dgm:prSet>
      <dgm:spPr/>
      <dgm:t>
        <a:bodyPr/>
        <a:lstStyle/>
        <a:p>
          <a:endParaRPr lang="en-GB"/>
        </a:p>
      </dgm:t>
    </dgm:pt>
    <dgm:pt modelId="{2B36D01D-0C97-43EF-B4B0-DE14E2091231}" type="pres">
      <dgm:prSet presAssocID="{91B68D2E-B702-4576-8A08-D7A937F1A3C8}" presName="Name9" presStyleLbl="parChTrans1D2" presStyleIdx="7" presStyleCnt="9"/>
      <dgm:spPr/>
      <dgm:t>
        <a:bodyPr/>
        <a:lstStyle/>
        <a:p>
          <a:endParaRPr lang="en-GB"/>
        </a:p>
      </dgm:t>
    </dgm:pt>
    <dgm:pt modelId="{48391398-4261-4F61-830C-B74A7D00BDB4}" type="pres">
      <dgm:prSet presAssocID="{91B68D2E-B702-4576-8A08-D7A937F1A3C8}" presName="connTx" presStyleLbl="parChTrans1D2" presStyleIdx="7" presStyleCnt="9"/>
      <dgm:spPr/>
      <dgm:t>
        <a:bodyPr/>
        <a:lstStyle/>
        <a:p>
          <a:endParaRPr lang="en-GB"/>
        </a:p>
      </dgm:t>
    </dgm:pt>
    <dgm:pt modelId="{B260C745-1343-4B19-9A83-DDF003C0347C}" type="pres">
      <dgm:prSet presAssocID="{CE50FD3D-55AC-4F22-9256-EA8B97AC55B3}" presName="node" presStyleLbl="node1" presStyleIdx="7" presStyleCnt="9">
        <dgm:presLayoutVars>
          <dgm:bulletEnabled val="1"/>
        </dgm:presLayoutVars>
      </dgm:prSet>
      <dgm:spPr/>
      <dgm:t>
        <a:bodyPr/>
        <a:lstStyle/>
        <a:p>
          <a:endParaRPr lang="en-GB"/>
        </a:p>
      </dgm:t>
    </dgm:pt>
    <dgm:pt modelId="{5F7E99B1-13A4-4EF3-B834-F983DCA55325}" type="pres">
      <dgm:prSet presAssocID="{387AEC37-BFDD-4A04-B1BD-5207FDB1E274}" presName="Name9" presStyleLbl="parChTrans1D2" presStyleIdx="8" presStyleCnt="9"/>
      <dgm:spPr/>
      <dgm:t>
        <a:bodyPr/>
        <a:lstStyle/>
        <a:p>
          <a:endParaRPr lang="en-GB"/>
        </a:p>
      </dgm:t>
    </dgm:pt>
    <dgm:pt modelId="{9F2388FE-B30D-4670-8B4D-D44211B63EC8}" type="pres">
      <dgm:prSet presAssocID="{387AEC37-BFDD-4A04-B1BD-5207FDB1E274}" presName="connTx" presStyleLbl="parChTrans1D2" presStyleIdx="8" presStyleCnt="9"/>
      <dgm:spPr/>
      <dgm:t>
        <a:bodyPr/>
        <a:lstStyle/>
        <a:p>
          <a:endParaRPr lang="en-GB"/>
        </a:p>
      </dgm:t>
    </dgm:pt>
    <dgm:pt modelId="{A86EA791-E5F3-469D-95F8-B396910DE313}" type="pres">
      <dgm:prSet presAssocID="{CAADF7E1-BD11-441A-8325-6A6165AB961A}" presName="node" presStyleLbl="node1" presStyleIdx="8" presStyleCnt="9">
        <dgm:presLayoutVars>
          <dgm:bulletEnabled val="1"/>
        </dgm:presLayoutVars>
      </dgm:prSet>
      <dgm:spPr/>
      <dgm:t>
        <a:bodyPr/>
        <a:lstStyle/>
        <a:p>
          <a:endParaRPr lang="en-GB"/>
        </a:p>
      </dgm:t>
    </dgm:pt>
  </dgm:ptLst>
  <dgm:cxnLst>
    <dgm:cxn modelId="{CAB3657C-FB28-4168-AA22-E17B84C923D5}" type="presOf" srcId="{01102502-18D8-4C62-AEDB-51BF053F015B}" destId="{9763EA70-A2CE-478F-8D75-04704976BBD6}" srcOrd="0" destOrd="0" presId="urn:microsoft.com/office/officeart/2005/8/layout/radial1"/>
    <dgm:cxn modelId="{73AF149D-3163-4C4F-9A2E-855BA560D56A}" type="presOf" srcId="{CE50FD3D-55AC-4F22-9256-EA8B97AC55B3}" destId="{B260C745-1343-4B19-9A83-DDF003C0347C}" srcOrd="0" destOrd="0" presId="urn:microsoft.com/office/officeart/2005/8/layout/radial1"/>
    <dgm:cxn modelId="{2F5BE262-D5C2-493B-990F-7AABBB720BE1}" type="presOf" srcId="{D7669DC3-8257-4BC6-A497-A2E314CCFD2C}" destId="{0A3D346D-67EF-414D-9AA3-CF4D1578204E}" srcOrd="0" destOrd="0" presId="urn:microsoft.com/office/officeart/2005/8/layout/radial1"/>
    <dgm:cxn modelId="{3867EF95-2A84-4DD4-B185-53E3D30F25E6}" srcId="{F83F03DD-0F90-482A-A20B-C2738A8FA0A5}" destId="{CAADF7E1-BD11-441A-8325-6A6165AB961A}" srcOrd="8" destOrd="0" parTransId="{387AEC37-BFDD-4A04-B1BD-5207FDB1E274}" sibTransId="{FDCD74DF-61DA-4F25-9CCA-5322C7A9EE27}"/>
    <dgm:cxn modelId="{5D5FBE3E-5666-4D96-866F-0C4E4996CD95}" type="presOf" srcId="{3A173817-96F0-4F21-BA67-D3A4145513C6}" destId="{AE8C507D-0D75-4F14-935F-B9A7DC02E4DA}" srcOrd="0" destOrd="0" presId="urn:microsoft.com/office/officeart/2005/8/layout/radial1"/>
    <dgm:cxn modelId="{2C1D248B-524E-457B-91C8-EC6F81618A27}" srcId="{F83F03DD-0F90-482A-A20B-C2738A8FA0A5}" destId="{D7669DC3-8257-4BC6-A497-A2E314CCFD2C}" srcOrd="3" destOrd="0" parTransId="{8E472A5C-CBAE-433A-94B3-0CAA4C7DA113}" sibTransId="{D5F9FB71-B91B-49C0-8B52-FD11636C57AA}"/>
    <dgm:cxn modelId="{AE83F34B-B924-4165-89D0-04F9F27E229D}" type="presOf" srcId="{CAADF7E1-BD11-441A-8325-6A6165AB961A}" destId="{A86EA791-E5F3-469D-95F8-B396910DE313}" srcOrd="0" destOrd="0" presId="urn:microsoft.com/office/officeart/2005/8/layout/radial1"/>
    <dgm:cxn modelId="{FC2819A8-050B-4F65-9E4A-EE22EDD2C25C}" srcId="{F83F03DD-0F90-482A-A20B-C2738A8FA0A5}" destId="{ED261A10-7723-47A1-A70C-1BAFA932E5BB}" srcOrd="0" destOrd="0" parTransId="{D3F80BAD-CE14-475C-B6B0-59BEDA1046E7}" sibTransId="{DB9A4D8C-0543-4EC7-BA28-CF1ADC7FFEF2}"/>
    <dgm:cxn modelId="{A97DE8B0-C687-4095-B613-CFB764A3DA4A}" type="presOf" srcId="{6B86F384-E854-430B-AA7F-C7F2AA15E7BE}" destId="{CFDEEBD8-FD22-44A6-B3D9-C515BA3F88B0}" srcOrd="1" destOrd="0" presId="urn:microsoft.com/office/officeart/2005/8/layout/radial1"/>
    <dgm:cxn modelId="{931FEB5B-618D-47CD-8579-57EAA086115D}" type="presOf" srcId="{ED261A10-7723-47A1-A70C-1BAFA932E5BB}" destId="{F7EC79A2-D6D0-4DD4-93BB-54BCDB120652}" srcOrd="0" destOrd="0" presId="urn:microsoft.com/office/officeart/2005/8/layout/radial1"/>
    <dgm:cxn modelId="{D2D7CA25-BC0A-4270-BC6C-D59B767409A7}" type="presOf" srcId="{8E472A5C-CBAE-433A-94B3-0CAA4C7DA113}" destId="{64F5AAEC-6019-472B-9222-152670313C2F}" srcOrd="1" destOrd="0" presId="urn:microsoft.com/office/officeart/2005/8/layout/radial1"/>
    <dgm:cxn modelId="{EC8D00DE-14F6-4DB0-9871-05CE785325EB}" srcId="{A0AA3476-7B6D-4C6F-BCFC-3E46ECB0115B}" destId="{F83F03DD-0F90-482A-A20B-C2738A8FA0A5}" srcOrd="0" destOrd="0" parTransId="{B504C63C-9E5D-437C-9009-EC0227B2FC81}" sibTransId="{F28C7A4E-27CE-45EF-89F1-6D0617CDF224}"/>
    <dgm:cxn modelId="{A36912F3-9E5F-455C-AE8E-8261D50FD88F}" type="presOf" srcId="{D3F80BAD-CE14-475C-B6B0-59BEDA1046E7}" destId="{384AA545-7883-4C10-9DD0-41668F8F54CC}" srcOrd="1" destOrd="0" presId="urn:microsoft.com/office/officeart/2005/8/layout/radial1"/>
    <dgm:cxn modelId="{615FA0EA-0EA6-480F-9DFE-BC52A356F198}" type="presOf" srcId="{F7DA209A-5B68-4FE0-806F-52B86658995C}" destId="{02962DA0-9B56-4BFC-ACF2-AE2B69203015}" srcOrd="1" destOrd="0" presId="urn:microsoft.com/office/officeart/2005/8/layout/radial1"/>
    <dgm:cxn modelId="{01EF8B00-1217-48A3-9D1D-40F5216598CF}" type="presOf" srcId="{A0AA3476-7B6D-4C6F-BCFC-3E46ECB0115B}" destId="{5B6580B0-26B5-4017-860A-613B35E4BFF3}" srcOrd="0" destOrd="0" presId="urn:microsoft.com/office/officeart/2005/8/layout/radial1"/>
    <dgm:cxn modelId="{FF435864-F2F6-4C6E-A6E2-A67403B13514}" type="presOf" srcId="{387AEC37-BFDD-4A04-B1BD-5207FDB1E274}" destId="{9F2388FE-B30D-4670-8B4D-D44211B63EC8}" srcOrd="1" destOrd="0" presId="urn:microsoft.com/office/officeart/2005/8/layout/radial1"/>
    <dgm:cxn modelId="{E9341F82-24C2-4A2A-82EF-C0C9211DF3FE}" srcId="{F83F03DD-0F90-482A-A20B-C2738A8FA0A5}" destId="{FCB25584-2E6A-413C-AB3B-2691BD814636}" srcOrd="2" destOrd="0" parTransId="{6B86F384-E854-430B-AA7F-C7F2AA15E7BE}" sibTransId="{2232467C-B235-4B32-B78D-78271A93A981}"/>
    <dgm:cxn modelId="{34D55683-CEDC-4CC4-B8BB-80E62D72506F}" srcId="{F83F03DD-0F90-482A-A20B-C2738A8FA0A5}" destId="{CE50FD3D-55AC-4F22-9256-EA8B97AC55B3}" srcOrd="7" destOrd="0" parTransId="{91B68D2E-B702-4576-8A08-D7A937F1A3C8}" sibTransId="{DF1D8691-FC65-4550-AA30-BBB501DEB466}"/>
    <dgm:cxn modelId="{93C3DEA3-EF65-4245-A770-6051683313A7}" type="presOf" srcId="{6B86F384-E854-430B-AA7F-C7F2AA15E7BE}" destId="{2A354249-55AF-43C8-ABAE-89B88CF4D820}" srcOrd="0" destOrd="0" presId="urn:microsoft.com/office/officeart/2005/8/layout/radial1"/>
    <dgm:cxn modelId="{DA334E68-33ED-4CF9-A51C-D80925307754}" type="presOf" srcId="{01102502-18D8-4C62-AEDB-51BF053F015B}" destId="{AF3C898C-76F5-41AB-AE95-763E242D5194}" srcOrd="1" destOrd="0" presId="urn:microsoft.com/office/officeart/2005/8/layout/radial1"/>
    <dgm:cxn modelId="{ABBDA978-07E1-4060-9E62-41C5BE072474}" type="presOf" srcId="{3A173817-96F0-4F21-BA67-D3A4145513C6}" destId="{48F42FF9-E889-4CE1-918E-6A3039445057}" srcOrd="1" destOrd="0" presId="urn:microsoft.com/office/officeart/2005/8/layout/radial1"/>
    <dgm:cxn modelId="{D1501CB2-97AC-4E2F-A5D9-1BB38C34C0F4}" srcId="{F83F03DD-0F90-482A-A20B-C2738A8FA0A5}" destId="{1319FE8B-6331-47F9-98DA-F4B885088E84}" srcOrd="1" destOrd="0" parTransId="{947320D8-4DC0-417E-B008-56D03FD9C63A}" sibTransId="{BC1F4B6A-1130-459F-B1D4-7C2E94E8288E}"/>
    <dgm:cxn modelId="{95644344-AEFD-46B6-9B06-251DDD040809}" type="presOf" srcId="{F83F03DD-0F90-482A-A20B-C2738A8FA0A5}" destId="{31B86529-6D1B-444F-A38E-8DC68E4721C7}" srcOrd="0" destOrd="0" presId="urn:microsoft.com/office/officeart/2005/8/layout/radial1"/>
    <dgm:cxn modelId="{A2C3ED0D-A0E1-4675-8ABA-84A9A43B72A8}" type="presOf" srcId="{947320D8-4DC0-417E-B008-56D03FD9C63A}" destId="{41F511F0-3879-4F81-ABDB-6EE88BD377BC}" srcOrd="1" destOrd="0" presId="urn:microsoft.com/office/officeart/2005/8/layout/radial1"/>
    <dgm:cxn modelId="{D2DBB7F0-D719-4E34-A7EC-C6A4C5C9BA00}" type="presOf" srcId="{91B68D2E-B702-4576-8A08-D7A937F1A3C8}" destId="{2B36D01D-0C97-43EF-B4B0-DE14E2091231}" srcOrd="0" destOrd="0" presId="urn:microsoft.com/office/officeart/2005/8/layout/radial1"/>
    <dgm:cxn modelId="{797BB6AE-7D9C-4097-B475-779504B6A84E}" type="presOf" srcId="{91B68D2E-B702-4576-8A08-D7A937F1A3C8}" destId="{48391398-4261-4F61-830C-B74A7D00BDB4}" srcOrd="1" destOrd="0" presId="urn:microsoft.com/office/officeart/2005/8/layout/radial1"/>
    <dgm:cxn modelId="{71302DC3-EB43-456B-AF74-A754217ED182}" type="presOf" srcId="{1319FE8B-6331-47F9-98DA-F4B885088E84}" destId="{857AED6D-CF84-4762-944D-8403C8519B48}" srcOrd="0" destOrd="0" presId="urn:microsoft.com/office/officeart/2005/8/layout/radial1"/>
    <dgm:cxn modelId="{7A70078D-08FB-466A-9DB2-A15AAF9D6172}" type="presOf" srcId="{D3F80BAD-CE14-475C-B6B0-59BEDA1046E7}" destId="{5E197A30-D043-462E-895B-780202648F55}" srcOrd="0" destOrd="0" presId="urn:microsoft.com/office/officeart/2005/8/layout/radial1"/>
    <dgm:cxn modelId="{B00518FE-D9EE-4129-B487-F5CD48DAAA45}" type="presOf" srcId="{B813CB65-B945-4C39-A579-D7A4D5B20B59}" destId="{A5A89F2E-4CF3-44BD-BCB2-DFD317CAA6C4}" srcOrd="0" destOrd="0" presId="urn:microsoft.com/office/officeart/2005/8/layout/radial1"/>
    <dgm:cxn modelId="{5B1CF9EC-EAEF-4E49-BEBB-1778EEB72182}" srcId="{F83F03DD-0F90-482A-A20B-C2738A8FA0A5}" destId="{63B0A9D1-D707-455F-86FB-5CBCA4508F6F}" srcOrd="6" destOrd="0" parTransId="{F7DA209A-5B68-4FE0-806F-52B86658995C}" sibTransId="{D991A1E6-463F-4320-8FA0-0750210ACFA4}"/>
    <dgm:cxn modelId="{9FD2D28B-9ED0-448E-A589-D5803053A36C}" type="presOf" srcId="{947320D8-4DC0-417E-B008-56D03FD9C63A}" destId="{1B57A42C-699A-46EE-B073-B822FEA3E1F6}" srcOrd="0" destOrd="0" presId="urn:microsoft.com/office/officeart/2005/8/layout/radial1"/>
    <dgm:cxn modelId="{3ADA7D3C-91CD-4A22-A98A-AA0679E87B27}" srcId="{F83F03DD-0F90-482A-A20B-C2738A8FA0A5}" destId="{31063BF2-833A-4C74-AFBE-9160BEA7BF18}" srcOrd="5" destOrd="0" parTransId="{3A173817-96F0-4F21-BA67-D3A4145513C6}" sibTransId="{866A4033-5817-46AF-B108-67538A050C25}"/>
    <dgm:cxn modelId="{0AA58440-2CAE-4BFD-83C7-0AC2C3CD8A4B}" srcId="{F83F03DD-0F90-482A-A20B-C2738A8FA0A5}" destId="{B813CB65-B945-4C39-A579-D7A4D5B20B59}" srcOrd="4" destOrd="0" parTransId="{01102502-18D8-4C62-AEDB-51BF053F015B}" sibTransId="{34B10016-1645-4907-840D-0D0206DB3513}"/>
    <dgm:cxn modelId="{C2E4F3E2-EA81-4DB1-869E-55A890E15D08}" type="presOf" srcId="{F7DA209A-5B68-4FE0-806F-52B86658995C}" destId="{B27E5B85-26BA-4777-AA99-406DAAA2FCB2}" srcOrd="0" destOrd="0" presId="urn:microsoft.com/office/officeart/2005/8/layout/radial1"/>
    <dgm:cxn modelId="{7EF9D6E0-9B19-4365-B32B-A060FDA185C8}" type="presOf" srcId="{63B0A9D1-D707-455F-86FB-5CBCA4508F6F}" destId="{37171ED0-31F6-44FF-8BB7-7473EB120A62}" srcOrd="0" destOrd="0" presId="urn:microsoft.com/office/officeart/2005/8/layout/radial1"/>
    <dgm:cxn modelId="{ECF4AADA-F893-4665-829E-2C64FFE96E37}" type="presOf" srcId="{FCB25584-2E6A-413C-AB3B-2691BD814636}" destId="{DFB5F63A-E58C-427F-8AF6-2FC83411388D}" srcOrd="0" destOrd="0" presId="urn:microsoft.com/office/officeart/2005/8/layout/radial1"/>
    <dgm:cxn modelId="{2AD59D62-0504-4DBE-B56E-276DE77C0DB3}" type="presOf" srcId="{387AEC37-BFDD-4A04-B1BD-5207FDB1E274}" destId="{5F7E99B1-13A4-4EF3-B834-F983DCA55325}" srcOrd="0" destOrd="0" presId="urn:microsoft.com/office/officeart/2005/8/layout/radial1"/>
    <dgm:cxn modelId="{627E0EA8-2B46-4B9F-9F14-310C1811C509}" type="presOf" srcId="{31063BF2-833A-4C74-AFBE-9160BEA7BF18}" destId="{8942B5CD-DC52-4B37-AE61-68DD6C071215}" srcOrd="0" destOrd="0" presId="urn:microsoft.com/office/officeart/2005/8/layout/radial1"/>
    <dgm:cxn modelId="{09BC5C1D-C5B8-49E5-A861-3F1F59221D56}" type="presOf" srcId="{8E472A5C-CBAE-433A-94B3-0CAA4C7DA113}" destId="{C3A4BB79-1400-4F6D-87DB-C6C2E3E3B133}" srcOrd="0" destOrd="0" presId="urn:microsoft.com/office/officeart/2005/8/layout/radial1"/>
    <dgm:cxn modelId="{AD393C36-BCC6-4C02-8748-6BDD5A3E2B10}" type="presParOf" srcId="{5B6580B0-26B5-4017-860A-613B35E4BFF3}" destId="{31B86529-6D1B-444F-A38E-8DC68E4721C7}" srcOrd="0" destOrd="0" presId="urn:microsoft.com/office/officeart/2005/8/layout/radial1"/>
    <dgm:cxn modelId="{9ECCEA48-CB85-4061-BB99-B6648A056D56}" type="presParOf" srcId="{5B6580B0-26B5-4017-860A-613B35E4BFF3}" destId="{5E197A30-D043-462E-895B-780202648F55}" srcOrd="1" destOrd="0" presId="urn:microsoft.com/office/officeart/2005/8/layout/radial1"/>
    <dgm:cxn modelId="{850A8486-DAA1-485D-B64A-C53349E8F78B}" type="presParOf" srcId="{5E197A30-D043-462E-895B-780202648F55}" destId="{384AA545-7883-4C10-9DD0-41668F8F54CC}" srcOrd="0" destOrd="0" presId="urn:microsoft.com/office/officeart/2005/8/layout/radial1"/>
    <dgm:cxn modelId="{17C8C770-5E5F-4B50-9BB1-18D91A40BCCF}" type="presParOf" srcId="{5B6580B0-26B5-4017-860A-613B35E4BFF3}" destId="{F7EC79A2-D6D0-4DD4-93BB-54BCDB120652}" srcOrd="2" destOrd="0" presId="urn:microsoft.com/office/officeart/2005/8/layout/radial1"/>
    <dgm:cxn modelId="{8E0F27B2-E79E-41CA-874B-E72CFF2BC4EE}" type="presParOf" srcId="{5B6580B0-26B5-4017-860A-613B35E4BFF3}" destId="{1B57A42C-699A-46EE-B073-B822FEA3E1F6}" srcOrd="3" destOrd="0" presId="urn:microsoft.com/office/officeart/2005/8/layout/radial1"/>
    <dgm:cxn modelId="{AB538091-2405-4E1B-B9B6-279D223D578E}" type="presParOf" srcId="{1B57A42C-699A-46EE-B073-B822FEA3E1F6}" destId="{41F511F0-3879-4F81-ABDB-6EE88BD377BC}" srcOrd="0" destOrd="0" presId="urn:microsoft.com/office/officeart/2005/8/layout/radial1"/>
    <dgm:cxn modelId="{EA6A3DEF-8A73-4BE9-AD30-228CDE05F2E3}" type="presParOf" srcId="{5B6580B0-26B5-4017-860A-613B35E4BFF3}" destId="{857AED6D-CF84-4762-944D-8403C8519B48}" srcOrd="4" destOrd="0" presId="urn:microsoft.com/office/officeart/2005/8/layout/radial1"/>
    <dgm:cxn modelId="{4BB471C4-B837-4316-B529-A3F14311C7D2}" type="presParOf" srcId="{5B6580B0-26B5-4017-860A-613B35E4BFF3}" destId="{2A354249-55AF-43C8-ABAE-89B88CF4D820}" srcOrd="5" destOrd="0" presId="urn:microsoft.com/office/officeart/2005/8/layout/radial1"/>
    <dgm:cxn modelId="{D3E41B48-BF28-4D9F-AED5-5978DAE42B98}" type="presParOf" srcId="{2A354249-55AF-43C8-ABAE-89B88CF4D820}" destId="{CFDEEBD8-FD22-44A6-B3D9-C515BA3F88B0}" srcOrd="0" destOrd="0" presId="urn:microsoft.com/office/officeart/2005/8/layout/radial1"/>
    <dgm:cxn modelId="{7B1E0528-679F-41FE-BCE3-410BB622DC93}" type="presParOf" srcId="{5B6580B0-26B5-4017-860A-613B35E4BFF3}" destId="{DFB5F63A-E58C-427F-8AF6-2FC83411388D}" srcOrd="6" destOrd="0" presId="urn:microsoft.com/office/officeart/2005/8/layout/radial1"/>
    <dgm:cxn modelId="{DE9C5D3E-B672-42AD-8201-F3154DC6DD47}" type="presParOf" srcId="{5B6580B0-26B5-4017-860A-613B35E4BFF3}" destId="{C3A4BB79-1400-4F6D-87DB-C6C2E3E3B133}" srcOrd="7" destOrd="0" presId="urn:microsoft.com/office/officeart/2005/8/layout/radial1"/>
    <dgm:cxn modelId="{FB33D2CC-B354-45FB-8AAB-4EF5F2B89E1D}" type="presParOf" srcId="{C3A4BB79-1400-4F6D-87DB-C6C2E3E3B133}" destId="{64F5AAEC-6019-472B-9222-152670313C2F}" srcOrd="0" destOrd="0" presId="urn:microsoft.com/office/officeart/2005/8/layout/radial1"/>
    <dgm:cxn modelId="{CB75B196-AA4A-4DA5-BF93-3D6637727392}" type="presParOf" srcId="{5B6580B0-26B5-4017-860A-613B35E4BFF3}" destId="{0A3D346D-67EF-414D-9AA3-CF4D1578204E}" srcOrd="8" destOrd="0" presId="urn:microsoft.com/office/officeart/2005/8/layout/radial1"/>
    <dgm:cxn modelId="{015EF6B6-111E-45A6-A4FD-E6311EED8B07}" type="presParOf" srcId="{5B6580B0-26B5-4017-860A-613B35E4BFF3}" destId="{9763EA70-A2CE-478F-8D75-04704976BBD6}" srcOrd="9" destOrd="0" presId="urn:microsoft.com/office/officeart/2005/8/layout/radial1"/>
    <dgm:cxn modelId="{B58428A5-3133-44F0-A8C6-F4D637FA6D96}" type="presParOf" srcId="{9763EA70-A2CE-478F-8D75-04704976BBD6}" destId="{AF3C898C-76F5-41AB-AE95-763E242D5194}" srcOrd="0" destOrd="0" presId="urn:microsoft.com/office/officeart/2005/8/layout/radial1"/>
    <dgm:cxn modelId="{61A19760-4743-4C30-A7D5-9F12EFD58701}" type="presParOf" srcId="{5B6580B0-26B5-4017-860A-613B35E4BFF3}" destId="{A5A89F2E-4CF3-44BD-BCB2-DFD317CAA6C4}" srcOrd="10" destOrd="0" presId="urn:microsoft.com/office/officeart/2005/8/layout/radial1"/>
    <dgm:cxn modelId="{2AB21970-5616-4A02-8C96-6B7B4E6EA8F3}" type="presParOf" srcId="{5B6580B0-26B5-4017-860A-613B35E4BFF3}" destId="{AE8C507D-0D75-4F14-935F-B9A7DC02E4DA}" srcOrd="11" destOrd="0" presId="urn:microsoft.com/office/officeart/2005/8/layout/radial1"/>
    <dgm:cxn modelId="{53CFAF58-0176-41DE-8BA2-8629288DEF5F}" type="presParOf" srcId="{AE8C507D-0D75-4F14-935F-B9A7DC02E4DA}" destId="{48F42FF9-E889-4CE1-918E-6A3039445057}" srcOrd="0" destOrd="0" presId="urn:microsoft.com/office/officeart/2005/8/layout/radial1"/>
    <dgm:cxn modelId="{15F10E78-75AD-44F8-AEAD-9BF4C7BA3299}" type="presParOf" srcId="{5B6580B0-26B5-4017-860A-613B35E4BFF3}" destId="{8942B5CD-DC52-4B37-AE61-68DD6C071215}" srcOrd="12" destOrd="0" presId="urn:microsoft.com/office/officeart/2005/8/layout/radial1"/>
    <dgm:cxn modelId="{B26FBDFA-8F1B-4DA5-B135-A581F3B0C3EC}" type="presParOf" srcId="{5B6580B0-26B5-4017-860A-613B35E4BFF3}" destId="{B27E5B85-26BA-4777-AA99-406DAAA2FCB2}" srcOrd="13" destOrd="0" presId="urn:microsoft.com/office/officeart/2005/8/layout/radial1"/>
    <dgm:cxn modelId="{B9B4563F-E7AC-4DC2-B66E-B7FC8B57E547}" type="presParOf" srcId="{B27E5B85-26BA-4777-AA99-406DAAA2FCB2}" destId="{02962DA0-9B56-4BFC-ACF2-AE2B69203015}" srcOrd="0" destOrd="0" presId="urn:microsoft.com/office/officeart/2005/8/layout/radial1"/>
    <dgm:cxn modelId="{C05D492F-BC0E-4B6C-9E4D-F7FF196B8D1E}" type="presParOf" srcId="{5B6580B0-26B5-4017-860A-613B35E4BFF3}" destId="{37171ED0-31F6-44FF-8BB7-7473EB120A62}" srcOrd="14" destOrd="0" presId="urn:microsoft.com/office/officeart/2005/8/layout/radial1"/>
    <dgm:cxn modelId="{EE03006C-1E56-482B-83AD-328BE9FA4F67}" type="presParOf" srcId="{5B6580B0-26B5-4017-860A-613B35E4BFF3}" destId="{2B36D01D-0C97-43EF-B4B0-DE14E2091231}" srcOrd="15" destOrd="0" presId="urn:microsoft.com/office/officeart/2005/8/layout/radial1"/>
    <dgm:cxn modelId="{501D1243-FC7E-403B-B35E-386CAA17515A}" type="presParOf" srcId="{2B36D01D-0C97-43EF-B4B0-DE14E2091231}" destId="{48391398-4261-4F61-830C-B74A7D00BDB4}" srcOrd="0" destOrd="0" presId="urn:microsoft.com/office/officeart/2005/8/layout/radial1"/>
    <dgm:cxn modelId="{E4B9ED72-9F90-472E-BAC3-3A299BB92562}" type="presParOf" srcId="{5B6580B0-26B5-4017-860A-613B35E4BFF3}" destId="{B260C745-1343-4B19-9A83-DDF003C0347C}" srcOrd="16" destOrd="0" presId="urn:microsoft.com/office/officeart/2005/8/layout/radial1"/>
    <dgm:cxn modelId="{823ACFB3-47CA-470C-87A1-513932448BFB}" type="presParOf" srcId="{5B6580B0-26B5-4017-860A-613B35E4BFF3}" destId="{5F7E99B1-13A4-4EF3-B834-F983DCA55325}" srcOrd="17" destOrd="0" presId="urn:microsoft.com/office/officeart/2005/8/layout/radial1"/>
    <dgm:cxn modelId="{40BE7E46-4BB0-4E1A-823C-71460A399149}" type="presParOf" srcId="{5F7E99B1-13A4-4EF3-B834-F983DCA55325}" destId="{9F2388FE-B30D-4670-8B4D-D44211B63EC8}" srcOrd="0" destOrd="0" presId="urn:microsoft.com/office/officeart/2005/8/layout/radial1"/>
    <dgm:cxn modelId="{38E91AD1-50E3-4EA5-9368-F802BABEEE24}" type="presParOf" srcId="{5B6580B0-26B5-4017-860A-613B35E4BFF3}" destId="{A86EA791-E5F3-469D-95F8-B396910DE313}" srcOrd="18" destOrd="0" presId="urn:microsoft.com/office/officeart/2005/8/layout/radial1"/>
  </dgm:cxnLst>
  <dgm:bg/>
  <dgm:whole/>
  <dgm:extLst>
    <a:ext uri="http://schemas.microsoft.com/office/drawing/2008/diagram">
      <dsp:dataModelExt xmlns:dsp="http://schemas.microsoft.com/office/drawing/2008/diagram" xmlns="" relId="rId6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7626" y="496525"/>
          <a:ext cx="1392174" cy="1392174"/>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821281" y="704522"/>
        <a:ext cx="472344" cy="323183"/>
      </dsp:txXfrm>
    </dsp:sp>
    <dsp:sp modelId="{96555EC9-D150-4BF4-9698-FFC978137EE8}">
      <dsp:nvSpPr>
        <dsp:cNvPr id="0" name=""/>
        <dsp:cNvSpPr/>
      </dsp:nvSpPr>
      <dsp:spPr>
        <a:xfrm>
          <a:off x="187147" y="529121"/>
          <a:ext cx="1392174" cy="1392174"/>
        </a:xfrm>
        <a:prstGeom prst="pie">
          <a:avLst>
            <a:gd name="adj1" fmla="val 20520000"/>
            <a:gd name="adj2" fmla="val 324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097032" y="1158914"/>
        <a:ext cx="414337" cy="349700"/>
      </dsp:txXfrm>
    </dsp:sp>
    <dsp:sp modelId="{3B79B115-92A9-4747-A42B-12E3BB671AA4}">
      <dsp:nvSpPr>
        <dsp:cNvPr id="0" name=""/>
        <dsp:cNvSpPr/>
      </dsp:nvSpPr>
      <dsp:spPr>
        <a:xfrm>
          <a:off x="108224" y="499524"/>
          <a:ext cx="1392174" cy="1392174"/>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555709" y="1543654"/>
        <a:ext cx="497205" cy="298323"/>
      </dsp:txXfrm>
    </dsp:sp>
    <dsp:sp modelId="{717276D8-F78A-422A-9E74-F1BCBC1577DA}">
      <dsp:nvSpPr>
        <dsp:cNvPr id="0" name=""/>
        <dsp:cNvSpPr/>
      </dsp:nvSpPr>
      <dsp:spPr>
        <a:xfrm>
          <a:off x="108224" y="499524"/>
          <a:ext cx="1392174" cy="1392174"/>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74518" y="1129317"/>
        <a:ext cx="414337" cy="349700"/>
      </dsp:txXfrm>
    </dsp:sp>
    <dsp:sp modelId="{8F6827C1-FA01-436D-A53C-F025292B23D9}">
      <dsp:nvSpPr>
        <dsp:cNvPr id="0" name=""/>
        <dsp:cNvSpPr/>
      </dsp:nvSpPr>
      <dsp:spPr>
        <a:xfrm>
          <a:off x="108224" y="499524"/>
          <a:ext cx="1392174" cy="1392174"/>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11250" y="711665"/>
        <a:ext cx="472344" cy="323183"/>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C82CEF-DD74-49EA-A450-97C0193AA51E}">
      <dsp:nvSpPr>
        <dsp:cNvPr id="0" name=""/>
        <dsp:cNvSpPr/>
      </dsp:nvSpPr>
      <dsp:spPr>
        <a:xfrm>
          <a:off x="0" y="0"/>
          <a:ext cx="5781674" cy="67437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Strengths</a:t>
          </a:r>
        </a:p>
      </dsp:txBody>
      <dsp:txXfrm>
        <a:off x="0" y="0"/>
        <a:ext cx="5781674" cy="674370"/>
      </dsp:txXfrm>
    </dsp:sp>
    <dsp:sp modelId="{3AE1BB50-8BB0-43C1-AF6D-96B22856D764}">
      <dsp:nvSpPr>
        <dsp:cNvPr id="0" name=""/>
        <dsp:cNvSpPr/>
      </dsp:nvSpPr>
      <dsp:spPr>
        <a:xfrm>
          <a:off x="0" y="674370"/>
          <a:ext cx="1445418"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Proven ability to deliver targets</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The Trust has a good track record of achieving key targets.  Further work is required to ensure consistent and sustainable delivery of some key performance targets</a:t>
          </a:r>
        </a:p>
      </dsp:txBody>
      <dsp:txXfrm>
        <a:off x="0" y="674370"/>
        <a:ext cx="1445418" cy="1416177"/>
      </dsp:txXfrm>
    </dsp:sp>
    <dsp:sp modelId="{472F476B-3B11-4F82-A91E-AE89684059A8}">
      <dsp:nvSpPr>
        <dsp:cNvPr id="0" name=""/>
        <dsp:cNvSpPr/>
      </dsp:nvSpPr>
      <dsp:spPr>
        <a:xfrm>
          <a:off x="1445418" y="674370"/>
          <a:ext cx="1445418"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Clinical and professional engagement</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Evidence of strong Clinical engagement and participation within the Trust plans and development opportunities</a:t>
          </a:r>
          <a:r>
            <a:rPr lang="en-GB" sz="600" kern="1200"/>
            <a:t>.  </a:t>
          </a:r>
        </a:p>
      </dsp:txBody>
      <dsp:txXfrm>
        <a:off x="1445418" y="674370"/>
        <a:ext cx="1445418" cy="1416177"/>
      </dsp:txXfrm>
    </dsp:sp>
    <dsp:sp modelId="{7C510521-BD06-4D72-9C44-70FF6FC8F409}">
      <dsp:nvSpPr>
        <dsp:cNvPr id="0" name=""/>
        <dsp:cNvSpPr/>
      </dsp:nvSpPr>
      <dsp:spPr>
        <a:xfrm>
          <a:off x="2890837" y="674370"/>
          <a:ext cx="1445418"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Strong partnership working</a:t>
          </a:r>
          <a:endParaRPr lang="en-GB" sz="800" kern="1200"/>
        </a:p>
        <a:p>
          <a:pPr lvl="0" algn="ctr" defTabSz="355600">
            <a:lnSpc>
              <a:spcPct val="90000"/>
            </a:lnSpc>
            <a:spcBef>
              <a:spcPct val="0"/>
            </a:spcBef>
            <a:spcAft>
              <a:spcPct val="35000"/>
            </a:spcAft>
          </a:pPr>
          <a:r>
            <a:rPr lang="en-GB" sz="800" kern="1200"/>
            <a:t>Strong partnership and collaborative working with good outcomes. The Trust recognises the need to work collaboratively with local partners and will actively seek to involve external partners on key service developments </a:t>
          </a:r>
          <a:r>
            <a:rPr lang="en-GB" sz="600" kern="1200"/>
            <a:t>.</a:t>
          </a:r>
        </a:p>
      </dsp:txBody>
      <dsp:txXfrm>
        <a:off x="2890837" y="674370"/>
        <a:ext cx="1445418" cy="1416177"/>
      </dsp:txXfrm>
    </dsp:sp>
    <dsp:sp modelId="{DBF2C58A-C41F-4804-83A3-084CD9A2D5B8}">
      <dsp:nvSpPr>
        <dsp:cNvPr id="0" name=""/>
        <dsp:cNvSpPr/>
      </dsp:nvSpPr>
      <dsp:spPr>
        <a:xfrm>
          <a:off x="4336256" y="674370"/>
          <a:ext cx="1445418" cy="14161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Close to local population</a:t>
          </a:r>
          <a:endParaRPr lang="en-GB" sz="800" kern="1200"/>
        </a:p>
        <a:p>
          <a:pPr lvl="0" algn="ctr" defTabSz="355600">
            <a:lnSpc>
              <a:spcPct val="90000"/>
            </a:lnSpc>
            <a:spcBef>
              <a:spcPct val="0"/>
            </a:spcBef>
            <a:spcAft>
              <a:spcPct val="35000"/>
            </a:spcAft>
          </a:pPr>
          <a:r>
            <a:rPr lang="en-GB" sz="800" kern="1200"/>
            <a:t>The local population is involved with the delivery of services; this is evident for example in the number of local volunteers (over 200), ongoing investment of the league of friends group and the Patient’s Council involvement with the Trust</a:t>
          </a:r>
          <a:r>
            <a:rPr lang="en-GB" sz="700" kern="1200"/>
            <a:t>.  </a:t>
          </a:r>
        </a:p>
      </dsp:txBody>
      <dsp:txXfrm>
        <a:off x="4336256" y="674370"/>
        <a:ext cx="1445418" cy="1416177"/>
      </dsp:txXfrm>
    </dsp:sp>
    <dsp:sp modelId="{B675173C-C1CB-4760-A703-64D1429D865A}">
      <dsp:nvSpPr>
        <dsp:cNvPr id="0" name=""/>
        <dsp:cNvSpPr/>
      </dsp:nvSpPr>
      <dsp:spPr>
        <a:xfrm>
          <a:off x="0" y="2090547"/>
          <a:ext cx="5781674" cy="157353"/>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3D3FD68-B36A-437E-A409-1A4AEB578E42}">
      <dsp:nvSpPr>
        <dsp:cNvPr id="0" name=""/>
        <dsp:cNvSpPr/>
      </dsp:nvSpPr>
      <dsp:spPr>
        <a:xfrm>
          <a:off x="0" y="0"/>
          <a:ext cx="5762624" cy="45720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t>Building on strengths</a:t>
          </a:r>
        </a:p>
      </dsp:txBody>
      <dsp:txXfrm>
        <a:off x="0" y="0"/>
        <a:ext cx="5762624" cy="457200"/>
      </dsp:txXfrm>
    </dsp:sp>
    <dsp:sp modelId="{F334B816-98E5-40F3-95B3-F3CA02FDA399}">
      <dsp:nvSpPr>
        <dsp:cNvPr id="0" name=""/>
        <dsp:cNvSpPr/>
      </dsp:nvSpPr>
      <dsp:spPr>
        <a:xfrm>
          <a:off x="703"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Robust performance framework in place to monitor performance over all targets.  Proposed service developments intended to ensure that services are provided in the right setting, by appropriate staff will assist in ensuring consistent target achievement</a:t>
          </a:r>
        </a:p>
      </dsp:txBody>
      <dsp:txXfrm>
        <a:off x="703" y="457200"/>
        <a:ext cx="1152243" cy="960120"/>
      </dsp:txXfrm>
    </dsp:sp>
    <dsp:sp modelId="{85BD7464-32CC-41CA-B328-48733C86FE51}">
      <dsp:nvSpPr>
        <dsp:cNvPr id="0" name=""/>
        <dsp:cNvSpPr/>
      </dsp:nvSpPr>
      <dsp:spPr>
        <a:xfrm>
          <a:off x="1152947"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The divisional and corporate structures and processes are designed using a service model which promotes clinical and professional engagement.</a:t>
          </a:r>
        </a:p>
      </dsp:txBody>
      <dsp:txXfrm>
        <a:off x="1152947" y="457200"/>
        <a:ext cx="1152243" cy="960120"/>
      </dsp:txXfrm>
    </dsp:sp>
    <dsp:sp modelId="{CD26221B-15FA-4D3F-8463-0E2CCFAB1CED}">
      <dsp:nvSpPr>
        <dsp:cNvPr id="0" name=""/>
        <dsp:cNvSpPr/>
      </dsp:nvSpPr>
      <dsp:spPr>
        <a:xfrm>
          <a:off x="2305190"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Local involvement will be strengthened by the increased involvement of the public, service users and staff in service planning including eg. The procurement process and involvement in the Patients Council  </a:t>
          </a:r>
        </a:p>
      </dsp:txBody>
      <dsp:txXfrm>
        <a:off x="2305190" y="457200"/>
        <a:ext cx="1152243" cy="960120"/>
      </dsp:txXfrm>
    </dsp:sp>
    <dsp:sp modelId="{7CC8E8F8-1F27-4F38-9181-A8C406378C7F}">
      <dsp:nvSpPr>
        <dsp:cNvPr id="0" name=""/>
        <dsp:cNvSpPr/>
      </dsp:nvSpPr>
      <dsp:spPr>
        <a:xfrm>
          <a:off x="3457434"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The Trust plans demonstrate continued collaborative working with other organisations to ensure service sustainability  </a:t>
          </a:r>
        </a:p>
      </dsp:txBody>
      <dsp:txXfrm>
        <a:off x="3457434" y="457200"/>
        <a:ext cx="1152243" cy="960120"/>
      </dsp:txXfrm>
    </dsp:sp>
    <dsp:sp modelId="{AE6804E2-C884-497B-A800-3676A064CA2B}">
      <dsp:nvSpPr>
        <dsp:cNvPr id="0" name=""/>
        <dsp:cNvSpPr/>
      </dsp:nvSpPr>
      <dsp:spPr>
        <a:xfrm>
          <a:off x="4609677" y="457200"/>
          <a:ext cx="1152243" cy="960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t>Infection control remains a key element of the service strategy with the intention of reducing both in-hospital and community acquired incidence</a:t>
          </a:r>
        </a:p>
      </dsp:txBody>
      <dsp:txXfrm>
        <a:off x="4609677" y="457200"/>
        <a:ext cx="1152243" cy="960120"/>
      </dsp:txXfrm>
    </dsp:sp>
    <dsp:sp modelId="{E3676115-D095-44D6-8654-4562148E2780}">
      <dsp:nvSpPr>
        <dsp:cNvPr id="0" name=""/>
        <dsp:cNvSpPr/>
      </dsp:nvSpPr>
      <dsp:spPr>
        <a:xfrm>
          <a:off x="0" y="1417320"/>
          <a:ext cx="5762624" cy="1066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9B4C65-57E0-4211-88B3-755715AAACA1}">
      <dsp:nvSpPr>
        <dsp:cNvPr id="0" name=""/>
        <dsp:cNvSpPr/>
      </dsp:nvSpPr>
      <dsp:spPr>
        <a:xfrm>
          <a:off x="0" y="-27047"/>
          <a:ext cx="5762624" cy="568438"/>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Weaknesses</a:t>
          </a:r>
        </a:p>
      </dsp:txBody>
      <dsp:txXfrm>
        <a:off x="0" y="-27047"/>
        <a:ext cx="5762624" cy="568438"/>
      </dsp:txXfrm>
    </dsp:sp>
    <dsp:sp modelId="{5D93D0E4-0C7C-4353-803F-A010EFF82B6F}">
      <dsp:nvSpPr>
        <dsp:cNvPr id="0" name=""/>
        <dsp:cNvSpPr/>
      </dsp:nvSpPr>
      <dsp:spPr>
        <a:xfrm>
          <a:off x="0" y="487295"/>
          <a:ext cx="1440656"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Information management</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Information flows are complicated due to the limitations of Cerner millennium. </a:t>
          </a:r>
        </a:p>
      </dsp:txBody>
      <dsp:txXfrm>
        <a:off x="0" y="487295"/>
        <a:ext cx="1440656" cy="966520"/>
      </dsp:txXfrm>
    </dsp:sp>
    <dsp:sp modelId="{932F4ADD-2B31-46C3-BCCB-AC3938DD73CA}">
      <dsp:nvSpPr>
        <dsp:cNvPr id="0" name=""/>
        <dsp:cNvSpPr/>
      </dsp:nvSpPr>
      <dsp:spPr>
        <a:xfrm>
          <a:off x="1440656" y="487295"/>
          <a:ext cx="1440656"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Service user feedback</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Limited improvement in national Patient and Staff surveys .</a:t>
          </a:r>
        </a:p>
        <a:p>
          <a:pPr lvl="0" algn="ctr" defTabSz="355600">
            <a:lnSpc>
              <a:spcPct val="90000"/>
            </a:lnSpc>
            <a:spcBef>
              <a:spcPct val="0"/>
            </a:spcBef>
            <a:spcAft>
              <a:spcPct val="35000"/>
            </a:spcAft>
          </a:pPr>
          <a:r>
            <a:rPr lang="en-GB" sz="800" kern="1200"/>
            <a:t>Specific issues with thee patient experience of  discharge</a:t>
          </a:r>
        </a:p>
        <a:p>
          <a:pPr lvl="0" algn="ctr" defTabSz="355600">
            <a:lnSpc>
              <a:spcPct val="90000"/>
            </a:lnSpc>
            <a:spcBef>
              <a:spcPct val="0"/>
            </a:spcBef>
            <a:spcAft>
              <a:spcPct val="35000"/>
            </a:spcAft>
          </a:pPr>
          <a:endParaRPr lang="en-GB" sz="900" kern="1200"/>
        </a:p>
      </dsp:txBody>
      <dsp:txXfrm>
        <a:off x="1440656" y="487295"/>
        <a:ext cx="1440656" cy="966520"/>
      </dsp:txXfrm>
    </dsp:sp>
    <dsp:sp modelId="{FAD8D8B6-538A-4EA8-B828-1CD743BD0F54}">
      <dsp:nvSpPr>
        <dsp:cNvPr id="0" name=""/>
        <dsp:cNvSpPr/>
      </dsp:nvSpPr>
      <dsp:spPr>
        <a:xfrm>
          <a:off x="2881312" y="487295"/>
          <a:ext cx="1440656"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Delivery of savings plans</a:t>
          </a:r>
        </a:p>
        <a:p>
          <a:pPr lvl="0" algn="ctr" defTabSz="355600">
            <a:lnSpc>
              <a:spcPct val="90000"/>
            </a:lnSpc>
            <a:spcBef>
              <a:spcPct val="0"/>
            </a:spcBef>
            <a:spcAft>
              <a:spcPct val="35000"/>
            </a:spcAft>
          </a:pPr>
          <a:endParaRPr lang="en-GB" sz="800" b="1" kern="1200"/>
        </a:p>
        <a:p>
          <a:pPr lvl="0" algn="ctr" defTabSz="355600">
            <a:lnSpc>
              <a:spcPct val="90000"/>
            </a:lnSpc>
            <a:spcBef>
              <a:spcPct val="0"/>
            </a:spcBef>
            <a:spcAft>
              <a:spcPct val="35000"/>
            </a:spcAft>
          </a:pPr>
          <a:endParaRPr lang="en-GB" sz="800" b="1" kern="1200"/>
        </a:p>
        <a:p>
          <a:pPr lvl="0" algn="ctr" defTabSz="355600">
            <a:lnSpc>
              <a:spcPct val="90000"/>
            </a:lnSpc>
            <a:spcBef>
              <a:spcPct val="0"/>
            </a:spcBef>
            <a:spcAft>
              <a:spcPct val="35000"/>
            </a:spcAft>
          </a:pPr>
          <a:r>
            <a:rPr lang="en-GB" sz="800" kern="1200"/>
            <a:t>Limited ability to consistently deliver recurrent savings</a:t>
          </a:r>
        </a:p>
      </dsp:txBody>
      <dsp:txXfrm>
        <a:off x="2881312" y="487295"/>
        <a:ext cx="1440656" cy="966520"/>
      </dsp:txXfrm>
    </dsp:sp>
    <dsp:sp modelId="{2E4B1830-6FDD-45DB-9B3C-B69108189511}">
      <dsp:nvSpPr>
        <dsp:cNvPr id="0" name=""/>
        <dsp:cNvSpPr/>
      </dsp:nvSpPr>
      <dsp:spPr>
        <a:xfrm>
          <a:off x="4321968" y="487295"/>
          <a:ext cx="1440656" cy="966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Medical Staff recruitment </a:t>
          </a:r>
        </a:p>
        <a:p>
          <a:pPr lvl="0" algn="ctr" defTabSz="355600">
            <a:lnSpc>
              <a:spcPct val="90000"/>
            </a:lnSpc>
            <a:spcBef>
              <a:spcPct val="0"/>
            </a:spcBef>
            <a:spcAft>
              <a:spcPct val="35000"/>
            </a:spcAft>
          </a:pPr>
          <a:endParaRPr lang="en-GB" sz="800" kern="1200"/>
        </a:p>
        <a:p>
          <a:pPr lvl="0" algn="ctr" defTabSz="355600">
            <a:lnSpc>
              <a:spcPct val="90000"/>
            </a:lnSpc>
            <a:spcBef>
              <a:spcPct val="0"/>
            </a:spcBef>
            <a:spcAft>
              <a:spcPct val="35000"/>
            </a:spcAft>
          </a:pPr>
          <a:r>
            <a:rPr lang="en-GB" sz="800" kern="1200"/>
            <a:t>Difficulties attracting staff to posts within acute services in some specialities due to national shortages and/or role attractiveness (small DGH) . </a:t>
          </a:r>
        </a:p>
      </dsp:txBody>
      <dsp:txXfrm>
        <a:off x="4321968" y="487295"/>
        <a:ext cx="1440656" cy="966520"/>
      </dsp:txXfrm>
    </dsp:sp>
    <dsp:sp modelId="{7DC1DFA9-20F8-48B2-BB50-46BB60575D9F}">
      <dsp:nvSpPr>
        <dsp:cNvPr id="0" name=""/>
        <dsp:cNvSpPr/>
      </dsp:nvSpPr>
      <dsp:spPr>
        <a:xfrm>
          <a:off x="0" y="1453816"/>
          <a:ext cx="5762624" cy="10739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593233C-9679-488D-977F-2E45EA03BD00}">
      <dsp:nvSpPr>
        <dsp:cNvPr id="0" name=""/>
        <dsp:cNvSpPr/>
      </dsp:nvSpPr>
      <dsp:spPr>
        <a:xfrm>
          <a:off x="0" y="-69125"/>
          <a:ext cx="5762624" cy="550059"/>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Mitigating weaknesses</a:t>
          </a:r>
        </a:p>
      </dsp:txBody>
      <dsp:txXfrm>
        <a:off x="0" y="-69125"/>
        <a:ext cx="5762624" cy="550059"/>
      </dsp:txXfrm>
    </dsp:sp>
    <dsp:sp modelId="{46F32C8A-8C2E-44D4-9E28-CCD5907FB50B}">
      <dsp:nvSpPr>
        <dsp:cNvPr id="0" name=""/>
        <dsp:cNvSpPr/>
      </dsp:nvSpPr>
      <dsp:spPr>
        <a:xfrm>
          <a:off x="0" y="342683"/>
          <a:ext cx="1440656"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 strategy to improve the Trust’s management of information is in place.  </a:t>
          </a:r>
        </a:p>
      </dsp:txBody>
      <dsp:txXfrm>
        <a:off x="0" y="342683"/>
        <a:ext cx="1440656" cy="574471"/>
      </dsp:txXfrm>
    </dsp:sp>
    <dsp:sp modelId="{8A0E7A3C-AEB3-4840-AAC6-B08A8BB8A117}">
      <dsp:nvSpPr>
        <dsp:cNvPr id="0" name=""/>
        <dsp:cNvSpPr/>
      </dsp:nvSpPr>
      <dsp:spPr>
        <a:xfrm>
          <a:off x="1440656" y="342683"/>
          <a:ext cx="1440656"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 plan is in place to improve areas of concern and the Trust is making good use of local surveys in a range of areas.</a:t>
          </a:r>
        </a:p>
      </dsp:txBody>
      <dsp:txXfrm>
        <a:off x="1440656" y="342683"/>
        <a:ext cx="1440656" cy="574471"/>
      </dsp:txXfrm>
    </dsp:sp>
    <dsp:sp modelId="{4FAC987B-A67A-4CEC-9105-139D2EF81244}">
      <dsp:nvSpPr>
        <dsp:cNvPr id="0" name=""/>
        <dsp:cNvSpPr/>
      </dsp:nvSpPr>
      <dsp:spPr>
        <a:xfrm>
          <a:off x="2881312" y="342683"/>
          <a:ext cx="1440656"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A clear savings plan and delivery and assurance process has been established to ensure delivery</a:t>
          </a:r>
        </a:p>
      </dsp:txBody>
      <dsp:txXfrm>
        <a:off x="2881312" y="342683"/>
        <a:ext cx="1440656" cy="574471"/>
      </dsp:txXfrm>
    </dsp:sp>
    <dsp:sp modelId="{614B1012-CC7C-40C9-9E6F-A799AD017687}">
      <dsp:nvSpPr>
        <dsp:cNvPr id="0" name=""/>
        <dsp:cNvSpPr/>
      </dsp:nvSpPr>
      <dsp:spPr>
        <a:xfrm>
          <a:off x="4321968" y="342683"/>
          <a:ext cx="1440656" cy="57447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Innovative shared rotas and posts with other acute providers will improve attractive roles for recruits.</a:t>
          </a:r>
        </a:p>
      </dsp:txBody>
      <dsp:txXfrm>
        <a:off x="4321968" y="342683"/>
        <a:ext cx="1440656" cy="574471"/>
      </dsp:txXfrm>
    </dsp:sp>
    <dsp:sp modelId="{F81A702D-81CC-46CC-8C04-89B9A7DFFF71}">
      <dsp:nvSpPr>
        <dsp:cNvPr id="0" name=""/>
        <dsp:cNvSpPr/>
      </dsp:nvSpPr>
      <dsp:spPr>
        <a:xfrm>
          <a:off x="0" y="917155"/>
          <a:ext cx="5762624" cy="6383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6D8620-1940-4A76-BAD0-9B575A59A7D2}">
      <dsp:nvSpPr>
        <dsp:cNvPr id="0" name=""/>
        <dsp:cNvSpPr/>
      </dsp:nvSpPr>
      <dsp:spPr>
        <a:xfrm>
          <a:off x="0" y="0"/>
          <a:ext cx="5743574" cy="540000"/>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Opportunities</a:t>
          </a:r>
        </a:p>
      </dsp:txBody>
      <dsp:txXfrm>
        <a:off x="0" y="0"/>
        <a:ext cx="5743574" cy="540000"/>
      </dsp:txXfrm>
    </dsp:sp>
    <dsp:sp modelId="{9910480E-9EB2-4C22-8EEE-D4C9AEEB1E4D}">
      <dsp:nvSpPr>
        <dsp:cNvPr id="0" name=""/>
        <dsp:cNvSpPr/>
      </dsp:nvSpPr>
      <dsp:spPr>
        <a:xfrm>
          <a:off x="2804"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Academic joint clinical posts</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There is an increasing need for clinical staff to think proactively about a career path not a single post for the consultant portion of their career.  Shared senior lecturer posts, part research posts can appear expensive but they can enhance training and deliver part WTE support to a small team that enable whole year management of the service at less cost than a full new appointment.   </a:t>
          </a:r>
        </a:p>
      </dsp:txBody>
      <dsp:txXfrm>
        <a:off x="2804" y="540000"/>
        <a:ext cx="1912655" cy="1134000"/>
      </dsp:txXfrm>
    </dsp:sp>
    <dsp:sp modelId="{903C234F-FAAE-41D7-9C18-E7CCE6EC49A8}">
      <dsp:nvSpPr>
        <dsp:cNvPr id="0" name=""/>
        <dsp:cNvSpPr/>
      </dsp:nvSpPr>
      <dsp:spPr>
        <a:xfrm>
          <a:off x="1915459"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Development of new services</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Review of all services has identified some services for which local access is not available but is required. </a:t>
          </a:r>
        </a:p>
      </dsp:txBody>
      <dsp:txXfrm>
        <a:off x="1915459" y="540000"/>
        <a:ext cx="1912655" cy="1134000"/>
      </dsp:txXfrm>
    </dsp:sp>
    <dsp:sp modelId="{FD2A36AC-9CEF-4E73-B966-1F54C17ED21C}">
      <dsp:nvSpPr>
        <dsp:cNvPr id="0" name=""/>
        <dsp:cNvSpPr/>
      </dsp:nvSpPr>
      <dsp:spPr>
        <a:xfrm>
          <a:off x="3828115" y="540000"/>
          <a:ext cx="1912655" cy="11340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b="1" kern="1200"/>
            <a:t>Technology</a:t>
          </a:r>
        </a:p>
        <a:p>
          <a:pPr lvl="0" algn="ctr" defTabSz="311150">
            <a:lnSpc>
              <a:spcPct val="90000"/>
            </a:lnSpc>
            <a:spcBef>
              <a:spcPct val="0"/>
            </a:spcBef>
            <a:spcAft>
              <a:spcPct val="35000"/>
            </a:spcAft>
          </a:pPr>
          <a:endParaRPr lang="en-GB" sz="700" kern="1200"/>
        </a:p>
        <a:p>
          <a:pPr lvl="0" algn="ctr" defTabSz="311150">
            <a:lnSpc>
              <a:spcPct val="90000"/>
            </a:lnSpc>
            <a:spcBef>
              <a:spcPct val="0"/>
            </a:spcBef>
            <a:spcAft>
              <a:spcPct val="35000"/>
            </a:spcAft>
          </a:pPr>
          <a:r>
            <a:rPr lang="en-GB" sz="700" kern="1200"/>
            <a:t>Maximise use of technologies to secure local service delivery – including across organisational/provider boundaries to support care. </a:t>
          </a:r>
        </a:p>
      </dsp:txBody>
      <dsp:txXfrm>
        <a:off x="3828115" y="540000"/>
        <a:ext cx="1912655" cy="1134000"/>
      </dsp:txXfrm>
    </dsp:sp>
    <dsp:sp modelId="{1E8E66B1-B1ED-4170-92BF-AB00C58784DC}">
      <dsp:nvSpPr>
        <dsp:cNvPr id="0" name=""/>
        <dsp:cNvSpPr/>
      </dsp:nvSpPr>
      <dsp:spPr>
        <a:xfrm>
          <a:off x="0" y="1674000"/>
          <a:ext cx="5743574" cy="12600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E917ADE-4252-4217-8389-7A12354EA241}">
      <dsp:nvSpPr>
        <dsp:cNvPr id="0" name=""/>
        <dsp:cNvSpPr/>
      </dsp:nvSpPr>
      <dsp:spPr>
        <a:xfrm>
          <a:off x="0" y="0"/>
          <a:ext cx="5724524" cy="482917"/>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Maximising Opportunities</a:t>
          </a:r>
        </a:p>
      </dsp:txBody>
      <dsp:txXfrm>
        <a:off x="0" y="0"/>
        <a:ext cx="5724524" cy="482917"/>
      </dsp:txXfrm>
    </dsp:sp>
    <dsp:sp modelId="{FE3065A9-7958-4BE6-8F54-69C7CEC36D0D}">
      <dsp:nvSpPr>
        <dsp:cNvPr id="0" name=""/>
        <dsp:cNvSpPr/>
      </dsp:nvSpPr>
      <dsp:spPr>
        <a:xfrm>
          <a:off x="2795"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Further review of the use of SIFT and other funds to target these to clinical posts with shared commitments to University to enable recruitment and increasing standard of medical education. Similar approach to nursing with UWE will ensure staff development is in line with national picture.  Fixed term appointments limit risks .</a:t>
          </a:r>
        </a:p>
      </dsp:txBody>
      <dsp:txXfrm>
        <a:off x="2795" y="482917"/>
        <a:ext cx="1906311" cy="1014126"/>
      </dsp:txXfrm>
    </dsp:sp>
    <dsp:sp modelId="{895F8F0D-F38B-4794-AD5F-F39604048B52}">
      <dsp:nvSpPr>
        <dsp:cNvPr id="0" name=""/>
        <dsp:cNvSpPr/>
      </dsp:nvSpPr>
      <dsp:spPr>
        <a:xfrm>
          <a:off x="1909106"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Discussions with providers and commissioners are ongoing regarding opportunities for further local provision. </a:t>
          </a:r>
        </a:p>
      </dsp:txBody>
      <dsp:txXfrm>
        <a:off x="1909106" y="482917"/>
        <a:ext cx="1906311" cy="1014126"/>
      </dsp:txXfrm>
    </dsp:sp>
    <dsp:sp modelId="{F1ADFF22-C976-4E00-B2E5-8F6A27FDB65D}">
      <dsp:nvSpPr>
        <dsp:cNvPr id="0" name=""/>
        <dsp:cNvSpPr/>
      </dsp:nvSpPr>
      <dsp:spPr>
        <a:xfrm>
          <a:off x="3815418" y="482917"/>
          <a:ext cx="1906311" cy="1014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Opportunities to review the use of telehealth and telemedicine to support delivery of  local services.</a:t>
          </a:r>
        </a:p>
      </dsp:txBody>
      <dsp:txXfrm>
        <a:off x="3815418" y="482917"/>
        <a:ext cx="1906311" cy="1014126"/>
      </dsp:txXfrm>
    </dsp:sp>
    <dsp:sp modelId="{403A66BC-83D6-4128-B3DF-F2585B233EDD}">
      <dsp:nvSpPr>
        <dsp:cNvPr id="0" name=""/>
        <dsp:cNvSpPr/>
      </dsp:nvSpPr>
      <dsp:spPr>
        <a:xfrm>
          <a:off x="0" y="1497044"/>
          <a:ext cx="5724524" cy="112680"/>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AF6439-F379-4071-8861-CB626F9681CE}">
      <dsp:nvSpPr>
        <dsp:cNvPr id="0" name=""/>
        <dsp:cNvSpPr/>
      </dsp:nvSpPr>
      <dsp:spPr>
        <a:xfrm>
          <a:off x="0" y="0"/>
          <a:ext cx="5720997" cy="904239"/>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Threats</a:t>
          </a:r>
        </a:p>
      </dsp:txBody>
      <dsp:txXfrm>
        <a:off x="0" y="0"/>
        <a:ext cx="5720997" cy="904239"/>
      </dsp:txXfrm>
    </dsp:sp>
    <dsp:sp modelId="{F5E5F77F-BE3A-441C-B8E4-38949C1DCDD3}">
      <dsp:nvSpPr>
        <dsp:cNvPr id="0" name=""/>
        <dsp:cNvSpPr/>
      </dsp:nvSpPr>
      <dsp:spPr>
        <a:xfrm>
          <a:off x="0" y="722894"/>
          <a:ext cx="1430249" cy="22615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Funding flows</a:t>
          </a:r>
        </a:p>
        <a:p>
          <a:pPr lvl="0" algn="ctr" defTabSz="355600">
            <a:lnSpc>
              <a:spcPct val="90000"/>
            </a:lnSpc>
            <a:spcBef>
              <a:spcPct val="0"/>
            </a:spcBef>
            <a:spcAft>
              <a:spcPct val="35000"/>
            </a:spcAft>
          </a:pPr>
          <a:r>
            <a:rPr lang="en-GB" sz="800" kern="1200"/>
            <a:t>Funding and incentive systems are not aligned and consequently, hospitals are incentivised to perform more, expensive activity whilst primary and community care have limited incentives to ensure that care is appropriately located and properly coordinated across all settings.</a:t>
          </a:r>
        </a:p>
      </dsp:txBody>
      <dsp:txXfrm>
        <a:off x="0" y="722894"/>
        <a:ext cx="1430249" cy="2261594"/>
      </dsp:txXfrm>
    </dsp:sp>
    <dsp:sp modelId="{5C513879-37A6-430B-8928-107D48483147}">
      <dsp:nvSpPr>
        <dsp:cNvPr id="0" name=""/>
        <dsp:cNvSpPr/>
      </dsp:nvSpPr>
      <dsp:spPr>
        <a:xfrm>
          <a:off x="1430249" y="722894"/>
          <a:ext cx="1430249" cy="22615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GB" sz="800" b="1" kern="1200"/>
        </a:p>
        <a:p>
          <a:pPr lvl="0" algn="ctr" defTabSz="355600">
            <a:lnSpc>
              <a:spcPct val="90000"/>
            </a:lnSpc>
            <a:spcBef>
              <a:spcPct val="0"/>
            </a:spcBef>
            <a:spcAft>
              <a:spcPct val="35000"/>
            </a:spcAft>
          </a:pPr>
          <a:endParaRPr lang="en-GB" sz="800" b="1" kern="1200"/>
        </a:p>
        <a:p>
          <a:pPr lvl="0" algn="ctr" defTabSz="355600">
            <a:lnSpc>
              <a:spcPct val="90000"/>
            </a:lnSpc>
            <a:spcBef>
              <a:spcPct val="0"/>
            </a:spcBef>
            <a:spcAft>
              <a:spcPct val="35000"/>
            </a:spcAft>
          </a:pPr>
          <a:r>
            <a:rPr lang="en-GB" sz="800" b="1" kern="1200"/>
            <a:t>Maintaining service user safety and clinical service resilience/viability</a:t>
          </a:r>
        </a:p>
        <a:p>
          <a:pPr lvl="0" algn="ctr" defTabSz="355600">
            <a:lnSpc>
              <a:spcPct val="90000"/>
            </a:lnSpc>
            <a:spcBef>
              <a:spcPct val="0"/>
            </a:spcBef>
            <a:spcAft>
              <a:spcPct val="35000"/>
            </a:spcAft>
          </a:pPr>
          <a:r>
            <a:rPr lang="en-GB" sz="800" kern="1200"/>
            <a:t>Ability to ensurecritical mass and interdependencies between specialties and the need to retain sufficient complexity and volume of activity to support training, retention and recruitmen</a:t>
          </a:r>
          <a:r>
            <a:rPr lang="en-GB" sz="900" kern="1200"/>
            <a:t>t.   </a:t>
          </a:r>
          <a:r>
            <a:rPr lang="en-GB" sz="800" kern="1200"/>
            <a:t>Loss of key staff  </a:t>
          </a:r>
          <a:r>
            <a:rPr lang="en-GB" sz="900" kern="1200"/>
            <a:t>to </a:t>
          </a:r>
          <a:r>
            <a:rPr lang="en-GB" sz="800" kern="1200"/>
            <a:t>tsubstantive posts in other organisations as a consequence of uncertainty</a:t>
          </a:r>
        </a:p>
      </dsp:txBody>
      <dsp:txXfrm>
        <a:off x="1430249" y="722894"/>
        <a:ext cx="1430249" cy="2261594"/>
      </dsp:txXfrm>
    </dsp:sp>
    <dsp:sp modelId="{3A8ADFA0-F2BD-4170-A6B8-1009A7E48B08}">
      <dsp:nvSpPr>
        <dsp:cNvPr id="0" name=""/>
        <dsp:cNvSpPr/>
      </dsp:nvSpPr>
      <dsp:spPr>
        <a:xfrm>
          <a:off x="2860498" y="722894"/>
          <a:ext cx="1430249" cy="22615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Primary care demand management</a:t>
          </a:r>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r>
            <a:rPr lang="en-GB" sz="800" kern="1200"/>
            <a:t>Inability of primary care initiatives to reduce demand on acute services will result in failure to achieve required cost and efficiency changes throughout all health services provided by the Trust .</a:t>
          </a:r>
        </a:p>
      </dsp:txBody>
      <dsp:txXfrm>
        <a:off x="2860498" y="722894"/>
        <a:ext cx="1430249" cy="2261594"/>
      </dsp:txXfrm>
    </dsp:sp>
    <dsp:sp modelId="{46B4A4BA-862A-4ED5-80AE-39660F129148}">
      <dsp:nvSpPr>
        <dsp:cNvPr id="0" name=""/>
        <dsp:cNvSpPr/>
      </dsp:nvSpPr>
      <dsp:spPr>
        <a:xfrm>
          <a:off x="4290747" y="722894"/>
          <a:ext cx="1430249" cy="22615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b="1" kern="1200"/>
            <a:t>Change in commissioning strategy</a:t>
          </a:r>
          <a:endParaRPr lang="en-GB" sz="900" kern="1200"/>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endParaRPr lang="en-GB" sz="900" kern="1200"/>
        </a:p>
        <a:p>
          <a:pPr lvl="0" algn="ctr" defTabSz="355600">
            <a:lnSpc>
              <a:spcPct val="90000"/>
            </a:lnSpc>
            <a:spcBef>
              <a:spcPct val="0"/>
            </a:spcBef>
            <a:spcAft>
              <a:spcPct val="35000"/>
            </a:spcAft>
          </a:pPr>
          <a:r>
            <a:rPr lang="en-GB" sz="900" kern="1200"/>
            <a:t> </a:t>
          </a:r>
          <a:r>
            <a:rPr lang="en-GB" sz="800" kern="1200"/>
            <a:t>Increasing patient choice and contestability through Any Qualified Provider.  Potential micro commissioning of smaller services. </a:t>
          </a:r>
        </a:p>
      </dsp:txBody>
      <dsp:txXfrm>
        <a:off x="4290747" y="722894"/>
        <a:ext cx="1430249" cy="2261594"/>
      </dsp:txXfrm>
    </dsp:sp>
    <dsp:sp modelId="{9AF8C39F-9E8B-4F49-93ED-EE37E27BF6F8}">
      <dsp:nvSpPr>
        <dsp:cNvPr id="0" name=""/>
        <dsp:cNvSpPr/>
      </dsp:nvSpPr>
      <dsp:spPr>
        <a:xfrm>
          <a:off x="0" y="2803143"/>
          <a:ext cx="5720997" cy="21098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FC3A06-8931-43AD-8B78-CB477F053BDE}">
      <dsp:nvSpPr>
        <dsp:cNvPr id="0" name=""/>
        <dsp:cNvSpPr/>
      </dsp:nvSpPr>
      <dsp:spPr>
        <a:xfrm>
          <a:off x="0" y="0"/>
          <a:ext cx="5724524" cy="517207"/>
        </a:xfrm>
        <a:prstGeom prst="rect">
          <a:avLst/>
        </a:prstGeom>
        <a:solidFill>
          <a:schemeClr val="accent1">
            <a:lumMod val="40000"/>
            <a:lumOff val="6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Mitigating threats</a:t>
          </a:r>
        </a:p>
      </dsp:txBody>
      <dsp:txXfrm>
        <a:off x="0" y="0"/>
        <a:ext cx="5724524" cy="517207"/>
      </dsp:txXfrm>
    </dsp:sp>
    <dsp:sp modelId="{F27DA99E-781E-4C52-8D9E-5C48238A61A3}">
      <dsp:nvSpPr>
        <dsp:cNvPr id="0" name=""/>
        <dsp:cNvSpPr/>
      </dsp:nvSpPr>
      <dsp:spPr>
        <a:xfrm>
          <a:off x="0"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The Trust will work with commissioners to establish appropriate commissioning and incentive systems</a:t>
          </a:r>
        </a:p>
        <a:p>
          <a:pPr lvl="0" algn="ctr" defTabSz="355600">
            <a:lnSpc>
              <a:spcPct val="90000"/>
            </a:lnSpc>
            <a:spcBef>
              <a:spcPct val="0"/>
            </a:spcBef>
            <a:spcAft>
              <a:spcPct val="35000"/>
            </a:spcAft>
          </a:pPr>
          <a:r>
            <a:rPr lang="en-GB" sz="800" kern="1200"/>
            <a:t>The Trust will continue to drive economy and productivity initiatives.</a:t>
          </a:r>
        </a:p>
      </dsp:txBody>
      <dsp:txXfrm>
        <a:off x="0" y="517207"/>
        <a:ext cx="1431131" cy="1086135"/>
      </dsp:txXfrm>
    </dsp:sp>
    <dsp:sp modelId="{BBE368FD-26D3-439C-8DC6-2B0D8A8690CA}">
      <dsp:nvSpPr>
        <dsp:cNvPr id="0" name=""/>
        <dsp:cNvSpPr/>
      </dsp:nvSpPr>
      <dsp:spPr>
        <a:xfrm>
          <a:off x="1431131"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Partnership and collaboration plans will ensure resilience and service user safety through shared rotas, attractive job plans and use of telehealth/telemedicine.</a:t>
          </a:r>
        </a:p>
      </dsp:txBody>
      <dsp:txXfrm>
        <a:off x="1431131" y="517207"/>
        <a:ext cx="1431131" cy="1086135"/>
      </dsp:txXfrm>
    </dsp:sp>
    <dsp:sp modelId="{6DAD484C-77A7-40EA-9E4D-653CA2EDD39D}">
      <dsp:nvSpPr>
        <dsp:cNvPr id="0" name=""/>
        <dsp:cNvSpPr/>
      </dsp:nvSpPr>
      <dsp:spPr>
        <a:xfrm>
          <a:off x="2862262"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The clinical council plays a key role in developing primary care capacity and capability .  Further development of appropriate care pathways supported by outreach from acute services will help to drive patient flows.</a:t>
          </a:r>
        </a:p>
      </dsp:txBody>
      <dsp:txXfrm>
        <a:off x="2862262" y="517207"/>
        <a:ext cx="1431131" cy="1086135"/>
      </dsp:txXfrm>
    </dsp:sp>
    <dsp:sp modelId="{26D25323-2A9E-4FFD-8BDA-24FB1C4BE2F9}">
      <dsp:nvSpPr>
        <dsp:cNvPr id="0" name=""/>
        <dsp:cNvSpPr/>
      </dsp:nvSpPr>
      <dsp:spPr>
        <a:xfrm>
          <a:off x="4293393" y="517207"/>
          <a:ext cx="1431131" cy="10861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Clear competitive strategy for  services. Ongoing strengthening of relationships between the Trust and commissioners.</a:t>
          </a:r>
        </a:p>
      </dsp:txBody>
      <dsp:txXfrm>
        <a:off x="4293393" y="517207"/>
        <a:ext cx="1431131" cy="1086135"/>
      </dsp:txXfrm>
    </dsp:sp>
    <dsp:sp modelId="{9A354BC2-C67C-47BB-BB63-7C3A9A84FB50}">
      <dsp:nvSpPr>
        <dsp:cNvPr id="0" name=""/>
        <dsp:cNvSpPr/>
      </dsp:nvSpPr>
      <dsp:spPr>
        <a:xfrm>
          <a:off x="0" y="1603343"/>
          <a:ext cx="5724524" cy="120681"/>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1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4ACED2-D255-43DD-9213-326707651C9E}">
      <dsp:nvSpPr>
        <dsp:cNvPr id="0" name=""/>
        <dsp:cNvSpPr/>
      </dsp:nvSpPr>
      <dsp:spPr>
        <a:xfrm rot="16200000">
          <a:off x="-77435" y="79684"/>
          <a:ext cx="838200" cy="678831"/>
        </a:xfrm>
        <a:prstGeom prst="flowChartManualOperation">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safe</a:t>
          </a:r>
          <a:endParaRPr lang="en-GB" sz="1000" kern="1200"/>
        </a:p>
      </dsp:txBody>
      <dsp:txXfrm rot="16200000">
        <a:off x="-77435" y="79684"/>
        <a:ext cx="838200" cy="678831"/>
      </dsp:txXfrm>
    </dsp:sp>
    <dsp:sp modelId="{7F2D3197-4747-481C-B5F0-009D151D0A4C}">
      <dsp:nvSpPr>
        <dsp:cNvPr id="0" name=""/>
        <dsp:cNvSpPr/>
      </dsp:nvSpPr>
      <dsp:spPr>
        <a:xfrm rot="16200000">
          <a:off x="634374" y="62610"/>
          <a:ext cx="838200" cy="712979"/>
        </a:xfrm>
        <a:prstGeom prst="flowChartManualOperation">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caring</a:t>
          </a:r>
          <a:endParaRPr lang="en-GB" sz="1000" kern="1200"/>
        </a:p>
      </dsp:txBody>
      <dsp:txXfrm rot="16200000">
        <a:off x="634374" y="62610"/>
        <a:ext cx="838200" cy="712979"/>
      </dsp:txXfrm>
    </dsp:sp>
    <dsp:sp modelId="{633CC1FA-1524-4835-AD44-3554BD16157C}">
      <dsp:nvSpPr>
        <dsp:cNvPr id="0" name=""/>
        <dsp:cNvSpPr/>
      </dsp:nvSpPr>
      <dsp:spPr>
        <a:xfrm rot="16200000">
          <a:off x="1446784" y="-4568"/>
          <a:ext cx="838200" cy="847337"/>
        </a:xfrm>
        <a:prstGeom prst="flowChartManualOperation">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0" tIns="0" rIns="63500" bIns="0" numCol="1" spcCol="1270" anchor="ctr" anchorCtr="0">
          <a:noAutofit/>
        </a:bodyPr>
        <a:lstStyle/>
        <a:p>
          <a:pPr lvl="0" algn="ctr" defTabSz="444500">
            <a:lnSpc>
              <a:spcPct val="90000"/>
            </a:lnSpc>
            <a:spcBef>
              <a:spcPct val="0"/>
            </a:spcBef>
            <a:spcAft>
              <a:spcPct val="35000"/>
            </a:spcAft>
          </a:pPr>
          <a:r>
            <a:rPr lang="en-GB" sz="1000" b="1" kern="1200"/>
            <a:t>Ensuring services are well led</a:t>
          </a:r>
          <a:endParaRPr lang="en-GB" sz="1000" kern="1200"/>
        </a:p>
      </dsp:txBody>
      <dsp:txXfrm rot="16200000">
        <a:off x="1446784" y="-4568"/>
        <a:ext cx="838200" cy="847337"/>
      </dsp:txXfrm>
    </dsp:sp>
    <dsp:sp modelId="{82E2C986-11A9-486F-8BE4-00AC5F1D55A2}">
      <dsp:nvSpPr>
        <dsp:cNvPr id="0" name=""/>
        <dsp:cNvSpPr/>
      </dsp:nvSpPr>
      <dsp:spPr>
        <a:xfrm rot="16200000">
          <a:off x="2624005" y="-4568"/>
          <a:ext cx="838200" cy="847337"/>
        </a:xfrm>
        <a:prstGeom prst="flowChartManualOperation">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8213" bIns="0" numCol="1" spcCol="1270" anchor="ctr" anchorCtr="0">
          <a:noAutofit/>
        </a:bodyPr>
        <a:lstStyle/>
        <a:p>
          <a:pPr lvl="0" algn="ctr" defTabSz="488950">
            <a:lnSpc>
              <a:spcPct val="90000"/>
            </a:lnSpc>
            <a:spcBef>
              <a:spcPct val="0"/>
            </a:spcBef>
            <a:spcAft>
              <a:spcPct val="35000"/>
            </a:spcAft>
          </a:pPr>
          <a:r>
            <a:rPr lang="en-GB" sz="1100" b="1" kern="1200"/>
            <a:t>Ensuring services are responsive</a:t>
          </a:r>
          <a:endParaRPr lang="en-GB" sz="1100" kern="1200"/>
        </a:p>
      </dsp:txBody>
      <dsp:txXfrm rot="16200000">
        <a:off x="2624005" y="-4568"/>
        <a:ext cx="838200" cy="847337"/>
      </dsp:txXfrm>
    </dsp:sp>
    <dsp:sp modelId="{38CBC346-CB8B-4FE2-9F5A-30355F3DC185}">
      <dsp:nvSpPr>
        <dsp:cNvPr id="0" name=""/>
        <dsp:cNvSpPr/>
      </dsp:nvSpPr>
      <dsp:spPr>
        <a:xfrm rot="16200000">
          <a:off x="4115713" y="-4568"/>
          <a:ext cx="838200" cy="847337"/>
        </a:xfrm>
        <a:prstGeom prst="flowChartManualOperati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8213" bIns="0" numCol="1" spcCol="1270" anchor="ctr" anchorCtr="0">
          <a:noAutofit/>
        </a:bodyPr>
        <a:lstStyle/>
        <a:p>
          <a:pPr lvl="0" algn="ctr" defTabSz="488950">
            <a:lnSpc>
              <a:spcPct val="90000"/>
            </a:lnSpc>
            <a:spcBef>
              <a:spcPct val="0"/>
            </a:spcBef>
            <a:spcAft>
              <a:spcPct val="35000"/>
            </a:spcAft>
          </a:pPr>
          <a:r>
            <a:rPr lang="en-GB" sz="1100" b="1" kern="1200"/>
            <a:t>Ensuring services are effective</a:t>
          </a:r>
          <a:endParaRPr lang="en-GB" sz="1100" kern="1200"/>
        </a:p>
      </dsp:txBody>
      <dsp:txXfrm rot="16200000">
        <a:off x="4115713" y="-4568"/>
        <a:ext cx="838200" cy="847337"/>
      </dsp:txXfrm>
    </dsp:sp>
  </dsp:spTree>
</dsp:drawing>
</file>

<file path=word/diagrams/drawing1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A1D1F5-E02A-49D7-8001-9BB9C5F64F54}">
      <dsp:nvSpPr>
        <dsp:cNvPr id="0" name=""/>
        <dsp:cNvSpPr/>
      </dsp:nvSpPr>
      <dsp:spPr>
        <a:xfrm rot="16200000">
          <a:off x="-319659" y="320670"/>
          <a:ext cx="2000250" cy="1358908"/>
        </a:xfrm>
        <a:prstGeom prst="flowChartManualOperation">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t" anchorCtr="0">
          <a:noAutofit/>
        </a:bodyPr>
        <a:lstStyle/>
        <a:p>
          <a:pPr lvl="0" algn="l" defTabSz="311150">
            <a:lnSpc>
              <a:spcPct val="90000"/>
            </a:lnSpc>
            <a:spcBef>
              <a:spcPct val="0"/>
            </a:spcBef>
            <a:spcAft>
              <a:spcPct val="35000"/>
            </a:spcAft>
          </a:pPr>
          <a:r>
            <a:rPr lang="en-GB" sz="700" kern="1200"/>
            <a:t>Ensure that people have a positive experience of care, being treated in a safe environment that protects them from harm</a:t>
          </a:r>
        </a:p>
        <a:p>
          <a:pPr marL="57150" lvl="1" indent="-57150" algn="l" defTabSz="222250">
            <a:lnSpc>
              <a:spcPct val="90000"/>
            </a:lnSpc>
            <a:spcBef>
              <a:spcPct val="0"/>
            </a:spcBef>
            <a:spcAft>
              <a:spcPct val="15000"/>
            </a:spcAft>
            <a:buChar char="••"/>
          </a:pPr>
          <a:endParaRPr lang="en-GB" sz="500" kern="1200"/>
        </a:p>
      </dsp:txBody>
      <dsp:txXfrm rot="16200000">
        <a:off x="-319659" y="320670"/>
        <a:ext cx="2000250" cy="1358908"/>
      </dsp:txXfrm>
    </dsp:sp>
    <dsp:sp modelId="{4BFDCCFB-7E90-44D7-A825-BB3F319AE58C}">
      <dsp:nvSpPr>
        <dsp:cNvPr id="0" name=""/>
        <dsp:cNvSpPr/>
      </dsp:nvSpPr>
      <dsp:spPr>
        <a:xfrm rot="16200000">
          <a:off x="964913" y="465378"/>
          <a:ext cx="2000250" cy="1069492"/>
        </a:xfrm>
        <a:prstGeom prst="flowChartManualOperation">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a flexible workforce with the capacity and capability to deliver high standards of patient care meeting the demands of service users, their carers and the health economy</a:t>
          </a:r>
        </a:p>
      </dsp:txBody>
      <dsp:txXfrm rot="16200000">
        <a:off x="964913" y="465378"/>
        <a:ext cx="2000250" cy="1069492"/>
      </dsp:txXfrm>
    </dsp:sp>
    <dsp:sp modelId="{6D7D109A-21D8-4489-B063-6E32A7BE2AD7}">
      <dsp:nvSpPr>
        <dsp:cNvPr id="0" name=""/>
        <dsp:cNvSpPr/>
      </dsp:nvSpPr>
      <dsp:spPr>
        <a:xfrm rot="16200000">
          <a:off x="2014290" y="544456"/>
          <a:ext cx="2000250" cy="911336"/>
        </a:xfrm>
        <a:prstGeom prst="flowChartManualOperation">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efficient and effective services, affordable and desirable to patients and referrers.</a:t>
          </a:r>
        </a:p>
      </dsp:txBody>
      <dsp:txXfrm rot="16200000">
        <a:off x="2014290" y="544456"/>
        <a:ext cx="2000250" cy="911336"/>
      </dsp:txXfrm>
    </dsp:sp>
    <dsp:sp modelId="{A27A443D-66BC-444C-9B0F-0DF76530FB23}">
      <dsp:nvSpPr>
        <dsp:cNvPr id="0" name=""/>
        <dsp:cNvSpPr/>
      </dsp:nvSpPr>
      <dsp:spPr>
        <a:xfrm rot="16200000">
          <a:off x="3901997" y="577792"/>
          <a:ext cx="2000250" cy="844664"/>
        </a:xfrm>
        <a:prstGeom prst="flowChartManualOperati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Secure a strategic partner(s) to manage the future delivery of clinically and financially sustainable and viable services which improve experience and outcomes for patients</a:t>
          </a:r>
        </a:p>
      </dsp:txBody>
      <dsp:txXfrm rot="16200000">
        <a:off x="3901997" y="577792"/>
        <a:ext cx="2000250" cy="844664"/>
      </dsp:txXfrm>
    </dsp:sp>
    <dsp:sp modelId="{2A2B040E-D5DE-47F0-8714-2835BD32023F}">
      <dsp:nvSpPr>
        <dsp:cNvPr id="0" name=""/>
        <dsp:cNvSpPr/>
      </dsp:nvSpPr>
      <dsp:spPr>
        <a:xfrm rot="16200000">
          <a:off x="2981068" y="562948"/>
          <a:ext cx="2000250" cy="874353"/>
        </a:xfrm>
        <a:prstGeom prst="flowChartManualOperation">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0" tIns="0" rIns="47316" bIns="0" numCol="1" spcCol="1270" anchor="ctr" anchorCtr="0">
          <a:noAutofit/>
        </a:bodyPr>
        <a:lstStyle/>
        <a:p>
          <a:pPr lvl="0" algn="ctr" defTabSz="311150">
            <a:lnSpc>
              <a:spcPct val="90000"/>
            </a:lnSpc>
            <a:spcBef>
              <a:spcPct val="0"/>
            </a:spcBef>
            <a:spcAft>
              <a:spcPct val="35000"/>
            </a:spcAft>
          </a:pPr>
          <a:r>
            <a:rPr lang="en-GB" sz="700" kern="1200"/>
            <a:t>Provide  affordable services and demonstrate value for money.</a:t>
          </a:r>
        </a:p>
      </dsp:txBody>
      <dsp:txXfrm rot="16200000">
        <a:off x="2981068" y="562948"/>
        <a:ext cx="2000250" cy="87435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C20B38-E3D6-46F6-A6B0-98376F359ACC}">
      <dsp:nvSpPr>
        <dsp:cNvPr id="0" name=""/>
        <dsp:cNvSpPr/>
      </dsp:nvSpPr>
      <dsp:spPr>
        <a:xfrm>
          <a:off x="0" y="0"/>
          <a:ext cx="3771900" cy="2357437"/>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64DD643-DDA4-46F8-8739-449866FA8490}">
      <dsp:nvSpPr>
        <dsp:cNvPr id="0" name=""/>
        <dsp:cNvSpPr/>
      </dsp:nvSpPr>
      <dsp:spPr>
        <a:xfrm>
          <a:off x="371532" y="1764905"/>
          <a:ext cx="86753" cy="867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310E26-5EA2-4C9A-907C-BD3764795776}">
      <dsp:nvSpPr>
        <dsp:cNvPr id="0" name=""/>
        <dsp:cNvSpPr/>
      </dsp:nvSpPr>
      <dsp:spPr>
        <a:xfrm>
          <a:off x="352425" y="1689540"/>
          <a:ext cx="619086" cy="6372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969" tIns="0" rIns="0" bIns="0" numCol="1" spcCol="1270" anchor="t" anchorCtr="0">
          <a:noAutofit/>
        </a:bodyPr>
        <a:lstStyle/>
        <a:p>
          <a:pPr lvl="0" algn="l" defTabSz="266700">
            <a:lnSpc>
              <a:spcPct val="90000"/>
            </a:lnSpc>
            <a:spcBef>
              <a:spcPct val="0"/>
            </a:spcBef>
            <a:spcAft>
              <a:spcPct val="35000"/>
            </a:spcAft>
          </a:pPr>
          <a:r>
            <a:rPr lang="en-GB" sz="600" kern="1200"/>
            <a:t>Life expectancy increasing. Number of people aged 85yrs and over due to increase by 36% by 2021</a:t>
          </a:r>
        </a:p>
      </dsp:txBody>
      <dsp:txXfrm>
        <a:off x="352425" y="1689540"/>
        <a:ext cx="619086" cy="637235"/>
      </dsp:txXfrm>
    </dsp:sp>
    <dsp:sp modelId="{CF47772E-D402-4084-B110-29682E7A41C9}">
      <dsp:nvSpPr>
        <dsp:cNvPr id="0" name=""/>
        <dsp:cNvSpPr/>
      </dsp:nvSpPr>
      <dsp:spPr>
        <a:xfrm>
          <a:off x="841133" y="1313691"/>
          <a:ext cx="135788" cy="1357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440B85-BF8D-4FD0-8E1B-5BAFA4102E54}">
      <dsp:nvSpPr>
        <dsp:cNvPr id="0" name=""/>
        <dsp:cNvSpPr/>
      </dsp:nvSpPr>
      <dsp:spPr>
        <a:xfrm>
          <a:off x="1589599" y="1129004"/>
          <a:ext cx="626135" cy="9877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951" tIns="0" rIns="0" bIns="0" numCol="1" spcCol="1270" anchor="t" anchorCtr="0">
          <a:noAutofit/>
        </a:bodyPr>
        <a:lstStyle/>
        <a:p>
          <a:pPr lvl="0" algn="l" defTabSz="266700">
            <a:lnSpc>
              <a:spcPct val="90000"/>
            </a:lnSpc>
            <a:spcBef>
              <a:spcPct val="0"/>
            </a:spcBef>
            <a:spcAft>
              <a:spcPct val="35000"/>
            </a:spcAft>
          </a:pPr>
          <a:r>
            <a:rPr lang="en-GB" sz="600" kern="1200"/>
            <a:t>Population aged 65 yrs + higher than England and South West. Older people make up 23.8% of Nth Somerset’s population  (19.5% national)  Population aged 75 yrs+ increase by 32% next 5 years (11% national).</a:t>
          </a:r>
        </a:p>
      </dsp:txBody>
      <dsp:txXfrm>
        <a:off x="1589599" y="1129004"/>
        <a:ext cx="626135" cy="987766"/>
      </dsp:txXfrm>
    </dsp:sp>
    <dsp:sp modelId="{B37A4B68-5C6D-48BD-8ABE-C4E2D34C3AE3}">
      <dsp:nvSpPr>
        <dsp:cNvPr id="0" name=""/>
        <dsp:cNvSpPr/>
      </dsp:nvSpPr>
      <dsp:spPr>
        <a:xfrm>
          <a:off x="1444637" y="953946"/>
          <a:ext cx="181051" cy="1810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E05BFB-C896-413C-8B1E-83ACDB3455E2}">
      <dsp:nvSpPr>
        <dsp:cNvPr id="0" name=""/>
        <dsp:cNvSpPr/>
      </dsp:nvSpPr>
      <dsp:spPr>
        <a:xfrm>
          <a:off x="882080" y="1742574"/>
          <a:ext cx="727976" cy="676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5935" tIns="0" rIns="0" bIns="0" numCol="1" spcCol="1270" anchor="t" anchorCtr="0">
          <a:noAutofit/>
        </a:bodyPr>
        <a:lstStyle/>
        <a:p>
          <a:pPr lvl="0" algn="l" defTabSz="266700">
            <a:lnSpc>
              <a:spcPct val="90000"/>
            </a:lnSpc>
            <a:spcBef>
              <a:spcPct val="0"/>
            </a:spcBef>
            <a:spcAft>
              <a:spcPct val="35000"/>
            </a:spcAft>
          </a:pPr>
          <a:r>
            <a:rPr lang="en-GB" sz="600" kern="1200"/>
            <a:t>Total  Nth Somerset population projected increase of 40% by 2033(national average 18%. )</a:t>
          </a:r>
        </a:p>
      </dsp:txBody>
      <dsp:txXfrm>
        <a:off x="882080" y="1742574"/>
        <a:ext cx="727976" cy="676775"/>
      </dsp:txXfrm>
    </dsp:sp>
    <dsp:sp modelId="{825D95E0-FF6F-4E87-9844-D0CB1CD61308}">
      <dsp:nvSpPr>
        <dsp:cNvPr id="0" name=""/>
        <dsp:cNvSpPr/>
      </dsp:nvSpPr>
      <dsp:spPr>
        <a:xfrm>
          <a:off x="2146211" y="672940"/>
          <a:ext cx="233857" cy="23385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0F5FA5-4E54-4EAD-B8CE-B934AA2A0282}">
      <dsp:nvSpPr>
        <dsp:cNvPr id="0" name=""/>
        <dsp:cNvSpPr/>
      </dsp:nvSpPr>
      <dsp:spPr>
        <a:xfrm>
          <a:off x="2263140" y="789869"/>
          <a:ext cx="754380" cy="15794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3916" tIns="0" rIns="0" bIns="0" numCol="1" spcCol="1270" anchor="t" anchorCtr="0">
          <a:noAutofit/>
        </a:bodyPr>
        <a:lstStyle/>
        <a:p>
          <a:pPr lvl="0" algn="l" defTabSz="266700">
            <a:lnSpc>
              <a:spcPct val="90000"/>
            </a:lnSpc>
            <a:spcBef>
              <a:spcPct val="0"/>
            </a:spcBef>
            <a:spcAft>
              <a:spcPct val="35000"/>
            </a:spcAft>
          </a:pPr>
          <a:endParaRPr lang="en-GB" sz="600" kern="1200"/>
        </a:p>
      </dsp:txBody>
      <dsp:txXfrm>
        <a:off x="2263140" y="789869"/>
        <a:ext cx="754380" cy="1579483"/>
      </dsp:txXfrm>
    </dsp:sp>
    <dsp:sp modelId="{82E501B3-C94B-414F-8635-ACA100FE6D55}">
      <dsp:nvSpPr>
        <dsp:cNvPr id="0" name=""/>
        <dsp:cNvSpPr/>
      </dsp:nvSpPr>
      <dsp:spPr>
        <a:xfrm>
          <a:off x="2868529" y="485288"/>
          <a:ext cx="297980" cy="2979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3E6980-9653-44BD-8F8F-C1855502A732}">
      <dsp:nvSpPr>
        <dsp:cNvPr id="0" name=""/>
        <dsp:cNvSpPr/>
      </dsp:nvSpPr>
      <dsp:spPr>
        <a:xfrm>
          <a:off x="2266791" y="973129"/>
          <a:ext cx="754380" cy="1408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7893" tIns="0" rIns="0" bIns="0" numCol="1" spcCol="1270" anchor="t" anchorCtr="0">
          <a:noAutofit/>
        </a:bodyPr>
        <a:lstStyle/>
        <a:p>
          <a:pPr lvl="0" algn="l" defTabSz="266700">
            <a:lnSpc>
              <a:spcPct val="90000"/>
            </a:lnSpc>
            <a:spcBef>
              <a:spcPct val="0"/>
            </a:spcBef>
            <a:spcAft>
              <a:spcPct val="35000"/>
            </a:spcAft>
          </a:pPr>
          <a:r>
            <a:rPr lang="en-GB" sz="600" kern="1200"/>
            <a:t>91% increase in the over 65s with dementia  by 2030 compared to 2009.</a:t>
          </a:r>
        </a:p>
        <a:p>
          <a:pPr lvl="0" algn="l" defTabSz="266700">
            <a:lnSpc>
              <a:spcPct val="90000"/>
            </a:lnSpc>
            <a:spcBef>
              <a:spcPct val="0"/>
            </a:spcBef>
            <a:spcAft>
              <a:spcPct val="35000"/>
            </a:spcAft>
          </a:pPr>
          <a:r>
            <a:rPr lang="en-GB" sz="600" kern="1200"/>
            <a:t>Increasing rise in the prevalence of chronic disease  and increasing numbers of elderly service users with complex long-term conditions</a:t>
          </a:r>
        </a:p>
      </dsp:txBody>
      <dsp:txXfrm>
        <a:off x="2266791" y="973129"/>
        <a:ext cx="754380" cy="140834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025C0C-FECA-44A1-B645-5AC4AA53DF76}">
      <dsp:nvSpPr>
        <dsp:cNvPr id="0" name=""/>
        <dsp:cNvSpPr/>
      </dsp:nvSpPr>
      <dsp:spPr>
        <a:xfrm rot="10800000">
          <a:off x="103822" y="0"/>
          <a:ext cx="3535679" cy="2209799"/>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79DAB25-2A5E-47FE-A1E9-415FB1405C14}">
      <dsp:nvSpPr>
        <dsp:cNvPr id="0" name=""/>
        <dsp:cNvSpPr/>
      </dsp:nvSpPr>
      <dsp:spPr>
        <a:xfrm>
          <a:off x="552853" y="1525203"/>
          <a:ext cx="91927" cy="9192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F0050F-4B70-407F-AA98-81F4B6878EF4}">
      <dsp:nvSpPr>
        <dsp:cNvPr id="0" name=""/>
        <dsp:cNvSpPr/>
      </dsp:nvSpPr>
      <dsp:spPr>
        <a:xfrm>
          <a:off x="598817" y="1510644"/>
          <a:ext cx="823813" cy="638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711" tIns="0" rIns="0" bIns="0" numCol="1" spcCol="1270" anchor="t" anchorCtr="0">
          <a:noAutofit/>
        </a:bodyPr>
        <a:lstStyle/>
        <a:p>
          <a:pPr lvl="0" algn="l" defTabSz="266700">
            <a:lnSpc>
              <a:spcPct val="90000"/>
            </a:lnSpc>
            <a:spcBef>
              <a:spcPct val="0"/>
            </a:spcBef>
            <a:spcAft>
              <a:spcPct val="35000"/>
            </a:spcAft>
          </a:pPr>
          <a:r>
            <a:rPr lang="en-GB" sz="600" kern="1200"/>
            <a:t>Reduced number of patients aged 65 yrs+ having two or more hospital admissions - but systems will come under pressure with the predicted growth in this population</a:t>
          </a:r>
        </a:p>
      </dsp:txBody>
      <dsp:txXfrm>
        <a:off x="598817" y="1510644"/>
        <a:ext cx="823813" cy="638632"/>
      </dsp:txXfrm>
    </dsp:sp>
    <dsp:sp modelId="{8078F7D7-D27D-4433-A1A3-E906529CC654}">
      <dsp:nvSpPr>
        <dsp:cNvPr id="0" name=""/>
        <dsp:cNvSpPr/>
      </dsp:nvSpPr>
      <dsp:spPr>
        <a:xfrm>
          <a:off x="1364292" y="924580"/>
          <a:ext cx="166176" cy="1661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D58769-467D-485D-A71B-61446570AED7}">
      <dsp:nvSpPr>
        <dsp:cNvPr id="0" name=""/>
        <dsp:cNvSpPr/>
      </dsp:nvSpPr>
      <dsp:spPr>
        <a:xfrm>
          <a:off x="1447380" y="1007668"/>
          <a:ext cx="848563" cy="12021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054" tIns="0" rIns="0" bIns="0" numCol="1" spcCol="1270" anchor="t" anchorCtr="0">
          <a:noAutofit/>
        </a:bodyPr>
        <a:lstStyle/>
        <a:p>
          <a:pPr lvl="0" algn="l" defTabSz="311150">
            <a:lnSpc>
              <a:spcPct val="90000"/>
            </a:lnSpc>
            <a:spcBef>
              <a:spcPct val="0"/>
            </a:spcBef>
            <a:spcAft>
              <a:spcPct val="35000"/>
            </a:spcAft>
          </a:pPr>
          <a:r>
            <a:rPr lang="en-GB" sz="700" kern="1200"/>
            <a:t>cancer death rates have fallen by 9% in the most deprived areas compared with 19% in the least deprived.</a:t>
          </a:r>
        </a:p>
        <a:p>
          <a:pPr lvl="0" algn="l" defTabSz="311150">
            <a:lnSpc>
              <a:spcPct val="90000"/>
            </a:lnSpc>
            <a:spcBef>
              <a:spcPct val="0"/>
            </a:spcBef>
            <a:spcAft>
              <a:spcPct val="35000"/>
            </a:spcAft>
          </a:pPr>
          <a:r>
            <a:rPr lang="en-GB" sz="700" kern="1200"/>
            <a:t>Big increase in the relative gap in mortality for digestive disorders and external causes</a:t>
          </a:r>
          <a:r>
            <a:rPr lang="en-GB" sz="500" kern="1200"/>
            <a:t>.  </a:t>
          </a:r>
        </a:p>
      </dsp:txBody>
      <dsp:txXfrm>
        <a:off x="1447380" y="1007668"/>
        <a:ext cx="848563" cy="1202131"/>
      </dsp:txXfrm>
    </dsp:sp>
    <dsp:sp modelId="{7A4D8C08-216D-418D-9991-77BCFEE6F616}">
      <dsp:nvSpPr>
        <dsp:cNvPr id="0" name=""/>
        <dsp:cNvSpPr/>
      </dsp:nvSpPr>
      <dsp:spPr>
        <a:xfrm>
          <a:off x="2340140" y="559079"/>
          <a:ext cx="229819" cy="2298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2C6DDD-E601-444C-B1DD-BDCB46802223}">
      <dsp:nvSpPr>
        <dsp:cNvPr id="0" name=""/>
        <dsp:cNvSpPr/>
      </dsp:nvSpPr>
      <dsp:spPr>
        <a:xfrm>
          <a:off x="2455049" y="673988"/>
          <a:ext cx="848563" cy="153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776" tIns="0" rIns="0" bIns="0" numCol="1" spcCol="1270" anchor="t" anchorCtr="0">
          <a:noAutofit/>
        </a:bodyPr>
        <a:lstStyle/>
        <a:p>
          <a:pPr lvl="0" algn="l" defTabSz="311150">
            <a:lnSpc>
              <a:spcPct val="90000"/>
            </a:lnSpc>
            <a:spcBef>
              <a:spcPct val="0"/>
            </a:spcBef>
            <a:spcAft>
              <a:spcPct val="35000"/>
            </a:spcAft>
          </a:pPr>
          <a:r>
            <a:rPr lang="en-GB" sz="700" kern="1200"/>
            <a:t>mortality rates from stroke, cancer, coronary heart disease and circulatory disease falling in North Somerset and Sedgemoor</a:t>
          </a:r>
        </a:p>
      </dsp:txBody>
      <dsp:txXfrm>
        <a:off x="2455049" y="673988"/>
        <a:ext cx="848563" cy="1535811"/>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98875" y="335384"/>
          <a:ext cx="1568196" cy="1568196"/>
        </a:xfrm>
        <a:prstGeom prst="pie">
          <a:avLst>
            <a:gd name="adj1" fmla="val 16200000"/>
            <a:gd name="adj2" fmla="val 2052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Population - Children</a:t>
          </a:r>
        </a:p>
      </dsp:txBody>
      <dsp:txXfrm>
        <a:off x="1002762" y="569680"/>
        <a:ext cx="532066" cy="364045"/>
      </dsp:txXfrm>
    </dsp:sp>
    <dsp:sp modelId="{96555EC9-D150-4BF4-9698-FFC978137EE8}">
      <dsp:nvSpPr>
        <dsp:cNvPr id="0" name=""/>
        <dsp:cNvSpPr/>
      </dsp:nvSpPr>
      <dsp:spPr>
        <a:xfrm>
          <a:off x="72086" y="410994"/>
          <a:ext cx="1589837" cy="1568196"/>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355600">
            <a:lnSpc>
              <a:spcPct val="90000"/>
            </a:lnSpc>
            <a:spcBef>
              <a:spcPct val="0"/>
            </a:spcBef>
            <a:spcAft>
              <a:spcPct val="35000"/>
            </a:spcAft>
          </a:pPr>
          <a:r>
            <a:rPr lang="en-GB" sz="800" kern="1200"/>
            <a:t>Population - Adults</a:t>
          </a:r>
        </a:p>
      </dsp:txBody>
      <dsp:txXfrm>
        <a:off x="1111159" y="1120416"/>
        <a:ext cx="473165" cy="393915"/>
      </dsp:txXfrm>
    </dsp:sp>
    <dsp:sp modelId="{3B79B115-92A9-4747-A42B-12E3BB671AA4}">
      <dsp:nvSpPr>
        <dsp:cNvPr id="0" name=""/>
        <dsp:cNvSpPr/>
      </dsp:nvSpPr>
      <dsp:spPr>
        <a:xfrm>
          <a:off x="127318" y="410994"/>
          <a:ext cx="1568196" cy="1568196"/>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Tourism</a:t>
          </a:r>
        </a:p>
      </dsp:txBody>
      <dsp:txXfrm>
        <a:off x="631381" y="1587141"/>
        <a:ext cx="560070" cy="336042"/>
      </dsp:txXfrm>
    </dsp:sp>
    <dsp:sp modelId="{717276D8-F78A-422A-9E74-F1BCBC1577DA}">
      <dsp:nvSpPr>
        <dsp:cNvPr id="0" name=""/>
        <dsp:cNvSpPr/>
      </dsp:nvSpPr>
      <dsp:spPr>
        <a:xfrm>
          <a:off x="127318" y="410994"/>
          <a:ext cx="1568196" cy="1568196"/>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Ethnicity</a:t>
          </a:r>
        </a:p>
      </dsp:txBody>
      <dsp:txXfrm>
        <a:off x="201994" y="1120416"/>
        <a:ext cx="466725" cy="393915"/>
      </dsp:txXfrm>
    </dsp:sp>
    <dsp:sp modelId="{8F6827C1-FA01-436D-A53C-F025292B23D9}">
      <dsp:nvSpPr>
        <dsp:cNvPr id="0" name=""/>
        <dsp:cNvSpPr/>
      </dsp:nvSpPr>
      <dsp:spPr>
        <a:xfrm>
          <a:off x="127318" y="410994"/>
          <a:ext cx="1568196" cy="1568196"/>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t>Deprivation</a:t>
          </a:r>
        </a:p>
      </dsp:txBody>
      <dsp:txXfrm>
        <a:off x="356014" y="649957"/>
        <a:ext cx="532066" cy="36404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008680-D424-4438-AED6-5A99038C3FE3}">
      <dsp:nvSpPr>
        <dsp:cNvPr id="0" name=""/>
        <dsp:cNvSpPr/>
      </dsp:nvSpPr>
      <dsp:spPr>
        <a:xfrm rot="16200000">
          <a:off x="416401" y="-416401"/>
          <a:ext cx="1023937" cy="185673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Obesity prevalence in Reception year is 9%, and 15% in Year 6, both of which are lower than the regional and national average;</a:t>
          </a:r>
        </a:p>
      </dsp:txBody>
      <dsp:txXfrm rot="16200000">
        <a:off x="544393" y="-544393"/>
        <a:ext cx="767953" cy="1856739"/>
      </dsp:txXfrm>
    </dsp:sp>
    <dsp:sp modelId="{AF7F2BF1-0CAD-44E8-9302-FA7570CACAB9}">
      <dsp:nvSpPr>
        <dsp:cNvPr id="0" name=""/>
        <dsp:cNvSpPr/>
      </dsp:nvSpPr>
      <dsp:spPr>
        <a:xfrm>
          <a:off x="1856739" y="0"/>
          <a:ext cx="1856739" cy="102393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The urban population is more diverse – in central Weston-super-Mare, 12% of  school age children are recorded as coming from a black or minority ethnic background;</a:t>
          </a:r>
        </a:p>
      </dsp:txBody>
      <dsp:txXfrm>
        <a:off x="1856739" y="0"/>
        <a:ext cx="1856739" cy="767953"/>
      </dsp:txXfrm>
    </dsp:sp>
    <dsp:sp modelId="{FD366988-66DC-42D6-9DE6-2774E5C03234}">
      <dsp:nvSpPr>
        <dsp:cNvPr id="0" name=""/>
        <dsp:cNvSpPr/>
      </dsp:nvSpPr>
      <dsp:spPr>
        <a:xfrm rot="10800000">
          <a:off x="0" y="1023937"/>
          <a:ext cx="1856739" cy="1023937"/>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The number of Looked After Children is low compared to national and local comparisons.  Approximately 145 young carers are supported by provision. Many of these young carers have parents with drug and/or alcohol problems;</a:t>
          </a:r>
        </a:p>
      </dsp:txBody>
      <dsp:txXfrm rot="10800000">
        <a:off x="0" y="1279921"/>
        <a:ext cx="1856739" cy="767953"/>
      </dsp:txXfrm>
    </dsp:sp>
    <dsp:sp modelId="{BD14B509-CED3-498D-A0F5-4B095A39A855}">
      <dsp:nvSpPr>
        <dsp:cNvPr id="0" name=""/>
        <dsp:cNvSpPr/>
      </dsp:nvSpPr>
      <dsp:spPr>
        <a:xfrm rot="5400000">
          <a:off x="2273141" y="607536"/>
          <a:ext cx="1023937" cy="1856739"/>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Uptake of 0–5 routine immunization in children is higher than for England, but we are currently failing to achieve the national targets for immunizations provided to 2 and 5 year olds;</a:t>
          </a:r>
        </a:p>
      </dsp:txBody>
      <dsp:txXfrm rot="5400000">
        <a:off x="2401133" y="735528"/>
        <a:ext cx="767953" cy="1856739"/>
      </dsp:txXfrm>
    </dsp:sp>
    <dsp:sp modelId="{49E5B576-E5E5-48B9-880F-DFD388318803}">
      <dsp:nvSpPr>
        <dsp:cNvPr id="0" name=""/>
        <dsp:cNvSpPr/>
      </dsp:nvSpPr>
      <dsp:spPr>
        <a:xfrm>
          <a:off x="1299717" y="767953"/>
          <a:ext cx="1114044" cy="511968"/>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In excess of 700 disabled children, and numbers have increased in recent years</a:t>
          </a:r>
        </a:p>
      </dsp:txBody>
      <dsp:txXfrm>
        <a:off x="1299717" y="767953"/>
        <a:ext cx="1114044" cy="511968"/>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8430" y="196660"/>
          <a:ext cx="1544192" cy="1544192"/>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00013" y="427370"/>
        <a:ext cx="523922" cy="358473"/>
      </dsp:txXfrm>
    </dsp:sp>
    <dsp:sp modelId="{96555EC9-D150-4BF4-9698-FFC978137EE8}">
      <dsp:nvSpPr>
        <dsp:cNvPr id="0" name=""/>
        <dsp:cNvSpPr/>
      </dsp:nvSpPr>
      <dsp:spPr>
        <a:xfrm>
          <a:off x="120042" y="189054"/>
          <a:ext cx="1544192" cy="1544192"/>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29283" y="887618"/>
        <a:ext cx="459581" cy="387886"/>
      </dsp:txXfrm>
    </dsp:sp>
    <dsp:sp modelId="{3B79B115-92A9-4747-A42B-12E3BB671AA4}">
      <dsp:nvSpPr>
        <dsp:cNvPr id="0" name=""/>
        <dsp:cNvSpPr/>
      </dsp:nvSpPr>
      <dsp:spPr>
        <a:xfrm>
          <a:off x="120042" y="189054"/>
          <a:ext cx="1544192" cy="1544192"/>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16390" y="1347199"/>
        <a:ext cx="551497" cy="330898"/>
      </dsp:txXfrm>
    </dsp:sp>
    <dsp:sp modelId="{717276D8-F78A-422A-9E74-F1BCBC1577DA}">
      <dsp:nvSpPr>
        <dsp:cNvPr id="0" name=""/>
        <dsp:cNvSpPr/>
      </dsp:nvSpPr>
      <dsp:spPr>
        <a:xfrm>
          <a:off x="27035" y="210935"/>
          <a:ext cx="1544192" cy="1544192"/>
        </a:xfrm>
        <a:prstGeom prst="pie">
          <a:avLst>
            <a:gd name="adj1" fmla="val 7560000"/>
            <a:gd name="adj2" fmla="val 1188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00568" y="909499"/>
        <a:ext cx="459581" cy="387886"/>
      </dsp:txXfrm>
    </dsp:sp>
    <dsp:sp modelId="{8F6827C1-FA01-436D-A53C-F025292B23D9}">
      <dsp:nvSpPr>
        <dsp:cNvPr id="0" name=""/>
        <dsp:cNvSpPr/>
      </dsp:nvSpPr>
      <dsp:spPr>
        <a:xfrm>
          <a:off x="120042" y="189054"/>
          <a:ext cx="1544192" cy="1544192"/>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45237" y="424360"/>
        <a:ext cx="523922" cy="358473"/>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04030" y="251052"/>
          <a:ext cx="1560195" cy="1560195"/>
        </a:xfrm>
        <a:prstGeom prst="pie">
          <a:avLst>
            <a:gd name="adj1" fmla="val 16200000"/>
            <a:gd name="adj2" fmla="val 2052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03816" y="484153"/>
        <a:ext cx="529351" cy="362188"/>
      </dsp:txXfrm>
    </dsp:sp>
    <dsp:sp modelId="{96555EC9-D150-4BF4-9698-FFC978137EE8}">
      <dsp:nvSpPr>
        <dsp:cNvPr id="0" name=""/>
        <dsp:cNvSpPr/>
      </dsp:nvSpPr>
      <dsp:spPr>
        <a:xfrm>
          <a:off x="121286" y="243351"/>
          <a:ext cx="1560195" cy="1560195"/>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40985" y="949154"/>
        <a:ext cx="464343" cy="391906"/>
      </dsp:txXfrm>
    </dsp:sp>
    <dsp:sp modelId="{3B79B115-92A9-4747-A42B-12E3BB671AA4}">
      <dsp:nvSpPr>
        <dsp:cNvPr id="0" name=""/>
        <dsp:cNvSpPr/>
      </dsp:nvSpPr>
      <dsp:spPr>
        <a:xfrm>
          <a:off x="121286" y="243351"/>
          <a:ext cx="1560195" cy="1560195"/>
        </a:xfrm>
        <a:prstGeom prst="pie">
          <a:avLst>
            <a:gd name="adj1" fmla="val 3240000"/>
            <a:gd name="adj2" fmla="val 756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22777" y="1413498"/>
        <a:ext cx="557212" cy="334327"/>
      </dsp:txXfrm>
    </dsp:sp>
    <dsp:sp modelId="{717276D8-F78A-422A-9E74-F1BCBC1577DA}">
      <dsp:nvSpPr>
        <dsp:cNvPr id="0" name=""/>
        <dsp:cNvSpPr/>
      </dsp:nvSpPr>
      <dsp:spPr>
        <a:xfrm>
          <a:off x="121286" y="243351"/>
          <a:ext cx="1560195" cy="1560195"/>
        </a:xfrm>
        <a:prstGeom prst="pie">
          <a:avLst>
            <a:gd name="adj1" fmla="val 7560000"/>
            <a:gd name="adj2" fmla="val 1188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195581" y="949154"/>
        <a:ext cx="464343" cy="391906"/>
      </dsp:txXfrm>
    </dsp:sp>
    <dsp:sp modelId="{8F6827C1-FA01-436D-A53C-F025292B23D9}">
      <dsp:nvSpPr>
        <dsp:cNvPr id="0" name=""/>
        <dsp:cNvSpPr/>
      </dsp:nvSpPr>
      <dsp:spPr>
        <a:xfrm>
          <a:off x="49424" y="165966"/>
          <a:ext cx="1560195" cy="1560195"/>
        </a:xfrm>
        <a:prstGeom prst="pie">
          <a:avLst>
            <a:gd name="adj1" fmla="val 11880000"/>
            <a:gd name="adj2" fmla="val 1620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276952" y="403710"/>
        <a:ext cx="529351" cy="36218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AA368C-7076-42CB-A0A8-1872805AC4DA}">
      <dsp:nvSpPr>
        <dsp:cNvPr id="0" name=""/>
        <dsp:cNvSpPr/>
      </dsp:nvSpPr>
      <dsp:spPr>
        <a:xfrm>
          <a:off x="145479" y="182568"/>
          <a:ext cx="1512189" cy="1512189"/>
        </a:xfrm>
        <a:prstGeom prst="pie">
          <a:avLst>
            <a:gd name="adj1" fmla="val 16200000"/>
            <a:gd name="adj2" fmla="val 2052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Children</a:t>
          </a:r>
        </a:p>
      </dsp:txBody>
      <dsp:txXfrm>
        <a:off x="920656" y="408496"/>
        <a:ext cx="513064" cy="351043"/>
      </dsp:txXfrm>
    </dsp:sp>
    <dsp:sp modelId="{96555EC9-D150-4BF4-9698-FFC978137EE8}">
      <dsp:nvSpPr>
        <dsp:cNvPr id="0" name=""/>
        <dsp:cNvSpPr/>
      </dsp:nvSpPr>
      <dsp:spPr>
        <a:xfrm>
          <a:off x="146129" y="180472"/>
          <a:ext cx="1512189" cy="1512189"/>
        </a:xfrm>
        <a:prstGeom prst="pie">
          <a:avLst>
            <a:gd name="adj1" fmla="val 20520000"/>
            <a:gd name="adj2" fmla="val 324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Population - Adults</a:t>
          </a:r>
        </a:p>
      </dsp:txBody>
      <dsp:txXfrm>
        <a:off x="1134453" y="864558"/>
        <a:ext cx="450056" cy="379847"/>
      </dsp:txXfrm>
    </dsp:sp>
    <dsp:sp modelId="{3B79B115-92A9-4747-A42B-12E3BB671AA4}">
      <dsp:nvSpPr>
        <dsp:cNvPr id="0" name=""/>
        <dsp:cNvSpPr/>
      </dsp:nvSpPr>
      <dsp:spPr>
        <a:xfrm>
          <a:off x="146129" y="288034"/>
          <a:ext cx="1512189" cy="1512189"/>
        </a:xfrm>
        <a:prstGeom prst="pie">
          <a:avLst>
            <a:gd name="adj1" fmla="val 3240000"/>
            <a:gd name="adj2" fmla="val 756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Tourism</a:t>
          </a:r>
        </a:p>
      </dsp:txBody>
      <dsp:txXfrm>
        <a:off x="632190" y="1422176"/>
        <a:ext cx="540067" cy="324040"/>
      </dsp:txXfrm>
    </dsp:sp>
    <dsp:sp modelId="{717276D8-F78A-422A-9E74-F1BCBC1577DA}">
      <dsp:nvSpPr>
        <dsp:cNvPr id="0" name=""/>
        <dsp:cNvSpPr/>
      </dsp:nvSpPr>
      <dsp:spPr>
        <a:xfrm>
          <a:off x="146129" y="182166"/>
          <a:ext cx="1512189" cy="1512189"/>
        </a:xfrm>
        <a:prstGeom prst="pie">
          <a:avLst>
            <a:gd name="adj1" fmla="val 7560000"/>
            <a:gd name="adj2" fmla="val 11880000"/>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Ethnicity</a:t>
          </a:r>
        </a:p>
      </dsp:txBody>
      <dsp:txXfrm>
        <a:off x="218138" y="866251"/>
        <a:ext cx="450056" cy="379847"/>
      </dsp:txXfrm>
    </dsp:sp>
    <dsp:sp modelId="{8F6827C1-FA01-436D-A53C-F025292B23D9}">
      <dsp:nvSpPr>
        <dsp:cNvPr id="0" name=""/>
        <dsp:cNvSpPr/>
      </dsp:nvSpPr>
      <dsp:spPr>
        <a:xfrm>
          <a:off x="146129" y="180472"/>
          <a:ext cx="1512189" cy="1512189"/>
        </a:xfrm>
        <a:prstGeom prst="pie">
          <a:avLst>
            <a:gd name="adj1" fmla="val 1188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Deprivation</a:t>
          </a:r>
        </a:p>
      </dsp:txBody>
      <dsp:txXfrm>
        <a:off x="366657" y="410901"/>
        <a:ext cx="513064" cy="351043"/>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1B86529-6D1B-444F-A38E-8DC68E4721C7}">
      <dsp:nvSpPr>
        <dsp:cNvPr id="0" name=""/>
        <dsp:cNvSpPr/>
      </dsp:nvSpPr>
      <dsp:spPr>
        <a:xfrm>
          <a:off x="2817875" y="1379894"/>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smtClean="0"/>
            <a:t>Operational Planning</a:t>
          </a:r>
        </a:p>
      </dsp:txBody>
      <dsp:txXfrm>
        <a:off x="2817875" y="1379894"/>
        <a:ext cx="717983" cy="717983"/>
      </dsp:txXfrm>
    </dsp:sp>
    <dsp:sp modelId="{5E197A30-D043-462E-895B-780202648F55}">
      <dsp:nvSpPr>
        <dsp:cNvPr id="0" name=""/>
        <dsp:cNvSpPr/>
      </dsp:nvSpPr>
      <dsp:spPr>
        <a:xfrm rot="16200000">
          <a:off x="2852768" y="1045625"/>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6200000">
        <a:off x="3160662" y="1039590"/>
        <a:ext cx="32409" cy="32409"/>
      </dsp:txXfrm>
    </dsp:sp>
    <dsp:sp modelId="{F7EC79A2-D6D0-4DD4-93BB-54BCDB120652}">
      <dsp:nvSpPr>
        <dsp:cNvPr id="0" name=""/>
        <dsp:cNvSpPr/>
      </dsp:nvSpPr>
      <dsp:spPr>
        <a:xfrm>
          <a:off x="2817875" y="13712"/>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just" defTabSz="222250" rtl="0">
            <a:lnSpc>
              <a:spcPct val="90000"/>
            </a:lnSpc>
            <a:spcBef>
              <a:spcPct val="0"/>
            </a:spcBef>
            <a:spcAft>
              <a:spcPct val="35000"/>
            </a:spcAft>
          </a:pPr>
          <a:r>
            <a:rPr lang="en-GB" sz="500" kern="1200" baseline="0" smtClean="0">
              <a:latin typeface="Calibri"/>
            </a:rPr>
            <a:t>Securing Sustainability.  Planning Guidance for NHS Trust Boards 2014/15 to 2018/19</a:t>
          </a:r>
        </a:p>
      </dsp:txBody>
      <dsp:txXfrm>
        <a:off x="2817875" y="13712"/>
        <a:ext cx="717983" cy="717983"/>
      </dsp:txXfrm>
    </dsp:sp>
    <dsp:sp modelId="{1B57A42C-699A-46EE-B073-B822FEA3E1F6}">
      <dsp:nvSpPr>
        <dsp:cNvPr id="0" name=""/>
        <dsp:cNvSpPr/>
      </dsp:nvSpPr>
      <dsp:spPr>
        <a:xfrm rot="18600000">
          <a:off x="3291850" y="1205438"/>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600000">
        <a:off x="3599745" y="1199403"/>
        <a:ext cx="32409" cy="32409"/>
      </dsp:txXfrm>
    </dsp:sp>
    <dsp:sp modelId="{857AED6D-CF84-4762-944D-8403C8519B48}">
      <dsp:nvSpPr>
        <dsp:cNvPr id="0" name=""/>
        <dsp:cNvSpPr/>
      </dsp:nvSpPr>
      <dsp:spPr>
        <a:xfrm>
          <a:off x="3696040" y="333338"/>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GB" sz="500" kern="1200" baseline="0" smtClean="0">
              <a:latin typeface="Calibri"/>
            </a:rPr>
            <a:t>NHS Five Year Forward View</a:t>
          </a:r>
          <a:endParaRPr lang="en-GB" sz="500" kern="1200" smtClean="0"/>
        </a:p>
      </dsp:txBody>
      <dsp:txXfrm>
        <a:off x="3696040" y="333338"/>
        <a:ext cx="717983" cy="717983"/>
      </dsp:txXfrm>
    </dsp:sp>
    <dsp:sp modelId="{2A354249-55AF-43C8-ABAE-89B88CF4D820}">
      <dsp:nvSpPr>
        <dsp:cNvPr id="0" name=""/>
        <dsp:cNvSpPr/>
      </dsp:nvSpPr>
      <dsp:spPr>
        <a:xfrm rot="21000000">
          <a:off x="3525481" y="1610098"/>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21000000">
        <a:off x="3833375" y="1604063"/>
        <a:ext cx="32409" cy="32409"/>
      </dsp:txXfrm>
    </dsp:sp>
    <dsp:sp modelId="{DFB5F63A-E58C-427F-8AF6-2FC83411388D}">
      <dsp:nvSpPr>
        <dsp:cNvPr id="0" name=""/>
        <dsp:cNvSpPr/>
      </dsp:nvSpPr>
      <dsp:spPr>
        <a:xfrm>
          <a:off x="4163302" y="1142659"/>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The Forward View into Action - Planning for 2015/16</a:t>
          </a:r>
        </a:p>
      </dsp:txBody>
      <dsp:txXfrm>
        <a:off x="4163302" y="1142659"/>
        <a:ext cx="717983" cy="717983"/>
      </dsp:txXfrm>
    </dsp:sp>
    <dsp:sp modelId="{C3A4BB79-1400-4F6D-87DB-C6C2E3E3B133}">
      <dsp:nvSpPr>
        <dsp:cNvPr id="0" name=""/>
        <dsp:cNvSpPr/>
      </dsp:nvSpPr>
      <dsp:spPr>
        <a:xfrm rot="1800000">
          <a:off x="3444342" y="2070261"/>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800000">
        <a:off x="3752236" y="2064227"/>
        <a:ext cx="32409" cy="32409"/>
      </dsp:txXfrm>
    </dsp:sp>
    <dsp:sp modelId="{0A3D346D-67EF-414D-9AA3-CF4D1578204E}">
      <dsp:nvSpPr>
        <dsp:cNvPr id="0" name=""/>
        <dsp:cNvSpPr/>
      </dsp:nvSpPr>
      <dsp:spPr>
        <a:xfrm>
          <a:off x="4001024" y="2062985"/>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Economic environment and Quality, innovation, Productivity and Prevention</a:t>
          </a:r>
        </a:p>
      </dsp:txBody>
      <dsp:txXfrm>
        <a:off x="4001024" y="2062985"/>
        <a:ext cx="717983" cy="717983"/>
      </dsp:txXfrm>
    </dsp:sp>
    <dsp:sp modelId="{9763EA70-A2CE-478F-8D75-04704976BBD6}">
      <dsp:nvSpPr>
        <dsp:cNvPr id="0" name=""/>
        <dsp:cNvSpPr/>
      </dsp:nvSpPr>
      <dsp:spPr>
        <a:xfrm rot="4200000">
          <a:off x="3086399" y="2370611"/>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4200000">
        <a:off x="3394293" y="2364577"/>
        <a:ext cx="32409" cy="32409"/>
      </dsp:txXfrm>
    </dsp:sp>
    <dsp:sp modelId="{A5A89F2E-4CF3-44BD-BCB2-DFD317CAA6C4}">
      <dsp:nvSpPr>
        <dsp:cNvPr id="0" name=""/>
        <dsp:cNvSpPr/>
      </dsp:nvSpPr>
      <dsp:spPr>
        <a:xfrm>
          <a:off x="3285137" y="2663685"/>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Equity and Excellence: Liberating the NHS </a:t>
          </a:r>
        </a:p>
      </dsp:txBody>
      <dsp:txXfrm>
        <a:off x="3285137" y="2663685"/>
        <a:ext cx="717983" cy="717983"/>
      </dsp:txXfrm>
    </dsp:sp>
    <dsp:sp modelId="{AE8C507D-0D75-4F14-935F-B9A7DC02E4DA}">
      <dsp:nvSpPr>
        <dsp:cNvPr id="0" name=""/>
        <dsp:cNvSpPr/>
      </dsp:nvSpPr>
      <dsp:spPr>
        <a:xfrm rot="6600000">
          <a:off x="2619137" y="2370611"/>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6600000">
        <a:off x="2927031" y="2364577"/>
        <a:ext cx="32409" cy="32409"/>
      </dsp:txXfrm>
    </dsp:sp>
    <dsp:sp modelId="{8942B5CD-DC52-4B37-AE61-68DD6C071215}">
      <dsp:nvSpPr>
        <dsp:cNvPr id="0" name=""/>
        <dsp:cNvSpPr/>
      </dsp:nvSpPr>
      <dsp:spPr>
        <a:xfrm>
          <a:off x="2350613" y="2663685"/>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Francis report and Government response to the Francis Report/Berwick review</a:t>
          </a:r>
        </a:p>
      </dsp:txBody>
      <dsp:txXfrm>
        <a:off x="2350613" y="2663685"/>
        <a:ext cx="717983" cy="717983"/>
      </dsp:txXfrm>
    </dsp:sp>
    <dsp:sp modelId="{B27E5B85-26BA-4777-AA99-406DAAA2FCB2}">
      <dsp:nvSpPr>
        <dsp:cNvPr id="0" name=""/>
        <dsp:cNvSpPr/>
      </dsp:nvSpPr>
      <dsp:spPr>
        <a:xfrm rot="9000000">
          <a:off x="2261193" y="2070261"/>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9000000">
        <a:off x="2569088" y="2064227"/>
        <a:ext cx="32409" cy="32409"/>
      </dsp:txXfrm>
    </dsp:sp>
    <dsp:sp modelId="{37171ED0-31F6-44FF-8BB7-7473EB120A62}">
      <dsp:nvSpPr>
        <dsp:cNvPr id="0" name=""/>
        <dsp:cNvSpPr/>
      </dsp:nvSpPr>
      <dsp:spPr>
        <a:xfrm>
          <a:off x="1634727" y="2062985"/>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Other key strategic drivers</a:t>
          </a:r>
        </a:p>
      </dsp:txBody>
      <dsp:txXfrm>
        <a:off x="1634727" y="2062985"/>
        <a:ext cx="717983" cy="717983"/>
      </dsp:txXfrm>
    </dsp:sp>
    <dsp:sp modelId="{2B36D01D-0C97-43EF-B4B0-DE14E2091231}">
      <dsp:nvSpPr>
        <dsp:cNvPr id="0" name=""/>
        <dsp:cNvSpPr/>
      </dsp:nvSpPr>
      <dsp:spPr>
        <a:xfrm rot="11400000">
          <a:off x="2180054" y="1610098"/>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1400000">
        <a:off x="2487949" y="1604063"/>
        <a:ext cx="32409" cy="32409"/>
      </dsp:txXfrm>
    </dsp:sp>
    <dsp:sp modelId="{B260C745-1343-4B19-9A83-DDF003C0347C}">
      <dsp:nvSpPr>
        <dsp:cNvPr id="0" name=""/>
        <dsp:cNvSpPr/>
      </dsp:nvSpPr>
      <dsp:spPr>
        <a:xfrm>
          <a:off x="1472448" y="1142659"/>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NHS Constitution</a:t>
          </a:r>
        </a:p>
      </dsp:txBody>
      <dsp:txXfrm>
        <a:off x="1472448" y="1142659"/>
        <a:ext cx="717983" cy="717983"/>
      </dsp:txXfrm>
    </dsp:sp>
    <dsp:sp modelId="{5F7E99B1-13A4-4EF3-B834-F983DCA55325}">
      <dsp:nvSpPr>
        <dsp:cNvPr id="0" name=""/>
        <dsp:cNvSpPr/>
      </dsp:nvSpPr>
      <dsp:spPr>
        <a:xfrm rot="13800000">
          <a:off x="2413685" y="1205438"/>
          <a:ext cx="648198" cy="20340"/>
        </a:xfrm>
        <a:custGeom>
          <a:avLst/>
          <a:gdLst/>
          <a:ahLst/>
          <a:cxnLst/>
          <a:rect l="0" t="0" r="0" b="0"/>
          <a:pathLst>
            <a:path>
              <a:moveTo>
                <a:pt x="0" y="10170"/>
              </a:moveTo>
              <a:lnTo>
                <a:pt x="648198" y="101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3800000">
        <a:off x="2721580" y="1199403"/>
        <a:ext cx="32409" cy="32409"/>
      </dsp:txXfrm>
    </dsp:sp>
    <dsp:sp modelId="{A86EA791-E5F3-469D-95F8-B396910DE313}">
      <dsp:nvSpPr>
        <dsp:cNvPr id="0" name=""/>
        <dsp:cNvSpPr/>
      </dsp:nvSpPr>
      <dsp:spPr>
        <a:xfrm>
          <a:off x="1939710" y="333338"/>
          <a:ext cx="717983" cy="71798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t>Provision of integrated services</a:t>
          </a:r>
        </a:p>
      </dsp:txBody>
      <dsp:txXfrm>
        <a:off x="1939710" y="333338"/>
        <a:ext cx="717983" cy="717983"/>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10.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7.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18.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4.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5.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6.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7.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8.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9.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932F2-658E-45EB-A463-B009C8A4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13352</Words>
  <Characters>76850</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Weston Area Health NHS Trust</vt:lpstr>
    </vt:vector>
  </TitlesOfParts>
  <Company>Weston Area Health Trust</Company>
  <LinksUpToDate>false</LinksUpToDate>
  <CharactersWithSpaces>90022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Weston Area Health NHS Trust</dc:title>
  <dc:creator>bishopb</dc:creator>
  <cp:lastModifiedBy>fisherj</cp:lastModifiedBy>
  <cp:revision>2</cp:revision>
  <cp:lastPrinted>2015-04-29T12:44:00Z</cp:lastPrinted>
  <dcterms:created xsi:type="dcterms:W3CDTF">2015-04-29T12:45:00Z</dcterms:created>
  <dcterms:modified xsi:type="dcterms:W3CDTF">2015-04-29T12:45:00Z</dcterms:modified>
</cp:coreProperties>
</file>