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B5" w:rsidRDefault="002523B5" w:rsidP="002523B5">
      <w:pPr>
        <w:jc w:val="center"/>
        <w:rPr>
          <w:rFonts w:ascii="Tahoma" w:hAnsi="Tahoma" w:cs="Tahoma"/>
          <w:b/>
          <w:color w:val="000000"/>
          <w:sz w:val="20"/>
          <w:szCs w:val="20"/>
          <w:u w:val="single"/>
        </w:rPr>
      </w:pPr>
      <w:r>
        <w:rPr>
          <w:rFonts w:ascii="Tahoma" w:hAnsi="Tahoma" w:cs="Tahoma"/>
          <w:b/>
          <w:color w:val="000000"/>
          <w:sz w:val="20"/>
          <w:szCs w:val="20"/>
          <w:u w:val="single"/>
        </w:rPr>
        <w:t xml:space="preserve">FOI Enquiries regarding Learning Disabilities </w:t>
      </w:r>
      <w:proofErr w:type="gramStart"/>
      <w:r>
        <w:rPr>
          <w:rFonts w:ascii="Tahoma" w:hAnsi="Tahoma" w:cs="Tahoma"/>
          <w:b/>
          <w:color w:val="000000"/>
          <w:sz w:val="20"/>
          <w:szCs w:val="20"/>
          <w:u w:val="single"/>
        </w:rPr>
        <w:t>( responses</w:t>
      </w:r>
      <w:proofErr w:type="gramEnd"/>
      <w:r>
        <w:rPr>
          <w:rFonts w:ascii="Tahoma" w:hAnsi="Tahoma" w:cs="Tahoma"/>
          <w:b/>
          <w:color w:val="000000"/>
          <w:sz w:val="20"/>
          <w:szCs w:val="20"/>
          <w:u w:val="single"/>
        </w:rPr>
        <w:t xml:space="preserve"> shown in red)</w:t>
      </w:r>
    </w:p>
    <w:p w:rsidR="002523B5" w:rsidRDefault="002523B5" w:rsidP="002523B5">
      <w:pPr>
        <w:jc w:val="center"/>
        <w:rPr>
          <w:rFonts w:ascii="Tahoma" w:hAnsi="Tahoma" w:cs="Tahoma"/>
          <w:b/>
          <w:color w:val="000000"/>
          <w:sz w:val="20"/>
          <w:szCs w:val="20"/>
          <w:u w:val="single"/>
        </w:rPr>
      </w:pPr>
    </w:p>
    <w:p w:rsidR="002523B5" w:rsidRPr="002523B5" w:rsidRDefault="002523B5" w:rsidP="002523B5">
      <w:pPr>
        <w:rPr>
          <w:rFonts w:ascii="Tahoma" w:hAnsi="Tahoma" w:cs="Tahoma"/>
          <w:b/>
          <w:color w:val="000000"/>
          <w:sz w:val="20"/>
          <w:szCs w:val="20"/>
          <w:u w:val="single"/>
        </w:rPr>
      </w:pPr>
      <w:r>
        <w:rPr>
          <w:rFonts w:ascii="Tahoma" w:hAnsi="Tahoma" w:cs="Tahoma"/>
          <w:b/>
          <w:color w:val="000000"/>
          <w:sz w:val="20"/>
          <w:szCs w:val="20"/>
          <w:u w:val="single"/>
        </w:rPr>
        <w:t>ENQUIRY 1</w:t>
      </w:r>
    </w:p>
    <w:p w:rsidR="002523B5" w:rsidRDefault="002523B5" w:rsidP="002523B5">
      <w:pPr>
        <w:rPr>
          <w:rFonts w:ascii="Tahoma" w:hAnsi="Tahoma" w:cs="Tahoma"/>
          <w:color w:val="000000"/>
          <w:sz w:val="20"/>
          <w:szCs w:val="20"/>
        </w:rPr>
      </w:pPr>
    </w:p>
    <w:p w:rsidR="002523B5" w:rsidRDefault="002523B5" w:rsidP="002523B5">
      <w:pPr>
        <w:rPr>
          <w:rFonts w:ascii="Tahoma" w:hAnsi="Tahoma" w:cs="Tahoma"/>
          <w:color w:val="000000"/>
          <w:sz w:val="20"/>
          <w:szCs w:val="20"/>
        </w:rPr>
      </w:pPr>
      <w:r>
        <w:rPr>
          <w:rFonts w:ascii="Tahoma" w:hAnsi="Tahoma" w:cs="Tahoma"/>
          <w:color w:val="000000"/>
          <w:sz w:val="20"/>
          <w:szCs w:val="20"/>
        </w:rPr>
        <w:t>Please find below the updated response and attached documents to your recent Freedom of Information enquiry from Weston Area Health NHS Trust.</w:t>
      </w:r>
    </w:p>
    <w:p w:rsidR="002523B5" w:rsidRDefault="002523B5" w:rsidP="002523B5">
      <w:pPr>
        <w:rPr>
          <w:rFonts w:ascii="Tahoma" w:hAnsi="Tahoma" w:cs="Tahoma"/>
          <w:color w:val="000000"/>
          <w:sz w:val="20"/>
          <w:szCs w:val="20"/>
        </w:rPr>
      </w:pPr>
      <w:r>
        <w:rPr>
          <w:rFonts w:ascii="Tahoma" w:hAnsi="Tahoma" w:cs="Tahoma"/>
          <w:color w:val="000000"/>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3"/>
          <w:szCs w:val="23"/>
        </w:rPr>
        <w:t xml:space="preserve">1. Does your NHS trust have a mechanism in place to identify and flag patients with learning disabilities and protocols that ensure that pathways of care are reasonably adjusted to meet the health needs of these patients? </w:t>
      </w:r>
      <w:r>
        <w:rPr>
          <w:rFonts w:ascii="Tahoma" w:hAnsi="Tahoma" w:cs="Tahoma"/>
          <w:color w:val="FF0000"/>
          <w:sz w:val="23"/>
          <w:szCs w:val="23"/>
        </w:rPr>
        <w:t xml:space="preserve">Yes, once the patient is identified to the Complex Needs </w:t>
      </w:r>
      <w:proofErr w:type="spellStart"/>
      <w:r>
        <w:rPr>
          <w:rFonts w:ascii="Tahoma" w:hAnsi="Tahoma" w:cs="Tahoma"/>
          <w:color w:val="FF0000"/>
          <w:sz w:val="23"/>
          <w:szCs w:val="23"/>
        </w:rPr>
        <w:t>Sr</w:t>
      </w:r>
      <w:proofErr w:type="spellEnd"/>
      <w:r>
        <w:rPr>
          <w:rFonts w:ascii="Tahoma" w:hAnsi="Tahoma" w:cs="Tahoma"/>
          <w:color w:val="FF0000"/>
          <w:sz w:val="23"/>
          <w:szCs w:val="23"/>
        </w:rPr>
        <w:t xml:space="preserve"> she will assess and if the patient has a diagnosed Learning Disability an electronic flag is put on the patient record.  Should the patient attend the hospital again the flag is clear for all staff to see.  An Alert sticker is also visibly attached to the medical case notes so a visual traffic light flag is </w:t>
      </w:r>
      <w:proofErr w:type="spellStart"/>
      <w:r>
        <w:rPr>
          <w:rFonts w:ascii="Tahoma" w:hAnsi="Tahoma" w:cs="Tahoma"/>
          <w:color w:val="FF0000"/>
          <w:sz w:val="23"/>
          <w:szCs w:val="23"/>
        </w:rPr>
        <w:t>apparant</w:t>
      </w:r>
      <w:proofErr w:type="spellEnd"/>
      <w:r>
        <w:rPr>
          <w:rFonts w:ascii="Tahoma" w:hAnsi="Tahoma" w:cs="Tahoma"/>
          <w:color w:val="FF0000"/>
          <w:sz w:val="23"/>
          <w:szCs w:val="23"/>
        </w:rPr>
        <w:t>.</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0"/>
          <w:szCs w:val="20"/>
        </w:rPr>
        <w:t xml:space="preserve">2. Does your NHS trust provide readily available and comprehensible information to patients with learning disabilities about the following </w:t>
      </w:r>
      <w:proofErr w:type="gramStart"/>
      <w:r>
        <w:rPr>
          <w:rFonts w:ascii="Tahoma" w:hAnsi="Tahoma" w:cs="Tahoma"/>
          <w:color w:val="444444"/>
          <w:sz w:val="20"/>
          <w:szCs w:val="20"/>
        </w:rPr>
        <w:t>criteria:</w:t>
      </w:r>
      <w:proofErr w:type="gramEnd"/>
      <w:r>
        <w:rPr>
          <w:rFonts w:ascii="Tahoma" w:hAnsi="Tahoma" w:cs="Tahoma"/>
          <w:color w:val="444444"/>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numPr>
          <w:ilvl w:val="0"/>
          <w:numId w:val="1"/>
        </w:numPr>
        <w:shd w:val="clear" w:color="auto" w:fill="FFFFFF"/>
        <w:spacing w:before="100" w:beforeAutospacing="1" w:after="100" w:afterAutospacing="1" w:line="315" w:lineRule="atLeast"/>
        <w:rPr>
          <w:rFonts w:ascii="Tahoma" w:eastAsia="Times New Roman" w:hAnsi="Tahoma" w:cs="Tahoma"/>
          <w:color w:val="444444"/>
          <w:sz w:val="20"/>
          <w:szCs w:val="20"/>
        </w:rPr>
      </w:pPr>
      <w:r>
        <w:rPr>
          <w:rFonts w:ascii="Tahoma" w:eastAsia="Times New Roman" w:hAnsi="Tahoma" w:cs="Tahoma"/>
          <w:color w:val="444444"/>
          <w:sz w:val="20"/>
          <w:szCs w:val="20"/>
        </w:rPr>
        <w:t>treatment options; </w:t>
      </w:r>
      <w:r>
        <w:rPr>
          <w:rFonts w:ascii="Tahoma" w:eastAsia="Times New Roman" w:hAnsi="Tahoma" w:cs="Tahoma"/>
          <w:color w:val="444444"/>
          <w:sz w:val="23"/>
          <w:szCs w:val="23"/>
        </w:rPr>
        <w:t xml:space="preserve"> </w:t>
      </w:r>
      <w:r>
        <w:rPr>
          <w:rFonts w:ascii="Tahoma" w:eastAsia="Times New Roman" w:hAnsi="Tahoma" w:cs="Tahoma"/>
          <w:color w:val="FF0000"/>
          <w:sz w:val="23"/>
          <w:szCs w:val="23"/>
        </w:rPr>
        <w:t>Yes</w:t>
      </w:r>
      <w:r>
        <w:rPr>
          <w:rFonts w:ascii="Tahoma" w:eastAsia="Times New Roman" w:hAnsi="Tahoma" w:cs="Tahoma"/>
          <w:color w:val="444444"/>
          <w:sz w:val="23"/>
          <w:szCs w:val="23"/>
        </w:rPr>
        <w:t xml:space="preserve"> </w:t>
      </w:r>
      <w:r>
        <w:rPr>
          <w:rFonts w:ascii="Tahoma" w:eastAsia="Times New Roman" w:hAnsi="Tahoma" w:cs="Tahoma"/>
          <w:color w:val="FF0000"/>
          <w:sz w:val="23"/>
          <w:szCs w:val="23"/>
        </w:rPr>
        <w:t xml:space="preserve">easy read available using national site on the intranet page </w:t>
      </w:r>
    </w:p>
    <w:p w:rsidR="002523B5" w:rsidRDefault="002523B5" w:rsidP="002523B5">
      <w:pPr>
        <w:numPr>
          <w:ilvl w:val="0"/>
          <w:numId w:val="1"/>
        </w:numPr>
        <w:shd w:val="clear" w:color="auto" w:fill="FFFFFF"/>
        <w:spacing w:before="100" w:beforeAutospacing="1" w:after="100" w:afterAutospacing="1" w:line="315" w:lineRule="atLeast"/>
        <w:rPr>
          <w:rFonts w:ascii="Tahoma" w:eastAsia="Times New Roman" w:hAnsi="Tahoma" w:cs="Tahoma"/>
          <w:color w:val="444444"/>
          <w:sz w:val="20"/>
          <w:szCs w:val="20"/>
        </w:rPr>
      </w:pPr>
      <w:r>
        <w:rPr>
          <w:rFonts w:ascii="Tahoma" w:eastAsia="Times New Roman" w:hAnsi="Tahoma" w:cs="Tahoma"/>
          <w:color w:val="444444"/>
          <w:sz w:val="20"/>
          <w:szCs w:val="20"/>
        </w:rPr>
        <w:t>complaints procedures; </w:t>
      </w:r>
      <w:r>
        <w:rPr>
          <w:rFonts w:ascii="Tahoma" w:eastAsia="Times New Roman" w:hAnsi="Tahoma" w:cs="Tahoma"/>
          <w:color w:val="FF0000"/>
          <w:sz w:val="23"/>
          <w:szCs w:val="23"/>
        </w:rPr>
        <w:t xml:space="preserve"> Yes</w:t>
      </w:r>
      <w:r>
        <w:rPr>
          <w:rFonts w:ascii="Tahoma" w:eastAsia="Times New Roman" w:hAnsi="Tahoma" w:cs="Tahoma"/>
          <w:color w:val="444444"/>
          <w:sz w:val="23"/>
          <w:szCs w:val="23"/>
        </w:rPr>
        <w:t xml:space="preserve"> </w:t>
      </w:r>
      <w:r>
        <w:rPr>
          <w:rFonts w:ascii="Tahoma" w:eastAsia="Times New Roman" w:hAnsi="Tahoma" w:cs="Tahoma"/>
          <w:color w:val="FF0000"/>
          <w:sz w:val="23"/>
          <w:szCs w:val="23"/>
        </w:rPr>
        <w:t>easier read sample used with smiley faces</w:t>
      </w:r>
      <w:r>
        <w:rPr>
          <w:rFonts w:ascii="Tahoma" w:eastAsia="Times New Roman" w:hAnsi="Tahoma" w:cs="Tahoma"/>
          <w:color w:val="444444"/>
          <w:sz w:val="20"/>
          <w:szCs w:val="20"/>
        </w:rPr>
        <w:t xml:space="preserve"> </w:t>
      </w:r>
    </w:p>
    <w:p w:rsidR="002523B5" w:rsidRDefault="002523B5" w:rsidP="002523B5">
      <w:pPr>
        <w:numPr>
          <w:ilvl w:val="0"/>
          <w:numId w:val="1"/>
        </w:numPr>
        <w:shd w:val="clear" w:color="auto" w:fill="FFFFFF"/>
        <w:spacing w:before="100" w:beforeAutospacing="1" w:after="100" w:afterAutospacing="1" w:line="315" w:lineRule="atLeast"/>
        <w:rPr>
          <w:rFonts w:ascii="Tahoma" w:eastAsia="Times New Roman" w:hAnsi="Tahoma" w:cs="Tahoma"/>
          <w:color w:val="444444"/>
          <w:sz w:val="20"/>
          <w:szCs w:val="20"/>
        </w:rPr>
      </w:pPr>
      <w:proofErr w:type="gramStart"/>
      <w:r>
        <w:rPr>
          <w:rFonts w:ascii="Tahoma" w:eastAsia="Times New Roman" w:hAnsi="Tahoma" w:cs="Tahoma"/>
          <w:color w:val="444444"/>
          <w:sz w:val="20"/>
          <w:szCs w:val="20"/>
        </w:rPr>
        <w:t>appointments</w:t>
      </w:r>
      <w:proofErr w:type="gramEnd"/>
      <w:r>
        <w:rPr>
          <w:rFonts w:ascii="Tahoma" w:eastAsia="Times New Roman" w:hAnsi="Tahoma" w:cs="Tahoma"/>
          <w:color w:val="444444"/>
          <w:sz w:val="20"/>
          <w:szCs w:val="20"/>
        </w:rPr>
        <w:t>? </w:t>
      </w:r>
      <w:r>
        <w:rPr>
          <w:rFonts w:ascii="Tahoma" w:eastAsia="Times New Roman" w:hAnsi="Tahoma" w:cs="Tahoma"/>
          <w:color w:val="FF0000"/>
          <w:sz w:val="20"/>
          <w:szCs w:val="20"/>
        </w:rPr>
        <w:t>No</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3"/>
          <w:szCs w:val="23"/>
        </w:rPr>
        <w:br/>
      </w:r>
      <w:r>
        <w:rPr>
          <w:rFonts w:ascii="Tahoma" w:hAnsi="Tahoma" w:cs="Tahoma"/>
          <w:color w:val="444444"/>
          <w:sz w:val="20"/>
          <w:szCs w:val="20"/>
        </w:rPr>
        <w:t>3. Does your NHS trust have protocols in place to provide suitable support for family carers who support patients with learning disabilities? </w:t>
      </w:r>
      <w:r>
        <w:rPr>
          <w:rFonts w:ascii="Tahoma" w:hAnsi="Tahoma" w:cs="Tahoma"/>
          <w:color w:val="FF0000"/>
          <w:sz w:val="20"/>
          <w:szCs w:val="20"/>
        </w:rPr>
        <w:t>Yes. Protocol (attached)</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0"/>
          <w:szCs w:val="20"/>
        </w:rPr>
        <w:t>4. Does your NHS trust have protocols in place to routinely include training on providing health care to patients with learning disabilities for all staff? </w:t>
      </w:r>
      <w:r>
        <w:rPr>
          <w:rFonts w:ascii="Tahoma" w:hAnsi="Tahoma" w:cs="Tahoma"/>
          <w:color w:val="FF0000"/>
          <w:sz w:val="20"/>
          <w:szCs w:val="20"/>
        </w:rPr>
        <w:t xml:space="preserve">Yes </w:t>
      </w:r>
      <w:proofErr w:type="spellStart"/>
      <w:r>
        <w:rPr>
          <w:rFonts w:ascii="Tahoma" w:hAnsi="Tahoma" w:cs="Tahoma"/>
          <w:color w:val="FF0000"/>
          <w:sz w:val="20"/>
          <w:szCs w:val="20"/>
        </w:rPr>
        <w:t>inlcuded</w:t>
      </w:r>
      <w:proofErr w:type="spellEnd"/>
      <w:r>
        <w:rPr>
          <w:rFonts w:ascii="Tahoma" w:hAnsi="Tahoma" w:cs="Tahoma"/>
          <w:color w:val="FF0000"/>
          <w:sz w:val="20"/>
          <w:szCs w:val="20"/>
        </w:rPr>
        <w:t xml:space="preserve"> in clinical essentials training matrix</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0"/>
          <w:szCs w:val="20"/>
        </w:rPr>
        <w:t>5. Does your NHS trust have protocols in place to encourage representation of people with learning disabilities and their family carers? </w:t>
      </w:r>
      <w:r>
        <w:rPr>
          <w:rFonts w:ascii="Tahoma" w:hAnsi="Tahoma" w:cs="Tahoma"/>
          <w:color w:val="FF0000"/>
          <w:sz w:val="20"/>
          <w:szCs w:val="20"/>
        </w:rPr>
        <w:t>Yes hospital steering group in progress for last 5 years with representation from service users and carers.</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444444"/>
          <w:sz w:val="20"/>
          <w:szCs w:val="20"/>
        </w:rPr>
        <w:t>6. Does your NHS trust have protocols in place to regularly audit its practices for patients with learning disabilities and to demonstrate the findings in routine public reports? </w:t>
      </w:r>
      <w:r>
        <w:rPr>
          <w:rFonts w:ascii="Tahoma" w:hAnsi="Tahoma" w:cs="Tahoma"/>
          <w:color w:val="FF0000"/>
          <w:sz w:val="20"/>
          <w:szCs w:val="20"/>
        </w:rPr>
        <w:t>Yes included in safeguarding quarterly audit and reports.  Shared with hospital group chaired by Complex Needs Sister</w:t>
      </w:r>
    </w:p>
    <w:p w:rsidR="002523B5" w:rsidRDefault="002523B5" w:rsidP="002523B5">
      <w:pPr>
        <w:shd w:val="clear" w:color="auto" w:fill="FFFFFF"/>
        <w:spacing w:line="315" w:lineRule="atLeast"/>
        <w:rPr>
          <w:rFonts w:ascii="Tahoma" w:hAnsi="Tahoma" w:cs="Tahoma"/>
          <w:color w:val="000000"/>
          <w:sz w:val="20"/>
          <w:szCs w:val="20"/>
        </w:rPr>
      </w:pPr>
      <w:r>
        <w:rPr>
          <w:rFonts w:ascii="Tahoma" w:hAnsi="Tahoma" w:cs="Tahoma"/>
          <w:color w:val="000000"/>
          <w:sz w:val="20"/>
          <w:szCs w:val="20"/>
        </w:rPr>
        <w:t> </w:t>
      </w:r>
    </w:p>
    <w:p w:rsidR="002523B5" w:rsidRDefault="002523B5" w:rsidP="002523B5">
      <w:pPr>
        <w:rPr>
          <w:rFonts w:ascii="Tahoma" w:hAnsi="Tahoma" w:cs="Tahoma"/>
          <w:color w:val="000000"/>
          <w:sz w:val="20"/>
          <w:szCs w:val="20"/>
        </w:rPr>
      </w:pPr>
      <w:r>
        <w:rPr>
          <w:rFonts w:ascii="Tahoma" w:hAnsi="Tahoma" w:cs="Tahoma"/>
          <w:color w:val="000000"/>
          <w:sz w:val="20"/>
          <w:szCs w:val="20"/>
        </w:rPr>
        <w:b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r>
        <w:rPr>
          <w:rFonts w:ascii="Tahoma" w:hAnsi="Tahoma" w:cs="Tahoma"/>
          <w:color w:val="000000"/>
          <w:sz w:val="20"/>
          <w:szCs w:val="20"/>
        </w:rPr>
        <w:br/>
        <w:t> </w:t>
      </w:r>
      <w:r>
        <w:rPr>
          <w:rFonts w:ascii="Tahoma" w:hAnsi="Tahoma" w:cs="Tahoma"/>
          <w:color w:val="000000"/>
          <w:sz w:val="20"/>
          <w:szCs w:val="20"/>
        </w:rPr>
        <w:br/>
        <w:t>If you remain dissatisfied with the decision of the Trust following your complaint, you may write to the Information Commissioner, whose address is:</w:t>
      </w:r>
    </w:p>
    <w:p w:rsidR="002523B5" w:rsidRDefault="002523B5" w:rsidP="002523B5">
      <w:pPr>
        <w:rPr>
          <w:rFonts w:ascii="Tahoma" w:hAnsi="Tahoma" w:cs="Tahoma"/>
          <w:color w:val="000000"/>
          <w:sz w:val="20"/>
          <w:szCs w:val="20"/>
        </w:rPr>
      </w:pPr>
      <w:proofErr w:type="gramStart"/>
      <w:r>
        <w:rPr>
          <w:rFonts w:ascii="Tahoma" w:hAnsi="Tahoma" w:cs="Tahoma"/>
          <w:color w:val="000000"/>
          <w:sz w:val="20"/>
          <w:szCs w:val="20"/>
        </w:rPr>
        <w:t>Information Commissioner’s Office, Wycliffe House, Water Lane, Wilmslow, Cheshire SK9 5AF.</w:t>
      </w:r>
      <w:proofErr w:type="gramEnd"/>
    </w:p>
    <w:p w:rsidR="002523B5" w:rsidRDefault="002523B5" w:rsidP="002523B5">
      <w:pPr>
        <w:rPr>
          <w:rFonts w:ascii="Tahoma" w:hAnsi="Tahoma" w:cs="Tahoma"/>
          <w:color w:val="000000"/>
          <w:sz w:val="20"/>
          <w:szCs w:val="20"/>
        </w:rPr>
      </w:pPr>
      <w:r>
        <w:rPr>
          <w:rFonts w:ascii="Tahoma" w:hAnsi="Tahoma" w:cs="Tahoma"/>
          <w:color w:val="000000"/>
          <w:sz w:val="20"/>
          <w:szCs w:val="20"/>
        </w:rPr>
        <w:t>Yours sincerely,</w:t>
      </w:r>
    </w:p>
    <w:p w:rsidR="002523B5" w:rsidRDefault="002523B5" w:rsidP="002523B5">
      <w:pPr>
        <w:rPr>
          <w:rFonts w:ascii="Tahoma" w:hAnsi="Tahoma" w:cs="Tahoma"/>
          <w:color w:val="000000"/>
          <w:sz w:val="20"/>
          <w:szCs w:val="20"/>
        </w:rPr>
      </w:pPr>
      <w:r>
        <w:rPr>
          <w:rFonts w:ascii="Tahoma" w:hAnsi="Tahoma" w:cs="Tahoma"/>
          <w:color w:val="000000"/>
          <w:sz w:val="20"/>
          <w:szCs w:val="20"/>
        </w:rPr>
        <w:lastRenderedPageBreak/>
        <w:br/>
        <w:t>James Gardener</w:t>
      </w:r>
    </w:p>
    <w:p w:rsidR="002523B5" w:rsidRDefault="002523B5" w:rsidP="002523B5">
      <w:pPr>
        <w:rPr>
          <w:rFonts w:ascii="Tahoma" w:hAnsi="Tahoma" w:cs="Tahoma"/>
          <w:color w:val="000000"/>
          <w:sz w:val="20"/>
          <w:szCs w:val="20"/>
        </w:rPr>
      </w:pPr>
      <w:proofErr w:type="gramStart"/>
      <w:r>
        <w:rPr>
          <w:rFonts w:ascii="Tahoma" w:hAnsi="Tahoma" w:cs="Tahoma"/>
          <w:color w:val="000000"/>
          <w:sz w:val="20"/>
          <w:szCs w:val="20"/>
        </w:rPr>
        <w:t>on</w:t>
      </w:r>
      <w:proofErr w:type="gramEnd"/>
      <w:r>
        <w:rPr>
          <w:rFonts w:ascii="Tahoma" w:hAnsi="Tahoma" w:cs="Tahoma"/>
          <w:color w:val="000000"/>
          <w:sz w:val="20"/>
          <w:szCs w:val="20"/>
        </w:rPr>
        <w:t xml:space="preserve"> behalf of Gillian Hoskins </w:t>
      </w:r>
      <w:r>
        <w:rPr>
          <w:rFonts w:ascii="Tahoma" w:hAnsi="Tahoma" w:cs="Tahoma"/>
          <w:color w:val="000000"/>
          <w:sz w:val="20"/>
          <w:szCs w:val="20"/>
        </w:rPr>
        <w:br/>
        <w:t>Associate Director of Governance and Patient Experience</w:t>
      </w:r>
      <w:r>
        <w:rPr>
          <w:rFonts w:ascii="Tahoma" w:hAnsi="Tahoma" w:cs="Tahoma"/>
          <w:color w:val="000000"/>
          <w:sz w:val="20"/>
          <w:szCs w:val="20"/>
        </w:rPr>
        <w:br/>
        <w:t>Weston Area Health NHS Trust</w:t>
      </w:r>
    </w:p>
    <w:p w:rsidR="00EE6525" w:rsidRDefault="00EE6525"/>
    <w:p w:rsidR="002523B5" w:rsidRDefault="002523B5"/>
    <w:p w:rsidR="002523B5" w:rsidRPr="002523B5" w:rsidRDefault="002523B5">
      <w:pPr>
        <w:rPr>
          <w:b/>
          <w:u w:val="single"/>
        </w:rPr>
      </w:pPr>
      <w:r w:rsidRPr="002523B5">
        <w:rPr>
          <w:b/>
          <w:u w:val="single"/>
        </w:rPr>
        <w:t>ENQUIRY 2</w:t>
      </w:r>
    </w:p>
    <w:p w:rsidR="002523B5" w:rsidRDefault="002523B5"/>
    <w:p w:rsidR="002523B5" w:rsidRDefault="002523B5" w:rsidP="002523B5">
      <w:pPr>
        <w:rPr>
          <w:rFonts w:ascii="Arial" w:hAnsi="Arial" w:cs="Arial"/>
          <w:color w:val="365F91"/>
          <w:sz w:val="22"/>
          <w:szCs w:val="22"/>
        </w:rPr>
      </w:pPr>
      <w:r>
        <w:rPr>
          <w:rFonts w:ascii="Arial" w:hAnsi="Arial" w:cs="Arial"/>
          <w:color w:val="365F91"/>
          <w:sz w:val="22"/>
          <w:szCs w:val="22"/>
        </w:rPr>
        <w:t>Here is the response to your recent Freedom of Information enquiry from Weston Area Health NHS Trust.</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1. Does your trust currently directly employ a learning disability liaison nurse(s)?</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FF0000"/>
          <w:sz w:val="22"/>
          <w:szCs w:val="22"/>
        </w:rPr>
      </w:pPr>
      <w:r>
        <w:rPr>
          <w:rFonts w:ascii="Arial" w:hAnsi="Arial" w:cs="Arial"/>
          <w:color w:val="FF0000"/>
          <w:sz w:val="22"/>
          <w:szCs w:val="22"/>
        </w:rPr>
        <w:t>NO but we do have a Band 8 full time lead nurse for safeguarding adults which incorporates Learning Disability services and a band 7 Vulnerable Adults nurse who oversees inpatient care for people with a Learning Disability</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2. If you have directly employed one or more learning disability liaison nurses in the last five years, how many have you employed and what bands/levels are they? Please provide this information for 2010, 2011, 2012, 2013, and 2014.</w:t>
      </w:r>
    </w:p>
    <w:p w:rsidR="002523B5" w:rsidRDefault="002523B5" w:rsidP="002523B5">
      <w:pPr>
        <w:rPr>
          <w:rFonts w:ascii="Arial" w:hAnsi="Arial" w:cs="Arial"/>
          <w:color w:val="FF0000"/>
          <w:sz w:val="22"/>
          <w:szCs w:val="22"/>
        </w:rPr>
      </w:pPr>
      <w:r>
        <w:rPr>
          <w:rFonts w:ascii="Arial" w:hAnsi="Arial" w:cs="Arial"/>
          <w:color w:val="FF0000"/>
          <w:sz w:val="22"/>
          <w:szCs w:val="22"/>
        </w:rPr>
        <w:t xml:space="preserve">N/A      </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FF0000"/>
          <w:sz w:val="22"/>
          <w:szCs w:val="22"/>
        </w:rPr>
      </w:pPr>
      <w:r>
        <w:rPr>
          <w:rFonts w:ascii="Arial" w:hAnsi="Arial" w:cs="Arial"/>
          <w:color w:val="365F91"/>
          <w:sz w:val="22"/>
          <w:szCs w:val="22"/>
        </w:rPr>
        <w:t xml:space="preserve">3. If you currently directly employ a learning disability liaison nurse or nurses, how many hours each day does each hospital in your trust have a learning disability liaison nurse on site? Please specify the hospital and the hours. If no set timetable is available, please provide approximate times. </w:t>
      </w:r>
    </w:p>
    <w:p w:rsidR="002523B5" w:rsidRDefault="002523B5" w:rsidP="002523B5">
      <w:pPr>
        <w:rPr>
          <w:rFonts w:ascii="Arial" w:hAnsi="Arial" w:cs="Arial"/>
          <w:color w:val="FF0000"/>
          <w:sz w:val="22"/>
          <w:szCs w:val="22"/>
        </w:rPr>
      </w:pPr>
      <w:r>
        <w:rPr>
          <w:rFonts w:ascii="Arial" w:hAnsi="Arial" w:cs="Arial"/>
          <w:color w:val="FF0000"/>
          <w:sz w:val="22"/>
          <w:szCs w:val="22"/>
        </w:rPr>
        <w:t>N/A</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4. Do you currently directly employ a consultant learning disability nurse? If not, do you have any plans to employ one in the future?</w:t>
      </w:r>
    </w:p>
    <w:p w:rsidR="002523B5" w:rsidRDefault="002523B5" w:rsidP="002523B5">
      <w:pPr>
        <w:rPr>
          <w:rFonts w:ascii="Arial" w:hAnsi="Arial" w:cs="Arial"/>
          <w:color w:val="FF0000"/>
          <w:sz w:val="22"/>
          <w:szCs w:val="22"/>
        </w:rPr>
      </w:pPr>
      <w:r>
        <w:rPr>
          <w:rFonts w:ascii="Arial" w:hAnsi="Arial" w:cs="Arial"/>
          <w:color w:val="FF0000"/>
          <w:sz w:val="22"/>
          <w:szCs w:val="22"/>
        </w:rPr>
        <w:t>NO</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5. If you do not currently directly employ a learning disability liaison nurse, do you have any plans in place to employ one in the future?</w:t>
      </w:r>
    </w:p>
    <w:p w:rsidR="002523B5" w:rsidRDefault="002523B5" w:rsidP="002523B5">
      <w:pPr>
        <w:rPr>
          <w:rFonts w:ascii="Arial" w:hAnsi="Arial" w:cs="Arial"/>
          <w:color w:val="FF0000"/>
          <w:sz w:val="22"/>
          <w:szCs w:val="22"/>
        </w:rPr>
      </w:pPr>
      <w:r>
        <w:rPr>
          <w:rFonts w:ascii="Arial" w:hAnsi="Arial" w:cs="Arial"/>
          <w:color w:val="FF0000"/>
          <w:sz w:val="22"/>
          <w:szCs w:val="22"/>
        </w:rPr>
        <w:t>NO</w:t>
      </w:r>
    </w:p>
    <w:p w:rsidR="002523B5" w:rsidRDefault="002523B5" w:rsidP="002523B5">
      <w:pPr>
        <w:rPr>
          <w:rFonts w:ascii="Arial" w:hAnsi="Arial" w:cs="Arial"/>
          <w:color w:val="365F91"/>
          <w:sz w:val="22"/>
          <w:szCs w:val="22"/>
        </w:rPr>
      </w:pPr>
      <w:r>
        <w:rPr>
          <w:rFonts w:ascii="Arial" w:hAnsi="Arial" w:cs="Arial"/>
          <w:color w:val="365F91"/>
          <w:sz w:val="22"/>
          <w:szCs w:val="22"/>
        </w:rPr>
        <w:t xml:space="preserve">6. Does your trust currently host an acute liaison nurse(s) who may be employed by specialist learning disability services? </w:t>
      </w:r>
    </w:p>
    <w:p w:rsidR="002523B5" w:rsidRDefault="002523B5" w:rsidP="002523B5">
      <w:pPr>
        <w:rPr>
          <w:rFonts w:ascii="Arial" w:hAnsi="Arial" w:cs="Arial"/>
          <w:color w:val="FF0000"/>
          <w:sz w:val="22"/>
          <w:szCs w:val="22"/>
        </w:rPr>
      </w:pPr>
      <w:r>
        <w:rPr>
          <w:rFonts w:ascii="Arial" w:hAnsi="Arial" w:cs="Arial"/>
          <w:color w:val="FF0000"/>
          <w:sz w:val="22"/>
          <w:szCs w:val="22"/>
        </w:rPr>
        <w:t>NO</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7. If you have hosted one or more learning disability liaison nurses in the last five years, how many have you employed and what bands/levels are they? Please provide this information for 2010, 2011, 2012, 2013, and 2014.</w:t>
      </w:r>
    </w:p>
    <w:p w:rsidR="002523B5" w:rsidRDefault="002523B5" w:rsidP="002523B5">
      <w:pPr>
        <w:rPr>
          <w:rFonts w:ascii="Arial" w:hAnsi="Arial" w:cs="Arial"/>
          <w:color w:val="FF0000"/>
          <w:sz w:val="22"/>
          <w:szCs w:val="22"/>
        </w:rPr>
      </w:pPr>
      <w:r>
        <w:rPr>
          <w:rFonts w:ascii="Arial" w:hAnsi="Arial" w:cs="Arial"/>
          <w:color w:val="FF0000"/>
          <w:sz w:val="22"/>
          <w:szCs w:val="22"/>
        </w:rPr>
        <w:t>N/A</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 xml:space="preserve">8. If you currently host a learning disability liaison nurse or nurses, how many hours each day does each hospital in your trust have a learning disability liaison nurse on site? Please specify the hospital and the hours. If no set timetable is available, please provide approximate times. </w:t>
      </w:r>
    </w:p>
    <w:p w:rsidR="002523B5" w:rsidRDefault="002523B5" w:rsidP="002523B5">
      <w:pPr>
        <w:rPr>
          <w:rFonts w:ascii="Arial" w:hAnsi="Arial" w:cs="Arial"/>
          <w:color w:val="FF0000"/>
          <w:sz w:val="22"/>
          <w:szCs w:val="22"/>
        </w:rPr>
      </w:pPr>
      <w:r>
        <w:rPr>
          <w:rFonts w:ascii="Arial" w:hAnsi="Arial" w:cs="Arial"/>
          <w:color w:val="FF0000"/>
          <w:sz w:val="22"/>
          <w:szCs w:val="22"/>
        </w:rPr>
        <w:t>N/A</w:t>
      </w:r>
    </w:p>
    <w:p w:rsidR="002523B5" w:rsidRDefault="002523B5" w:rsidP="002523B5">
      <w:pPr>
        <w:rPr>
          <w:rFonts w:ascii="Arial" w:hAnsi="Arial" w:cs="Arial"/>
          <w:color w:val="FF0000"/>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9. If you do not currently employ or host a learning disability liaison nurse, do you have any plans in place to employ or host one in the future?</w:t>
      </w:r>
    </w:p>
    <w:p w:rsidR="002523B5" w:rsidRDefault="002523B5" w:rsidP="002523B5">
      <w:pPr>
        <w:rPr>
          <w:rFonts w:ascii="Arial" w:hAnsi="Arial" w:cs="Arial"/>
          <w:color w:val="FF0000"/>
          <w:sz w:val="22"/>
          <w:szCs w:val="22"/>
        </w:rPr>
      </w:pPr>
      <w:r>
        <w:rPr>
          <w:rFonts w:ascii="Arial" w:hAnsi="Arial" w:cs="Arial"/>
          <w:color w:val="FF0000"/>
          <w:sz w:val="22"/>
          <w:szCs w:val="22"/>
        </w:rPr>
        <w:t>NONE</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2523B5" w:rsidRDefault="002523B5" w:rsidP="002523B5">
      <w:pPr>
        <w:rPr>
          <w:rFonts w:ascii="Arial" w:hAnsi="Arial" w:cs="Arial"/>
          <w:color w:val="365F91"/>
          <w:sz w:val="22"/>
          <w:szCs w:val="22"/>
        </w:rPr>
      </w:pPr>
      <w:r>
        <w:rPr>
          <w:rFonts w:ascii="Arial" w:hAnsi="Arial" w:cs="Arial"/>
          <w:color w:val="365F91"/>
          <w:sz w:val="22"/>
          <w:szCs w:val="22"/>
        </w:rPr>
        <w:t> </w:t>
      </w:r>
    </w:p>
    <w:p w:rsidR="002523B5" w:rsidRDefault="002523B5" w:rsidP="002523B5">
      <w:pPr>
        <w:rPr>
          <w:rFonts w:ascii="Arial" w:hAnsi="Arial" w:cs="Arial"/>
          <w:color w:val="365F91"/>
          <w:sz w:val="22"/>
          <w:szCs w:val="22"/>
        </w:rPr>
      </w:pPr>
      <w:r>
        <w:rPr>
          <w:rFonts w:ascii="Arial" w:hAnsi="Arial" w:cs="Arial"/>
          <w:color w:val="365F91"/>
          <w:sz w:val="22"/>
          <w:szCs w:val="22"/>
        </w:rPr>
        <w:t>If you remain dissatisfied with the decision of the Trust following your complaint, you may write to the Information Commissioner, whose address is:</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proofErr w:type="gramStart"/>
      <w:r>
        <w:rPr>
          <w:rFonts w:ascii="Arial" w:hAnsi="Arial" w:cs="Arial"/>
          <w:color w:val="365F91"/>
          <w:sz w:val="22"/>
          <w:szCs w:val="22"/>
        </w:rPr>
        <w:t>Information Commissioner’s Office, Wycliffe House, Water Lane, Wilmslow, Cheshire SK9 5AF.</w:t>
      </w:r>
      <w:proofErr w:type="gramEnd"/>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Yours sincerely,</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r>
        <w:rPr>
          <w:rFonts w:ascii="Arial" w:hAnsi="Arial" w:cs="Arial"/>
          <w:color w:val="365F91"/>
          <w:sz w:val="22"/>
          <w:szCs w:val="22"/>
        </w:rPr>
        <w:t>Jo Ward</w:t>
      </w:r>
    </w:p>
    <w:p w:rsidR="002523B5" w:rsidRDefault="002523B5" w:rsidP="002523B5">
      <w:pPr>
        <w:rPr>
          <w:rFonts w:ascii="Arial" w:hAnsi="Arial" w:cs="Arial"/>
          <w:color w:val="365F91"/>
          <w:sz w:val="22"/>
          <w:szCs w:val="22"/>
        </w:rPr>
      </w:pPr>
    </w:p>
    <w:p w:rsidR="002523B5" w:rsidRDefault="002523B5" w:rsidP="002523B5">
      <w:pPr>
        <w:rPr>
          <w:rFonts w:ascii="Arial" w:hAnsi="Arial" w:cs="Arial"/>
          <w:color w:val="365F91"/>
          <w:sz w:val="22"/>
          <w:szCs w:val="22"/>
        </w:rPr>
      </w:pPr>
      <w:proofErr w:type="gramStart"/>
      <w:r>
        <w:rPr>
          <w:rFonts w:ascii="Arial" w:hAnsi="Arial" w:cs="Arial"/>
          <w:color w:val="365F91"/>
          <w:sz w:val="22"/>
          <w:szCs w:val="22"/>
        </w:rPr>
        <w:t>on</w:t>
      </w:r>
      <w:proofErr w:type="gramEnd"/>
      <w:r>
        <w:rPr>
          <w:rFonts w:ascii="Arial" w:hAnsi="Arial" w:cs="Arial"/>
          <w:color w:val="365F91"/>
          <w:sz w:val="22"/>
          <w:szCs w:val="22"/>
        </w:rPr>
        <w:t xml:space="preserve"> behalf of Gillian Hoskins </w:t>
      </w:r>
    </w:p>
    <w:p w:rsidR="002523B5" w:rsidRDefault="002523B5" w:rsidP="002523B5">
      <w:pPr>
        <w:rPr>
          <w:rFonts w:ascii="Arial" w:hAnsi="Arial" w:cs="Arial"/>
          <w:color w:val="365F91"/>
          <w:sz w:val="22"/>
          <w:szCs w:val="22"/>
        </w:rPr>
      </w:pPr>
      <w:r>
        <w:rPr>
          <w:rFonts w:ascii="Arial" w:hAnsi="Arial" w:cs="Arial"/>
          <w:color w:val="365F91"/>
          <w:sz w:val="22"/>
          <w:szCs w:val="22"/>
        </w:rPr>
        <w:t>Associate Director of Governance and Patient Experience</w:t>
      </w:r>
    </w:p>
    <w:p w:rsidR="002523B5" w:rsidRDefault="002523B5" w:rsidP="002523B5">
      <w:pPr>
        <w:rPr>
          <w:rFonts w:ascii="Arial" w:hAnsi="Arial" w:cs="Arial"/>
          <w:color w:val="365F91"/>
          <w:sz w:val="22"/>
          <w:szCs w:val="22"/>
        </w:rPr>
      </w:pPr>
      <w:r>
        <w:rPr>
          <w:rFonts w:ascii="Arial" w:hAnsi="Arial" w:cs="Arial"/>
          <w:color w:val="365F91"/>
          <w:sz w:val="22"/>
          <w:szCs w:val="22"/>
        </w:rPr>
        <w:t>Weston Area Health NHS Trust</w:t>
      </w:r>
    </w:p>
    <w:p w:rsidR="002523B5" w:rsidRDefault="002523B5"/>
    <w:sectPr w:rsidR="002523B5"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D5A"/>
    <w:multiLevelType w:val="multilevel"/>
    <w:tmpl w:val="42F4D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3B5"/>
    <w:rsid w:val="002523B5"/>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B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1213070">
      <w:bodyDiv w:val="1"/>
      <w:marLeft w:val="0"/>
      <w:marRight w:val="0"/>
      <w:marTop w:val="0"/>
      <w:marBottom w:val="0"/>
      <w:divBdr>
        <w:top w:val="none" w:sz="0" w:space="0" w:color="auto"/>
        <w:left w:val="none" w:sz="0" w:space="0" w:color="auto"/>
        <w:bottom w:val="none" w:sz="0" w:space="0" w:color="auto"/>
        <w:right w:val="none" w:sz="0" w:space="0" w:color="auto"/>
      </w:divBdr>
    </w:div>
    <w:div w:id="12229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855</Words>
  <Characters>4631</Characters>
  <Application>Microsoft Office Word</Application>
  <DocSecurity>0</DocSecurity>
  <Lines>178</Lines>
  <Paragraphs>103</Paragraphs>
  <ScaleCrop>false</ScaleCrop>
  <Company>Weston Area Health Trust</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2015-04-09T10:17:00Z</dcterms:created>
  <dcterms:modified xsi:type="dcterms:W3CDTF">2015-04-09T10:29:00Z</dcterms:modified>
</cp:coreProperties>
</file>