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7D3" w:rsidRPr="00040CE8" w:rsidRDefault="00313750">
      <w:pPr>
        <w:spacing w:before="8" w:after="0" w:line="190" w:lineRule="exact"/>
        <w:rPr>
          <w:sz w:val="19"/>
          <w:szCs w:val="19"/>
        </w:rPr>
      </w:pPr>
      <w:r>
        <w:rPr>
          <w:noProof/>
          <w:lang w:val="en-GB" w:eastAsia="en-GB"/>
        </w:rPr>
        <w:drawing>
          <wp:anchor distT="0" distB="0" distL="114300" distR="114300" simplePos="0" relativeHeight="251748352" behindDoc="1" locked="0" layoutInCell="1" allowOverlap="1" wp14:anchorId="7A159D38" wp14:editId="2A3D7544">
            <wp:simplePos x="0" y="0"/>
            <wp:positionH relativeFrom="column">
              <wp:posOffset>3524250</wp:posOffset>
            </wp:positionH>
            <wp:positionV relativeFrom="paragraph">
              <wp:posOffset>-276225</wp:posOffset>
            </wp:positionV>
            <wp:extent cx="2686050" cy="438150"/>
            <wp:effectExtent l="0" t="0" r="0" b="0"/>
            <wp:wrapTight wrapText="bothSides">
              <wp:wrapPolygon edited="0">
                <wp:start x="16238" y="0"/>
                <wp:lineTo x="0" y="2817"/>
                <wp:lineTo x="0" y="12209"/>
                <wp:lineTo x="10723" y="15026"/>
                <wp:lineTo x="10723" y="20661"/>
                <wp:lineTo x="15779" y="20661"/>
                <wp:lineTo x="15932" y="16904"/>
                <wp:lineTo x="21447" y="13148"/>
                <wp:lineTo x="21447" y="0"/>
                <wp:lineTo x="16238" y="0"/>
              </wp:wrapPolygon>
            </wp:wrapTight>
            <wp:docPr id="1403" name="Picture 1" descr="wat-logo-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logo-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438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81F8C">
      <w:pPr>
        <w:spacing w:after="0" w:line="240" w:lineRule="auto"/>
        <w:ind w:right="613"/>
        <w:jc w:val="right"/>
        <w:rPr>
          <w:rFonts w:ascii="Arial" w:eastAsia="Arial" w:hAnsi="Arial" w:cs="Arial"/>
          <w:sz w:val="57"/>
          <w:szCs w:val="57"/>
        </w:rPr>
      </w:pPr>
      <w:r w:rsidRPr="00040CE8">
        <w:rPr>
          <w:rFonts w:ascii="Arial" w:eastAsia="Arial" w:hAnsi="Arial" w:cs="Arial"/>
          <w:color w:val="050503"/>
          <w:sz w:val="57"/>
          <w:szCs w:val="57"/>
        </w:rPr>
        <w:t>Weston</w:t>
      </w:r>
      <w:r w:rsidRPr="00040CE8">
        <w:rPr>
          <w:rFonts w:ascii="Arial" w:eastAsia="Arial" w:hAnsi="Arial" w:cs="Arial"/>
          <w:color w:val="050503"/>
          <w:spacing w:val="86"/>
          <w:sz w:val="57"/>
          <w:szCs w:val="57"/>
        </w:rPr>
        <w:t xml:space="preserve"> </w:t>
      </w:r>
      <w:r w:rsidRPr="00040CE8">
        <w:rPr>
          <w:rFonts w:ascii="Arial" w:eastAsia="Arial" w:hAnsi="Arial" w:cs="Arial"/>
          <w:color w:val="050503"/>
          <w:sz w:val="57"/>
          <w:szCs w:val="57"/>
        </w:rPr>
        <w:t>Area</w:t>
      </w:r>
      <w:r w:rsidRPr="00040CE8">
        <w:rPr>
          <w:rFonts w:ascii="Arial" w:eastAsia="Arial" w:hAnsi="Arial" w:cs="Arial"/>
          <w:color w:val="050503"/>
          <w:spacing w:val="61"/>
          <w:sz w:val="57"/>
          <w:szCs w:val="57"/>
        </w:rPr>
        <w:t xml:space="preserve"> </w:t>
      </w:r>
      <w:r w:rsidRPr="00040CE8">
        <w:rPr>
          <w:rFonts w:ascii="Arial" w:eastAsia="Arial" w:hAnsi="Arial" w:cs="Arial"/>
          <w:color w:val="050503"/>
          <w:sz w:val="57"/>
          <w:szCs w:val="57"/>
        </w:rPr>
        <w:t>Health</w:t>
      </w:r>
      <w:r w:rsidRPr="00040CE8">
        <w:rPr>
          <w:rFonts w:ascii="Arial" w:eastAsia="Arial" w:hAnsi="Arial" w:cs="Arial"/>
          <w:color w:val="050503"/>
          <w:spacing w:val="76"/>
          <w:sz w:val="57"/>
          <w:szCs w:val="57"/>
        </w:rPr>
        <w:t xml:space="preserve"> </w:t>
      </w:r>
      <w:r w:rsidRPr="00040CE8">
        <w:rPr>
          <w:rFonts w:ascii="Arial" w:eastAsia="Arial" w:hAnsi="Arial" w:cs="Arial"/>
          <w:color w:val="050503"/>
          <w:sz w:val="57"/>
          <w:szCs w:val="57"/>
        </w:rPr>
        <w:t>NHS</w:t>
      </w:r>
      <w:r w:rsidRPr="00040CE8">
        <w:rPr>
          <w:rFonts w:ascii="Arial" w:eastAsia="Arial" w:hAnsi="Arial" w:cs="Arial"/>
          <w:color w:val="050503"/>
          <w:spacing w:val="64"/>
          <w:sz w:val="57"/>
          <w:szCs w:val="57"/>
        </w:rPr>
        <w:t xml:space="preserve"> </w:t>
      </w:r>
      <w:r w:rsidRPr="00937B84">
        <w:rPr>
          <w:rFonts w:ascii="Arial" w:eastAsia="Arial" w:hAnsi="Arial" w:cs="Arial"/>
          <w:color w:val="050503"/>
          <w:w w:val="106"/>
          <w:sz w:val="57"/>
          <w:szCs w:val="57"/>
        </w:rPr>
        <w:t>Trust</w:t>
      </w:r>
    </w:p>
    <w:p w:rsidR="00E427D3" w:rsidRPr="00040CE8" w:rsidRDefault="00787EA9">
      <w:pPr>
        <w:spacing w:before="64" w:after="0" w:line="240" w:lineRule="auto"/>
        <w:ind w:right="646"/>
        <w:jc w:val="right"/>
        <w:rPr>
          <w:rFonts w:ascii="Arial" w:eastAsia="Arial" w:hAnsi="Arial" w:cs="Arial"/>
          <w:sz w:val="57"/>
          <w:szCs w:val="57"/>
        </w:rPr>
      </w:pPr>
      <w:r>
        <w:rPr>
          <w:rFonts w:ascii="Arial" w:eastAsia="Arial" w:hAnsi="Arial" w:cs="Arial"/>
          <w:color w:val="050503"/>
          <w:sz w:val="57"/>
          <w:szCs w:val="57"/>
        </w:rPr>
        <w:t xml:space="preserve">Quality </w:t>
      </w:r>
      <w:r w:rsidR="00E81F8C" w:rsidRPr="00040CE8">
        <w:rPr>
          <w:rFonts w:ascii="Arial" w:eastAsia="Arial" w:hAnsi="Arial" w:cs="Arial"/>
          <w:color w:val="050503"/>
          <w:w w:val="105"/>
          <w:sz w:val="57"/>
          <w:szCs w:val="57"/>
        </w:rPr>
        <w:t>Account</w:t>
      </w:r>
    </w:p>
    <w:p w:rsidR="00E427D3" w:rsidRPr="00040CE8" w:rsidRDefault="00787EA9">
      <w:pPr>
        <w:spacing w:before="64" w:after="0" w:line="240" w:lineRule="auto"/>
        <w:ind w:right="592"/>
        <w:jc w:val="right"/>
        <w:rPr>
          <w:rFonts w:ascii="Arial" w:eastAsia="Arial" w:hAnsi="Arial" w:cs="Arial"/>
          <w:color w:val="050503"/>
          <w:w w:val="105"/>
          <w:sz w:val="57"/>
          <w:szCs w:val="57"/>
        </w:rPr>
      </w:pPr>
      <w:r>
        <w:rPr>
          <w:rFonts w:ascii="Arial" w:eastAsia="Arial" w:hAnsi="Arial" w:cs="Arial"/>
          <w:color w:val="050503"/>
          <w:w w:val="105"/>
          <w:sz w:val="57"/>
          <w:szCs w:val="57"/>
        </w:rPr>
        <w:t>2017/18</w:t>
      </w:r>
    </w:p>
    <w:p w:rsidR="00E427D3" w:rsidRPr="00040CE8" w:rsidRDefault="00E427D3">
      <w:pPr>
        <w:spacing w:before="5" w:after="0" w:line="100" w:lineRule="exact"/>
        <w:rPr>
          <w:sz w:val="10"/>
          <w:szCs w:val="1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2F174C">
      <w:pPr>
        <w:spacing w:after="0" w:line="200" w:lineRule="exact"/>
        <w:rPr>
          <w:sz w:val="20"/>
          <w:szCs w:val="20"/>
        </w:rPr>
      </w:pPr>
      <w:r>
        <w:rPr>
          <w:noProof/>
          <w:lang w:val="en-GB" w:eastAsia="en-GB"/>
        </w:rPr>
        <w:drawing>
          <wp:anchor distT="0" distB="0" distL="114300" distR="114300" simplePos="0" relativeHeight="251739136" behindDoc="1" locked="0" layoutInCell="1" allowOverlap="1" wp14:anchorId="5C0104A1" wp14:editId="2E1B7812">
            <wp:simplePos x="0" y="0"/>
            <wp:positionH relativeFrom="column">
              <wp:posOffset>-304800</wp:posOffset>
            </wp:positionH>
            <wp:positionV relativeFrom="paragraph">
              <wp:posOffset>49530</wp:posOffset>
            </wp:positionV>
            <wp:extent cx="6515100" cy="4695825"/>
            <wp:effectExtent l="0" t="0" r="0" b="9525"/>
            <wp:wrapTight wrapText="bothSides">
              <wp:wrapPolygon edited="0">
                <wp:start x="0" y="0"/>
                <wp:lineTo x="0" y="21556"/>
                <wp:lineTo x="21537" y="21556"/>
                <wp:lineTo x="21537" y="0"/>
                <wp:lineTo x="0" y="0"/>
              </wp:wrapPolygon>
            </wp:wrapTight>
            <wp:docPr id="1384" name="Picture 1384" descr="\\WAHT\Users\General\GoswellN\My Data\My Pictures\1299406-9b6ecc1157bf82e399f9eacf508bc1e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HT\Users\General\GoswellN\My Data\My Pictures\1299406-9b6ecc1157bf82e399f9eacf508bc1e3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0"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7D3" w:rsidRPr="00040CE8" w:rsidRDefault="00E427D3">
      <w:pPr>
        <w:spacing w:after="0" w:line="200" w:lineRule="exact"/>
        <w:rPr>
          <w:sz w:val="20"/>
          <w:szCs w:val="20"/>
        </w:rPr>
      </w:pPr>
    </w:p>
    <w:p w:rsidR="00E427D3" w:rsidRPr="00040CE8" w:rsidRDefault="00E427D3">
      <w:pPr>
        <w:spacing w:after="0" w:line="200" w:lineRule="exact"/>
        <w:rPr>
          <w:sz w:val="20"/>
          <w:szCs w:val="20"/>
        </w:rPr>
      </w:pPr>
    </w:p>
    <w:p w:rsidR="00E427D3" w:rsidRPr="00040CE8" w:rsidRDefault="00E427D3">
      <w:pPr>
        <w:spacing w:after="0" w:line="240" w:lineRule="auto"/>
        <w:ind w:left="114" w:right="-20"/>
        <w:rPr>
          <w:rFonts w:ascii="Times New Roman" w:eastAsia="Times New Roman" w:hAnsi="Times New Roman" w:cs="Times New Roman"/>
          <w:sz w:val="20"/>
          <w:szCs w:val="20"/>
        </w:rPr>
      </w:pPr>
    </w:p>
    <w:p w:rsidR="00E427D3" w:rsidRPr="00040CE8" w:rsidRDefault="00E427D3" w:rsidP="00186705">
      <w:pPr>
        <w:spacing w:after="0"/>
        <w:sectPr w:rsidR="00E427D3" w:rsidRPr="00040CE8" w:rsidSect="0037597C">
          <w:headerReference w:type="default" r:id="rId11"/>
          <w:type w:val="continuous"/>
          <w:pgSz w:w="11920" w:h="16840"/>
          <w:pgMar w:top="1440" w:right="1440" w:bottom="1440" w:left="1440" w:header="720" w:footer="720" w:gutter="0"/>
          <w:cols w:space="720"/>
          <w:titlePg/>
          <w:docGrid w:linePitch="299"/>
        </w:sectPr>
      </w:pPr>
    </w:p>
    <w:p w:rsidR="00E427D3" w:rsidRPr="00040CE8" w:rsidRDefault="0071665D" w:rsidP="00186705">
      <w:pPr>
        <w:spacing w:before="56" w:after="0"/>
        <w:ind w:left="71" w:right="9041"/>
        <w:jc w:val="center"/>
        <w:rPr>
          <w:rFonts w:ascii="Arial" w:eastAsia="Arial" w:hAnsi="Arial" w:cs="Arial"/>
          <w:sz w:val="28"/>
          <w:szCs w:val="28"/>
        </w:rPr>
      </w:pPr>
      <w:r w:rsidRPr="00040CE8">
        <w:rPr>
          <w:rFonts w:ascii="Arial" w:eastAsia="Arial" w:hAnsi="Arial" w:cs="Arial"/>
          <w:b/>
          <w:bCs/>
          <w:color w:val="365F91"/>
          <w:spacing w:val="-1"/>
          <w:sz w:val="28"/>
          <w:szCs w:val="28"/>
        </w:rPr>
        <w:t>Con</w:t>
      </w:r>
      <w:r w:rsidRPr="00040CE8">
        <w:rPr>
          <w:rFonts w:ascii="Arial" w:eastAsia="Arial" w:hAnsi="Arial" w:cs="Arial"/>
          <w:b/>
          <w:bCs/>
          <w:color w:val="365F91"/>
          <w:sz w:val="28"/>
          <w:szCs w:val="28"/>
        </w:rPr>
        <w:t>te</w:t>
      </w:r>
      <w:r w:rsidRPr="00040CE8">
        <w:rPr>
          <w:rFonts w:ascii="Arial" w:eastAsia="Arial" w:hAnsi="Arial" w:cs="Arial"/>
          <w:b/>
          <w:bCs/>
          <w:color w:val="365F91"/>
          <w:spacing w:val="-1"/>
          <w:sz w:val="28"/>
          <w:szCs w:val="28"/>
        </w:rPr>
        <w:t>n</w:t>
      </w:r>
      <w:r w:rsidRPr="00040CE8">
        <w:rPr>
          <w:rFonts w:ascii="Arial" w:eastAsia="Arial" w:hAnsi="Arial" w:cs="Arial"/>
          <w:b/>
          <w:bCs/>
          <w:color w:val="365F91"/>
          <w:sz w:val="28"/>
          <w:szCs w:val="28"/>
        </w:rPr>
        <w:t>ts</w:t>
      </w:r>
      <w:r w:rsidR="00E81F8C" w:rsidRPr="00040CE8">
        <w:rPr>
          <w:noProof/>
          <w:lang w:val="en-GB" w:eastAsia="en-GB"/>
        </w:rPr>
        <mc:AlternateContent>
          <mc:Choice Requires="wpg">
            <w:drawing>
              <wp:anchor distT="0" distB="0" distL="114300" distR="114300" simplePos="0" relativeHeight="251628544" behindDoc="1" locked="0" layoutInCell="1" allowOverlap="1" wp14:anchorId="0FDF3A1C" wp14:editId="01C4F8A0">
                <wp:simplePos x="0" y="0"/>
                <wp:positionH relativeFrom="page">
                  <wp:posOffset>522605</wp:posOffset>
                </wp:positionH>
                <wp:positionV relativeFrom="paragraph">
                  <wp:posOffset>265430</wp:posOffset>
                </wp:positionV>
                <wp:extent cx="6517640" cy="1270"/>
                <wp:effectExtent l="17780" t="17780" r="17780" b="9525"/>
                <wp:wrapNone/>
                <wp:docPr id="1895"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896" name="Freeform 1890"/>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9" o:spid="_x0000_s1026" style="position:absolute;margin-left:41.15pt;margin-top:20.9pt;width:513.2pt;height:.1pt;z-index:-251687936;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">
                <v:shape id="Freeform 1890"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I374A&#10;AADdAAAADwAAAGRycy9kb3ducmV2LnhtbERPSwrCMBDdC94hjOBGbGoXotUooggu3Pg5wNCMbbWZ&#10;lCbaensjCO7m8b6zXHemEi9qXGlZwSSKQRBnVpecK7he9uMZCOeRNVaWScGbHKxX/d4SU21bPtHr&#10;7HMRQtilqKDwvk6ldFlBBl1ka+LA3Wxj0AfY5FI32IZwU8kkjqfSYMmhocCatgVlj/PTKJCPLJ9o&#10;mxx2WCWe78fRvX2TUsNBt1mA8NT5v/jnPugwfzafwv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yN++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p>
    <w:p w:rsidR="0071665D" w:rsidRDefault="0071665D" w:rsidP="00186705">
      <w:pPr>
        <w:spacing w:after="0"/>
        <w:jc w:val="both"/>
      </w:pPr>
    </w:p>
    <w:p w:rsidR="0071665D" w:rsidRPr="00040CE8" w:rsidRDefault="0071665D" w:rsidP="00186705">
      <w:pPr>
        <w:tabs>
          <w:tab w:val="left" w:pos="9100"/>
        </w:tabs>
        <w:spacing w:after="0"/>
        <w:ind w:right="640"/>
        <w:rPr>
          <w:rFonts w:ascii="Arial" w:eastAsia="Arial" w:hAnsi="Arial" w:cs="Arial"/>
          <w:sz w:val="24"/>
          <w:szCs w:val="24"/>
        </w:rPr>
      </w:pPr>
      <w:r w:rsidRPr="00040CE8">
        <w:rPr>
          <w:rFonts w:ascii="Arial" w:eastAsia="Arial" w:hAnsi="Arial" w:cs="Arial"/>
          <w:b/>
          <w:bCs/>
          <w:color w:val="365F91"/>
          <w:sz w:val="28"/>
          <w:szCs w:val="28"/>
        </w:rPr>
        <w:t>Pa</w:t>
      </w:r>
      <w:r w:rsidRPr="00040CE8">
        <w:rPr>
          <w:rFonts w:ascii="Arial" w:eastAsia="Arial" w:hAnsi="Arial" w:cs="Arial"/>
          <w:b/>
          <w:bCs/>
          <w:color w:val="365F91"/>
          <w:spacing w:val="1"/>
          <w:sz w:val="28"/>
          <w:szCs w:val="28"/>
        </w:rPr>
        <w:t>r</w:t>
      </w:r>
      <w:r w:rsidRPr="00040CE8">
        <w:rPr>
          <w:rFonts w:ascii="Arial" w:eastAsia="Arial" w:hAnsi="Arial" w:cs="Arial"/>
          <w:b/>
          <w:bCs/>
          <w:color w:val="365F91"/>
          <w:sz w:val="28"/>
          <w:szCs w:val="28"/>
        </w:rPr>
        <w:t>t</w:t>
      </w:r>
      <w:r w:rsidRPr="00040CE8">
        <w:rPr>
          <w:rFonts w:ascii="Arial" w:eastAsia="Arial" w:hAnsi="Arial" w:cs="Arial"/>
          <w:b/>
          <w:bCs/>
          <w:color w:val="365F91"/>
          <w:spacing w:val="-1"/>
          <w:sz w:val="28"/>
          <w:szCs w:val="28"/>
        </w:rPr>
        <w:t xml:space="preserve"> </w:t>
      </w:r>
      <w:r w:rsidRPr="00040CE8">
        <w:rPr>
          <w:rFonts w:ascii="Arial" w:eastAsia="Arial" w:hAnsi="Arial" w:cs="Arial"/>
          <w:b/>
          <w:bCs/>
          <w:color w:val="365F91"/>
          <w:sz w:val="28"/>
          <w:szCs w:val="28"/>
        </w:rPr>
        <w:t>1</w:t>
      </w:r>
      <w:r w:rsidRPr="00040CE8">
        <w:rPr>
          <w:rFonts w:ascii="Arial" w:eastAsia="Arial" w:hAnsi="Arial" w:cs="Arial"/>
          <w:b/>
          <w:bCs/>
          <w:color w:val="365F91"/>
          <w:spacing w:val="2"/>
          <w:sz w:val="28"/>
          <w:szCs w:val="28"/>
        </w:rPr>
        <w:t xml:space="preserve"> </w:t>
      </w:r>
      <w:r w:rsidRPr="00040CE8">
        <w:rPr>
          <w:rFonts w:ascii="Arial" w:eastAsia="Arial" w:hAnsi="Arial" w:cs="Arial"/>
          <w:b/>
          <w:bCs/>
          <w:color w:val="365F91"/>
          <w:sz w:val="28"/>
          <w:szCs w:val="28"/>
        </w:rPr>
        <w:t>–</w:t>
      </w:r>
      <w:r w:rsidRPr="00040CE8">
        <w:rPr>
          <w:rFonts w:ascii="Arial" w:eastAsia="Arial" w:hAnsi="Arial" w:cs="Arial"/>
          <w:b/>
          <w:bCs/>
          <w:color w:val="365F91"/>
          <w:spacing w:val="-1"/>
          <w:sz w:val="28"/>
          <w:szCs w:val="28"/>
        </w:rPr>
        <w:t xml:space="preserve"> </w:t>
      </w:r>
      <w:r w:rsidR="00B31C76">
        <w:rPr>
          <w:rFonts w:ascii="Arial" w:eastAsia="Arial" w:hAnsi="Arial" w:cs="Arial"/>
          <w:b/>
          <w:bCs/>
          <w:color w:val="365F91"/>
          <w:sz w:val="28"/>
          <w:szCs w:val="28"/>
        </w:rPr>
        <w:t>Introduction</w:t>
      </w:r>
      <w:r w:rsidRPr="00040CE8">
        <w:rPr>
          <w:rFonts w:ascii="Arial" w:eastAsia="Arial" w:hAnsi="Arial" w:cs="Arial"/>
          <w:b/>
          <w:bCs/>
          <w:color w:val="365F91"/>
          <w:sz w:val="28"/>
          <w:szCs w:val="28"/>
        </w:rPr>
        <w:tab/>
      </w:r>
      <w:r w:rsidRPr="00040CE8">
        <w:rPr>
          <w:rFonts w:ascii="Arial" w:eastAsia="Arial" w:hAnsi="Arial" w:cs="Arial"/>
          <w:b/>
          <w:bCs/>
          <w:color w:val="365F91"/>
          <w:spacing w:val="1"/>
          <w:position w:val="4"/>
          <w:sz w:val="24"/>
          <w:szCs w:val="24"/>
        </w:rPr>
        <w:t>Pa</w:t>
      </w:r>
      <w:r w:rsidRPr="00040CE8">
        <w:rPr>
          <w:rFonts w:ascii="Arial" w:eastAsia="Arial" w:hAnsi="Arial" w:cs="Arial"/>
          <w:b/>
          <w:bCs/>
          <w:color w:val="365F91"/>
          <w:position w:val="4"/>
          <w:sz w:val="24"/>
          <w:szCs w:val="24"/>
        </w:rPr>
        <w:t>ge</w:t>
      </w:r>
    </w:p>
    <w:p w:rsidR="00186705" w:rsidRDefault="00186705" w:rsidP="00186705">
      <w:pPr>
        <w:spacing w:after="0"/>
        <w:ind w:right="-20"/>
        <w:rPr>
          <w:rFonts w:ascii="Arial" w:eastAsia="Arial" w:hAnsi="Arial" w:cs="Arial"/>
          <w:b/>
          <w:bCs/>
          <w:color w:val="365F91"/>
          <w:sz w:val="24"/>
          <w:szCs w:val="24"/>
        </w:rPr>
      </w:pPr>
    </w:p>
    <w:p w:rsidR="0071665D" w:rsidRPr="00040CE8" w:rsidRDefault="0071665D" w:rsidP="00186705">
      <w:pPr>
        <w:spacing w:after="0"/>
        <w:ind w:right="-20"/>
        <w:rPr>
          <w:rFonts w:ascii="Arial" w:eastAsia="Arial" w:hAnsi="Arial" w:cs="Arial"/>
          <w:sz w:val="24"/>
          <w:szCs w:val="24"/>
        </w:rPr>
      </w:pPr>
      <w:r w:rsidRPr="00040CE8">
        <w:rPr>
          <w:rFonts w:ascii="Arial" w:eastAsia="Arial" w:hAnsi="Arial" w:cs="Arial"/>
          <w:b/>
          <w:bCs/>
          <w:color w:val="365F91"/>
          <w:sz w:val="24"/>
          <w:szCs w:val="24"/>
        </w:rPr>
        <w:t>O</w:t>
      </w:r>
      <w:r w:rsidRPr="00040CE8">
        <w:rPr>
          <w:rFonts w:ascii="Arial" w:eastAsia="Arial" w:hAnsi="Arial" w:cs="Arial"/>
          <w:b/>
          <w:bCs/>
          <w:color w:val="365F91"/>
          <w:spacing w:val="-3"/>
          <w:sz w:val="24"/>
          <w:szCs w:val="24"/>
        </w:rPr>
        <w:t>v</w:t>
      </w:r>
      <w:r w:rsidRPr="00040CE8">
        <w:rPr>
          <w:rFonts w:ascii="Arial" w:eastAsia="Arial" w:hAnsi="Arial" w:cs="Arial"/>
          <w:b/>
          <w:bCs/>
          <w:color w:val="365F91"/>
          <w:spacing w:val="1"/>
          <w:sz w:val="24"/>
          <w:szCs w:val="24"/>
        </w:rPr>
        <w:t>e</w:t>
      </w:r>
      <w:r w:rsidRPr="00040CE8">
        <w:rPr>
          <w:rFonts w:ascii="Arial" w:eastAsia="Arial" w:hAnsi="Arial" w:cs="Arial"/>
          <w:b/>
          <w:bCs/>
          <w:color w:val="365F91"/>
          <w:spacing w:val="2"/>
          <w:sz w:val="24"/>
          <w:szCs w:val="24"/>
        </w:rPr>
        <w:t>r</w:t>
      </w:r>
      <w:r w:rsidRPr="00040CE8">
        <w:rPr>
          <w:rFonts w:ascii="Arial" w:eastAsia="Arial" w:hAnsi="Arial" w:cs="Arial"/>
          <w:b/>
          <w:bCs/>
          <w:color w:val="365F91"/>
          <w:spacing w:val="-4"/>
          <w:sz w:val="24"/>
          <w:szCs w:val="24"/>
        </w:rPr>
        <w:t>v</w:t>
      </w:r>
      <w:r w:rsidRPr="00040CE8">
        <w:rPr>
          <w:rFonts w:ascii="Arial" w:eastAsia="Arial" w:hAnsi="Arial" w:cs="Arial"/>
          <w:b/>
          <w:bCs/>
          <w:color w:val="365F91"/>
          <w:sz w:val="24"/>
          <w:szCs w:val="24"/>
        </w:rPr>
        <w:t>i</w:t>
      </w:r>
      <w:r w:rsidRPr="00040CE8">
        <w:rPr>
          <w:rFonts w:ascii="Arial" w:eastAsia="Arial" w:hAnsi="Arial" w:cs="Arial"/>
          <w:b/>
          <w:bCs/>
          <w:color w:val="365F91"/>
          <w:spacing w:val="1"/>
          <w:sz w:val="24"/>
          <w:szCs w:val="24"/>
        </w:rPr>
        <w:t>e</w:t>
      </w:r>
      <w:r w:rsidRPr="00040CE8">
        <w:rPr>
          <w:rFonts w:ascii="Arial" w:eastAsia="Arial" w:hAnsi="Arial" w:cs="Arial"/>
          <w:b/>
          <w:bCs/>
          <w:color w:val="365F91"/>
          <w:sz w:val="24"/>
          <w:szCs w:val="24"/>
        </w:rPr>
        <w:t>w</w:t>
      </w:r>
    </w:p>
    <w:p w:rsidR="0071665D" w:rsidRDefault="0071665D" w:rsidP="00186705">
      <w:pPr>
        <w:tabs>
          <w:tab w:val="left" w:pos="900"/>
          <w:tab w:val="left" w:pos="9100"/>
        </w:tabs>
        <w:spacing w:after="0"/>
        <w:ind w:left="543" w:right="1096"/>
        <w:jc w:val="center"/>
        <w:rPr>
          <w:rFonts w:ascii="Arial" w:eastAsia="Arial" w:hAnsi="Arial" w:cs="Arial"/>
          <w:position w:val="1"/>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C</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ef</w:t>
      </w:r>
      <w:r w:rsidRPr="00040CE8">
        <w:rPr>
          <w:rFonts w:ascii="Arial" w:eastAsia="Arial" w:hAnsi="Arial" w:cs="Arial"/>
          <w:spacing w:val="2"/>
        </w:rPr>
        <w:t xml:space="preserve"> </w:t>
      </w:r>
      <w:r w:rsidRPr="00040CE8">
        <w:rPr>
          <w:rFonts w:ascii="Arial" w:eastAsia="Arial" w:hAnsi="Arial" w:cs="Arial"/>
          <w:spacing w:val="-1"/>
        </w:rPr>
        <w:t>E</w:t>
      </w:r>
      <w:r w:rsidRPr="00040CE8">
        <w:rPr>
          <w:rFonts w:ascii="Arial" w:eastAsia="Arial" w:hAnsi="Arial" w:cs="Arial"/>
          <w:spacing w:val="-2"/>
        </w:rPr>
        <w:t>x</w:t>
      </w:r>
      <w:r w:rsidRPr="00040CE8">
        <w:rPr>
          <w:rFonts w:ascii="Arial" w:eastAsia="Arial" w:hAnsi="Arial" w:cs="Arial"/>
        </w:rPr>
        <w:t>ec</w:t>
      </w:r>
      <w:r w:rsidRPr="00040CE8">
        <w:rPr>
          <w:rFonts w:ascii="Arial" w:eastAsia="Arial" w:hAnsi="Arial" w:cs="Arial"/>
          <w:spacing w:val="-1"/>
        </w:rPr>
        <w:t>u</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1"/>
        </w:rPr>
        <w:t xml:space="preserve"> </w:t>
      </w:r>
      <w:r w:rsidR="00CA1174">
        <w:rPr>
          <w:rFonts w:ascii="Arial" w:eastAsia="Arial" w:hAnsi="Arial" w:cs="Arial"/>
        </w:rPr>
        <w:t>introduction</w:t>
      </w:r>
      <w:r w:rsidRPr="00040CE8">
        <w:rPr>
          <w:rFonts w:ascii="Arial" w:eastAsia="Arial" w:hAnsi="Arial" w:cs="Arial"/>
        </w:rPr>
        <w:tab/>
      </w:r>
      <w:r w:rsidR="00B936D2">
        <w:rPr>
          <w:rFonts w:ascii="Arial" w:eastAsia="Arial" w:hAnsi="Arial" w:cs="Arial"/>
        </w:rPr>
        <w:t>3</w:t>
      </w:r>
    </w:p>
    <w:p w:rsidR="0071665D" w:rsidRPr="00040CE8" w:rsidRDefault="0071665D" w:rsidP="00186705">
      <w:pPr>
        <w:tabs>
          <w:tab w:val="left" w:pos="900"/>
          <w:tab w:val="left" w:pos="9100"/>
        </w:tabs>
        <w:spacing w:before="37" w:after="0"/>
        <w:ind w:left="543" w:right="1096"/>
        <w:jc w:val="center"/>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5"/>
        </w:rPr>
        <w:t>W</w:t>
      </w:r>
      <w:r w:rsidRPr="00040CE8">
        <w:rPr>
          <w:rFonts w:ascii="Arial" w:eastAsia="Arial" w:hAnsi="Arial" w:cs="Arial"/>
          <w:spacing w:val="-3"/>
        </w:rPr>
        <w:t>ha</w:t>
      </w:r>
      <w:r w:rsidRPr="00040CE8">
        <w:rPr>
          <w:rFonts w:ascii="Arial" w:eastAsia="Arial" w:hAnsi="Arial" w:cs="Arial"/>
        </w:rPr>
        <w:t xml:space="preserve">t </w:t>
      </w:r>
      <w:r w:rsidRPr="00040CE8">
        <w:rPr>
          <w:rFonts w:ascii="Arial" w:eastAsia="Arial" w:hAnsi="Arial" w:cs="Arial"/>
          <w:spacing w:val="-3"/>
        </w:rPr>
        <w:t>w</w:t>
      </w:r>
      <w:r w:rsidRPr="00040CE8">
        <w:rPr>
          <w:rFonts w:ascii="Arial" w:eastAsia="Arial" w:hAnsi="Arial" w:cs="Arial"/>
        </w:rPr>
        <w:t>e do</w:t>
      </w:r>
      <w:r w:rsidR="00B31C76">
        <w:rPr>
          <w:rFonts w:ascii="Arial" w:eastAsia="Arial" w:hAnsi="Arial" w:cs="Arial"/>
        </w:rPr>
        <w:t xml:space="preserve"> – the services we provide</w:t>
      </w:r>
      <w:r w:rsidRPr="00040CE8">
        <w:rPr>
          <w:rFonts w:ascii="Arial" w:eastAsia="Arial" w:hAnsi="Arial" w:cs="Arial"/>
        </w:rPr>
        <w:tab/>
      </w:r>
      <w:r w:rsidR="00B936D2">
        <w:rPr>
          <w:rFonts w:ascii="Arial" w:eastAsia="Arial" w:hAnsi="Arial" w:cs="Arial"/>
          <w:position w:val="1"/>
        </w:rPr>
        <w:t>4</w:t>
      </w:r>
    </w:p>
    <w:p w:rsidR="00B31C76" w:rsidRPr="007669D2" w:rsidRDefault="0071665D" w:rsidP="00040484">
      <w:pPr>
        <w:tabs>
          <w:tab w:val="left" w:pos="900"/>
          <w:tab w:val="left" w:pos="9100"/>
        </w:tabs>
        <w:spacing w:after="0"/>
        <w:ind w:left="544" w:right="1094"/>
        <w:jc w:val="center"/>
        <w:rPr>
          <w:rFonts w:ascii="Arial" w:eastAsia="Arial" w:hAnsi="Arial" w:cs="Arial"/>
          <w:position w:val="1"/>
        </w:rPr>
      </w:pPr>
      <w:r w:rsidRPr="00040CE8">
        <w:rPr>
          <w:rFonts w:ascii="Symbol" w:eastAsia="Symbol" w:hAnsi="Symbol" w:cs="Symbol"/>
        </w:rPr>
        <w:t></w:t>
      </w:r>
      <w:r w:rsidRPr="00040CE8">
        <w:rPr>
          <w:rFonts w:ascii="Times New Roman" w:eastAsia="Times New Roman" w:hAnsi="Times New Roman" w:cs="Times New Roman"/>
        </w:rPr>
        <w:tab/>
      </w:r>
      <w:r w:rsidR="00BB22C9">
        <w:rPr>
          <w:rFonts w:ascii="Times New Roman" w:eastAsia="Times New Roman" w:hAnsi="Times New Roman" w:cs="Times New Roman"/>
        </w:rPr>
        <w:t xml:space="preserve"> </w:t>
      </w:r>
      <w:r w:rsidRPr="00040CE8">
        <w:rPr>
          <w:rFonts w:ascii="Arial" w:eastAsia="Arial" w:hAnsi="Arial" w:cs="Arial"/>
          <w:spacing w:val="1"/>
        </w:rPr>
        <w:t>O</w:t>
      </w:r>
      <w:r w:rsidRPr="00040CE8">
        <w:rPr>
          <w:rFonts w:ascii="Arial" w:eastAsia="Arial" w:hAnsi="Arial" w:cs="Arial"/>
        </w:rPr>
        <w:t>ur</w:t>
      </w:r>
      <w:r w:rsidRPr="00040CE8">
        <w:rPr>
          <w:rFonts w:ascii="Arial" w:eastAsia="Arial" w:hAnsi="Arial" w:cs="Arial"/>
          <w:spacing w:val="-1"/>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 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e</w:t>
      </w:r>
      <w:r w:rsidR="00B936D2">
        <w:rPr>
          <w:rFonts w:ascii="Arial" w:eastAsia="Arial" w:hAnsi="Arial" w:cs="Arial"/>
        </w:rPr>
        <w:t xml:space="preserve">s                                                                                                  </w:t>
      </w:r>
      <w:r w:rsidR="003E3676">
        <w:rPr>
          <w:rFonts w:ascii="Arial" w:eastAsia="Arial" w:hAnsi="Arial" w:cs="Arial"/>
        </w:rPr>
        <w:tab/>
      </w:r>
      <w:r w:rsidR="003E3676">
        <w:rPr>
          <w:rFonts w:ascii="Arial" w:eastAsia="Arial" w:hAnsi="Arial" w:cs="Arial"/>
          <w:position w:val="1"/>
        </w:rPr>
        <w:t>8</w:t>
      </w:r>
    </w:p>
    <w:p w:rsidR="007669D2" w:rsidRPr="00040484" w:rsidRDefault="007669D2" w:rsidP="00040484">
      <w:pPr>
        <w:spacing w:after="0"/>
        <w:ind w:left="220" w:right="-20"/>
        <w:rPr>
          <w:rFonts w:ascii="Arial" w:eastAsia="Arial" w:hAnsi="Arial" w:cs="Arial"/>
          <w:b/>
          <w:bCs/>
          <w:color w:val="365F91"/>
          <w:position w:val="-1"/>
          <w:sz w:val="24"/>
          <w:szCs w:val="24"/>
        </w:rPr>
      </w:pPr>
    </w:p>
    <w:p w:rsidR="00DA6851" w:rsidRDefault="007669D2" w:rsidP="00040484">
      <w:pPr>
        <w:spacing w:after="0"/>
        <w:ind w:right="567"/>
        <w:rPr>
          <w:rFonts w:ascii="Arial" w:eastAsia="Arial" w:hAnsi="Arial" w:cs="Arial"/>
          <w:b/>
          <w:bCs/>
          <w:color w:val="365F91"/>
          <w:spacing w:val="1"/>
          <w:position w:val="-1"/>
          <w:sz w:val="28"/>
          <w:szCs w:val="28"/>
        </w:rPr>
      </w:pPr>
      <w:r w:rsidRPr="00040CE8">
        <w:rPr>
          <w:rFonts w:ascii="Arial" w:eastAsia="Arial" w:hAnsi="Arial" w:cs="Arial"/>
          <w:b/>
          <w:bCs/>
          <w:color w:val="365F91"/>
          <w:position w:val="-1"/>
          <w:sz w:val="28"/>
          <w:szCs w:val="28"/>
        </w:rPr>
        <w:t>Pa</w:t>
      </w:r>
      <w:r w:rsidRPr="00040CE8">
        <w:rPr>
          <w:rFonts w:ascii="Arial" w:eastAsia="Arial" w:hAnsi="Arial" w:cs="Arial"/>
          <w:b/>
          <w:bCs/>
          <w:color w:val="365F91"/>
          <w:spacing w:val="1"/>
          <w:position w:val="-1"/>
          <w:sz w:val="28"/>
          <w:szCs w:val="28"/>
        </w:rPr>
        <w:t>r</w:t>
      </w:r>
      <w:r w:rsidRPr="00040CE8">
        <w:rPr>
          <w:rFonts w:ascii="Arial" w:eastAsia="Arial" w:hAnsi="Arial" w:cs="Arial"/>
          <w:b/>
          <w:bCs/>
          <w:color w:val="365F91"/>
          <w:position w:val="-1"/>
          <w:sz w:val="28"/>
          <w:szCs w:val="28"/>
        </w:rPr>
        <w:t>t</w:t>
      </w:r>
      <w:r w:rsidRPr="00040CE8">
        <w:rPr>
          <w:rFonts w:ascii="Arial" w:eastAsia="Arial" w:hAnsi="Arial" w:cs="Arial"/>
          <w:b/>
          <w:bCs/>
          <w:color w:val="365F91"/>
          <w:spacing w:val="-1"/>
          <w:position w:val="-1"/>
          <w:sz w:val="28"/>
          <w:szCs w:val="28"/>
        </w:rPr>
        <w:t xml:space="preserve"> </w:t>
      </w:r>
      <w:r w:rsidRPr="00040CE8">
        <w:rPr>
          <w:rFonts w:ascii="Arial" w:eastAsia="Arial" w:hAnsi="Arial" w:cs="Arial"/>
          <w:b/>
          <w:bCs/>
          <w:color w:val="365F91"/>
          <w:position w:val="-1"/>
          <w:sz w:val="28"/>
          <w:szCs w:val="28"/>
        </w:rPr>
        <w:t>2</w:t>
      </w:r>
      <w:r w:rsidRPr="00040CE8">
        <w:rPr>
          <w:rFonts w:ascii="Arial" w:eastAsia="Arial" w:hAnsi="Arial" w:cs="Arial"/>
          <w:b/>
          <w:bCs/>
          <w:color w:val="365F91"/>
          <w:spacing w:val="2"/>
          <w:position w:val="-1"/>
          <w:sz w:val="28"/>
          <w:szCs w:val="28"/>
        </w:rPr>
        <w:t xml:space="preserve"> </w:t>
      </w:r>
      <w:r w:rsidRPr="00040CE8">
        <w:rPr>
          <w:rFonts w:ascii="Arial" w:eastAsia="Arial" w:hAnsi="Arial" w:cs="Arial"/>
          <w:b/>
          <w:bCs/>
          <w:color w:val="365F91"/>
          <w:position w:val="-1"/>
          <w:sz w:val="28"/>
          <w:szCs w:val="28"/>
        </w:rPr>
        <w:t>–</w:t>
      </w:r>
      <w:r w:rsidRPr="00040CE8">
        <w:rPr>
          <w:rFonts w:ascii="Arial" w:eastAsia="Arial" w:hAnsi="Arial" w:cs="Arial"/>
          <w:b/>
          <w:bCs/>
          <w:color w:val="365F91"/>
          <w:spacing w:val="1"/>
          <w:position w:val="-1"/>
          <w:sz w:val="28"/>
          <w:szCs w:val="28"/>
        </w:rPr>
        <w:t xml:space="preserve"> </w:t>
      </w:r>
      <w:r w:rsidR="00DA6851">
        <w:rPr>
          <w:rFonts w:ascii="Arial" w:eastAsia="Arial" w:hAnsi="Arial" w:cs="Arial"/>
          <w:b/>
          <w:bCs/>
          <w:color w:val="365F91"/>
          <w:spacing w:val="1"/>
          <w:position w:val="-1"/>
          <w:sz w:val="28"/>
          <w:szCs w:val="28"/>
        </w:rPr>
        <w:t xml:space="preserve">Priorities for improvement and statements of assurance </w:t>
      </w:r>
    </w:p>
    <w:p w:rsidR="007669D2" w:rsidRPr="00040CE8" w:rsidRDefault="00DA6851" w:rsidP="00186705">
      <w:pPr>
        <w:spacing w:after="0"/>
        <w:ind w:left="221" w:right="567"/>
        <w:rPr>
          <w:rFonts w:ascii="Arial" w:eastAsia="Arial" w:hAnsi="Arial" w:cs="Arial"/>
          <w:sz w:val="28"/>
          <w:szCs w:val="28"/>
        </w:rPr>
      </w:pPr>
      <w:r>
        <w:rPr>
          <w:rFonts w:ascii="Arial" w:eastAsia="Arial" w:hAnsi="Arial" w:cs="Arial"/>
          <w:b/>
          <w:bCs/>
          <w:color w:val="365F91"/>
          <w:spacing w:val="1"/>
          <w:position w:val="-1"/>
          <w:sz w:val="28"/>
          <w:szCs w:val="28"/>
        </w:rPr>
        <w:t xml:space="preserve">           </w:t>
      </w:r>
      <w:r w:rsidR="00A46437">
        <w:rPr>
          <w:rFonts w:ascii="Arial" w:eastAsia="Arial" w:hAnsi="Arial" w:cs="Arial"/>
          <w:b/>
          <w:bCs/>
          <w:color w:val="365F91"/>
          <w:spacing w:val="1"/>
          <w:position w:val="-1"/>
          <w:sz w:val="28"/>
          <w:szCs w:val="28"/>
        </w:rPr>
        <w:t>from</w:t>
      </w:r>
      <w:r>
        <w:rPr>
          <w:rFonts w:ascii="Arial" w:eastAsia="Arial" w:hAnsi="Arial" w:cs="Arial"/>
          <w:b/>
          <w:bCs/>
          <w:color w:val="365F91"/>
          <w:spacing w:val="1"/>
          <w:position w:val="-1"/>
          <w:sz w:val="28"/>
          <w:szCs w:val="28"/>
        </w:rPr>
        <w:t xml:space="preserve"> the board</w:t>
      </w:r>
    </w:p>
    <w:p w:rsidR="007669D2" w:rsidRDefault="007669D2" w:rsidP="00186705">
      <w:pPr>
        <w:spacing w:after="0"/>
        <w:ind w:left="220" w:right="-20"/>
        <w:rPr>
          <w:rFonts w:ascii="Arial" w:eastAsia="Arial" w:hAnsi="Arial" w:cs="Arial"/>
          <w:b/>
          <w:bCs/>
          <w:color w:val="365F91"/>
          <w:sz w:val="24"/>
          <w:szCs w:val="24"/>
        </w:rPr>
      </w:pPr>
    </w:p>
    <w:p w:rsidR="0071665D" w:rsidRPr="00040CE8" w:rsidRDefault="0096174B" w:rsidP="00186705">
      <w:pPr>
        <w:spacing w:after="0"/>
        <w:ind w:right="-20"/>
        <w:rPr>
          <w:rFonts w:ascii="Arial" w:eastAsia="Arial" w:hAnsi="Arial" w:cs="Arial"/>
          <w:sz w:val="24"/>
          <w:szCs w:val="24"/>
        </w:rPr>
      </w:pPr>
      <w:r>
        <w:rPr>
          <w:rFonts w:ascii="Arial" w:eastAsia="Arial" w:hAnsi="Arial" w:cs="Arial"/>
          <w:b/>
          <w:bCs/>
          <w:color w:val="365F91"/>
          <w:sz w:val="24"/>
          <w:szCs w:val="24"/>
        </w:rPr>
        <w:t>Review of Quality Account</w:t>
      </w:r>
      <w:r w:rsidR="00627771">
        <w:rPr>
          <w:rFonts w:ascii="Arial" w:eastAsia="Arial" w:hAnsi="Arial" w:cs="Arial"/>
          <w:b/>
          <w:bCs/>
          <w:color w:val="365F91"/>
          <w:sz w:val="24"/>
          <w:szCs w:val="24"/>
        </w:rPr>
        <w:t xml:space="preserve"> 2017/2018</w:t>
      </w:r>
    </w:p>
    <w:p w:rsidR="0071665D" w:rsidRPr="00D44E37" w:rsidRDefault="00DA6851" w:rsidP="002F3886">
      <w:pPr>
        <w:pStyle w:val="ListParagraph"/>
        <w:numPr>
          <w:ilvl w:val="0"/>
          <w:numId w:val="38"/>
        </w:numPr>
        <w:tabs>
          <w:tab w:val="left" w:pos="900"/>
          <w:tab w:val="left" w:pos="9100"/>
        </w:tabs>
        <w:spacing w:line="276" w:lineRule="auto"/>
        <w:ind w:left="924" w:right="1094" w:hanging="357"/>
        <w:rPr>
          <w:rFonts w:eastAsia="Arial"/>
          <w:sz w:val="22"/>
          <w:szCs w:val="22"/>
        </w:rPr>
      </w:pPr>
      <w:r w:rsidRPr="00D44E37">
        <w:rPr>
          <w:rFonts w:eastAsia="Arial"/>
          <w:spacing w:val="-1"/>
          <w:sz w:val="22"/>
          <w:szCs w:val="22"/>
        </w:rPr>
        <w:t xml:space="preserve">Introduction </w:t>
      </w:r>
      <w:r w:rsidR="00B936D2" w:rsidRPr="00D44E37">
        <w:rPr>
          <w:rFonts w:eastAsia="Arial"/>
          <w:sz w:val="22"/>
          <w:szCs w:val="22"/>
        </w:rPr>
        <w:t xml:space="preserve">                                                                                  </w:t>
      </w:r>
      <w:r w:rsidR="00D44E37" w:rsidRPr="00D44E37">
        <w:rPr>
          <w:rFonts w:eastAsia="Arial"/>
          <w:sz w:val="22"/>
          <w:szCs w:val="22"/>
        </w:rPr>
        <w:t xml:space="preserve">                                </w:t>
      </w:r>
      <w:r w:rsidR="00B936D2" w:rsidRPr="00D44E37">
        <w:rPr>
          <w:rFonts w:eastAsia="Arial"/>
          <w:position w:val="1"/>
          <w:sz w:val="22"/>
          <w:szCs w:val="22"/>
        </w:rPr>
        <w:t>1</w:t>
      </w:r>
      <w:r w:rsidR="003E3676" w:rsidRPr="00D44E37">
        <w:rPr>
          <w:rFonts w:eastAsia="Arial"/>
          <w:position w:val="1"/>
          <w:sz w:val="22"/>
          <w:szCs w:val="22"/>
        </w:rPr>
        <w:t>0</w:t>
      </w:r>
    </w:p>
    <w:p w:rsidR="0071665D" w:rsidRPr="00D44E37" w:rsidRDefault="00DA6851" w:rsidP="002F3886">
      <w:pPr>
        <w:pStyle w:val="ListParagraph"/>
        <w:numPr>
          <w:ilvl w:val="0"/>
          <w:numId w:val="38"/>
        </w:numPr>
        <w:tabs>
          <w:tab w:val="left" w:pos="900"/>
          <w:tab w:val="left" w:pos="9100"/>
        </w:tabs>
        <w:spacing w:before="21" w:line="276" w:lineRule="auto"/>
        <w:ind w:left="924" w:right="975" w:hanging="357"/>
        <w:rPr>
          <w:rFonts w:eastAsia="Arial"/>
          <w:sz w:val="22"/>
          <w:szCs w:val="22"/>
        </w:rPr>
      </w:pPr>
      <w:r w:rsidRPr="00D44E37">
        <w:rPr>
          <w:rFonts w:eastAsia="Arial"/>
          <w:spacing w:val="-4"/>
          <w:sz w:val="22"/>
          <w:szCs w:val="22"/>
        </w:rPr>
        <w:t>Priorities for Improvement</w:t>
      </w:r>
      <w:r w:rsidR="0071665D" w:rsidRPr="00D44E37">
        <w:rPr>
          <w:rFonts w:eastAsia="Arial"/>
          <w:sz w:val="22"/>
          <w:szCs w:val="22"/>
        </w:rPr>
        <w:tab/>
      </w:r>
      <w:r w:rsidR="003E3676" w:rsidRPr="00D44E37">
        <w:rPr>
          <w:rFonts w:eastAsia="Arial"/>
          <w:position w:val="1"/>
          <w:sz w:val="22"/>
          <w:szCs w:val="22"/>
        </w:rPr>
        <w:t>10</w:t>
      </w:r>
    </w:p>
    <w:p w:rsidR="0071665D" w:rsidRPr="00D44E37" w:rsidRDefault="00DA6851" w:rsidP="002F3886">
      <w:pPr>
        <w:pStyle w:val="ListParagraph"/>
        <w:numPr>
          <w:ilvl w:val="0"/>
          <w:numId w:val="38"/>
        </w:numPr>
        <w:tabs>
          <w:tab w:val="left" w:pos="900"/>
          <w:tab w:val="left" w:pos="9100"/>
        </w:tabs>
        <w:spacing w:before="21" w:line="276" w:lineRule="auto"/>
        <w:ind w:left="924" w:right="975" w:hanging="357"/>
        <w:rPr>
          <w:rFonts w:eastAsia="Arial"/>
          <w:sz w:val="22"/>
          <w:szCs w:val="22"/>
        </w:rPr>
      </w:pPr>
      <w:r w:rsidRPr="00D44E37">
        <w:rPr>
          <w:rFonts w:eastAsia="Arial"/>
          <w:spacing w:val="1"/>
          <w:sz w:val="22"/>
          <w:szCs w:val="22"/>
        </w:rPr>
        <w:t xml:space="preserve">Review of Quality </w:t>
      </w:r>
      <w:r w:rsidR="0026750B">
        <w:rPr>
          <w:rFonts w:eastAsia="Arial"/>
          <w:spacing w:val="1"/>
          <w:sz w:val="22"/>
          <w:szCs w:val="22"/>
        </w:rPr>
        <w:t>P</w:t>
      </w:r>
      <w:r w:rsidRPr="00D44E37">
        <w:rPr>
          <w:rFonts w:eastAsia="Arial"/>
          <w:spacing w:val="1"/>
          <w:sz w:val="22"/>
          <w:szCs w:val="22"/>
        </w:rPr>
        <w:t>riorities 2017/2018 and our performance</w:t>
      </w:r>
      <w:r w:rsidR="0071665D" w:rsidRPr="00D44E37">
        <w:rPr>
          <w:rFonts w:eastAsia="Arial"/>
          <w:sz w:val="22"/>
          <w:szCs w:val="22"/>
        </w:rPr>
        <w:tab/>
      </w:r>
      <w:r w:rsidR="003E3676" w:rsidRPr="00D44E37">
        <w:rPr>
          <w:rFonts w:eastAsia="Arial"/>
          <w:position w:val="1"/>
          <w:sz w:val="22"/>
          <w:szCs w:val="22"/>
        </w:rPr>
        <w:t>10</w:t>
      </w:r>
    </w:p>
    <w:p w:rsidR="0071665D" w:rsidRPr="00D44E37" w:rsidRDefault="0071665D" w:rsidP="002F3886">
      <w:pPr>
        <w:pStyle w:val="ListParagraph"/>
        <w:numPr>
          <w:ilvl w:val="3"/>
          <w:numId w:val="35"/>
        </w:numPr>
        <w:tabs>
          <w:tab w:val="left" w:pos="900"/>
          <w:tab w:val="left" w:pos="9100"/>
        </w:tabs>
        <w:spacing w:before="23" w:line="276" w:lineRule="auto"/>
        <w:ind w:left="924" w:right="975" w:hanging="357"/>
        <w:rPr>
          <w:rFonts w:eastAsia="Arial"/>
          <w:sz w:val="22"/>
          <w:szCs w:val="22"/>
        </w:rPr>
      </w:pPr>
      <w:r w:rsidRPr="00D44E37">
        <w:rPr>
          <w:rFonts w:eastAsia="Arial"/>
          <w:spacing w:val="1"/>
          <w:position w:val="-1"/>
          <w:sz w:val="22"/>
          <w:szCs w:val="22"/>
        </w:rPr>
        <w:t>Q</w:t>
      </w:r>
      <w:r w:rsidRPr="00D44E37">
        <w:rPr>
          <w:rFonts w:eastAsia="Arial"/>
          <w:position w:val="-1"/>
          <w:sz w:val="22"/>
          <w:szCs w:val="22"/>
        </w:rPr>
        <w:t>u</w:t>
      </w:r>
      <w:r w:rsidRPr="00D44E37">
        <w:rPr>
          <w:rFonts w:eastAsia="Arial"/>
          <w:spacing w:val="-1"/>
          <w:position w:val="-1"/>
          <w:sz w:val="22"/>
          <w:szCs w:val="22"/>
        </w:rPr>
        <w:t>ali</w:t>
      </w:r>
      <w:r w:rsidRPr="00D44E37">
        <w:rPr>
          <w:rFonts w:eastAsia="Arial"/>
          <w:spacing w:val="1"/>
          <w:position w:val="-1"/>
          <w:sz w:val="22"/>
          <w:szCs w:val="22"/>
        </w:rPr>
        <w:t>t</w:t>
      </w:r>
      <w:r w:rsidRPr="00D44E37">
        <w:rPr>
          <w:rFonts w:eastAsia="Arial"/>
          <w:position w:val="-1"/>
          <w:sz w:val="22"/>
          <w:szCs w:val="22"/>
        </w:rPr>
        <w:t>y</w:t>
      </w:r>
      <w:r w:rsidR="00DA6851" w:rsidRPr="00D44E37">
        <w:rPr>
          <w:rFonts w:eastAsia="Arial"/>
          <w:spacing w:val="-1"/>
          <w:position w:val="-1"/>
          <w:sz w:val="22"/>
          <w:szCs w:val="22"/>
        </w:rPr>
        <w:t xml:space="preserve"> Priorities for 2018/2019 and how we will achieve them</w:t>
      </w:r>
      <w:r w:rsidRPr="00D44E37">
        <w:rPr>
          <w:rFonts w:eastAsia="Arial"/>
          <w:position w:val="-1"/>
          <w:sz w:val="22"/>
          <w:szCs w:val="22"/>
        </w:rPr>
        <w:tab/>
      </w:r>
      <w:r w:rsidR="000457C9">
        <w:rPr>
          <w:rFonts w:eastAsia="Arial"/>
          <w:sz w:val="22"/>
          <w:szCs w:val="22"/>
        </w:rPr>
        <w:t>20</w:t>
      </w:r>
    </w:p>
    <w:p w:rsidR="00EB61B9" w:rsidRPr="00D44E37" w:rsidRDefault="00EB61B9" w:rsidP="002F3886">
      <w:pPr>
        <w:pStyle w:val="ListParagraph"/>
        <w:numPr>
          <w:ilvl w:val="0"/>
          <w:numId w:val="35"/>
        </w:numPr>
        <w:tabs>
          <w:tab w:val="left" w:pos="900"/>
          <w:tab w:val="left" w:pos="9100"/>
          <w:tab w:val="left" w:pos="9178"/>
        </w:tabs>
        <w:spacing w:before="23" w:line="276" w:lineRule="auto"/>
        <w:ind w:left="527" w:right="567" w:firstLine="40"/>
        <w:rPr>
          <w:rFonts w:eastAsia="Arial"/>
          <w:sz w:val="22"/>
          <w:szCs w:val="22"/>
        </w:rPr>
      </w:pPr>
      <w:r w:rsidRPr="00D44E37">
        <w:rPr>
          <w:rFonts w:eastAsia="Arial"/>
          <w:spacing w:val="-1"/>
          <w:sz w:val="22"/>
          <w:szCs w:val="22"/>
        </w:rPr>
        <w:t xml:space="preserve">Participation in Clinical Audits                                                                                    </w:t>
      </w:r>
      <w:r w:rsidR="003E3676" w:rsidRPr="00D44E37">
        <w:rPr>
          <w:rFonts w:eastAsia="Arial"/>
          <w:spacing w:val="-1"/>
          <w:sz w:val="22"/>
          <w:szCs w:val="22"/>
        </w:rPr>
        <w:t xml:space="preserve">    </w:t>
      </w:r>
      <w:r w:rsidR="003E3676" w:rsidRPr="00D44E37">
        <w:rPr>
          <w:rFonts w:eastAsia="Arial"/>
          <w:spacing w:val="-1"/>
          <w:sz w:val="22"/>
          <w:szCs w:val="22"/>
        </w:rPr>
        <w:tab/>
      </w:r>
      <w:r w:rsidR="000457C9">
        <w:rPr>
          <w:rFonts w:eastAsia="Arial"/>
          <w:spacing w:val="-1"/>
          <w:sz w:val="22"/>
          <w:szCs w:val="22"/>
        </w:rPr>
        <w:t>29</w:t>
      </w:r>
    </w:p>
    <w:p w:rsidR="00EB61B9" w:rsidRPr="00D44E37" w:rsidRDefault="00EB61B9" w:rsidP="002F3886">
      <w:pPr>
        <w:pStyle w:val="ListParagraph"/>
        <w:numPr>
          <w:ilvl w:val="0"/>
          <w:numId w:val="35"/>
        </w:numPr>
        <w:tabs>
          <w:tab w:val="left" w:pos="940"/>
          <w:tab w:val="left" w:pos="9140"/>
        </w:tabs>
        <w:spacing w:before="21" w:line="276" w:lineRule="auto"/>
        <w:ind w:left="924" w:right="-23" w:hanging="357"/>
        <w:rPr>
          <w:rFonts w:eastAsia="Arial"/>
          <w:spacing w:val="-1"/>
          <w:sz w:val="22"/>
          <w:szCs w:val="22"/>
        </w:rPr>
      </w:pPr>
      <w:r w:rsidRPr="00D44E37">
        <w:rPr>
          <w:rFonts w:eastAsia="Arial"/>
          <w:spacing w:val="-1"/>
          <w:sz w:val="22"/>
          <w:szCs w:val="22"/>
        </w:rPr>
        <w:t>NICE Quality Standards</w:t>
      </w:r>
      <w:r w:rsidRPr="00D44E37">
        <w:rPr>
          <w:rFonts w:eastAsia="Arial"/>
          <w:spacing w:val="-1"/>
          <w:sz w:val="22"/>
          <w:szCs w:val="22"/>
        </w:rPr>
        <w:tab/>
      </w:r>
      <w:r w:rsidR="000457C9">
        <w:rPr>
          <w:rFonts w:eastAsia="Arial"/>
          <w:spacing w:val="-1"/>
          <w:sz w:val="22"/>
          <w:szCs w:val="22"/>
        </w:rPr>
        <w:t>31</w:t>
      </w:r>
    </w:p>
    <w:p w:rsidR="00156A80" w:rsidRPr="00D44E37" w:rsidRDefault="00EB61B9" w:rsidP="002F3886">
      <w:pPr>
        <w:pStyle w:val="ListParagraph"/>
        <w:numPr>
          <w:ilvl w:val="0"/>
          <w:numId w:val="35"/>
        </w:numPr>
        <w:tabs>
          <w:tab w:val="left" w:pos="940"/>
          <w:tab w:val="left" w:pos="9140"/>
        </w:tabs>
        <w:spacing w:before="21" w:line="276" w:lineRule="auto"/>
        <w:ind w:left="924" w:right="-23" w:hanging="357"/>
        <w:rPr>
          <w:rFonts w:eastAsia="Arial"/>
          <w:spacing w:val="-1"/>
          <w:sz w:val="22"/>
          <w:szCs w:val="22"/>
        </w:rPr>
      </w:pPr>
      <w:r w:rsidRPr="00D44E37">
        <w:rPr>
          <w:rFonts w:eastAsia="Arial"/>
          <w:spacing w:val="-1"/>
          <w:sz w:val="22"/>
          <w:szCs w:val="22"/>
        </w:rPr>
        <w:t>Research</w:t>
      </w:r>
      <w:r w:rsidR="000457C9">
        <w:rPr>
          <w:rFonts w:eastAsia="Arial"/>
          <w:spacing w:val="-1"/>
          <w:sz w:val="22"/>
          <w:szCs w:val="22"/>
        </w:rPr>
        <w:tab/>
        <w:t>33</w:t>
      </w:r>
    </w:p>
    <w:p w:rsidR="00EB61B9" w:rsidRPr="00D44E37" w:rsidRDefault="00156A80" w:rsidP="002F3886">
      <w:pPr>
        <w:pStyle w:val="ListParagraph"/>
        <w:numPr>
          <w:ilvl w:val="0"/>
          <w:numId w:val="35"/>
        </w:numPr>
        <w:tabs>
          <w:tab w:val="left" w:pos="940"/>
          <w:tab w:val="left" w:pos="9140"/>
        </w:tabs>
        <w:spacing w:before="21" w:line="276" w:lineRule="auto"/>
        <w:ind w:left="924" w:right="-23" w:hanging="357"/>
        <w:rPr>
          <w:rFonts w:eastAsia="Arial"/>
          <w:spacing w:val="-1"/>
          <w:sz w:val="22"/>
          <w:szCs w:val="22"/>
        </w:rPr>
      </w:pPr>
      <w:r w:rsidRPr="00D44E37">
        <w:rPr>
          <w:rFonts w:eastAsia="Arial"/>
          <w:spacing w:val="-1"/>
          <w:sz w:val="22"/>
          <w:szCs w:val="22"/>
        </w:rPr>
        <w:t>CQUINS</w:t>
      </w:r>
      <w:r w:rsidR="00EB61B9" w:rsidRPr="00D44E37">
        <w:rPr>
          <w:rFonts w:eastAsia="Arial"/>
          <w:spacing w:val="-1"/>
          <w:sz w:val="22"/>
          <w:szCs w:val="22"/>
        </w:rPr>
        <w:tab/>
      </w:r>
      <w:r w:rsidR="000457C9">
        <w:rPr>
          <w:rFonts w:eastAsia="Arial"/>
          <w:spacing w:val="-1"/>
          <w:sz w:val="22"/>
          <w:szCs w:val="22"/>
        </w:rPr>
        <w:t>35</w:t>
      </w:r>
    </w:p>
    <w:p w:rsidR="0071665D" w:rsidRPr="00D44E37" w:rsidRDefault="00FF0C4D" w:rsidP="002F3886">
      <w:pPr>
        <w:pStyle w:val="ListParagraph"/>
        <w:numPr>
          <w:ilvl w:val="0"/>
          <w:numId w:val="35"/>
        </w:numPr>
        <w:tabs>
          <w:tab w:val="left" w:pos="940"/>
          <w:tab w:val="left" w:pos="9140"/>
        </w:tabs>
        <w:spacing w:before="27" w:line="276" w:lineRule="auto"/>
        <w:ind w:left="924" w:right="-23" w:hanging="357"/>
        <w:rPr>
          <w:sz w:val="22"/>
          <w:szCs w:val="22"/>
        </w:rPr>
      </w:pPr>
      <w:r w:rsidRPr="00D44E37">
        <w:rPr>
          <w:sz w:val="22"/>
          <w:szCs w:val="22"/>
        </w:rPr>
        <w:t>Care Quality Commission Inspection and action delivery</w:t>
      </w:r>
      <w:r w:rsidR="00CA2B19" w:rsidRPr="00D44E37">
        <w:rPr>
          <w:sz w:val="22"/>
          <w:szCs w:val="22"/>
        </w:rPr>
        <w:t xml:space="preserve">               </w:t>
      </w:r>
      <w:r w:rsidR="00D44E37" w:rsidRPr="00D44E37">
        <w:rPr>
          <w:sz w:val="22"/>
          <w:szCs w:val="22"/>
        </w:rPr>
        <w:t xml:space="preserve">                    </w:t>
      </w:r>
      <w:r w:rsidR="00D44E37">
        <w:rPr>
          <w:sz w:val="22"/>
          <w:szCs w:val="22"/>
        </w:rPr>
        <w:t xml:space="preserve">          </w:t>
      </w:r>
      <w:r w:rsidR="000457C9">
        <w:rPr>
          <w:sz w:val="22"/>
          <w:szCs w:val="22"/>
        </w:rPr>
        <w:t>37</w:t>
      </w:r>
    </w:p>
    <w:p w:rsidR="00156A80" w:rsidRPr="003E3676" w:rsidRDefault="000457C9"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Pr>
          <w:rFonts w:eastAsia="Arial"/>
          <w:spacing w:val="-1"/>
          <w:sz w:val="22"/>
          <w:szCs w:val="22"/>
        </w:rPr>
        <w:t>Hospital Episode Statistics</w:t>
      </w:r>
      <w:r>
        <w:rPr>
          <w:rFonts w:eastAsia="Arial"/>
          <w:spacing w:val="-1"/>
          <w:sz w:val="22"/>
          <w:szCs w:val="22"/>
        </w:rPr>
        <w:tab/>
        <w:t>38</w:t>
      </w:r>
    </w:p>
    <w:p w:rsidR="00156A80" w:rsidRPr="003E3676" w:rsidRDefault="00156A80"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3E3676">
        <w:rPr>
          <w:rFonts w:eastAsia="Arial"/>
          <w:spacing w:val="-1"/>
          <w:sz w:val="22"/>
          <w:szCs w:val="22"/>
        </w:rPr>
        <w:t xml:space="preserve">Information Governance Toolkit attainment levels </w:t>
      </w:r>
      <w:r w:rsidR="000457C9">
        <w:rPr>
          <w:rFonts w:eastAsia="Arial"/>
          <w:spacing w:val="-1"/>
          <w:sz w:val="22"/>
          <w:szCs w:val="22"/>
        </w:rPr>
        <w:tab/>
        <w:t>39</w:t>
      </w:r>
    </w:p>
    <w:p w:rsidR="00156A80" w:rsidRPr="003E3676" w:rsidRDefault="000457C9"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Pr>
          <w:rFonts w:eastAsia="Arial"/>
          <w:spacing w:val="-1"/>
          <w:sz w:val="22"/>
          <w:szCs w:val="22"/>
        </w:rPr>
        <w:tab/>
        <w:t>Data quality</w:t>
      </w:r>
      <w:r>
        <w:rPr>
          <w:rFonts w:eastAsia="Arial"/>
          <w:spacing w:val="-1"/>
          <w:sz w:val="22"/>
          <w:szCs w:val="22"/>
        </w:rPr>
        <w:tab/>
        <w:t>39</w:t>
      </w:r>
    </w:p>
    <w:p w:rsidR="00156A80" w:rsidRDefault="00156A80"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3E3676">
        <w:rPr>
          <w:rFonts w:eastAsia="Arial"/>
          <w:spacing w:val="-1"/>
          <w:sz w:val="22"/>
          <w:szCs w:val="22"/>
        </w:rPr>
        <w:t>Learning from patient deaths</w:t>
      </w:r>
      <w:r w:rsidR="000457C9">
        <w:rPr>
          <w:rFonts w:eastAsia="Arial"/>
          <w:spacing w:val="-1"/>
          <w:sz w:val="22"/>
          <w:szCs w:val="22"/>
        </w:rPr>
        <w:tab/>
        <w:t>40</w:t>
      </w:r>
    </w:p>
    <w:p w:rsidR="00765332" w:rsidRPr="003E3676" w:rsidRDefault="000457C9"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Pr>
          <w:rFonts w:eastAsia="Arial"/>
          <w:spacing w:val="-1"/>
          <w:sz w:val="22"/>
          <w:szCs w:val="22"/>
        </w:rPr>
        <w:t>Patient Activity</w:t>
      </w:r>
      <w:r>
        <w:rPr>
          <w:rFonts w:eastAsia="Arial"/>
          <w:spacing w:val="-1"/>
          <w:sz w:val="22"/>
          <w:szCs w:val="22"/>
        </w:rPr>
        <w:tab/>
        <w:t>42</w:t>
      </w:r>
    </w:p>
    <w:p w:rsidR="00336A85" w:rsidRPr="003E3676" w:rsidRDefault="00BD143A" w:rsidP="00186705">
      <w:pPr>
        <w:pStyle w:val="ListParagraph"/>
        <w:numPr>
          <w:ilvl w:val="0"/>
          <w:numId w:val="2"/>
        </w:numPr>
        <w:tabs>
          <w:tab w:val="left" w:pos="940"/>
          <w:tab w:val="left" w:pos="9140"/>
        </w:tabs>
        <w:spacing w:before="27" w:line="276" w:lineRule="auto"/>
        <w:ind w:left="935" w:right="-23" w:hanging="357"/>
        <w:rPr>
          <w:rFonts w:eastAsia="Arial"/>
          <w:sz w:val="22"/>
          <w:szCs w:val="22"/>
        </w:rPr>
      </w:pPr>
      <w:r w:rsidRPr="003E3676">
        <w:rPr>
          <w:rFonts w:eastAsia="Arial"/>
          <w:sz w:val="22"/>
          <w:szCs w:val="22"/>
          <w:lang w:val="en-US"/>
        </w:rPr>
        <w:t>Mandated quality indicators</w:t>
      </w:r>
      <w:r w:rsidR="000457C9">
        <w:rPr>
          <w:rFonts w:eastAsia="Arial"/>
          <w:sz w:val="22"/>
          <w:szCs w:val="22"/>
          <w:lang w:val="en-US"/>
        </w:rPr>
        <w:tab/>
        <w:t>45</w:t>
      </w:r>
    </w:p>
    <w:p w:rsidR="00156A80" w:rsidRPr="003E3676" w:rsidRDefault="00156A80"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3E3676">
        <w:rPr>
          <w:rFonts w:eastAsia="Arial"/>
          <w:spacing w:val="-1"/>
          <w:sz w:val="22"/>
          <w:szCs w:val="22"/>
        </w:rPr>
        <w:t xml:space="preserve">Patient Reported Outcome Measures (PROMs) </w:t>
      </w:r>
      <w:r w:rsidR="000457C9">
        <w:rPr>
          <w:rFonts w:eastAsia="Arial"/>
          <w:spacing w:val="-1"/>
          <w:sz w:val="22"/>
          <w:szCs w:val="22"/>
        </w:rPr>
        <w:tab/>
        <w:t>47</w:t>
      </w:r>
    </w:p>
    <w:p w:rsidR="00156A80" w:rsidRPr="003E3676" w:rsidRDefault="00156A80" w:rsidP="00186705">
      <w:pPr>
        <w:pStyle w:val="ListParagraph"/>
        <w:numPr>
          <w:ilvl w:val="0"/>
          <w:numId w:val="2"/>
        </w:numPr>
        <w:tabs>
          <w:tab w:val="left" w:pos="940"/>
          <w:tab w:val="left" w:pos="9140"/>
        </w:tabs>
        <w:spacing w:before="27" w:line="276" w:lineRule="auto"/>
        <w:ind w:left="935" w:right="-23" w:hanging="357"/>
        <w:rPr>
          <w:rFonts w:eastAsia="Arial"/>
          <w:sz w:val="22"/>
          <w:szCs w:val="22"/>
        </w:rPr>
      </w:pPr>
      <w:r w:rsidRPr="003E3676">
        <w:rPr>
          <w:rFonts w:eastAsia="Arial"/>
          <w:spacing w:val="-1"/>
          <w:sz w:val="22"/>
          <w:szCs w:val="22"/>
        </w:rPr>
        <w:t>Reducing harm from infection</w:t>
      </w:r>
      <w:r w:rsidRPr="003E3676">
        <w:rPr>
          <w:rFonts w:eastAsia="Arial"/>
          <w:sz w:val="22"/>
          <w:szCs w:val="22"/>
        </w:rPr>
        <w:tab/>
      </w:r>
      <w:r w:rsidR="000457C9">
        <w:rPr>
          <w:rFonts w:eastAsia="Arial"/>
          <w:position w:val="1"/>
          <w:sz w:val="22"/>
          <w:szCs w:val="22"/>
        </w:rPr>
        <w:t>49</w:t>
      </w:r>
    </w:p>
    <w:p w:rsidR="00156A80" w:rsidRPr="003E3676" w:rsidRDefault="00F90362"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Pr>
          <w:rFonts w:eastAsia="Arial"/>
          <w:spacing w:val="-1"/>
          <w:sz w:val="22"/>
          <w:szCs w:val="22"/>
        </w:rPr>
        <w:t>Mortality o</w:t>
      </w:r>
      <w:r w:rsidR="00156A80" w:rsidRPr="003E3676">
        <w:rPr>
          <w:rFonts w:eastAsia="Arial"/>
          <w:spacing w:val="-1"/>
          <w:sz w:val="22"/>
          <w:szCs w:val="22"/>
        </w:rPr>
        <w:t>utcomes – SHMI</w:t>
      </w:r>
      <w:r w:rsidR="000457C9">
        <w:rPr>
          <w:rFonts w:eastAsia="Arial"/>
          <w:spacing w:val="-1"/>
          <w:sz w:val="22"/>
          <w:szCs w:val="22"/>
        </w:rPr>
        <w:tab/>
        <w:t>52</w:t>
      </w:r>
    </w:p>
    <w:p w:rsidR="00156A80" w:rsidRPr="003E3676" w:rsidRDefault="00156A80"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3E3676">
        <w:rPr>
          <w:rFonts w:eastAsia="Arial"/>
          <w:spacing w:val="-1"/>
          <w:sz w:val="22"/>
          <w:szCs w:val="22"/>
        </w:rPr>
        <w:t>Venous Thromboembolism (VTE)</w:t>
      </w:r>
      <w:r w:rsidRPr="003E3676">
        <w:rPr>
          <w:rFonts w:eastAsia="Arial"/>
          <w:sz w:val="22"/>
          <w:szCs w:val="22"/>
        </w:rPr>
        <w:tab/>
      </w:r>
      <w:r w:rsidR="000457C9">
        <w:rPr>
          <w:rFonts w:eastAsia="Arial"/>
          <w:position w:val="1"/>
          <w:sz w:val="22"/>
          <w:szCs w:val="22"/>
        </w:rPr>
        <w:t>53</w:t>
      </w:r>
    </w:p>
    <w:p w:rsidR="00156A80" w:rsidRPr="003E3676" w:rsidRDefault="00F90362"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Pr>
          <w:rFonts w:eastAsia="Arial"/>
          <w:spacing w:val="-1"/>
          <w:sz w:val="22"/>
          <w:szCs w:val="22"/>
        </w:rPr>
        <w:t>Friends a</w:t>
      </w:r>
      <w:r w:rsidR="00156A80" w:rsidRPr="003E3676">
        <w:rPr>
          <w:rFonts w:eastAsia="Arial"/>
          <w:spacing w:val="-1"/>
          <w:sz w:val="22"/>
          <w:szCs w:val="22"/>
        </w:rPr>
        <w:t>nd Family Test – Patients</w:t>
      </w:r>
      <w:r w:rsidR="000457C9">
        <w:rPr>
          <w:rFonts w:eastAsia="Arial"/>
          <w:spacing w:val="-1"/>
          <w:sz w:val="22"/>
          <w:szCs w:val="22"/>
        </w:rPr>
        <w:tab/>
        <w:t>54</w:t>
      </w:r>
    </w:p>
    <w:p w:rsidR="004F62C7" w:rsidRPr="003E3676" w:rsidRDefault="004F62C7"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3E3676">
        <w:rPr>
          <w:rFonts w:eastAsia="Arial"/>
          <w:spacing w:val="-1"/>
          <w:sz w:val="22"/>
          <w:szCs w:val="22"/>
        </w:rPr>
        <w:t xml:space="preserve">Friends </w:t>
      </w:r>
      <w:r w:rsidR="00F90362">
        <w:rPr>
          <w:rFonts w:eastAsia="Arial"/>
          <w:spacing w:val="-1"/>
          <w:sz w:val="22"/>
          <w:szCs w:val="22"/>
        </w:rPr>
        <w:t>a</w:t>
      </w:r>
      <w:r w:rsidRPr="003E3676">
        <w:rPr>
          <w:rFonts w:eastAsia="Arial"/>
          <w:spacing w:val="-1"/>
          <w:sz w:val="22"/>
          <w:szCs w:val="22"/>
        </w:rPr>
        <w:t>nd Family Test –</w:t>
      </w:r>
      <w:r w:rsidR="0026750B">
        <w:rPr>
          <w:rFonts w:eastAsia="Arial"/>
          <w:spacing w:val="-1"/>
          <w:sz w:val="22"/>
          <w:szCs w:val="22"/>
        </w:rPr>
        <w:t xml:space="preserve"> </w:t>
      </w:r>
      <w:r w:rsidRPr="003E3676">
        <w:rPr>
          <w:rFonts w:eastAsia="Arial"/>
          <w:spacing w:val="-1"/>
          <w:sz w:val="22"/>
          <w:szCs w:val="22"/>
        </w:rPr>
        <w:t xml:space="preserve">Staff  </w:t>
      </w:r>
      <w:r w:rsidR="000457C9">
        <w:rPr>
          <w:rFonts w:eastAsia="Arial"/>
          <w:spacing w:val="-1"/>
          <w:sz w:val="22"/>
          <w:szCs w:val="22"/>
        </w:rPr>
        <w:tab/>
        <w:t>55</w:t>
      </w:r>
    </w:p>
    <w:p w:rsidR="00416568" w:rsidRPr="00AF43E4" w:rsidRDefault="00416568" w:rsidP="00186705">
      <w:pPr>
        <w:pStyle w:val="ListParagraph"/>
        <w:tabs>
          <w:tab w:val="left" w:pos="940"/>
          <w:tab w:val="left" w:pos="9140"/>
        </w:tabs>
        <w:spacing w:before="21" w:line="276" w:lineRule="auto"/>
        <w:ind w:left="935" w:right="-23"/>
        <w:rPr>
          <w:rFonts w:eastAsia="Arial"/>
          <w:spacing w:val="-1"/>
          <w:sz w:val="22"/>
          <w:szCs w:val="22"/>
        </w:rPr>
      </w:pPr>
    </w:p>
    <w:p w:rsidR="00416568" w:rsidRPr="00BB22C9" w:rsidRDefault="00416568" w:rsidP="00186705">
      <w:pPr>
        <w:ind w:right="567"/>
        <w:rPr>
          <w:rFonts w:ascii="Arial" w:eastAsia="Arial" w:hAnsi="Arial" w:cs="Arial"/>
          <w:sz w:val="28"/>
          <w:szCs w:val="28"/>
        </w:rPr>
      </w:pPr>
      <w:r w:rsidRPr="00BB22C9">
        <w:rPr>
          <w:rFonts w:ascii="Arial" w:eastAsia="Arial" w:hAnsi="Arial" w:cs="Arial"/>
          <w:b/>
          <w:bCs/>
          <w:color w:val="365F91"/>
          <w:position w:val="-1"/>
          <w:sz w:val="28"/>
          <w:szCs w:val="28"/>
        </w:rPr>
        <w:t>Pa</w:t>
      </w:r>
      <w:r w:rsidRPr="00BB22C9">
        <w:rPr>
          <w:rFonts w:ascii="Arial" w:eastAsia="Arial" w:hAnsi="Arial" w:cs="Arial"/>
          <w:b/>
          <w:bCs/>
          <w:color w:val="365F91"/>
          <w:spacing w:val="1"/>
          <w:position w:val="-1"/>
          <w:sz w:val="28"/>
          <w:szCs w:val="28"/>
        </w:rPr>
        <w:t>r</w:t>
      </w:r>
      <w:r w:rsidRPr="00BB22C9">
        <w:rPr>
          <w:rFonts w:ascii="Arial" w:eastAsia="Arial" w:hAnsi="Arial" w:cs="Arial"/>
          <w:b/>
          <w:bCs/>
          <w:color w:val="365F91"/>
          <w:position w:val="-1"/>
          <w:sz w:val="28"/>
          <w:szCs w:val="28"/>
        </w:rPr>
        <w:t>t</w:t>
      </w:r>
      <w:r w:rsidRPr="00BB22C9">
        <w:rPr>
          <w:rFonts w:ascii="Arial" w:eastAsia="Arial" w:hAnsi="Arial" w:cs="Arial"/>
          <w:b/>
          <w:bCs/>
          <w:color w:val="365F91"/>
          <w:spacing w:val="-1"/>
          <w:position w:val="-1"/>
          <w:sz w:val="28"/>
          <w:szCs w:val="28"/>
        </w:rPr>
        <w:t xml:space="preserve"> </w:t>
      </w:r>
      <w:r w:rsidRPr="00BB22C9">
        <w:rPr>
          <w:rFonts w:ascii="Arial" w:eastAsia="Arial" w:hAnsi="Arial" w:cs="Arial"/>
          <w:b/>
          <w:bCs/>
          <w:color w:val="365F91"/>
          <w:position w:val="-1"/>
          <w:sz w:val="28"/>
          <w:szCs w:val="28"/>
        </w:rPr>
        <w:t>3</w:t>
      </w:r>
      <w:r w:rsidRPr="00BB22C9">
        <w:rPr>
          <w:rFonts w:ascii="Arial" w:eastAsia="Arial" w:hAnsi="Arial" w:cs="Arial"/>
          <w:b/>
          <w:bCs/>
          <w:color w:val="365F91"/>
          <w:spacing w:val="2"/>
          <w:position w:val="-1"/>
          <w:sz w:val="28"/>
          <w:szCs w:val="28"/>
        </w:rPr>
        <w:t xml:space="preserve"> </w:t>
      </w:r>
      <w:r w:rsidRPr="00BB22C9">
        <w:rPr>
          <w:rFonts w:ascii="Arial" w:eastAsia="Arial" w:hAnsi="Arial" w:cs="Arial"/>
          <w:b/>
          <w:bCs/>
          <w:color w:val="365F91"/>
          <w:position w:val="-1"/>
          <w:sz w:val="28"/>
          <w:szCs w:val="28"/>
        </w:rPr>
        <w:t>–</w:t>
      </w:r>
      <w:r w:rsidRPr="00BB22C9">
        <w:rPr>
          <w:rFonts w:ascii="Arial" w:eastAsia="Arial" w:hAnsi="Arial" w:cs="Arial"/>
          <w:b/>
          <w:bCs/>
          <w:color w:val="365F91"/>
          <w:spacing w:val="1"/>
          <w:position w:val="-1"/>
          <w:sz w:val="28"/>
          <w:szCs w:val="28"/>
        </w:rPr>
        <w:t xml:space="preserve"> Other Information</w:t>
      </w:r>
    </w:p>
    <w:p w:rsidR="0071665D" w:rsidRPr="00EB0318" w:rsidRDefault="00FF0C4D" w:rsidP="00186705">
      <w:pPr>
        <w:tabs>
          <w:tab w:val="left" w:pos="9140"/>
        </w:tabs>
        <w:spacing w:before="29" w:after="0"/>
        <w:ind w:right="-20"/>
        <w:rPr>
          <w:rFonts w:ascii="Arial" w:eastAsia="Arial" w:hAnsi="Arial" w:cs="Arial"/>
          <w:b/>
          <w:bCs/>
          <w:color w:val="365F91"/>
          <w:position w:val="-1"/>
          <w:sz w:val="24"/>
          <w:szCs w:val="24"/>
        </w:rPr>
      </w:pPr>
      <w:r>
        <w:rPr>
          <w:rFonts w:ascii="Arial" w:eastAsia="Arial" w:hAnsi="Arial" w:cs="Arial"/>
          <w:b/>
          <w:bCs/>
          <w:color w:val="365F91"/>
          <w:position w:val="-1"/>
          <w:sz w:val="24"/>
          <w:szCs w:val="24"/>
        </w:rPr>
        <w:t>Patient Safety</w:t>
      </w:r>
      <w:r w:rsidR="0071665D" w:rsidRPr="00040CE8">
        <w:rPr>
          <w:rFonts w:ascii="Arial" w:eastAsia="Arial" w:hAnsi="Arial" w:cs="Arial"/>
          <w:b/>
          <w:bCs/>
          <w:color w:val="365F91"/>
          <w:position w:val="-1"/>
          <w:sz w:val="24"/>
          <w:szCs w:val="24"/>
        </w:rPr>
        <w:tab/>
      </w:r>
    </w:p>
    <w:p w:rsidR="0071665D" w:rsidRPr="00186705" w:rsidRDefault="00336A85" w:rsidP="002F3886">
      <w:pPr>
        <w:pStyle w:val="ListParagraph"/>
        <w:numPr>
          <w:ilvl w:val="0"/>
          <w:numId w:val="40"/>
        </w:numPr>
        <w:tabs>
          <w:tab w:val="left" w:pos="940"/>
          <w:tab w:val="left" w:pos="9140"/>
        </w:tabs>
        <w:ind w:right="-20"/>
        <w:rPr>
          <w:rFonts w:eastAsia="Arial"/>
          <w:sz w:val="22"/>
          <w:szCs w:val="22"/>
        </w:rPr>
      </w:pPr>
      <w:r w:rsidRPr="00186705">
        <w:rPr>
          <w:rFonts w:eastAsia="Arial"/>
          <w:spacing w:val="-1"/>
          <w:position w:val="-1"/>
          <w:sz w:val="22"/>
          <w:szCs w:val="22"/>
        </w:rPr>
        <w:t>Falls</w:t>
      </w:r>
      <w:r w:rsidR="0071665D" w:rsidRPr="00186705">
        <w:rPr>
          <w:rFonts w:eastAsia="Arial"/>
          <w:position w:val="-1"/>
          <w:sz w:val="22"/>
          <w:szCs w:val="22"/>
        </w:rPr>
        <w:tab/>
      </w:r>
      <w:r w:rsidR="000457C9">
        <w:rPr>
          <w:rFonts w:eastAsia="Arial"/>
          <w:position w:val="1"/>
          <w:sz w:val="22"/>
          <w:szCs w:val="22"/>
        </w:rPr>
        <w:t>56</w:t>
      </w:r>
    </w:p>
    <w:p w:rsidR="0071665D" w:rsidRPr="00186705" w:rsidRDefault="00336A85" w:rsidP="002F3886">
      <w:pPr>
        <w:pStyle w:val="ListParagraph"/>
        <w:numPr>
          <w:ilvl w:val="0"/>
          <w:numId w:val="40"/>
        </w:numPr>
        <w:tabs>
          <w:tab w:val="left" w:pos="940"/>
          <w:tab w:val="left" w:pos="9140"/>
        </w:tabs>
        <w:spacing w:before="21"/>
        <w:ind w:right="-20"/>
        <w:rPr>
          <w:rFonts w:eastAsia="Arial"/>
          <w:sz w:val="22"/>
          <w:szCs w:val="22"/>
        </w:rPr>
      </w:pPr>
      <w:r w:rsidRPr="00186705">
        <w:rPr>
          <w:rFonts w:eastAsia="Arial"/>
          <w:spacing w:val="-1"/>
          <w:sz w:val="22"/>
          <w:szCs w:val="22"/>
        </w:rPr>
        <w:t>Pressure Ulcers</w:t>
      </w:r>
      <w:r w:rsidR="0071665D" w:rsidRPr="00186705">
        <w:rPr>
          <w:rFonts w:eastAsia="Arial"/>
          <w:sz w:val="22"/>
          <w:szCs w:val="22"/>
        </w:rPr>
        <w:tab/>
      </w:r>
      <w:r w:rsidR="000457C9">
        <w:rPr>
          <w:rFonts w:eastAsia="Arial"/>
          <w:position w:val="1"/>
          <w:sz w:val="22"/>
          <w:szCs w:val="22"/>
        </w:rPr>
        <w:t>57</w:t>
      </w:r>
      <w:r w:rsidR="0071665D" w:rsidRPr="00186705">
        <w:rPr>
          <w:sz w:val="22"/>
          <w:szCs w:val="22"/>
        </w:rPr>
        <w:tab/>
      </w:r>
    </w:p>
    <w:p w:rsidR="00186705" w:rsidRDefault="00156A80" w:rsidP="002F3886">
      <w:pPr>
        <w:pStyle w:val="ListParagraph"/>
        <w:numPr>
          <w:ilvl w:val="0"/>
          <w:numId w:val="40"/>
        </w:numPr>
        <w:tabs>
          <w:tab w:val="left" w:pos="940"/>
          <w:tab w:val="left" w:pos="9140"/>
        </w:tabs>
        <w:spacing w:before="23"/>
        <w:ind w:right="-20"/>
        <w:rPr>
          <w:rFonts w:eastAsia="Arial"/>
          <w:sz w:val="22"/>
          <w:szCs w:val="22"/>
        </w:rPr>
      </w:pPr>
      <w:r w:rsidRPr="00186705">
        <w:rPr>
          <w:sz w:val="22"/>
          <w:szCs w:val="22"/>
        </w:rPr>
        <w:t>P</w:t>
      </w:r>
      <w:r w:rsidR="00336A85" w:rsidRPr="00186705">
        <w:rPr>
          <w:rFonts w:eastAsia="Arial"/>
          <w:spacing w:val="-1"/>
          <w:sz w:val="22"/>
          <w:szCs w:val="22"/>
        </w:rPr>
        <w:t>reventing deterioration</w:t>
      </w:r>
      <w:r w:rsidR="0071665D" w:rsidRPr="00186705">
        <w:rPr>
          <w:rFonts w:eastAsia="Arial"/>
          <w:sz w:val="22"/>
          <w:szCs w:val="22"/>
        </w:rPr>
        <w:tab/>
      </w:r>
      <w:r w:rsidR="000457C9">
        <w:rPr>
          <w:rFonts w:eastAsia="Arial"/>
          <w:sz w:val="22"/>
          <w:szCs w:val="22"/>
        </w:rPr>
        <w:t>59</w:t>
      </w:r>
    </w:p>
    <w:p w:rsidR="00A6483A" w:rsidRPr="00186705" w:rsidRDefault="000457C9" w:rsidP="002F3886">
      <w:pPr>
        <w:pStyle w:val="ListParagraph"/>
        <w:numPr>
          <w:ilvl w:val="0"/>
          <w:numId w:val="40"/>
        </w:numPr>
        <w:tabs>
          <w:tab w:val="left" w:pos="940"/>
          <w:tab w:val="left" w:pos="9140"/>
        </w:tabs>
        <w:spacing w:before="23"/>
        <w:ind w:right="-20"/>
        <w:rPr>
          <w:rFonts w:eastAsia="Arial"/>
          <w:sz w:val="22"/>
          <w:szCs w:val="22"/>
        </w:rPr>
      </w:pPr>
      <w:r>
        <w:rPr>
          <w:rFonts w:eastAsia="Arial"/>
          <w:spacing w:val="-1"/>
          <w:sz w:val="22"/>
          <w:szCs w:val="22"/>
        </w:rPr>
        <w:t>Sepsis</w:t>
      </w:r>
      <w:r>
        <w:rPr>
          <w:rFonts w:eastAsia="Arial"/>
          <w:spacing w:val="-1"/>
          <w:sz w:val="22"/>
          <w:szCs w:val="22"/>
        </w:rPr>
        <w:tab/>
        <w:t>61</w:t>
      </w:r>
    </w:p>
    <w:p w:rsidR="00BD143A" w:rsidRPr="00186705" w:rsidRDefault="00BD143A"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186705">
        <w:rPr>
          <w:rFonts w:eastAsia="Arial"/>
          <w:spacing w:val="-1"/>
          <w:sz w:val="22"/>
          <w:szCs w:val="22"/>
        </w:rPr>
        <w:t>Medicines Management</w:t>
      </w:r>
      <w:r w:rsidR="000457C9">
        <w:rPr>
          <w:rFonts w:eastAsia="Arial"/>
          <w:spacing w:val="-1"/>
          <w:sz w:val="22"/>
          <w:szCs w:val="22"/>
        </w:rPr>
        <w:tab/>
        <w:t>63</w:t>
      </w:r>
    </w:p>
    <w:p w:rsidR="00BD143A" w:rsidRPr="00186705" w:rsidRDefault="00BD143A"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186705">
        <w:rPr>
          <w:rFonts w:eastAsia="Arial"/>
          <w:spacing w:val="-1"/>
          <w:sz w:val="22"/>
          <w:szCs w:val="22"/>
        </w:rPr>
        <w:t>Managing patient safety incidents and duty of candour</w:t>
      </w:r>
      <w:r w:rsidR="000457C9">
        <w:rPr>
          <w:rFonts w:eastAsia="Arial"/>
          <w:spacing w:val="-1"/>
          <w:sz w:val="22"/>
          <w:szCs w:val="22"/>
        </w:rPr>
        <w:tab/>
        <w:t>65</w:t>
      </w:r>
    </w:p>
    <w:p w:rsidR="00BD143A" w:rsidRPr="00186705" w:rsidRDefault="00BD143A"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186705">
        <w:rPr>
          <w:rFonts w:eastAsia="Arial"/>
          <w:spacing w:val="-1"/>
          <w:sz w:val="22"/>
          <w:szCs w:val="22"/>
        </w:rPr>
        <w:t>Seven Day Service</w:t>
      </w:r>
      <w:r w:rsidR="004F62C7" w:rsidRPr="00186705">
        <w:rPr>
          <w:rFonts w:eastAsia="Arial"/>
          <w:spacing w:val="-1"/>
          <w:sz w:val="22"/>
          <w:szCs w:val="22"/>
        </w:rPr>
        <w:tab/>
      </w:r>
      <w:r w:rsidR="000457C9">
        <w:rPr>
          <w:rFonts w:eastAsia="Arial"/>
          <w:spacing w:val="-1"/>
          <w:sz w:val="22"/>
          <w:szCs w:val="22"/>
        </w:rPr>
        <w:t>68</w:t>
      </w:r>
    </w:p>
    <w:p w:rsidR="00186705" w:rsidRDefault="00186705" w:rsidP="00186705">
      <w:pPr>
        <w:tabs>
          <w:tab w:val="left" w:pos="940"/>
          <w:tab w:val="left" w:pos="9140"/>
        </w:tabs>
        <w:spacing w:before="21"/>
        <w:ind w:right="-23"/>
        <w:rPr>
          <w:rFonts w:ascii="Arial" w:eastAsia="Arial" w:hAnsi="Arial" w:cs="Arial"/>
          <w:b/>
          <w:bCs/>
          <w:color w:val="365F91"/>
          <w:position w:val="-1"/>
          <w:sz w:val="24"/>
          <w:szCs w:val="24"/>
        </w:rPr>
      </w:pPr>
    </w:p>
    <w:p w:rsidR="00BD143A" w:rsidRPr="00BD143A" w:rsidRDefault="00BD143A" w:rsidP="00186705">
      <w:pPr>
        <w:tabs>
          <w:tab w:val="left" w:pos="940"/>
          <w:tab w:val="left" w:pos="9140"/>
        </w:tabs>
        <w:spacing w:before="21" w:after="0"/>
        <w:ind w:right="-23"/>
        <w:rPr>
          <w:rFonts w:eastAsia="Arial"/>
          <w:spacing w:val="-1"/>
        </w:rPr>
      </w:pPr>
      <w:r>
        <w:rPr>
          <w:rFonts w:ascii="Arial" w:eastAsia="Arial" w:hAnsi="Arial" w:cs="Arial"/>
          <w:b/>
          <w:bCs/>
          <w:color w:val="365F91"/>
          <w:position w:val="-1"/>
          <w:sz w:val="24"/>
          <w:szCs w:val="24"/>
        </w:rPr>
        <w:t>Patient Experience</w:t>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 xml:space="preserve">Improving Patient Experience </w:t>
      </w:r>
      <w:r w:rsidR="000457C9">
        <w:rPr>
          <w:rFonts w:eastAsia="Arial"/>
          <w:spacing w:val="-1"/>
          <w:sz w:val="22"/>
          <w:szCs w:val="22"/>
        </w:rPr>
        <w:tab/>
        <w:t>69</w:t>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 xml:space="preserve">Involvement </w:t>
      </w:r>
      <w:r w:rsidR="0026750B">
        <w:rPr>
          <w:rFonts w:eastAsia="Arial"/>
          <w:spacing w:val="-1"/>
          <w:sz w:val="22"/>
          <w:szCs w:val="22"/>
        </w:rPr>
        <w:t>o</w:t>
      </w:r>
      <w:r w:rsidRPr="00AF43E4">
        <w:rPr>
          <w:rFonts w:eastAsia="Arial"/>
          <w:spacing w:val="-1"/>
          <w:sz w:val="22"/>
          <w:szCs w:val="22"/>
        </w:rPr>
        <w:t xml:space="preserve">f Patients and the Public </w:t>
      </w:r>
      <w:r w:rsidR="000457C9">
        <w:rPr>
          <w:rFonts w:eastAsia="Arial"/>
          <w:spacing w:val="-1"/>
          <w:sz w:val="22"/>
          <w:szCs w:val="22"/>
        </w:rPr>
        <w:tab/>
        <w:t>69</w:t>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 xml:space="preserve">Involving our Board in staff </w:t>
      </w:r>
      <w:r w:rsidR="0026750B">
        <w:rPr>
          <w:rFonts w:eastAsia="Arial"/>
          <w:spacing w:val="-1"/>
          <w:sz w:val="22"/>
          <w:szCs w:val="22"/>
        </w:rPr>
        <w:t>and</w:t>
      </w:r>
      <w:r w:rsidRPr="00AF43E4">
        <w:rPr>
          <w:rFonts w:eastAsia="Arial"/>
          <w:spacing w:val="-1"/>
          <w:sz w:val="22"/>
          <w:szCs w:val="22"/>
        </w:rPr>
        <w:t xml:space="preserve"> patient experience</w:t>
      </w:r>
      <w:r w:rsidR="000457C9">
        <w:rPr>
          <w:rFonts w:eastAsia="Arial"/>
          <w:spacing w:val="-1"/>
          <w:sz w:val="22"/>
          <w:szCs w:val="22"/>
        </w:rPr>
        <w:tab/>
        <w:t>69</w:t>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Supporting our Workforce - Staff Survey Questions</w:t>
      </w:r>
      <w:r w:rsidR="000457C9">
        <w:rPr>
          <w:rFonts w:eastAsia="Arial"/>
          <w:spacing w:val="-1"/>
          <w:sz w:val="22"/>
          <w:szCs w:val="22"/>
        </w:rPr>
        <w:tab/>
        <w:t>69</w:t>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Freedom to Speak up Guardian</w:t>
      </w:r>
      <w:r w:rsidR="000457C9">
        <w:rPr>
          <w:rFonts w:eastAsia="Arial"/>
          <w:spacing w:val="-1"/>
          <w:sz w:val="22"/>
          <w:szCs w:val="22"/>
        </w:rPr>
        <w:tab/>
        <w:t>73</w:t>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 xml:space="preserve">Managing Complaints </w:t>
      </w:r>
      <w:r w:rsidR="000457C9">
        <w:rPr>
          <w:rFonts w:eastAsia="Arial"/>
          <w:spacing w:val="-1"/>
          <w:sz w:val="22"/>
          <w:szCs w:val="22"/>
        </w:rPr>
        <w:tab/>
        <w:t>74</w:t>
      </w:r>
    </w:p>
    <w:p w:rsidR="00AF43E4" w:rsidRPr="007A5763"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 xml:space="preserve">Responsiveness </w:t>
      </w:r>
      <w:r w:rsidR="0026750B">
        <w:rPr>
          <w:rFonts w:eastAsia="Arial"/>
          <w:spacing w:val="-1"/>
          <w:sz w:val="22"/>
          <w:szCs w:val="22"/>
        </w:rPr>
        <w:t>t</w:t>
      </w:r>
      <w:r w:rsidRPr="00AF43E4">
        <w:rPr>
          <w:rFonts w:eastAsia="Arial"/>
          <w:spacing w:val="-1"/>
          <w:sz w:val="22"/>
          <w:szCs w:val="22"/>
        </w:rPr>
        <w:t xml:space="preserve">o Personal Needs </w:t>
      </w:r>
      <w:r>
        <w:rPr>
          <w:rFonts w:eastAsia="Arial"/>
          <w:spacing w:val="-1"/>
          <w:sz w:val="22"/>
          <w:szCs w:val="22"/>
        </w:rPr>
        <w:t>–</w:t>
      </w:r>
      <w:r w:rsidRPr="00AF43E4">
        <w:rPr>
          <w:rFonts w:eastAsia="Arial"/>
          <w:spacing w:val="-1"/>
          <w:sz w:val="22"/>
          <w:szCs w:val="22"/>
        </w:rPr>
        <w:t xml:space="preserve"> National Patient Survey Results In 2017/18 </w:t>
      </w:r>
      <w:r w:rsidR="000457C9">
        <w:rPr>
          <w:rFonts w:eastAsia="Arial"/>
          <w:spacing w:val="-1"/>
          <w:sz w:val="22"/>
          <w:szCs w:val="22"/>
        </w:rPr>
        <w:tab/>
        <w:t>76</w:t>
      </w:r>
      <w:r w:rsidR="00EB0318" w:rsidRPr="007A5763">
        <w:rPr>
          <w:rFonts w:eastAsia="Arial"/>
          <w:spacing w:val="-1"/>
          <w:sz w:val="22"/>
          <w:szCs w:val="22"/>
        </w:rPr>
        <w:tab/>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Perfect Ward</w:t>
      </w:r>
      <w:r w:rsidR="000457C9">
        <w:rPr>
          <w:rFonts w:eastAsia="Arial"/>
          <w:spacing w:val="-1"/>
          <w:sz w:val="22"/>
          <w:szCs w:val="22"/>
        </w:rPr>
        <w:tab/>
        <w:t>77</w:t>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 xml:space="preserve">Improve Cancer Patient Experience (access </w:t>
      </w:r>
      <w:r w:rsidR="0026750B">
        <w:rPr>
          <w:rFonts w:eastAsia="Arial"/>
          <w:spacing w:val="-1"/>
          <w:sz w:val="22"/>
          <w:szCs w:val="22"/>
        </w:rPr>
        <w:t>and</w:t>
      </w:r>
      <w:r w:rsidRPr="00AF43E4">
        <w:rPr>
          <w:rFonts w:eastAsia="Arial"/>
          <w:spacing w:val="-1"/>
          <w:sz w:val="22"/>
          <w:szCs w:val="22"/>
        </w:rPr>
        <w:t xml:space="preserve"> working with patients/carers)</w:t>
      </w:r>
      <w:r w:rsidR="000457C9">
        <w:rPr>
          <w:rFonts w:eastAsia="Arial"/>
          <w:spacing w:val="-1"/>
          <w:sz w:val="22"/>
          <w:szCs w:val="22"/>
        </w:rPr>
        <w:tab/>
        <w:t>78</w:t>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End of Life Care</w:t>
      </w:r>
      <w:r w:rsidR="000457C9">
        <w:rPr>
          <w:rFonts w:eastAsia="Arial"/>
          <w:spacing w:val="-1"/>
          <w:sz w:val="22"/>
          <w:szCs w:val="22"/>
        </w:rPr>
        <w:tab/>
        <w:t>79</w:t>
      </w:r>
    </w:p>
    <w:p w:rsidR="003E3676"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3E3676">
        <w:rPr>
          <w:rFonts w:eastAsia="Arial"/>
          <w:spacing w:val="-1"/>
          <w:sz w:val="22"/>
          <w:szCs w:val="22"/>
        </w:rPr>
        <w:t>Dementia Care</w:t>
      </w:r>
      <w:r w:rsidR="000457C9">
        <w:rPr>
          <w:rFonts w:eastAsia="Arial"/>
          <w:spacing w:val="-1"/>
          <w:sz w:val="22"/>
          <w:szCs w:val="22"/>
        </w:rPr>
        <w:tab/>
        <w:t>81</w:t>
      </w:r>
    </w:p>
    <w:p w:rsidR="00AF43E4" w:rsidRPr="003E3676"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3E3676">
        <w:rPr>
          <w:rFonts w:eastAsia="Arial"/>
          <w:spacing w:val="-1"/>
          <w:sz w:val="22"/>
          <w:szCs w:val="22"/>
        </w:rPr>
        <w:t xml:space="preserve">Carers  </w:t>
      </w:r>
      <w:r w:rsidR="000457C9">
        <w:rPr>
          <w:rFonts w:eastAsia="Arial"/>
          <w:spacing w:val="-1"/>
          <w:sz w:val="22"/>
          <w:szCs w:val="22"/>
        </w:rPr>
        <w:tab/>
        <w:t>82</w:t>
      </w:r>
    </w:p>
    <w:p w:rsidR="00AF43E4" w:rsidRP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 xml:space="preserve">Safeguarding Children  </w:t>
      </w:r>
      <w:r w:rsidR="000457C9">
        <w:rPr>
          <w:rFonts w:eastAsia="Arial"/>
          <w:spacing w:val="-1"/>
          <w:sz w:val="22"/>
          <w:szCs w:val="22"/>
        </w:rPr>
        <w:tab/>
        <w:t>83</w:t>
      </w:r>
    </w:p>
    <w:p w:rsidR="00AF43E4" w:rsidRDefault="00AF43E4"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AF43E4">
        <w:rPr>
          <w:rFonts w:eastAsia="Arial"/>
          <w:spacing w:val="-1"/>
          <w:sz w:val="22"/>
          <w:szCs w:val="22"/>
        </w:rPr>
        <w:t xml:space="preserve">Safeguarding Vulnerable Adults </w:t>
      </w:r>
      <w:r w:rsidR="000457C9">
        <w:rPr>
          <w:rFonts w:eastAsia="Arial"/>
          <w:spacing w:val="-1"/>
          <w:sz w:val="22"/>
          <w:szCs w:val="22"/>
        </w:rPr>
        <w:tab/>
        <w:t>84</w:t>
      </w:r>
    </w:p>
    <w:p w:rsidR="00BB22C9" w:rsidRDefault="00BB22C9" w:rsidP="00186705">
      <w:pPr>
        <w:ind w:right="567"/>
        <w:rPr>
          <w:rFonts w:eastAsia="Arial"/>
          <w:spacing w:val="-1"/>
        </w:rPr>
      </w:pPr>
    </w:p>
    <w:p w:rsidR="00D44E37" w:rsidRPr="00BD143A" w:rsidRDefault="00D44E37" w:rsidP="00186705">
      <w:pPr>
        <w:tabs>
          <w:tab w:val="left" w:pos="940"/>
          <w:tab w:val="left" w:pos="9140"/>
        </w:tabs>
        <w:spacing w:before="21" w:after="0"/>
        <w:ind w:right="-23"/>
        <w:rPr>
          <w:rFonts w:eastAsia="Arial"/>
          <w:spacing w:val="-1"/>
        </w:rPr>
      </w:pPr>
      <w:r>
        <w:rPr>
          <w:rFonts w:ascii="Arial" w:eastAsia="Arial" w:hAnsi="Arial" w:cs="Arial"/>
          <w:b/>
          <w:bCs/>
          <w:color w:val="365F91"/>
          <w:position w:val="-1"/>
          <w:sz w:val="24"/>
          <w:szCs w:val="24"/>
        </w:rPr>
        <w:t xml:space="preserve">Clinical Effectiveness </w:t>
      </w:r>
    </w:p>
    <w:p w:rsidR="003C0455" w:rsidRPr="00765332" w:rsidRDefault="003C0455" w:rsidP="002F3886">
      <w:pPr>
        <w:pStyle w:val="ListParagraph"/>
        <w:numPr>
          <w:ilvl w:val="0"/>
          <w:numId w:val="39"/>
        </w:numPr>
        <w:spacing w:line="276" w:lineRule="auto"/>
        <w:ind w:left="924" w:right="567" w:hanging="357"/>
        <w:rPr>
          <w:rFonts w:eastAsia="Arial"/>
          <w:spacing w:val="-1"/>
          <w:sz w:val="22"/>
          <w:szCs w:val="22"/>
        </w:rPr>
      </w:pPr>
      <w:r w:rsidRPr="00765332">
        <w:rPr>
          <w:rFonts w:eastAsia="Arial"/>
          <w:spacing w:val="-1"/>
          <w:sz w:val="22"/>
          <w:szCs w:val="22"/>
        </w:rPr>
        <w:t>Cancelled Operations</w:t>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t xml:space="preserve">       </w:t>
      </w:r>
      <w:r w:rsidR="00765332">
        <w:rPr>
          <w:rFonts w:eastAsia="Arial"/>
          <w:spacing w:val="-1"/>
          <w:sz w:val="22"/>
          <w:szCs w:val="22"/>
        </w:rPr>
        <w:t xml:space="preserve"> </w:t>
      </w:r>
      <w:r w:rsidR="000457C9">
        <w:rPr>
          <w:rFonts w:eastAsia="Arial"/>
          <w:spacing w:val="-1"/>
          <w:sz w:val="22"/>
          <w:szCs w:val="22"/>
        </w:rPr>
        <w:t>86</w:t>
      </w:r>
    </w:p>
    <w:p w:rsidR="00D44E37" w:rsidRPr="00765332" w:rsidRDefault="00D44E37" w:rsidP="002F3886">
      <w:pPr>
        <w:pStyle w:val="ListParagraph"/>
        <w:numPr>
          <w:ilvl w:val="0"/>
          <w:numId w:val="39"/>
        </w:numPr>
        <w:spacing w:line="276" w:lineRule="auto"/>
        <w:ind w:left="924" w:right="567" w:hanging="357"/>
        <w:rPr>
          <w:rFonts w:eastAsia="Arial"/>
          <w:spacing w:val="-1"/>
          <w:sz w:val="22"/>
          <w:szCs w:val="22"/>
        </w:rPr>
      </w:pPr>
      <w:r w:rsidRPr="00765332">
        <w:rPr>
          <w:rFonts w:eastAsia="Arial"/>
          <w:spacing w:val="-1"/>
          <w:sz w:val="22"/>
          <w:szCs w:val="22"/>
        </w:rPr>
        <w:t>Stroke</w:t>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t xml:space="preserve">       </w:t>
      </w:r>
      <w:r w:rsidR="000457C9">
        <w:rPr>
          <w:rFonts w:eastAsia="Arial"/>
          <w:spacing w:val="-1"/>
          <w:sz w:val="22"/>
          <w:szCs w:val="22"/>
        </w:rPr>
        <w:t xml:space="preserve"> 86</w:t>
      </w:r>
    </w:p>
    <w:p w:rsidR="003F4EAC" w:rsidRPr="00765332" w:rsidRDefault="003F4EAC" w:rsidP="002F3886">
      <w:pPr>
        <w:pStyle w:val="ListParagraph"/>
        <w:numPr>
          <w:ilvl w:val="0"/>
          <w:numId w:val="39"/>
        </w:numPr>
        <w:spacing w:line="276" w:lineRule="auto"/>
        <w:ind w:left="924" w:right="567" w:hanging="357"/>
        <w:rPr>
          <w:rFonts w:eastAsia="Arial"/>
          <w:spacing w:val="-1"/>
          <w:sz w:val="22"/>
          <w:szCs w:val="22"/>
        </w:rPr>
      </w:pPr>
      <w:r w:rsidRPr="00765332">
        <w:rPr>
          <w:rFonts w:eastAsia="Arial"/>
          <w:spacing w:val="-1"/>
          <w:sz w:val="22"/>
          <w:szCs w:val="22"/>
        </w:rPr>
        <w:t>MRSA</w:t>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r>
      <w:r w:rsidRPr="00765332">
        <w:rPr>
          <w:rFonts w:eastAsia="Arial"/>
          <w:spacing w:val="-1"/>
          <w:sz w:val="22"/>
          <w:szCs w:val="22"/>
        </w:rPr>
        <w:tab/>
        <w:t xml:space="preserve">       </w:t>
      </w:r>
      <w:r w:rsidR="000457C9">
        <w:rPr>
          <w:rFonts w:eastAsia="Arial"/>
          <w:spacing w:val="-1"/>
          <w:sz w:val="22"/>
          <w:szCs w:val="22"/>
        </w:rPr>
        <w:t xml:space="preserve"> 86</w:t>
      </w:r>
    </w:p>
    <w:p w:rsidR="00D44E37" w:rsidRPr="00765332" w:rsidRDefault="00D44E37" w:rsidP="002F3886">
      <w:pPr>
        <w:pStyle w:val="ListParagraph"/>
        <w:numPr>
          <w:ilvl w:val="0"/>
          <w:numId w:val="39"/>
        </w:numPr>
        <w:spacing w:line="276" w:lineRule="auto"/>
        <w:ind w:left="924" w:right="567" w:hanging="357"/>
        <w:rPr>
          <w:rFonts w:eastAsia="Arial"/>
          <w:spacing w:val="-1"/>
          <w:sz w:val="22"/>
          <w:szCs w:val="22"/>
        </w:rPr>
      </w:pPr>
      <w:r w:rsidRPr="00765332">
        <w:rPr>
          <w:rFonts w:eastAsia="Arial"/>
          <w:spacing w:val="-1"/>
          <w:sz w:val="22"/>
          <w:szCs w:val="22"/>
        </w:rPr>
        <w:t>Ecoli</w:t>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r>
      <w:r w:rsidR="003C0455" w:rsidRPr="00765332">
        <w:rPr>
          <w:rFonts w:eastAsia="Arial"/>
          <w:spacing w:val="-1"/>
          <w:sz w:val="22"/>
          <w:szCs w:val="22"/>
        </w:rPr>
        <w:tab/>
        <w:t xml:space="preserve">       </w:t>
      </w:r>
      <w:r w:rsidR="00765332">
        <w:rPr>
          <w:rFonts w:eastAsia="Arial"/>
          <w:spacing w:val="-1"/>
          <w:sz w:val="22"/>
          <w:szCs w:val="22"/>
        </w:rPr>
        <w:t xml:space="preserve"> </w:t>
      </w:r>
      <w:r w:rsidR="000457C9">
        <w:rPr>
          <w:rFonts w:eastAsia="Arial"/>
          <w:spacing w:val="-1"/>
          <w:sz w:val="22"/>
          <w:szCs w:val="22"/>
        </w:rPr>
        <w:t>86</w:t>
      </w:r>
    </w:p>
    <w:p w:rsidR="00B81237" w:rsidRDefault="00B81237" w:rsidP="00186705">
      <w:pPr>
        <w:tabs>
          <w:tab w:val="left" w:pos="940"/>
          <w:tab w:val="left" w:pos="9140"/>
        </w:tabs>
        <w:spacing w:before="21"/>
        <w:ind w:right="-23"/>
        <w:rPr>
          <w:rFonts w:eastAsia="Arial"/>
          <w:spacing w:val="-1"/>
        </w:rPr>
      </w:pPr>
    </w:p>
    <w:p w:rsidR="00B81237" w:rsidRPr="00B81237" w:rsidRDefault="00B81237" w:rsidP="00186705">
      <w:pPr>
        <w:tabs>
          <w:tab w:val="left" w:pos="940"/>
          <w:tab w:val="left" w:pos="9140"/>
        </w:tabs>
        <w:spacing w:before="21" w:after="0"/>
        <w:ind w:right="-23"/>
        <w:rPr>
          <w:rFonts w:eastAsia="Arial"/>
          <w:spacing w:val="-1"/>
        </w:rPr>
      </w:pPr>
      <w:r>
        <w:rPr>
          <w:rFonts w:ascii="Arial" w:eastAsia="Arial" w:hAnsi="Arial" w:cs="Arial"/>
          <w:b/>
          <w:bCs/>
          <w:color w:val="365F91"/>
          <w:position w:val="-1"/>
          <w:sz w:val="24"/>
          <w:szCs w:val="24"/>
        </w:rPr>
        <w:t>Performance against national priorities and access standards</w:t>
      </w:r>
    </w:p>
    <w:p w:rsidR="00BB2C87" w:rsidRPr="00BB2C87" w:rsidRDefault="00BB2C87" w:rsidP="00186705">
      <w:pPr>
        <w:pStyle w:val="ListParagraph"/>
        <w:numPr>
          <w:ilvl w:val="0"/>
          <w:numId w:val="3"/>
        </w:numPr>
        <w:tabs>
          <w:tab w:val="left" w:pos="940"/>
          <w:tab w:val="left" w:pos="9140"/>
        </w:tabs>
        <w:spacing w:line="276" w:lineRule="auto"/>
        <w:ind w:left="935" w:right="-23" w:hanging="357"/>
        <w:rPr>
          <w:rFonts w:eastAsia="Arial"/>
          <w:spacing w:val="-1"/>
          <w:sz w:val="22"/>
          <w:szCs w:val="22"/>
        </w:rPr>
      </w:pPr>
      <w:r w:rsidRPr="00BB2C87">
        <w:rPr>
          <w:rFonts w:eastAsia="Arial"/>
          <w:spacing w:val="-1"/>
          <w:sz w:val="22"/>
          <w:szCs w:val="22"/>
        </w:rPr>
        <w:t>Access to Clinical Services</w:t>
      </w:r>
      <w:r w:rsidR="000457C9">
        <w:rPr>
          <w:rFonts w:eastAsia="Arial"/>
          <w:spacing w:val="-1"/>
          <w:sz w:val="22"/>
          <w:szCs w:val="22"/>
        </w:rPr>
        <w:tab/>
        <w:t>86</w:t>
      </w:r>
    </w:p>
    <w:p w:rsidR="00BB2C87" w:rsidRDefault="00BB2C87" w:rsidP="00186705">
      <w:pPr>
        <w:pStyle w:val="ListParagraph"/>
        <w:numPr>
          <w:ilvl w:val="0"/>
          <w:numId w:val="3"/>
        </w:numPr>
        <w:tabs>
          <w:tab w:val="left" w:pos="940"/>
          <w:tab w:val="left" w:pos="9140"/>
        </w:tabs>
        <w:spacing w:line="276" w:lineRule="auto"/>
        <w:ind w:left="935" w:right="-23" w:hanging="357"/>
        <w:rPr>
          <w:rFonts w:eastAsia="Arial"/>
          <w:spacing w:val="-1"/>
          <w:sz w:val="22"/>
          <w:szCs w:val="22"/>
        </w:rPr>
      </w:pPr>
      <w:r w:rsidRPr="00BB2C87">
        <w:rPr>
          <w:rFonts w:eastAsia="Arial"/>
          <w:spacing w:val="-1"/>
          <w:sz w:val="22"/>
          <w:szCs w:val="22"/>
        </w:rPr>
        <w:t>ED 4 hour</w:t>
      </w:r>
      <w:r w:rsidR="005E649E" w:rsidRPr="005E649E">
        <w:rPr>
          <w:rFonts w:ascii="Georgia" w:hAnsi="Georgia"/>
        </w:rPr>
        <w:t xml:space="preserve"> </w:t>
      </w:r>
      <w:r w:rsidR="005E649E">
        <w:rPr>
          <w:rFonts w:ascii="Georgia" w:hAnsi="Georgia"/>
          <w:noProof/>
          <w:lang w:eastAsia="en-GB"/>
        </w:rPr>
        <w:drawing>
          <wp:inline distT="0" distB="0" distL="0" distR="0" wp14:anchorId="7C82CB4B" wp14:editId="40BDECCA">
            <wp:extent cx="182880" cy="182880"/>
            <wp:effectExtent l="0" t="0" r="7620" b="7620"/>
            <wp:docPr id="16" name="Picture 16" descr="cid:ii_jhk6204h12_16390deddc336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jhk6204h12_16390deddc336b0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0457C9">
        <w:rPr>
          <w:rFonts w:eastAsia="Arial"/>
          <w:spacing w:val="-1"/>
          <w:sz w:val="22"/>
          <w:szCs w:val="22"/>
        </w:rPr>
        <w:tab/>
        <w:t>86</w:t>
      </w:r>
      <w:r w:rsidRPr="00BB2C87">
        <w:rPr>
          <w:rFonts w:eastAsia="Arial"/>
          <w:spacing w:val="-1"/>
          <w:sz w:val="22"/>
          <w:szCs w:val="22"/>
        </w:rPr>
        <w:tab/>
      </w:r>
    </w:p>
    <w:p w:rsidR="003C0455" w:rsidRPr="00B936D2" w:rsidRDefault="000457C9"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Pr>
          <w:rFonts w:eastAsia="Arial"/>
          <w:spacing w:val="-1"/>
          <w:sz w:val="22"/>
          <w:szCs w:val="22"/>
        </w:rPr>
        <w:t>6 week diagnostic wait</w:t>
      </w:r>
      <w:r>
        <w:rPr>
          <w:rFonts w:eastAsia="Arial"/>
          <w:spacing w:val="-1"/>
          <w:sz w:val="22"/>
          <w:szCs w:val="22"/>
        </w:rPr>
        <w:tab/>
        <w:t>89</w:t>
      </w:r>
    </w:p>
    <w:p w:rsidR="00C73E1C" w:rsidRDefault="00BB2C87"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B936D2">
        <w:rPr>
          <w:rFonts w:eastAsia="Arial"/>
          <w:spacing w:val="-1"/>
          <w:sz w:val="22"/>
          <w:szCs w:val="22"/>
        </w:rPr>
        <w:t>Referral To Treatment</w:t>
      </w:r>
      <w:r w:rsidR="00040484">
        <w:rPr>
          <w:rFonts w:eastAsia="Arial"/>
          <w:spacing w:val="-1"/>
          <w:sz w:val="22"/>
          <w:szCs w:val="22"/>
        </w:rPr>
        <w:t xml:space="preserve"> </w:t>
      </w:r>
      <w:r w:rsidR="00040484">
        <w:rPr>
          <w:rFonts w:ascii="Georgia" w:hAnsi="Georgia"/>
          <w:noProof/>
          <w:lang w:eastAsia="en-GB"/>
        </w:rPr>
        <w:drawing>
          <wp:inline distT="0" distB="0" distL="0" distR="0" wp14:anchorId="5131EB68" wp14:editId="0320CF73">
            <wp:extent cx="182880" cy="182880"/>
            <wp:effectExtent l="0" t="0" r="7620" b="7620"/>
            <wp:docPr id="6" name="Picture 6" descr="cid:ii_jhk6204h12_16390deddc336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jhk6204h12_16390deddc336b0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936D2">
        <w:rPr>
          <w:rFonts w:eastAsia="Arial"/>
          <w:spacing w:val="-1"/>
          <w:sz w:val="22"/>
          <w:szCs w:val="22"/>
        </w:rPr>
        <w:tab/>
      </w:r>
      <w:r w:rsidR="000457C9">
        <w:rPr>
          <w:rFonts w:eastAsia="Arial"/>
          <w:spacing w:val="-1"/>
          <w:sz w:val="22"/>
          <w:szCs w:val="22"/>
        </w:rPr>
        <w:t>90</w:t>
      </w:r>
    </w:p>
    <w:p w:rsidR="00C73E1C" w:rsidRPr="00D44E37" w:rsidRDefault="000457C9"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Pr>
          <w:rFonts w:eastAsia="Arial"/>
          <w:spacing w:val="-1"/>
          <w:sz w:val="22"/>
          <w:szCs w:val="22"/>
        </w:rPr>
        <w:t>Cancer Patients</w:t>
      </w:r>
      <w:r>
        <w:rPr>
          <w:rFonts w:eastAsia="Arial"/>
          <w:spacing w:val="-1"/>
          <w:sz w:val="22"/>
          <w:szCs w:val="22"/>
        </w:rPr>
        <w:tab/>
        <w:t>90</w:t>
      </w:r>
    </w:p>
    <w:p w:rsidR="003C0455" w:rsidRDefault="003C0455"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B936D2">
        <w:rPr>
          <w:rFonts w:eastAsia="Arial"/>
          <w:spacing w:val="-1"/>
          <w:sz w:val="22"/>
          <w:szCs w:val="22"/>
        </w:rPr>
        <w:t>Long waiting specialties</w:t>
      </w:r>
      <w:r w:rsidR="000457C9">
        <w:rPr>
          <w:rFonts w:eastAsia="Arial"/>
          <w:spacing w:val="-1"/>
          <w:sz w:val="22"/>
          <w:szCs w:val="22"/>
        </w:rPr>
        <w:tab/>
        <w:t>91</w:t>
      </w:r>
    </w:p>
    <w:p w:rsidR="003C0455" w:rsidRPr="00B936D2" w:rsidRDefault="003C0455"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B936D2">
        <w:rPr>
          <w:rFonts w:eastAsia="Arial"/>
          <w:spacing w:val="-1"/>
          <w:sz w:val="22"/>
          <w:szCs w:val="22"/>
        </w:rPr>
        <w:t xml:space="preserve">Clinical Review whilst on waiting list </w:t>
      </w:r>
      <w:r w:rsidR="000457C9">
        <w:rPr>
          <w:rFonts w:eastAsia="Arial"/>
          <w:spacing w:val="-1"/>
          <w:sz w:val="22"/>
          <w:szCs w:val="22"/>
        </w:rPr>
        <w:tab/>
        <w:t>92</w:t>
      </w:r>
    </w:p>
    <w:p w:rsidR="003C0455" w:rsidRDefault="000457C9"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Pr>
          <w:rFonts w:eastAsia="Arial"/>
          <w:spacing w:val="-1"/>
          <w:sz w:val="22"/>
          <w:szCs w:val="22"/>
        </w:rPr>
        <w:t>C.Difficile, MRSA</w:t>
      </w:r>
      <w:r>
        <w:rPr>
          <w:rFonts w:eastAsia="Arial"/>
          <w:spacing w:val="-1"/>
          <w:sz w:val="22"/>
          <w:szCs w:val="22"/>
        </w:rPr>
        <w:tab/>
        <w:t>92</w:t>
      </w:r>
    </w:p>
    <w:p w:rsidR="00BB2C87" w:rsidRPr="00B936D2" w:rsidRDefault="003C0455"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Pr>
          <w:rFonts w:eastAsia="Arial"/>
          <w:spacing w:val="-1"/>
          <w:sz w:val="22"/>
          <w:szCs w:val="22"/>
        </w:rPr>
        <w:t>VTE</w:t>
      </w:r>
      <w:r w:rsidR="00EB0318">
        <w:rPr>
          <w:rFonts w:eastAsia="Arial"/>
          <w:spacing w:val="-1"/>
          <w:sz w:val="22"/>
          <w:szCs w:val="22"/>
        </w:rPr>
        <w:tab/>
      </w:r>
      <w:r w:rsidR="000457C9">
        <w:rPr>
          <w:rFonts w:eastAsia="Arial"/>
          <w:spacing w:val="-1"/>
          <w:sz w:val="22"/>
          <w:szCs w:val="22"/>
        </w:rPr>
        <w:t>92</w:t>
      </w:r>
    </w:p>
    <w:p w:rsidR="00BB2C87" w:rsidRPr="00BB2C87" w:rsidRDefault="00BB2C87"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BB2C87">
        <w:rPr>
          <w:rFonts w:eastAsia="Arial"/>
          <w:spacing w:val="-1"/>
          <w:sz w:val="22"/>
          <w:szCs w:val="22"/>
        </w:rPr>
        <w:t>Improving the discharge of patients from hospital</w:t>
      </w:r>
      <w:r w:rsidR="000457C9">
        <w:rPr>
          <w:rFonts w:eastAsia="Arial"/>
          <w:spacing w:val="-1"/>
          <w:sz w:val="22"/>
          <w:szCs w:val="22"/>
        </w:rPr>
        <w:tab/>
        <w:t>92</w:t>
      </w:r>
    </w:p>
    <w:p w:rsidR="00B81237" w:rsidRDefault="00B81237" w:rsidP="00186705">
      <w:pPr>
        <w:tabs>
          <w:tab w:val="left" w:pos="940"/>
          <w:tab w:val="left" w:pos="9140"/>
        </w:tabs>
        <w:spacing w:before="21"/>
        <w:ind w:right="-23"/>
        <w:rPr>
          <w:rFonts w:eastAsia="Arial"/>
          <w:spacing w:val="-1"/>
        </w:rPr>
      </w:pPr>
    </w:p>
    <w:p w:rsidR="00B81237" w:rsidRPr="00B81237" w:rsidRDefault="00B81237" w:rsidP="00186705">
      <w:pPr>
        <w:tabs>
          <w:tab w:val="left" w:pos="940"/>
          <w:tab w:val="left" w:pos="9140"/>
        </w:tabs>
        <w:spacing w:before="21" w:after="0"/>
        <w:ind w:right="-23"/>
        <w:rPr>
          <w:rFonts w:eastAsia="Arial"/>
          <w:spacing w:val="-1"/>
        </w:rPr>
      </w:pPr>
      <w:r>
        <w:rPr>
          <w:rFonts w:ascii="Arial" w:eastAsia="Arial" w:hAnsi="Arial" w:cs="Arial"/>
          <w:b/>
          <w:bCs/>
          <w:color w:val="365F91"/>
          <w:position w:val="-1"/>
          <w:sz w:val="24"/>
          <w:szCs w:val="24"/>
        </w:rPr>
        <w:t>Appendices</w:t>
      </w:r>
    </w:p>
    <w:p w:rsidR="00B81237" w:rsidRPr="00B81237" w:rsidRDefault="00B81237"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B81237">
        <w:rPr>
          <w:sz w:val="22"/>
          <w:szCs w:val="22"/>
        </w:rPr>
        <w:t>Feedback about our Quality Report</w:t>
      </w:r>
      <w:r w:rsidR="000457C9">
        <w:rPr>
          <w:sz w:val="22"/>
          <w:szCs w:val="22"/>
        </w:rPr>
        <w:tab/>
        <w:t>94</w:t>
      </w:r>
    </w:p>
    <w:p w:rsidR="00B81237" w:rsidRPr="0089227A" w:rsidRDefault="00BB2C87"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BB2C87">
        <w:rPr>
          <w:sz w:val="22"/>
          <w:szCs w:val="22"/>
        </w:rPr>
        <w:t>Statement of directors’ responsibilities</w:t>
      </w:r>
      <w:r w:rsidR="000457C9">
        <w:rPr>
          <w:sz w:val="22"/>
          <w:szCs w:val="22"/>
        </w:rPr>
        <w:tab/>
        <w:t>100</w:t>
      </w:r>
    </w:p>
    <w:p w:rsidR="00B81237" w:rsidRPr="00BB2C87" w:rsidRDefault="00BB2C87" w:rsidP="00186705">
      <w:pPr>
        <w:pStyle w:val="ListParagraph"/>
        <w:numPr>
          <w:ilvl w:val="0"/>
          <w:numId w:val="3"/>
        </w:numPr>
        <w:tabs>
          <w:tab w:val="left" w:pos="940"/>
          <w:tab w:val="left" w:pos="9140"/>
        </w:tabs>
        <w:spacing w:before="21" w:line="276" w:lineRule="auto"/>
        <w:ind w:left="935" w:right="-23" w:hanging="357"/>
        <w:rPr>
          <w:rFonts w:eastAsia="Arial"/>
          <w:spacing w:val="-1"/>
          <w:sz w:val="22"/>
          <w:szCs w:val="22"/>
        </w:rPr>
      </w:pPr>
      <w:r w:rsidRPr="00BB2C87">
        <w:rPr>
          <w:sz w:val="22"/>
          <w:szCs w:val="22"/>
        </w:rPr>
        <w:t>External audit opinion</w:t>
      </w:r>
      <w:r w:rsidR="004522C4">
        <w:rPr>
          <w:sz w:val="22"/>
          <w:szCs w:val="22"/>
        </w:rPr>
        <w:tab/>
      </w:r>
      <w:r w:rsidR="000457C9">
        <w:rPr>
          <w:sz w:val="22"/>
          <w:szCs w:val="22"/>
        </w:rPr>
        <w:t>102</w:t>
      </w:r>
    </w:p>
    <w:p w:rsidR="005E649E" w:rsidRDefault="005E649E" w:rsidP="00186705"/>
    <w:p w:rsidR="005E649E" w:rsidRDefault="005E649E" w:rsidP="00186705">
      <w:r>
        <w:rPr>
          <w:rFonts w:ascii="Georgia" w:hAnsi="Georgia"/>
          <w:noProof/>
          <w:lang w:val="en-GB" w:eastAsia="en-GB"/>
        </w:rPr>
        <w:drawing>
          <wp:inline distT="0" distB="0" distL="0" distR="0" wp14:anchorId="1CC31A03" wp14:editId="03C9B784">
            <wp:extent cx="182880" cy="182880"/>
            <wp:effectExtent l="0" t="0" r="7620" b="7620"/>
            <wp:docPr id="1391" name="Picture 1391" descr="cid:ii_jhk6204h12_16390deddc336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i_jhk6204h12_16390deddc336b0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This </w:t>
      </w:r>
      <w:r w:rsidR="003532D0">
        <w:t>symbol</w:t>
      </w:r>
      <w:r>
        <w:t xml:space="preserve"> identifies the mandated national priority indicators that are required for auditor review.</w:t>
      </w:r>
    </w:p>
    <w:p w:rsidR="0071665D" w:rsidRPr="005E649E" w:rsidRDefault="0071665D" w:rsidP="00186705">
      <w:pPr>
        <w:sectPr w:rsidR="0071665D" w:rsidRPr="005E649E" w:rsidSect="0037597C">
          <w:headerReference w:type="even" r:id="rId14"/>
          <w:headerReference w:type="default" r:id="rId15"/>
          <w:footerReference w:type="default" r:id="rId16"/>
          <w:headerReference w:type="first" r:id="rId17"/>
          <w:pgSz w:w="11920" w:h="16840"/>
          <w:pgMar w:top="862" w:right="743" w:bottom="998" w:left="743" w:header="0" w:footer="799" w:gutter="0"/>
          <w:pgNumType w:start="1"/>
          <w:cols w:space="720"/>
        </w:sectPr>
      </w:pPr>
    </w:p>
    <w:p w:rsidR="00417AD4" w:rsidRDefault="00BB2C87" w:rsidP="00186705">
      <w:pPr>
        <w:spacing w:before="59" w:after="0"/>
        <w:ind w:right="-20"/>
        <w:rPr>
          <w:rFonts w:ascii="Arial" w:eastAsia="Arial" w:hAnsi="Arial" w:cs="Arial"/>
          <w:b/>
          <w:bCs/>
          <w:color w:val="365F91"/>
          <w:spacing w:val="-1"/>
          <w:position w:val="-1"/>
          <w:sz w:val="28"/>
          <w:szCs w:val="28"/>
        </w:rPr>
      </w:pPr>
      <w:r>
        <w:rPr>
          <w:rFonts w:ascii="Arial" w:eastAsia="Arial" w:hAnsi="Arial" w:cs="Arial"/>
          <w:b/>
          <w:bCs/>
          <w:color w:val="365F91"/>
          <w:spacing w:val="-1"/>
          <w:position w:val="-1"/>
          <w:sz w:val="28"/>
          <w:szCs w:val="28"/>
        </w:rPr>
        <w:t xml:space="preserve"> </w:t>
      </w:r>
      <w:r w:rsidR="00417AD4">
        <w:rPr>
          <w:rFonts w:ascii="Arial" w:eastAsia="Arial" w:hAnsi="Arial" w:cs="Arial"/>
          <w:b/>
          <w:bCs/>
          <w:color w:val="365F91"/>
          <w:spacing w:val="-1"/>
          <w:position w:val="-1"/>
          <w:sz w:val="28"/>
          <w:szCs w:val="28"/>
        </w:rPr>
        <w:t>Part 1 Introduction</w:t>
      </w:r>
    </w:p>
    <w:p w:rsidR="00636177" w:rsidRDefault="00BB2C87" w:rsidP="00186705">
      <w:pPr>
        <w:spacing w:before="59" w:after="0"/>
        <w:ind w:right="-20"/>
        <w:rPr>
          <w:rFonts w:ascii="Arial" w:eastAsia="Arial" w:hAnsi="Arial" w:cs="Arial"/>
          <w:b/>
          <w:bCs/>
          <w:color w:val="365F91"/>
          <w:spacing w:val="-1"/>
          <w:position w:val="-1"/>
          <w:sz w:val="28"/>
          <w:szCs w:val="28"/>
        </w:rPr>
      </w:pPr>
      <w:r w:rsidRPr="00040CE8">
        <w:rPr>
          <w:noProof/>
          <w:lang w:val="en-GB" w:eastAsia="en-GB"/>
        </w:rPr>
        <mc:AlternateContent>
          <mc:Choice Requires="wpg">
            <w:drawing>
              <wp:anchor distT="0" distB="0" distL="114300" distR="114300" simplePos="0" relativeHeight="251714560" behindDoc="1" locked="0" layoutInCell="1" allowOverlap="1" wp14:anchorId="6C9205F0" wp14:editId="38FAB0DD">
                <wp:simplePos x="0" y="0"/>
                <wp:positionH relativeFrom="page">
                  <wp:posOffset>484505</wp:posOffset>
                </wp:positionH>
                <wp:positionV relativeFrom="paragraph">
                  <wp:posOffset>27305</wp:posOffset>
                </wp:positionV>
                <wp:extent cx="6517640" cy="1270"/>
                <wp:effectExtent l="0" t="0" r="16510" b="17780"/>
                <wp:wrapNone/>
                <wp:docPr id="1394"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395" name="Freeform 1884"/>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3" o:spid="_x0000_s1026" style="position:absolute;margin-left:38.15pt;margin-top:2.15pt;width:513.2pt;height:.1pt;z-index:-251601920;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">
                <v:shape id="Freeform 1884"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u58AA&#10;AADdAAAADwAAAGRycy9kb3ducmV2LnhtbERPzYrCMBC+C75DGGEvoqkVRatRZJcFD16sPsDQjG21&#10;mZQm2vr2RhC8zcf3O+ttZyrxoMaVlhVMxhEI4szqknMF59P/aAHCeWSNlWVS8CQH202/t8ZE25aP&#10;9Eh9LkIIuwQVFN7XiZQuK8igG9uaOHAX2xj0ATa51A22IdxUMo6iuTRYcmgosKbfgrJbejcK5C3L&#10;J9rG+z+sYs/Xw/DaPkmpn0G3W4Hw1Pmv+OPe6zB/upzB+5tw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5u58AAAADdAAAADwAAAAAAAAAAAAAAAACYAgAAZHJzL2Rvd25y&#10;ZXYueG1sUEsFBgAAAAAEAAQA9QAAAIUDAAAAAA==&#10;" path="m,l10265,e" filled="f" strokecolor="#365f91" strokeweight="1.54pt">
                  <v:path arrowok="t" o:connecttype="custom" o:connectlocs="0,0;10265,0" o:connectangles="0,0"/>
                </v:shape>
                <w10:wrap anchorx="page"/>
              </v:group>
            </w:pict>
          </mc:Fallback>
        </mc:AlternateContent>
      </w:r>
    </w:p>
    <w:p w:rsidR="00417AD4" w:rsidRDefault="00417AD4" w:rsidP="005121DE">
      <w:pPr>
        <w:spacing w:before="59" w:after="0"/>
        <w:ind w:right="-20"/>
        <w:jc w:val="both"/>
        <w:rPr>
          <w:rFonts w:ascii="Arial" w:eastAsia="Arial" w:hAnsi="Arial" w:cs="Arial"/>
          <w:b/>
          <w:bCs/>
          <w:color w:val="365F91"/>
          <w:spacing w:val="-1"/>
          <w:position w:val="-1"/>
          <w:sz w:val="24"/>
          <w:szCs w:val="24"/>
        </w:rPr>
      </w:pPr>
      <w:r w:rsidRPr="00417AD4">
        <w:rPr>
          <w:rFonts w:ascii="Arial" w:eastAsia="Arial" w:hAnsi="Arial" w:cs="Arial"/>
          <w:b/>
          <w:bCs/>
          <w:color w:val="365F91"/>
          <w:spacing w:val="-1"/>
          <w:position w:val="-1"/>
          <w:sz w:val="24"/>
          <w:szCs w:val="24"/>
        </w:rPr>
        <w:t xml:space="preserve">Chief Executive Introduction </w:t>
      </w:r>
    </w:p>
    <w:p w:rsidR="00186705" w:rsidRPr="00417AD4" w:rsidRDefault="00186705" w:rsidP="005121DE">
      <w:pPr>
        <w:spacing w:before="59" w:after="0"/>
        <w:ind w:right="-20"/>
        <w:jc w:val="both"/>
        <w:rPr>
          <w:rFonts w:ascii="Arial" w:eastAsia="Arial" w:hAnsi="Arial" w:cs="Arial"/>
          <w:sz w:val="24"/>
          <w:szCs w:val="24"/>
        </w:rPr>
      </w:pPr>
    </w:p>
    <w:p w:rsidR="00636177" w:rsidRPr="00303CFE" w:rsidRDefault="00636177" w:rsidP="005121DE">
      <w:pPr>
        <w:jc w:val="both"/>
        <w:rPr>
          <w:rFonts w:ascii="Arial" w:hAnsi="Arial" w:cs="Arial"/>
        </w:rPr>
      </w:pPr>
      <w:r w:rsidRPr="00303CFE">
        <w:rPr>
          <w:rFonts w:ascii="Arial" w:hAnsi="Arial" w:cs="Arial"/>
        </w:rPr>
        <w:t>The Trust’s top priority is the safety of its services. This quality account is therefore a critical report for us to highlight the improvements we have made and to identify where further work is still required. Two princip</w:t>
      </w:r>
      <w:r w:rsidR="008A1804">
        <w:rPr>
          <w:rFonts w:ascii="Arial" w:hAnsi="Arial" w:cs="Arial"/>
        </w:rPr>
        <w:t>al</w:t>
      </w:r>
      <w:r w:rsidRPr="00303CFE">
        <w:rPr>
          <w:rFonts w:ascii="Arial" w:hAnsi="Arial" w:cs="Arial"/>
        </w:rPr>
        <w:t xml:space="preserve"> improvements are worth highlighting at the outset:</w:t>
      </w:r>
    </w:p>
    <w:p w:rsidR="00636177" w:rsidRPr="00E229A0" w:rsidRDefault="00636177" w:rsidP="002F3886">
      <w:pPr>
        <w:pStyle w:val="ListParagraph"/>
        <w:numPr>
          <w:ilvl w:val="0"/>
          <w:numId w:val="29"/>
        </w:numPr>
        <w:spacing w:after="200" w:line="276" w:lineRule="auto"/>
        <w:jc w:val="both"/>
        <w:rPr>
          <w:sz w:val="22"/>
          <w:szCs w:val="22"/>
        </w:rPr>
      </w:pPr>
      <w:r w:rsidRPr="00E229A0">
        <w:rPr>
          <w:sz w:val="22"/>
          <w:szCs w:val="22"/>
        </w:rPr>
        <w:t>First</w:t>
      </w:r>
      <w:r w:rsidR="00E229A0">
        <w:rPr>
          <w:sz w:val="22"/>
          <w:szCs w:val="22"/>
        </w:rPr>
        <w:t>ly, the CQC’s report published</w:t>
      </w:r>
      <w:r w:rsidRPr="00E229A0">
        <w:rPr>
          <w:sz w:val="22"/>
          <w:szCs w:val="22"/>
        </w:rPr>
        <w:t xml:space="preserve"> in June 2017 moved the rating of the Trust’s Safe Domain from Inadequate (May 2015) to </w:t>
      </w:r>
      <w:r w:rsidR="00E229A0" w:rsidRPr="00E229A0">
        <w:rPr>
          <w:sz w:val="22"/>
          <w:szCs w:val="22"/>
        </w:rPr>
        <w:t>Require</w:t>
      </w:r>
      <w:r w:rsidR="00E229A0">
        <w:rPr>
          <w:sz w:val="22"/>
          <w:szCs w:val="22"/>
        </w:rPr>
        <w:t>s</w:t>
      </w:r>
      <w:r w:rsidRPr="00E229A0">
        <w:rPr>
          <w:sz w:val="22"/>
          <w:szCs w:val="22"/>
        </w:rPr>
        <w:t xml:space="preserve"> Improvement. While there is further work still to be done</w:t>
      </w:r>
      <w:r w:rsidR="00E229A0" w:rsidRPr="00E229A0">
        <w:rPr>
          <w:sz w:val="22"/>
          <w:szCs w:val="22"/>
        </w:rPr>
        <w:t>, it</w:t>
      </w:r>
      <w:r w:rsidRPr="00E229A0">
        <w:rPr>
          <w:sz w:val="22"/>
          <w:szCs w:val="22"/>
        </w:rPr>
        <w:t xml:space="preserve"> demonstrates the steps being taken are moving the Trust in the right direction. </w:t>
      </w:r>
    </w:p>
    <w:p w:rsidR="00636177" w:rsidRPr="00E229A0" w:rsidRDefault="00636177" w:rsidP="002F3886">
      <w:pPr>
        <w:pStyle w:val="ListParagraph"/>
        <w:numPr>
          <w:ilvl w:val="0"/>
          <w:numId w:val="29"/>
        </w:numPr>
        <w:spacing w:after="200" w:line="276" w:lineRule="auto"/>
        <w:jc w:val="both"/>
        <w:rPr>
          <w:sz w:val="22"/>
          <w:szCs w:val="22"/>
        </w:rPr>
      </w:pPr>
      <w:r w:rsidRPr="00E229A0">
        <w:rPr>
          <w:sz w:val="22"/>
          <w:szCs w:val="22"/>
        </w:rPr>
        <w:t>Secondly, the Trust’s mortality rates (as measured by SHMI; Standardised Hospital Mortality Index) are now back well within the expected range.</w:t>
      </w:r>
    </w:p>
    <w:p w:rsidR="00636177" w:rsidRPr="00E229A0" w:rsidRDefault="00636177" w:rsidP="005121DE">
      <w:pPr>
        <w:jc w:val="both"/>
        <w:rPr>
          <w:rFonts w:ascii="Arial" w:hAnsi="Arial" w:cs="Arial"/>
        </w:rPr>
      </w:pPr>
      <w:r w:rsidRPr="00E229A0">
        <w:rPr>
          <w:rFonts w:ascii="Arial" w:hAnsi="Arial" w:cs="Arial"/>
        </w:rPr>
        <w:t xml:space="preserve">In addition, it should be noted that the Trust has maintained its vigilance for infection control. </w:t>
      </w:r>
      <w:r w:rsidR="00F80C71" w:rsidRPr="0032781E">
        <w:rPr>
          <w:rStyle w:val="ilfuvd"/>
          <w:rFonts w:ascii="Arial" w:hAnsi="Arial" w:cs="Arial"/>
          <w:bCs/>
          <w:color w:val="222222"/>
        </w:rPr>
        <w:t>Clostridium</w:t>
      </w:r>
      <w:r w:rsidR="00F80C71">
        <w:rPr>
          <w:rStyle w:val="ilfuvd"/>
          <w:rFonts w:ascii="Arial" w:hAnsi="Arial" w:cs="Arial"/>
          <w:color w:val="222222"/>
        </w:rPr>
        <w:t xml:space="preserve"> difficile</w:t>
      </w:r>
      <w:r w:rsidR="00F80C71" w:rsidRPr="00E229A0">
        <w:rPr>
          <w:rFonts w:ascii="Arial" w:hAnsi="Arial" w:cs="Arial"/>
        </w:rPr>
        <w:t xml:space="preserve"> </w:t>
      </w:r>
      <w:r w:rsidR="00F80C71">
        <w:rPr>
          <w:rFonts w:ascii="Arial" w:hAnsi="Arial" w:cs="Arial"/>
        </w:rPr>
        <w:t>(</w:t>
      </w:r>
      <w:r w:rsidRPr="00E229A0">
        <w:rPr>
          <w:rFonts w:ascii="Arial" w:hAnsi="Arial" w:cs="Arial"/>
        </w:rPr>
        <w:t>C. Diff</w:t>
      </w:r>
      <w:r w:rsidR="00F80C71">
        <w:rPr>
          <w:rFonts w:ascii="Arial" w:hAnsi="Arial" w:cs="Arial"/>
        </w:rPr>
        <w:t>)</w:t>
      </w:r>
      <w:r w:rsidRPr="00E229A0">
        <w:rPr>
          <w:rFonts w:ascii="Arial" w:hAnsi="Arial" w:cs="Arial"/>
        </w:rPr>
        <w:t xml:space="preserve"> rates remain well below the national benchmarks; however, there were two cases of MRSA in 2017/18.</w:t>
      </w:r>
    </w:p>
    <w:p w:rsidR="00636177" w:rsidRPr="00303CFE" w:rsidRDefault="00636177" w:rsidP="005121DE">
      <w:pPr>
        <w:jc w:val="both"/>
        <w:rPr>
          <w:rFonts w:ascii="Arial" w:hAnsi="Arial" w:cs="Arial"/>
        </w:rPr>
      </w:pPr>
      <w:r w:rsidRPr="00303CFE">
        <w:rPr>
          <w:rFonts w:ascii="Arial" w:hAnsi="Arial" w:cs="Arial"/>
        </w:rPr>
        <w:t>This report sets out our full range of quality measures</w:t>
      </w:r>
      <w:r w:rsidR="00F80C71">
        <w:rPr>
          <w:rFonts w:ascii="Arial" w:hAnsi="Arial" w:cs="Arial"/>
        </w:rPr>
        <w:t>,</w:t>
      </w:r>
      <w:r w:rsidRPr="00303CFE">
        <w:rPr>
          <w:rFonts w:ascii="Arial" w:hAnsi="Arial" w:cs="Arial"/>
        </w:rPr>
        <w:t xml:space="preserve"> note</w:t>
      </w:r>
      <w:r w:rsidR="00F80C71">
        <w:rPr>
          <w:rFonts w:ascii="Arial" w:hAnsi="Arial" w:cs="Arial"/>
        </w:rPr>
        <w:t>s</w:t>
      </w:r>
      <w:r w:rsidRPr="00303CFE">
        <w:rPr>
          <w:rFonts w:ascii="Arial" w:hAnsi="Arial" w:cs="Arial"/>
        </w:rPr>
        <w:t xml:space="preserve"> the good progress against all of our quality priorities in 2017/18 as well as setting out the priorities for 2018/19. The report </w:t>
      </w:r>
      <w:r w:rsidR="00F80C71">
        <w:rPr>
          <w:rFonts w:ascii="Arial" w:hAnsi="Arial" w:cs="Arial"/>
        </w:rPr>
        <w:t xml:space="preserve">recognises </w:t>
      </w:r>
      <w:r w:rsidRPr="00303CFE">
        <w:rPr>
          <w:rFonts w:ascii="Arial" w:hAnsi="Arial" w:cs="Arial"/>
        </w:rPr>
        <w:t>the many areas of partnership the Trust is working on and highlights the feedback from partners as a key part of our assurance process.</w:t>
      </w:r>
    </w:p>
    <w:p w:rsidR="00636177" w:rsidRDefault="00636177" w:rsidP="005121DE">
      <w:pPr>
        <w:jc w:val="both"/>
        <w:rPr>
          <w:rFonts w:ascii="Arial" w:hAnsi="Arial" w:cs="Arial"/>
        </w:rPr>
      </w:pPr>
      <w:r w:rsidRPr="00303CFE">
        <w:rPr>
          <w:rFonts w:ascii="Arial" w:hAnsi="Arial" w:cs="Arial"/>
        </w:rPr>
        <w:t xml:space="preserve">Quality improvement remains a top priority for the Trust in 2018/19 and I look forward to reporting further improvements </w:t>
      </w:r>
      <w:r>
        <w:rPr>
          <w:rFonts w:ascii="Arial" w:hAnsi="Arial" w:cs="Arial"/>
        </w:rPr>
        <w:t>in our next report.</w:t>
      </w:r>
      <w:r w:rsidRPr="00303CFE">
        <w:rPr>
          <w:rFonts w:ascii="Arial" w:hAnsi="Arial" w:cs="Arial"/>
        </w:rPr>
        <w:t xml:space="preserve"> </w:t>
      </w:r>
    </w:p>
    <w:p w:rsidR="00636177" w:rsidRDefault="00636177" w:rsidP="005121DE">
      <w:pPr>
        <w:jc w:val="both"/>
        <w:rPr>
          <w:rFonts w:ascii="Arial" w:hAnsi="Arial" w:cs="Arial"/>
        </w:rPr>
      </w:pPr>
      <w:r w:rsidRPr="00303CFE">
        <w:rPr>
          <w:rFonts w:ascii="Arial" w:hAnsi="Arial" w:cs="Arial"/>
        </w:rPr>
        <w:t>I’d like to close by thanking all my colleagues for the work they have done to bring about these improvements for our patients</w:t>
      </w:r>
      <w:r w:rsidR="008A1804">
        <w:rPr>
          <w:rFonts w:ascii="Arial" w:hAnsi="Arial" w:cs="Arial"/>
        </w:rPr>
        <w:t>. I confirm that</w:t>
      </w:r>
      <w:r w:rsidR="00186705">
        <w:rPr>
          <w:rFonts w:ascii="Arial" w:hAnsi="Arial" w:cs="Arial"/>
        </w:rPr>
        <w:t xml:space="preserve"> </w:t>
      </w:r>
      <w:r w:rsidR="00D81059" w:rsidRPr="00D81059">
        <w:rPr>
          <w:rFonts w:ascii="Arial" w:hAnsi="Arial" w:cs="Arial"/>
        </w:rPr>
        <w:t xml:space="preserve">the information in the document is </w:t>
      </w:r>
      <w:r w:rsidR="00D81059">
        <w:rPr>
          <w:rFonts w:ascii="Arial" w:hAnsi="Arial" w:cs="Arial"/>
        </w:rPr>
        <w:t xml:space="preserve">an </w:t>
      </w:r>
      <w:r w:rsidR="00D81059" w:rsidRPr="00D81059">
        <w:rPr>
          <w:rFonts w:ascii="Arial" w:hAnsi="Arial" w:cs="Arial"/>
        </w:rPr>
        <w:t>accurate</w:t>
      </w:r>
      <w:r w:rsidR="00D81059">
        <w:rPr>
          <w:rFonts w:ascii="Arial" w:hAnsi="Arial" w:cs="Arial"/>
        </w:rPr>
        <w:t xml:space="preserve"> reflection and</w:t>
      </w:r>
      <w:r w:rsidR="00D81059" w:rsidRPr="00D81059">
        <w:rPr>
          <w:rFonts w:ascii="Arial" w:hAnsi="Arial" w:cs="Arial"/>
        </w:rPr>
        <w:t xml:space="preserve"> </w:t>
      </w:r>
      <w:r w:rsidRPr="00D81059">
        <w:rPr>
          <w:rFonts w:ascii="Arial" w:hAnsi="Arial" w:cs="Arial"/>
        </w:rPr>
        <w:t>I</w:t>
      </w:r>
      <w:r w:rsidRPr="00303CFE">
        <w:rPr>
          <w:rFonts w:ascii="Arial" w:hAnsi="Arial" w:cs="Arial"/>
        </w:rPr>
        <w:t xml:space="preserve"> commend the report to you.</w:t>
      </w:r>
    </w:p>
    <w:p w:rsidR="00E229A0" w:rsidRPr="00303CFE" w:rsidRDefault="00E229A0" w:rsidP="00186705">
      <w:pPr>
        <w:jc w:val="both"/>
        <w:rPr>
          <w:rFonts w:ascii="Arial" w:hAnsi="Arial" w:cs="Arial"/>
        </w:rPr>
      </w:pPr>
    </w:p>
    <w:p w:rsidR="00636177" w:rsidRDefault="00E229A0" w:rsidP="00186705">
      <w:pPr>
        <w:rPr>
          <w:rFonts w:ascii="Arial" w:eastAsia="Arial" w:hAnsi="Arial" w:cs="Arial"/>
          <w:sz w:val="28"/>
          <w:szCs w:val="28"/>
        </w:rPr>
      </w:pPr>
      <w:r>
        <w:rPr>
          <w:noProof/>
          <w:lang w:val="en-GB" w:eastAsia="en-GB"/>
        </w:rPr>
        <w:drawing>
          <wp:inline distT="0" distB="0" distL="0" distR="0" wp14:anchorId="045FDEB0" wp14:editId="6CEEB597">
            <wp:extent cx="2914649" cy="754380"/>
            <wp:effectExtent l="19050" t="0" r="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914649" cy="754380"/>
                    </a:xfrm>
                    <a:prstGeom prst="rect">
                      <a:avLst/>
                    </a:prstGeom>
                    <a:noFill/>
                    <a:ln w="9525">
                      <a:noFill/>
                      <a:miter lim="800000"/>
                      <a:headEnd/>
                      <a:tailEnd/>
                    </a:ln>
                  </pic:spPr>
                </pic:pic>
              </a:graphicData>
            </a:graphic>
          </wp:inline>
        </w:drawing>
      </w:r>
    </w:p>
    <w:p w:rsidR="00C44DA9" w:rsidRPr="00636177" w:rsidRDefault="00636177" w:rsidP="00186705">
      <w:pPr>
        <w:spacing w:after="0"/>
        <w:rPr>
          <w:rFonts w:ascii="Arial" w:eastAsia="Arial" w:hAnsi="Arial" w:cs="Arial"/>
          <w:sz w:val="24"/>
          <w:szCs w:val="24"/>
        </w:rPr>
      </w:pPr>
      <w:r w:rsidRPr="00636177">
        <w:rPr>
          <w:rFonts w:ascii="Arial" w:eastAsia="Arial" w:hAnsi="Arial" w:cs="Arial"/>
          <w:sz w:val="24"/>
          <w:szCs w:val="24"/>
        </w:rPr>
        <w:t>James Rimmer</w:t>
      </w:r>
    </w:p>
    <w:p w:rsidR="00636177" w:rsidRPr="00636177" w:rsidRDefault="00636177" w:rsidP="00186705">
      <w:pPr>
        <w:spacing w:after="0"/>
        <w:rPr>
          <w:rFonts w:ascii="Arial" w:eastAsia="Arial" w:hAnsi="Arial" w:cs="Arial"/>
          <w:sz w:val="24"/>
          <w:szCs w:val="24"/>
        </w:rPr>
        <w:sectPr w:rsidR="00636177" w:rsidRPr="00636177">
          <w:pgSz w:w="11920" w:h="16840"/>
          <w:pgMar w:top="860" w:right="740" w:bottom="1160" w:left="740" w:header="0" w:footer="801" w:gutter="0"/>
          <w:cols w:space="720"/>
        </w:sectPr>
      </w:pPr>
      <w:r w:rsidRPr="00636177">
        <w:rPr>
          <w:rFonts w:ascii="Arial" w:eastAsia="Arial" w:hAnsi="Arial" w:cs="Arial"/>
          <w:sz w:val="24"/>
          <w:szCs w:val="24"/>
        </w:rPr>
        <w:t>Chief Executive, May 2018</w:t>
      </w:r>
    </w:p>
    <w:p w:rsidR="00C44DA9" w:rsidRPr="00040CE8" w:rsidRDefault="00783448" w:rsidP="005121DE">
      <w:pPr>
        <w:spacing w:before="59" w:after="0"/>
        <w:ind w:right="-57"/>
        <w:jc w:val="both"/>
        <w:rPr>
          <w:rFonts w:ascii="Arial" w:eastAsia="Arial" w:hAnsi="Arial" w:cs="Arial"/>
          <w:sz w:val="28"/>
          <w:szCs w:val="28"/>
        </w:rPr>
      </w:pPr>
      <w:r>
        <w:rPr>
          <w:rFonts w:ascii="Arial" w:eastAsia="Arial" w:hAnsi="Arial" w:cs="Arial"/>
          <w:b/>
          <w:bCs/>
          <w:color w:val="365F91"/>
          <w:spacing w:val="-1"/>
          <w:position w:val="-1"/>
          <w:sz w:val="28"/>
          <w:szCs w:val="28"/>
        </w:rPr>
        <w:t xml:space="preserve">Trust Profile - </w:t>
      </w:r>
      <w:r w:rsidR="00C44DA9" w:rsidRPr="00040CE8">
        <w:rPr>
          <w:rFonts w:ascii="Arial" w:eastAsia="Arial" w:hAnsi="Arial" w:cs="Arial"/>
          <w:b/>
          <w:bCs/>
          <w:color w:val="365F91"/>
          <w:spacing w:val="-1"/>
          <w:position w:val="-1"/>
          <w:sz w:val="28"/>
          <w:szCs w:val="28"/>
        </w:rPr>
        <w:t>Wh</w:t>
      </w:r>
      <w:r w:rsidR="00C44DA9" w:rsidRPr="00040CE8">
        <w:rPr>
          <w:rFonts w:ascii="Arial" w:eastAsia="Arial" w:hAnsi="Arial" w:cs="Arial"/>
          <w:b/>
          <w:bCs/>
          <w:color w:val="365F91"/>
          <w:position w:val="-1"/>
          <w:sz w:val="28"/>
          <w:szCs w:val="28"/>
        </w:rPr>
        <w:t>at</w:t>
      </w:r>
      <w:r w:rsidR="00C44DA9" w:rsidRPr="00040CE8">
        <w:rPr>
          <w:rFonts w:ascii="Arial" w:eastAsia="Arial" w:hAnsi="Arial" w:cs="Arial"/>
          <w:b/>
          <w:bCs/>
          <w:color w:val="365F91"/>
          <w:spacing w:val="-3"/>
          <w:position w:val="-1"/>
          <w:sz w:val="28"/>
          <w:szCs w:val="28"/>
        </w:rPr>
        <w:t xml:space="preserve"> </w:t>
      </w:r>
      <w:r w:rsidR="00C44DA9" w:rsidRPr="00040CE8">
        <w:rPr>
          <w:rFonts w:ascii="Arial" w:eastAsia="Arial" w:hAnsi="Arial" w:cs="Arial"/>
          <w:b/>
          <w:bCs/>
          <w:color w:val="365F91"/>
          <w:spacing w:val="4"/>
          <w:position w:val="-1"/>
          <w:sz w:val="28"/>
          <w:szCs w:val="28"/>
        </w:rPr>
        <w:t>w</w:t>
      </w:r>
      <w:r w:rsidR="00C44DA9" w:rsidRPr="00040CE8">
        <w:rPr>
          <w:rFonts w:ascii="Arial" w:eastAsia="Arial" w:hAnsi="Arial" w:cs="Arial"/>
          <w:b/>
          <w:bCs/>
          <w:color w:val="365F91"/>
          <w:position w:val="-1"/>
          <w:sz w:val="28"/>
          <w:szCs w:val="28"/>
        </w:rPr>
        <w:t>e</w:t>
      </w:r>
      <w:r w:rsidR="00C44DA9" w:rsidRPr="00040CE8">
        <w:rPr>
          <w:rFonts w:ascii="Arial" w:eastAsia="Arial" w:hAnsi="Arial" w:cs="Arial"/>
          <w:b/>
          <w:bCs/>
          <w:color w:val="365F91"/>
          <w:spacing w:val="1"/>
          <w:position w:val="-1"/>
          <w:sz w:val="28"/>
          <w:szCs w:val="28"/>
        </w:rPr>
        <w:t xml:space="preserve"> </w:t>
      </w:r>
      <w:r w:rsidR="00C44DA9" w:rsidRPr="00040CE8">
        <w:rPr>
          <w:rFonts w:ascii="Arial" w:eastAsia="Arial" w:hAnsi="Arial" w:cs="Arial"/>
          <w:b/>
          <w:bCs/>
          <w:color w:val="365F91"/>
          <w:spacing w:val="-1"/>
          <w:position w:val="-1"/>
          <w:sz w:val="28"/>
          <w:szCs w:val="28"/>
        </w:rPr>
        <w:t>d</w:t>
      </w:r>
      <w:r w:rsidR="00C44DA9" w:rsidRPr="00040CE8">
        <w:rPr>
          <w:rFonts w:ascii="Arial" w:eastAsia="Arial" w:hAnsi="Arial" w:cs="Arial"/>
          <w:b/>
          <w:bCs/>
          <w:color w:val="365F91"/>
          <w:position w:val="-1"/>
          <w:sz w:val="28"/>
          <w:szCs w:val="28"/>
        </w:rPr>
        <w:t>o</w:t>
      </w:r>
    </w:p>
    <w:p w:rsidR="00C44DA9" w:rsidRPr="00040CE8" w:rsidRDefault="00783448" w:rsidP="005121DE">
      <w:pPr>
        <w:spacing w:before="6" w:after="0"/>
        <w:jc w:val="both"/>
        <w:rPr>
          <w:sz w:val="15"/>
          <w:szCs w:val="15"/>
        </w:rPr>
      </w:pPr>
      <w:r w:rsidRPr="00040CE8">
        <w:rPr>
          <w:noProof/>
          <w:lang w:val="en-GB" w:eastAsia="en-GB"/>
        </w:rPr>
        <mc:AlternateContent>
          <mc:Choice Requires="wpg">
            <w:drawing>
              <wp:anchor distT="0" distB="0" distL="114300" distR="114300" simplePos="0" relativeHeight="251703296" behindDoc="1" locked="0" layoutInCell="1" allowOverlap="1" wp14:anchorId="1CB94FC7" wp14:editId="0C364AC1">
                <wp:simplePos x="0" y="0"/>
                <wp:positionH relativeFrom="page">
                  <wp:posOffset>529590</wp:posOffset>
                </wp:positionH>
                <wp:positionV relativeFrom="paragraph">
                  <wp:posOffset>66040</wp:posOffset>
                </wp:positionV>
                <wp:extent cx="6517640" cy="1270"/>
                <wp:effectExtent l="0" t="0" r="16510" b="17780"/>
                <wp:wrapNone/>
                <wp:docPr id="1890"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891" name="Freeform 1884"/>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3" o:spid="_x0000_s1026" style="position:absolute;margin-left:41.7pt;margin-top:5.2pt;width:513.2pt;height:.1pt;z-index:-251613184;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">
                <v:shape id="Freeform 1884"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Qq74A&#10;AADdAAAADwAAAGRycy9kb3ducmV2LnhtbERPSwrCMBDdC94hjOBGNG0XotUooggu3Pg5wNCMbbWZ&#10;lCbaensjCO7m8b6zXHemEi9qXGlZQTyJQBBnVpecK7he9uMZCOeRNVaWScGbHKxX/d4SU21bPtHr&#10;7HMRQtilqKDwvk6ldFlBBt3E1sSBu9nGoA+wyaVusA3hppJJFE2lwZJDQ4E1bQvKHuenUSAfWR5r&#10;mxx2WCWe78fRvX2TUsNBt1mA8NT5v/jnPugwfzaP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uUKu+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p>
    <w:p w:rsidR="00783448" w:rsidRPr="00783448" w:rsidRDefault="00783448" w:rsidP="005121DE">
      <w:pPr>
        <w:widowControl/>
        <w:spacing w:after="0"/>
        <w:jc w:val="both"/>
        <w:rPr>
          <w:rFonts w:ascii="Calibri" w:eastAsia="Times New Roman" w:hAnsi="Calibri" w:cs="Arial"/>
          <w:b/>
          <w:color w:val="0070C0"/>
          <w:sz w:val="24"/>
          <w:szCs w:val="24"/>
          <w:lang w:val="en-GB"/>
        </w:rPr>
      </w:pPr>
    </w:p>
    <w:tbl>
      <w:tblPr>
        <w:tblStyle w:val="TableGrid4"/>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tblGrid>
      <w:tr w:rsidR="00783448" w:rsidRPr="00783448" w:rsidTr="00417AD4">
        <w:tc>
          <w:tcPr>
            <w:tcW w:w="9923" w:type="dxa"/>
          </w:tcPr>
          <w:p w:rsidR="00783448" w:rsidRPr="00783448" w:rsidRDefault="00783448" w:rsidP="005121DE">
            <w:pPr>
              <w:autoSpaceDE w:val="0"/>
              <w:autoSpaceDN w:val="0"/>
              <w:adjustRightInd w:val="0"/>
              <w:spacing w:line="276" w:lineRule="auto"/>
              <w:jc w:val="both"/>
              <w:rPr>
                <w:rFonts w:cs="Arial"/>
                <w:sz w:val="22"/>
                <w:szCs w:val="22"/>
              </w:rPr>
            </w:pPr>
            <w:r w:rsidRPr="00783448">
              <w:rPr>
                <w:rFonts w:cs="Arial"/>
                <w:sz w:val="22"/>
                <w:szCs w:val="22"/>
              </w:rPr>
              <w:t xml:space="preserve">Weston </w:t>
            </w:r>
            <w:r w:rsidR="00741C23">
              <w:rPr>
                <w:rFonts w:cs="Arial"/>
                <w:sz w:val="22"/>
                <w:szCs w:val="22"/>
              </w:rPr>
              <w:t>Area Health NHS Trust</w:t>
            </w:r>
            <w:r w:rsidRPr="00783448">
              <w:rPr>
                <w:rFonts w:cs="Arial"/>
                <w:sz w:val="22"/>
                <w:szCs w:val="22"/>
              </w:rPr>
              <w:t xml:space="preserve"> </w:t>
            </w:r>
            <w:r w:rsidR="00741C23">
              <w:rPr>
                <w:rFonts w:cs="Arial"/>
                <w:sz w:val="22"/>
                <w:szCs w:val="22"/>
              </w:rPr>
              <w:t xml:space="preserve">(WAHT) </w:t>
            </w:r>
            <w:r w:rsidRPr="00783448">
              <w:rPr>
                <w:rFonts w:cs="Arial"/>
                <w:sz w:val="22"/>
                <w:szCs w:val="22"/>
              </w:rPr>
              <w:t>is a</w:t>
            </w:r>
            <w:r w:rsidRPr="00783448">
              <w:rPr>
                <w:rFonts w:cs="Arial"/>
                <w:b/>
                <w:sz w:val="22"/>
                <w:szCs w:val="22"/>
              </w:rPr>
              <w:t xml:space="preserve"> </w:t>
            </w:r>
            <w:r w:rsidRPr="00783448">
              <w:rPr>
                <w:rFonts w:cs="Arial"/>
                <w:sz w:val="22"/>
                <w:szCs w:val="22"/>
              </w:rPr>
              <w:t>266</w:t>
            </w:r>
            <w:r w:rsidRPr="00783448">
              <w:rPr>
                <w:rFonts w:cs="Arial"/>
                <w:b/>
                <w:sz w:val="22"/>
                <w:szCs w:val="22"/>
              </w:rPr>
              <w:t xml:space="preserve"> </w:t>
            </w:r>
            <w:r w:rsidRPr="00783448">
              <w:rPr>
                <w:rFonts w:cs="Arial"/>
                <w:sz w:val="22"/>
                <w:szCs w:val="22"/>
              </w:rPr>
              <w:t>bedded district gen</w:t>
            </w:r>
            <w:r w:rsidR="00040484">
              <w:rPr>
                <w:rFonts w:cs="Arial"/>
                <w:sz w:val="22"/>
                <w:szCs w:val="22"/>
              </w:rPr>
              <w:t>eral hospital which includes 5 Maternity beds and 5 intensive care u</w:t>
            </w:r>
            <w:r w:rsidRPr="00783448">
              <w:rPr>
                <w:rFonts w:cs="Arial"/>
                <w:sz w:val="22"/>
                <w:szCs w:val="22"/>
              </w:rPr>
              <w:t>nit beds.  The hospital provides acute emergency services for adults including emergency, critical care, medicine and surgery together with supporting diagnostic services.  In addition, the hospital provides a range of planned services including general surgery, urology, orthopaedics, and other planned treatments such as endoscopy, haematology and some cancer care.</w:t>
            </w:r>
          </w:p>
          <w:p w:rsidR="00783448" w:rsidRPr="00783448" w:rsidRDefault="00783448" w:rsidP="005121DE">
            <w:pPr>
              <w:spacing w:line="276" w:lineRule="auto"/>
              <w:jc w:val="both"/>
              <w:rPr>
                <w:rFonts w:cs="Arial"/>
                <w:sz w:val="22"/>
                <w:szCs w:val="22"/>
              </w:rPr>
            </w:pPr>
          </w:p>
          <w:p w:rsidR="00783448" w:rsidRPr="00783448" w:rsidRDefault="00783448" w:rsidP="005121DE">
            <w:pPr>
              <w:spacing w:line="276" w:lineRule="auto"/>
              <w:jc w:val="both"/>
              <w:rPr>
                <w:rFonts w:cs="Arial"/>
                <w:sz w:val="22"/>
                <w:szCs w:val="22"/>
              </w:rPr>
            </w:pPr>
            <w:r w:rsidRPr="00783448">
              <w:rPr>
                <w:rFonts w:cs="Arial"/>
                <w:sz w:val="22"/>
                <w:szCs w:val="22"/>
              </w:rPr>
              <w:t xml:space="preserve">Children’s and Young Peoples Community Health Services including Child and Adolescent Mental Health Services are provided from two children’s centres located in Weston-super-Mare and Clevedon.  </w:t>
            </w:r>
          </w:p>
        </w:tc>
      </w:tr>
      <w:tr w:rsidR="00783448" w:rsidRPr="00783448" w:rsidTr="00417AD4">
        <w:tc>
          <w:tcPr>
            <w:tcW w:w="9923" w:type="dxa"/>
          </w:tcPr>
          <w:p w:rsidR="00783448" w:rsidRPr="00783448" w:rsidRDefault="00783448" w:rsidP="005121DE">
            <w:pPr>
              <w:spacing w:line="276" w:lineRule="auto"/>
              <w:jc w:val="both"/>
              <w:rPr>
                <w:rFonts w:cs="Arial"/>
                <w:b/>
                <w:color w:val="0070C0"/>
                <w:sz w:val="22"/>
                <w:szCs w:val="22"/>
              </w:rPr>
            </w:pPr>
          </w:p>
          <w:p w:rsidR="00783448" w:rsidRPr="00783448" w:rsidRDefault="00783448" w:rsidP="005121DE">
            <w:pPr>
              <w:spacing w:line="276" w:lineRule="auto"/>
              <w:jc w:val="both"/>
              <w:rPr>
                <w:rFonts w:cs="Arial"/>
                <w:b/>
                <w:color w:val="0070C0"/>
                <w:sz w:val="22"/>
                <w:szCs w:val="22"/>
              </w:rPr>
            </w:pPr>
            <w:r w:rsidRPr="00783448">
              <w:rPr>
                <w:rFonts w:cs="Arial"/>
                <w:b/>
                <w:color w:val="0070C0"/>
                <w:sz w:val="22"/>
                <w:szCs w:val="22"/>
              </w:rPr>
              <w:t>Activity</w:t>
            </w:r>
          </w:p>
          <w:p w:rsidR="00783448" w:rsidRPr="00783448" w:rsidRDefault="00783448" w:rsidP="005121DE">
            <w:pPr>
              <w:spacing w:line="276" w:lineRule="auto"/>
              <w:jc w:val="both"/>
              <w:rPr>
                <w:rFonts w:cs="Arial"/>
                <w:b/>
                <w:color w:val="0070C0"/>
                <w:sz w:val="22"/>
                <w:szCs w:val="22"/>
              </w:rPr>
            </w:pPr>
          </w:p>
          <w:p w:rsidR="00783448" w:rsidRPr="00783448" w:rsidRDefault="00783448" w:rsidP="005121DE">
            <w:pPr>
              <w:spacing w:line="276" w:lineRule="auto"/>
              <w:ind w:hanging="33"/>
              <w:jc w:val="both"/>
              <w:outlineLvl w:val="2"/>
              <w:rPr>
                <w:rFonts w:cs="Arial"/>
                <w:bCs/>
                <w:sz w:val="22"/>
                <w:szCs w:val="22"/>
              </w:rPr>
            </w:pPr>
            <w:r w:rsidRPr="00783448">
              <w:rPr>
                <w:rFonts w:cs="Arial"/>
                <w:bCs/>
                <w:sz w:val="22"/>
                <w:szCs w:val="22"/>
              </w:rPr>
              <w:t xml:space="preserve">The Trust has an annual activity of circa 48,000 Emergency Department attendances, 15,000 planned day case and elective admissions, 14,000 emergency admissions and 89,000 outpatient attendances and procedures (forecast activity for 2017/18). During 2017/18 the midwifery led maternity unit </w:t>
            </w:r>
            <w:r w:rsidRPr="001C3A76">
              <w:rPr>
                <w:rFonts w:cs="Arial"/>
                <w:bCs/>
                <w:sz w:val="22"/>
                <w:szCs w:val="22"/>
              </w:rPr>
              <w:t xml:space="preserve">delivered </w:t>
            </w:r>
            <w:r w:rsidR="00741C23">
              <w:rPr>
                <w:rFonts w:cs="Arial"/>
                <w:bCs/>
                <w:sz w:val="22"/>
                <w:szCs w:val="22"/>
              </w:rPr>
              <w:t>139</w:t>
            </w:r>
            <w:r w:rsidRPr="00783448">
              <w:rPr>
                <w:rFonts w:cs="Arial"/>
                <w:bCs/>
                <w:sz w:val="22"/>
                <w:szCs w:val="22"/>
              </w:rPr>
              <w:t xml:space="preserve"> babies.</w:t>
            </w:r>
          </w:p>
          <w:p w:rsidR="00783448" w:rsidRPr="00783448" w:rsidRDefault="00783448" w:rsidP="005121DE">
            <w:pPr>
              <w:spacing w:line="276" w:lineRule="auto"/>
              <w:jc w:val="both"/>
              <w:rPr>
                <w:rFonts w:cs="Arial"/>
                <w:sz w:val="22"/>
                <w:szCs w:val="22"/>
              </w:rPr>
            </w:pPr>
          </w:p>
          <w:p w:rsidR="00783448" w:rsidRPr="00783448" w:rsidRDefault="00783448" w:rsidP="005121DE">
            <w:pPr>
              <w:spacing w:line="276" w:lineRule="auto"/>
              <w:jc w:val="both"/>
              <w:rPr>
                <w:rFonts w:cs="Arial"/>
                <w:b/>
                <w:color w:val="0070C0"/>
                <w:sz w:val="22"/>
                <w:szCs w:val="22"/>
              </w:rPr>
            </w:pPr>
            <w:r w:rsidRPr="00783448">
              <w:rPr>
                <w:rFonts w:cs="Arial"/>
                <w:b/>
                <w:color w:val="0070C0"/>
                <w:sz w:val="22"/>
                <w:szCs w:val="22"/>
              </w:rPr>
              <w:t>Resident population</w:t>
            </w:r>
          </w:p>
          <w:p w:rsidR="00783448" w:rsidRPr="00783448" w:rsidRDefault="00783448" w:rsidP="005121DE">
            <w:pPr>
              <w:spacing w:line="276" w:lineRule="auto"/>
              <w:jc w:val="both"/>
              <w:rPr>
                <w:rFonts w:cs="Arial"/>
                <w:b/>
                <w:color w:val="0070C0"/>
                <w:sz w:val="22"/>
                <w:szCs w:val="22"/>
              </w:rPr>
            </w:pPr>
          </w:p>
        </w:tc>
      </w:tr>
      <w:tr w:rsidR="00783448" w:rsidRPr="00783448" w:rsidTr="00417AD4">
        <w:tc>
          <w:tcPr>
            <w:tcW w:w="9923" w:type="dxa"/>
          </w:tcPr>
          <w:p w:rsidR="00783448" w:rsidRPr="00783448" w:rsidRDefault="00783448" w:rsidP="005121DE">
            <w:pPr>
              <w:spacing w:line="276" w:lineRule="auto"/>
              <w:jc w:val="both"/>
              <w:rPr>
                <w:rFonts w:cs="Arial"/>
                <w:sz w:val="22"/>
                <w:szCs w:val="22"/>
              </w:rPr>
            </w:pPr>
            <w:r w:rsidRPr="00783448">
              <w:rPr>
                <w:rFonts w:cs="Arial"/>
                <w:sz w:val="22"/>
                <w:szCs w:val="22"/>
              </w:rPr>
              <w:t>The effective population currently using WAHT services is estimated to be circa 160,000 to 180,000 (Source: WAHT commissioned GE Finnamore Report, 2016). In addition to the local population, W</w:t>
            </w:r>
            <w:r w:rsidR="00741C23">
              <w:rPr>
                <w:rFonts w:cs="Arial"/>
                <w:sz w:val="22"/>
                <w:szCs w:val="22"/>
              </w:rPr>
              <w:t xml:space="preserve">eston </w:t>
            </w:r>
            <w:r w:rsidRPr="00783448">
              <w:rPr>
                <w:rFonts w:cs="Arial"/>
                <w:sz w:val="22"/>
                <w:szCs w:val="22"/>
              </w:rPr>
              <w:t>s</w:t>
            </w:r>
            <w:r w:rsidR="00741C23">
              <w:rPr>
                <w:rFonts w:cs="Arial"/>
                <w:sz w:val="22"/>
                <w:szCs w:val="22"/>
              </w:rPr>
              <w:t xml:space="preserve">uper </w:t>
            </w:r>
            <w:r w:rsidRPr="00783448">
              <w:rPr>
                <w:rFonts w:cs="Arial"/>
                <w:sz w:val="22"/>
                <w:szCs w:val="22"/>
              </w:rPr>
              <w:t>M</w:t>
            </w:r>
            <w:r w:rsidR="00741C23">
              <w:rPr>
                <w:rFonts w:cs="Arial"/>
                <w:sz w:val="22"/>
                <w:szCs w:val="22"/>
              </w:rPr>
              <w:t>are</w:t>
            </w:r>
            <w:r w:rsidRPr="00783448">
              <w:rPr>
                <w:rFonts w:cs="Arial"/>
                <w:sz w:val="22"/>
                <w:szCs w:val="22"/>
              </w:rPr>
              <w:t xml:space="preserve"> attracts 8 million </w:t>
            </w:r>
            <w:r w:rsidR="00741C23">
              <w:rPr>
                <w:rFonts w:cs="Arial"/>
                <w:sz w:val="22"/>
                <w:szCs w:val="22"/>
              </w:rPr>
              <w:t xml:space="preserve">tourists </w:t>
            </w:r>
            <w:r w:rsidRPr="00783448">
              <w:rPr>
                <w:rFonts w:cs="Arial"/>
                <w:sz w:val="22"/>
                <w:szCs w:val="22"/>
              </w:rPr>
              <w:t xml:space="preserve">and ~500,000 staying visitors each year and in peak season; up to 10% of emergency department attendances are by out-of-area tourists. Included in the population figures above is the population of North Sedgemoor which has an estimated population </w:t>
            </w:r>
            <w:r w:rsidR="00376952">
              <w:rPr>
                <w:rFonts w:cs="Arial"/>
                <w:sz w:val="22"/>
                <w:szCs w:val="22"/>
              </w:rPr>
              <w:t xml:space="preserve">of </w:t>
            </w:r>
            <w:r w:rsidRPr="00783448">
              <w:rPr>
                <w:rFonts w:cs="Arial"/>
                <w:sz w:val="22"/>
                <w:szCs w:val="22"/>
              </w:rPr>
              <w:t>48,400 (GP registered population).</w:t>
            </w:r>
          </w:p>
          <w:p w:rsidR="00783448" w:rsidRPr="00783448" w:rsidRDefault="00783448" w:rsidP="005121DE">
            <w:pPr>
              <w:spacing w:line="276" w:lineRule="auto"/>
              <w:jc w:val="both"/>
              <w:rPr>
                <w:rFonts w:cs="Arial"/>
                <w:sz w:val="22"/>
                <w:szCs w:val="22"/>
              </w:rPr>
            </w:pPr>
          </w:p>
          <w:p w:rsidR="00783448" w:rsidRPr="00783448" w:rsidRDefault="00783448" w:rsidP="005121DE">
            <w:pPr>
              <w:spacing w:line="276" w:lineRule="auto"/>
              <w:jc w:val="both"/>
              <w:rPr>
                <w:rFonts w:cs="Arial"/>
                <w:b/>
                <w:color w:val="0070C0"/>
                <w:sz w:val="22"/>
                <w:szCs w:val="22"/>
              </w:rPr>
            </w:pPr>
            <w:r w:rsidRPr="00783448">
              <w:rPr>
                <w:rFonts w:cs="Arial"/>
                <w:b/>
                <w:color w:val="0070C0"/>
                <w:sz w:val="22"/>
                <w:szCs w:val="22"/>
              </w:rPr>
              <w:t>Business model and management</w:t>
            </w:r>
          </w:p>
          <w:p w:rsidR="00783448" w:rsidRPr="00783448" w:rsidRDefault="00783448" w:rsidP="005121DE">
            <w:pPr>
              <w:spacing w:line="276" w:lineRule="auto"/>
              <w:jc w:val="both"/>
              <w:rPr>
                <w:rFonts w:cs="Arial"/>
                <w:b/>
                <w:color w:val="0070C0"/>
                <w:sz w:val="22"/>
                <w:szCs w:val="22"/>
              </w:rPr>
            </w:pPr>
            <w:r w:rsidRPr="00783448">
              <w:rPr>
                <w:rFonts w:cs="Arial"/>
                <w:noProof/>
              </w:rPr>
              <mc:AlternateContent>
                <mc:Choice Requires="wps">
                  <w:drawing>
                    <wp:anchor distT="0" distB="0" distL="114300" distR="114300" simplePos="0" relativeHeight="251712512" behindDoc="0" locked="0" layoutInCell="1" allowOverlap="1" wp14:anchorId="74C96E48" wp14:editId="6E98A528">
                      <wp:simplePos x="0" y="0"/>
                      <wp:positionH relativeFrom="column">
                        <wp:posOffset>-94615</wp:posOffset>
                      </wp:positionH>
                      <wp:positionV relativeFrom="paragraph">
                        <wp:posOffset>81915</wp:posOffset>
                      </wp:positionV>
                      <wp:extent cx="6600825" cy="367030"/>
                      <wp:effectExtent l="19050" t="19050" r="47625" b="52070"/>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67030"/>
                              </a:xfrm>
                              <a:prstGeom prst="rect">
                                <a:avLst/>
                              </a:prstGeom>
                              <a:solidFill>
                                <a:srgbClr val="4F81BD">
                                  <a:lumMod val="100000"/>
                                  <a:lumOff val="0"/>
                                </a:srgbClr>
                              </a:solidFill>
                              <a:ln w="38100">
                                <a:solidFill>
                                  <a:sysClr val="window" lastClr="FFFFFF">
                                    <a:lumMod val="95000"/>
                                    <a:lumOff val="0"/>
                                  </a:sysClr>
                                </a:solidFill>
                                <a:miter lim="800000"/>
                                <a:headEnd/>
                                <a:tailEnd/>
                              </a:ln>
                              <a:effectLst>
                                <a:outerShdw dist="28398" dir="3806097" algn="ctr" rotWithShape="0">
                                  <a:srgbClr val="4F81BD">
                                    <a:lumMod val="50000"/>
                                    <a:lumOff val="0"/>
                                    <a:alpha val="50000"/>
                                  </a:srgbClr>
                                </a:outerShdw>
                              </a:effectLst>
                            </wps:spPr>
                            <wps:txbx>
                              <w:txbxContent>
                                <w:p w:rsidR="00CD3489" w:rsidRPr="00AB5D60" w:rsidRDefault="00CD3489" w:rsidP="00783448">
                                  <w:pPr>
                                    <w:jc w:val="center"/>
                                    <w:rPr>
                                      <w:b/>
                                      <w:color w:val="FFFFFF" w:themeColor="background1"/>
                                    </w:rPr>
                                  </w:pPr>
                                  <w:r w:rsidRPr="00AB5D60">
                                    <w:rPr>
                                      <w:b/>
                                      <w:color w:val="FFFFFF" w:themeColor="background1"/>
                                    </w:rPr>
                                    <w:t>Hospital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9" o:spid="_x0000_s1026" type="#_x0000_t202" style="position:absolute;left:0;text-align:left;margin-left:-7.45pt;margin-top:6.45pt;width:519.75pt;height:2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" fillcolor="#4f81bd" strokecolor="#f2f2f2" strokeweight="3pt">
                      <v:shadow on="t" color="#254061" opacity=".5" offset="1pt"/>
                      <v:textbox>
                        <w:txbxContent>
                          <w:p w:rsidR="00CD3489" w:rsidRPr="00AB5D60" w:rsidRDefault="00CD3489" w:rsidP="00783448">
                            <w:pPr>
                              <w:jc w:val="center"/>
                              <w:rPr>
                                <w:b/>
                                <w:color w:val="FFFFFF" w:themeColor="background1"/>
                              </w:rPr>
                            </w:pPr>
                            <w:r w:rsidRPr="00AB5D60">
                              <w:rPr>
                                <w:b/>
                                <w:color w:val="FFFFFF" w:themeColor="background1"/>
                              </w:rPr>
                              <w:t>Hospital Management</w:t>
                            </w:r>
                          </w:p>
                        </w:txbxContent>
                      </v:textbox>
                    </v:shape>
                  </w:pict>
                </mc:Fallback>
              </mc:AlternateContent>
            </w:r>
          </w:p>
        </w:tc>
      </w:tr>
      <w:tr w:rsidR="00783448" w:rsidRPr="00783448" w:rsidTr="00417AD4">
        <w:tc>
          <w:tcPr>
            <w:tcW w:w="9923" w:type="dxa"/>
          </w:tcPr>
          <w:p w:rsidR="00783448" w:rsidRPr="00783448" w:rsidRDefault="00783448" w:rsidP="00186705">
            <w:pPr>
              <w:spacing w:line="276" w:lineRule="auto"/>
              <w:rPr>
                <w:rFonts w:cs="Arial"/>
                <w:i/>
                <w:sz w:val="22"/>
                <w:szCs w:val="22"/>
              </w:rPr>
            </w:pPr>
          </w:p>
          <w:p w:rsidR="00783448" w:rsidRPr="00783448" w:rsidRDefault="00783448" w:rsidP="00186705">
            <w:pPr>
              <w:spacing w:line="276" w:lineRule="auto"/>
              <w:rPr>
                <w:rFonts w:cs="Arial"/>
                <w:sz w:val="22"/>
                <w:szCs w:val="22"/>
              </w:rPr>
            </w:pPr>
          </w:p>
          <w:p w:rsidR="00783448" w:rsidRPr="00783448" w:rsidRDefault="00923F34" w:rsidP="00186705">
            <w:pPr>
              <w:spacing w:line="276" w:lineRule="auto"/>
              <w:rPr>
                <w:rFonts w:cs="Arial"/>
                <w:sz w:val="22"/>
                <w:szCs w:val="22"/>
              </w:rPr>
            </w:pPr>
            <w:r w:rsidRPr="00783448">
              <w:rPr>
                <w:rFonts w:cs="Arial"/>
                <w:i/>
                <w:noProof/>
              </w:rPr>
              <mc:AlternateContent>
                <mc:Choice Requires="wps">
                  <w:drawing>
                    <wp:anchor distT="0" distB="0" distL="114300" distR="114300" simplePos="0" relativeHeight="251711488" behindDoc="0" locked="0" layoutInCell="1" allowOverlap="1" wp14:anchorId="7104EA09" wp14:editId="64935ADF">
                      <wp:simplePos x="0" y="0"/>
                      <wp:positionH relativeFrom="column">
                        <wp:posOffset>3306764</wp:posOffset>
                      </wp:positionH>
                      <wp:positionV relativeFrom="paragraph">
                        <wp:posOffset>1981200</wp:posOffset>
                      </wp:positionV>
                      <wp:extent cx="227330" cy="276225"/>
                      <wp:effectExtent l="32702" t="24448" r="33973" b="14922"/>
                      <wp:wrapNone/>
                      <wp:docPr id="50"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7330" cy="276225"/>
                              </a:xfrm>
                              <a:prstGeom prst="rightArrow">
                                <a:avLst>
                                  <a:gd name="adj1" fmla="val 50000"/>
                                  <a:gd name="adj2" fmla="val 25000"/>
                                </a:avLst>
                              </a:prstGeom>
                              <a:solidFill>
                                <a:srgbClr val="EEECE1">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4" o:spid="_x0000_s1026" type="#_x0000_t13" style="position:absolute;margin-left:260.4pt;margin-top:156pt;width:17.9pt;height:21.7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" fillcolor="#ddd9c3"/>
                  </w:pict>
                </mc:Fallback>
              </mc:AlternateContent>
            </w:r>
            <w:r w:rsidR="00783448" w:rsidRPr="00783448">
              <w:rPr>
                <w:rFonts w:cs="Arial"/>
                <w:noProof/>
              </w:rPr>
              <w:drawing>
                <wp:inline distT="0" distB="0" distL="0" distR="0" wp14:anchorId="041203BE" wp14:editId="422644A0">
                  <wp:extent cx="6686550" cy="1962150"/>
                  <wp:effectExtent l="0" t="38100" r="0" b="19050"/>
                  <wp:docPr id="139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83448" w:rsidRPr="00783448" w:rsidRDefault="00783448" w:rsidP="00186705">
            <w:pPr>
              <w:spacing w:line="276" w:lineRule="auto"/>
              <w:rPr>
                <w:rFonts w:cs="Arial"/>
                <w:sz w:val="22"/>
                <w:szCs w:val="22"/>
              </w:rPr>
            </w:pPr>
          </w:p>
          <w:p w:rsidR="00783448" w:rsidRPr="00783448" w:rsidRDefault="00186705" w:rsidP="00186705">
            <w:pPr>
              <w:spacing w:line="276" w:lineRule="auto"/>
              <w:rPr>
                <w:rFonts w:cs="Arial"/>
                <w:sz w:val="22"/>
                <w:szCs w:val="22"/>
              </w:rPr>
            </w:pPr>
            <w:r w:rsidRPr="00783448">
              <w:rPr>
                <w:rFonts w:cs="Arial"/>
                <w:i/>
                <w:noProof/>
              </w:rPr>
              <mc:AlternateContent>
                <mc:Choice Requires="wps">
                  <w:drawing>
                    <wp:anchor distT="0" distB="0" distL="114300" distR="114300" simplePos="0" relativeHeight="251710464" behindDoc="0" locked="0" layoutInCell="1" allowOverlap="1" wp14:anchorId="5123753B" wp14:editId="585540BC">
                      <wp:simplePos x="0" y="0"/>
                      <wp:positionH relativeFrom="column">
                        <wp:posOffset>-97790</wp:posOffset>
                      </wp:positionH>
                      <wp:positionV relativeFrom="paragraph">
                        <wp:posOffset>73025</wp:posOffset>
                      </wp:positionV>
                      <wp:extent cx="6572250" cy="408940"/>
                      <wp:effectExtent l="19050" t="19050" r="38100" b="48260"/>
                      <wp:wrapNone/>
                      <wp:docPr id="4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408940"/>
                              </a:xfrm>
                              <a:prstGeom prst="rect">
                                <a:avLst/>
                              </a:prstGeom>
                              <a:solidFill>
                                <a:srgbClr val="4F81BD">
                                  <a:lumMod val="100000"/>
                                  <a:lumOff val="0"/>
                                </a:srgbClr>
                              </a:solidFill>
                              <a:ln w="38100">
                                <a:solidFill>
                                  <a:sysClr val="window" lastClr="FFFFFF">
                                    <a:lumMod val="95000"/>
                                    <a:lumOff val="0"/>
                                  </a:sysClr>
                                </a:solidFill>
                                <a:miter lim="800000"/>
                                <a:headEnd/>
                                <a:tailEnd/>
                              </a:ln>
                              <a:effectLst>
                                <a:outerShdw dist="28398" dir="3806097" algn="ctr" rotWithShape="0">
                                  <a:srgbClr val="4F81BD">
                                    <a:lumMod val="50000"/>
                                    <a:lumOff val="0"/>
                                    <a:alpha val="50000"/>
                                  </a:srgbClr>
                                </a:outerShdw>
                              </a:effectLst>
                            </wps:spPr>
                            <wps:txbx>
                              <w:txbxContent>
                                <w:p w:rsidR="00CD3489" w:rsidRPr="00D2531F" w:rsidRDefault="00CD3489" w:rsidP="00783448">
                                  <w:pPr>
                                    <w:jc w:val="center"/>
                                    <w:rPr>
                                      <w:rFonts w:ascii="Calibri" w:hAnsi="Calibri"/>
                                      <w:b/>
                                      <w:color w:val="FFFFFF" w:themeColor="background1"/>
                                    </w:rPr>
                                  </w:pPr>
                                  <w:r w:rsidRPr="00D2531F">
                                    <w:rPr>
                                      <w:rFonts w:ascii="Calibri" w:hAnsi="Calibri"/>
                                      <w:b/>
                                      <w:color w:val="FFFFFF" w:themeColor="background1"/>
                                    </w:rPr>
                                    <w:t>Range of informal clinical networks, some joint appointments and service level agreements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27" type="#_x0000_t202" style="position:absolute;margin-left:-7.7pt;margin-top:5.75pt;width:517.5pt;height:3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" fillcolor="#4f81bd" strokecolor="#f2f2f2" strokeweight="3pt">
                      <v:shadow on="t" color="#254061" opacity=".5" offset="1pt"/>
                      <v:textbox>
                        <w:txbxContent>
                          <w:p w:rsidR="00CD3489" w:rsidRPr="00D2531F" w:rsidRDefault="00CD3489" w:rsidP="00783448">
                            <w:pPr>
                              <w:jc w:val="center"/>
                              <w:rPr>
                                <w:rFonts w:ascii="Calibri" w:hAnsi="Calibri"/>
                                <w:b/>
                                <w:color w:val="FFFFFF" w:themeColor="background1"/>
                              </w:rPr>
                            </w:pPr>
                            <w:r w:rsidRPr="00D2531F">
                              <w:rPr>
                                <w:rFonts w:ascii="Calibri" w:hAnsi="Calibri"/>
                                <w:b/>
                                <w:color w:val="FFFFFF" w:themeColor="background1"/>
                              </w:rPr>
                              <w:t>Range of informal clinical networks, some joint appointments and service level agreements</w:t>
                            </w:r>
                          </w:p>
                        </w:txbxContent>
                      </v:textbox>
                    </v:shape>
                  </w:pict>
                </mc:Fallback>
              </mc:AlternateContent>
            </w:r>
          </w:p>
          <w:p w:rsidR="00783448" w:rsidRPr="00783448" w:rsidRDefault="00783448" w:rsidP="00186705">
            <w:pPr>
              <w:spacing w:line="276" w:lineRule="auto"/>
              <w:rPr>
                <w:rFonts w:cs="Arial"/>
                <w:sz w:val="22"/>
                <w:szCs w:val="22"/>
              </w:rPr>
            </w:pPr>
          </w:p>
          <w:p w:rsidR="00783448" w:rsidRPr="00783448" w:rsidRDefault="00783448" w:rsidP="00186705">
            <w:pPr>
              <w:spacing w:line="276" w:lineRule="auto"/>
              <w:rPr>
                <w:rFonts w:cs="Arial"/>
                <w:sz w:val="22"/>
                <w:szCs w:val="22"/>
              </w:rPr>
            </w:pPr>
          </w:p>
          <w:p w:rsidR="002F174C" w:rsidRDefault="002F174C" w:rsidP="005121DE">
            <w:pPr>
              <w:spacing w:line="276" w:lineRule="auto"/>
              <w:jc w:val="both"/>
              <w:rPr>
                <w:rFonts w:cs="Arial"/>
                <w:b/>
                <w:color w:val="0070C0"/>
                <w:sz w:val="24"/>
                <w:szCs w:val="24"/>
              </w:rPr>
            </w:pPr>
          </w:p>
          <w:p w:rsidR="001C3A76" w:rsidRDefault="001C3A76" w:rsidP="005121DE">
            <w:pPr>
              <w:spacing w:line="276" w:lineRule="auto"/>
              <w:jc w:val="both"/>
              <w:rPr>
                <w:rFonts w:cs="Arial"/>
                <w:b/>
                <w:color w:val="0070C0"/>
                <w:sz w:val="24"/>
                <w:szCs w:val="24"/>
              </w:rPr>
            </w:pPr>
            <w:r>
              <w:rPr>
                <w:rFonts w:cs="Arial"/>
                <w:b/>
                <w:color w:val="0070C0"/>
                <w:sz w:val="24"/>
                <w:szCs w:val="24"/>
              </w:rPr>
              <w:t>Services provided within Weston Area Health NHS Trust</w:t>
            </w:r>
          </w:p>
          <w:p w:rsidR="001C3A76" w:rsidRDefault="001C3A76" w:rsidP="005121DE">
            <w:pPr>
              <w:spacing w:line="276" w:lineRule="auto"/>
              <w:jc w:val="both"/>
              <w:rPr>
                <w:rFonts w:cs="Arial"/>
                <w:b/>
                <w:color w:val="0070C0"/>
                <w:sz w:val="24"/>
                <w:szCs w:val="24"/>
              </w:rPr>
            </w:pPr>
          </w:p>
          <w:p w:rsidR="001C3A76" w:rsidRDefault="00741C23" w:rsidP="005121DE">
            <w:pPr>
              <w:spacing w:line="276" w:lineRule="auto"/>
              <w:jc w:val="both"/>
              <w:rPr>
                <w:rFonts w:cs="Arial"/>
                <w:color w:val="000000" w:themeColor="text1"/>
                <w:sz w:val="22"/>
                <w:szCs w:val="22"/>
              </w:rPr>
            </w:pPr>
            <w:r>
              <w:rPr>
                <w:rFonts w:cs="Arial"/>
                <w:color w:val="000000" w:themeColor="text1"/>
                <w:sz w:val="22"/>
                <w:szCs w:val="22"/>
              </w:rPr>
              <w:t xml:space="preserve">During 2017/2018 Weston Area Health NHS Trust </w:t>
            </w:r>
            <w:r w:rsidR="002901DE">
              <w:rPr>
                <w:rFonts w:cs="Arial"/>
                <w:color w:val="000000" w:themeColor="text1"/>
                <w:sz w:val="22"/>
                <w:szCs w:val="22"/>
              </w:rPr>
              <w:t xml:space="preserve">(WAHT) </w:t>
            </w:r>
            <w:r>
              <w:rPr>
                <w:rFonts w:cs="Arial"/>
                <w:color w:val="000000" w:themeColor="text1"/>
                <w:sz w:val="22"/>
                <w:szCs w:val="22"/>
              </w:rPr>
              <w:t xml:space="preserve">provided </w:t>
            </w:r>
            <w:r w:rsidR="00863825">
              <w:rPr>
                <w:rFonts w:cs="Arial"/>
                <w:color w:val="000000" w:themeColor="text1"/>
                <w:sz w:val="22"/>
                <w:szCs w:val="22"/>
              </w:rPr>
              <w:t xml:space="preserve">41 </w:t>
            </w:r>
            <w:r>
              <w:rPr>
                <w:rFonts w:cs="Arial"/>
                <w:color w:val="000000" w:themeColor="text1"/>
                <w:sz w:val="22"/>
                <w:szCs w:val="22"/>
              </w:rPr>
              <w:t>relevant health services</w:t>
            </w:r>
            <w:r w:rsidR="00040484">
              <w:rPr>
                <w:rFonts w:cs="Arial"/>
                <w:color w:val="000000" w:themeColor="text1"/>
                <w:sz w:val="22"/>
                <w:szCs w:val="22"/>
              </w:rPr>
              <w:t xml:space="preserve"> with 3</w:t>
            </w:r>
            <w:r w:rsidR="00863825">
              <w:rPr>
                <w:rFonts w:cs="Arial"/>
                <w:color w:val="000000" w:themeColor="text1"/>
                <w:sz w:val="22"/>
                <w:szCs w:val="22"/>
              </w:rPr>
              <w:t xml:space="preserve"> </w:t>
            </w:r>
            <w:r w:rsidR="002901DE">
              <w:rPr>
                <w:rFonts w:cs="Arial"/>
                <w:color w:val="000000" w:themeColor="text1"/>
                <w:sz w:val="22"/>
                <w:szCs w:val="22"/>
              </w:rPr>
              <w:t xml:space="preserve">relevant health </w:t>
            </w:r>
            <w:r w:rsidR="00863825">
              <w:rPr>
                <w:rFonts w:cs="Arial"/>
                <w:color w:val="000000" w:themeColor="text1"/>
                <w:sz w:val="22"/>
                <w:szCs w:val="22"/>
              </w:rPr>
              <w:t xml:space="preserve">services </w:t>
            </w:r>
            <w:r w:rsidR="00FD05CE">
              <w:rPr>
                <w:rFonts w:cs="Arial"/>
                <w:color w:val="000000" w:themeColor="text1"/>
                <w:sz w:val="22"/>
                <w:szCs w:val="22"/>
              </w:rPr>
              <w:t xml:space="preserve">were </w:t>
            </w:r>
            <w:r w:rsidR="00863825">
              <w:rPr>
                <w:rFonts w:cs="Arial"/>
                <w:color w:val="000000" w:themeColor="text1"/>
                <w:sz w:val="22"/>
                <w:szCs w:val="22"/>
              </w:rPr>
              <w:t>sub contracted.</w:t>
            </w:r>
            <w:r>
              <w:rPr>
                <w:rFonts w:cs="Arial"/>
                <w:color w:val="000000" w:themeColor="text1"/>
                <w:sz w:val="22"/>
                <w:szCs w:val="22"/>
              </w:rPr>
              <w:t xml:space="preserve"> </w:t>
            </w:r>
          </w:p>
          <w:p w:rsidR="00741C23" w:rsidRDefault="00741C23" w:rsidP="005121DE">
            <w:pPr>
              <w:spacing w:line="276" w:lineRule="auto"/>
              <w:jc w:val="both"/>
              <w:rPr>
                <w:rFonts w:cs="Arial"/>
                <w:color w:val="000000" w:themeColor="text1"/>
                <w:sz w:val="22"/>
                <w:szCs w:val="22"/>
              </w:rPr>
            </w:pPr>
          </w:p>
          <w:p w:rsidR="00741C23" w:rsidRPr="00741C23" w:rsidRDefault="00376952" w:rsidP="005121DE">
            <w:pPr>
              <w:spacing w:line="276" w:lineRule="auto"/>
              <w:jc w:val="both"/>
              <w:rPr>
                <w:rFonts w:cs="Arial"/>
                <w:color w:val="000000" w:themeColor="text1"/>
                <w:sz w:val="22"/>
                <w:szCs w:val="22"/>
              </w:rPr>
            </w:pPr>
            <w:r>
              <w:rPr>
                <w:rFonts w:cs="Arial"/>
                <w:color w:val="000000" w:themeColor="text1"/>
                <w:sz w:val="22"/>
                <w:szCs w:val="22"/>
              </w:rPr>
              <w:t xml:space="preserve">The </w:t>
            </w:r>
            <w:r w:rsidR="00741C23">
              <w:rPr>
                <w:rFonts w:cs="Arial"/>
                <w:color w:val="000000" w:themeColor="text1"/>
                <w:sz w:val="22"/>
                <w:szCs w:val="22"/>
              </w:rPr>
              <w:t xml:space="preserve">Table below demonstrates number of services provided within </w:t>
            </w:r>
            <w:r w:rsidR="00F80C71">
              <w:rPr>
                <w:rFonts w:cs="Arial"/>
                <w:color w:val="000000" w:themeColor="text1"/>
                <w:sz w:val="22"/>
                <w:szCs w:val="22"/>
              </w:rPr>
              <w:t>WAHT, the red denotes health services sub contracted</w:t>
            </w:r>
          </w:p>
          <w:p w:rsidR="00783448" w:rsidRPr="00783448" w:rsidRDefault="00783448" w:rsidP="00186705">
            <w:pPr>
              <w:spacing w:line="276" w:lineRule="auto"/>
              <w:rPr>
                <w:rFonts w:cs="Arial"/>
                <w:b/>
                <w:color w:val="0070C0"/>
                <w:sz w:val="22"/>
                <w:szCs w:val="22"/>
              </w:rPr>
            </w:pPr>
          </w:p>
        </w:tc>
      </w:tr>
    </w:tbl>
    <w:tbl>
      <w:tblPr>
        <w:tblW w:w="10713" w:type="dxa"/>
        <w:tblInd w:w="-23" w:type="dxa"/>
        <w:tblCellMar>
          <w:left w:w="0" w:type="dxa"/>
          <w:right w:w="0" w:type="dxa"/>
        </w:tblCellMar>
        <w:tblLook w:val="04A0" w:firstRow="1" w:lastRow="0" w:firstColumn="1" w:lastColumn="0" w:noHBand="0" w:noVBand="1"/>
      </w:tblPr>
      <w:tblGrid>
        <w:gridCol w:w="1113"/>
        <w:gridCol w:w="3973"/>
        <w:gridCol w:w="1407"/>
        <w:gridCol w:w="4220"/>
      </w:tblGrid>
      <w:tr w:rsidR="0073767D" w:rsidRPr="00376952" w:rsidTr="0073767D">
        <w:trPr>
          <w:trHeight w:val="344"/>
        </w:trPr>
        <w:tc>
          <w:tcPr>
            <w:tcW w:w="1113" w:type="dxa"/>
            <w:vMerge w:val="restart"/>
            <w:tcBorders>
              <w:top w:val="single" w:sz="8" w:space="0" w:color="auto"/>
              <w:left w:val="single" w:sz="8" w:space="0" w:color="auto"/>
              <w:bottom w:val="single" w:sz="8" w:space="0" w:color="auto"/>
              <w:right w:val="single" w:sz="8" w:space="0" w:color="auto"/>
            </w:tcBorders>
            <w:shd w:val="clear" w:color="auto" w:fill="00B0F0"/>
            <w:noWrap/>
            <w:tcMar>
              <w:top w:w="0" w:type="dxa"/>
              <w:left w:w="108" w:type="dxa"/>
              <w:bottom w:w="0" w:type="dxa"/>
              <w:right w:w="108" w:type="dxa"/>
            </w:tcMar>
            <w:vAlign w:val="center"/>
            <w:hideMark/>
          </w:tcPr>
          <w:p w:rsidR="0073767D" w:rsidRPr="00376952" w:rsidRDefault="0073767D" w:rsidP="0073767D">
            <w:pPr>
              <w:spacing w:after="0"/>
              <w:jc w:val="center"/>
              <w:rPr>
                <w:rFonts w:ascii="Calibri" w:hAnsi="Calibri"/>
                <w:color w:val="000000"/>
                <w:sz w:val="18"/>
                <w:szCs w:val="18"/>
                <w:lang w:eastAsia="en-GB"/>
              </w:rPr>
            </w:pPr>
            <w:r w:rsidRPr="00376952">
              <w:rPr>
                <w:color w:val="000000"/>
                <w:sz w:val="18"/>
                <w:szCs w:val="18"/>
                <w:lang w:eastAsia="en-GB"/>
              </w:rPr>
              <w:t>Medicine</w:t>
            </w:r>
          </w:p>
        </w:tc>
        <w:tc>
          <w:tcPr>
            <w:tcW w:w="397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Cardiology</w:t>
            </w:r>
          </w:p>
        </w:tc>
        <w:tc>
          <w:tcPr>
            <w:tcW w:w="1407" w:type="dxa"/>
            <w:tcBorders>
              <w:top w:val="single" w:sz="8" w:space="0" w:color="auto"/>
              <w:left w:val="nil"/>
              <w:bottom w:val="single" w:sz="8" w:space="0" w:color="auto"/>
              <w:right w:val="single" w:sz="8" w:space="0" w:color="auto"/>
            </w:tcBorders>
            <w:shd w:val="clear" w:color="auto" w:fill="00B0F0"/>
            <w:vAlign w:val="center"/>
          </w:tcPr>
          <w:p w:rsidR="0073767D" w:rsidRPr="00376952" w:rsidRDefault="0073767D" w:rsidP="0073767D">
            <w:pPr>
              <w:spacing w:after="0"/>
              <w:jc w:val="center"/>
              <w:rPr>
                <w:rFonts w:ascii="Calibri" w:hAnsi="Calibri"/>
                <w:color w:val="000000"/>
                <w:sz w:val="18"/>
                <w:szCs w:val="18"/>
                <w:lang w:eastAsia="en-GB"/>
              </w:rPr>
            </w:pPr>
            <w:r w:rsidRPr="00376952">
              <w:rPr>
                <w:color w:val="000000"/>
                <w:sz w:val="18"/>
                <w:szCs w:val="18"/>
                <w:lang w:eastAsia="en-GB"/>
              </w:rPr>
              <w:t>Critical Care</w:t>
            </w:r>
          </w:p>
        </w:tc>
        <w:tc>
          <w:tcPr>
            <w:tcW w:w="4220" w:type="dxa"/>
            <w:tcBorders>
              <w:top w:val="single" w:sz="8" w:space="0" w:color="auto"/>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H</w:t>
            </w:r>
            <w:r>
              <w:rPr>
                <w:color w:val="000000"/>
                <w:sz w:val="18"/>
                <w:szCs w:val="18"/>
                <w:lang w:eastAsia="en-GB"/>
              </w:rPr>
              <w:t>igh Dependency Unit/ Intensive Care Unit</w:t>
            </w:r>
          </w:p>
        </w:tc>
      </w:tr>
      <w:tr w:rsidR="0073767D" w:rsidRPr="00376952" w:rsidTr="0073767D">
        <w:trPr>
          <w:trHeight w:val="344"/>
        </w:trPr>
        <w:tc>
          <w:tcPr>
            <w:tcW w:w="1113" w:type="dxa"/>
            <w:vMerge/>
            <w:tcBorders>
              <w:top w:val="single" w:sz="8" w:space="0" w:color="auto"/>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General Medicine</w:t>
            </w:r>
          </w:p>
        </w:tc>
        <w:tc>
          <w:tcPr>
            <w:tcW w:w="1407" w:type="dxa"/>
            <w:tcBorders>
              <w:top w:val="nil"/>
              <w:left w:val="nil"/>
              <w:bottom w:val="single" w:sz="8" w:space="0" w:color="auto"/>
              <w:right w:val="single" w:sz="8" w:space="0" w:color="auto"/>
            </w:tcBorders>
            <w:shd w:val="clear" w:color="auto" w:fill="00B0F0"/>
            <w:vAlign w:val="center"/>
          </w:tcPr>
          <w:p w:rsidR="0073767D" w:rsidRPr="00376952" w:rsidRDefault="0073767D" w:rsidP="0073767D">
            <w:pPr>
              <w:spacing w:after="0"/>
              <w:jc w:val="center"/>
              <w:rPr>
                <w:rFonts w:ascii="Calibri" w:hAnsi="Calibri"/>
                <w:color w:val="000000"/>
                <w:sz w:val="18"/>
                <w:szCs w:val="18"/>
                <w:lang w:eastAsia="en-GB"/>
              </w:rPr>
            </w:pPr>
            <w:r w:rsidRPr="00376952">
              <w:rPr>
                <w:color w:val="000000"/>
                <w:sz w:val="18"/>
                <w:szCs w:val="18"/>
                <w:lang w:eastAsia="en-GB"/>
              </w:rPr>
              <w:t>Women</w:t>
            </w: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Midwife Led Births</w:t>
            </w:r>
          </w:p>
        </w:tc>
      </w:tr>
      <w:tr w:rsidR="0073767D" w:rsidRPr="00376952" w:rsidTr="0073767D">
        <w:trPr>
          <w:trHeight w:val="344"/>
        </w:trPr>
        <w:tc>
          <w:tcPr>
            <w:tcW w:w="1113" w:type="dxa"/>
            <w:vMerge/>
            <w:tcBorders>
              <w:top w:val="single" w:sz="8" w:space="0" w:color="auto"/>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73767D">
              <w:rPr>
                <w:sz w:val="18"/>
                <w:szCs w:val="18"/>
                <w:lang w:eastAsia="en-GB"/>
              </w:rPr>
              <w:t>Diabetic and Endocrinology Medicine</w:t>
            </w:r>
          </w:p>
        </w:tc>
        <w:tc>
          <w:tcPr>
            <w:tcW w:w="1407" w:type="dxa"/>
            <w:vMerge w:val="restart"/>
            <w:tcBorders>
              <w:top w:val="nil"/>
              <w:left w:val="nil"/>
              <w:right w:val="single" w:sz="8" w:space="0" w:color="auto"/>
            </w:tcBorders>
            <w:shd w:val="clear" w:color="auto" w:fill="00B0F0"/>
            <w:vAlign w:val="center"/>
          </w:tcPr>
          <w:p w:rsidR="0073767D" w:rsidRPr="00376952" w:rsidRDefault="0073767D" w:rsidP="0073767D">
            <w:pPr>
              <w:spacing w:after="0"/>
              <w:jc w:val="center"/>
              <w:rPr>
                <w:rFonts w:ascii="Calibri" w:hAnsi="Calibri"/>
                <w:color w:val="000000"/>
                <w:sz w:val="18"/>
                <w:szCs w:val="18"/>
                <w:lang w:eastAsia="en-GB"/>
              </w:rPr>
            </w:pPr>
            <w:r w:rsidRPr="00376952">
              <w:rPr>
                <w:color w:val="000000"/>
                <w:sz w:val="18"/>
                <w:szCs w:val="18"/>
                <w:lang w:eastAsia="en-GB"/>
              </w:rPr>
              <w:t>Paediatrics</w:t>
            </w: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Day Case</w:t>
            </w:r>
          </w:p>
        </w:tc>
      </w:tr>
      <w:tr w:rsidR="0073767D" w:rsidRPr="00376952" w:rsidTr="0073767D">
        <w:trPr>
          <w:trHeight w:val="344"/>
        </w:trPr>
        <w:tc>
          <w:tcPr>
            <w:tcW w:w="1113" w:type="dxa"/>
            <w:vMerge/>
            <w:tcBorders>
              <w:top w:val="single" w:sz="8" w:space="0" w:color="auto"/>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Rheumatology</w:t>
            </w:r>
          </w:p>
        </w:tc>
        <w:tc>
          <w:tcPr>
            <w:tcW w:w="1407" w:type="dxa"/>
            <w:vMerge/>
            <w:tcBorders>
              <w:left w:val="nil"/>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Outpatients</w:t>
            </w:r>
          </w:p>
        </w:tc>
      </w:tr>
      <w:tr w:rsidR="0073767D" w:rsidRPr="00376952" w:rsidTr="0073767D">
        <w:trPr>
          <w:trHeight w:val="344"/>
        </w:trPr>
        <w:tc>
          <w:tcPr>
            <w:tcW w:w="1113" w:type="dxa"/>
            <w:vMerge/>
            <w:tcBorders>
              <w:top w:val="single" w:sz="8" w:space="0" w:color="auto"/>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Gastroenterology</w:t>
            </w:r>
          </w:p>
        </w:tc>
        <w:tc>
          <w:tcPr>
            <w:tcW w:w="1407" w:type="dxa"/>
            <w:vMerge/>
            <w:tcBorders>
              <w:left w:val="nil"/>
              <w:bottom w:val="single" w:sz="8" w:space="0" w:color="auto"/>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Community Paediatrics</w:t>
            </w:r>
          </w:p>
        </w:tc>
      </w:tr>
      <w:tr w:rsidR="0073767D" w:rsidRPr="00376952" w:rsidTr="0073767D">
        <w:trPr>
          <w:trHeight w:val="344"/>
        </w:trPr>
        <w:tc>
          <w:tcPr>
            <w:tcW w:w="1113" w:type="dxa"/>
            <w:vMerge/>
            <w:tcBorders>
              <w:top w:val="single" w:sz="8" w:space="0" w:color="auto"/>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Geriatric Medicine</w:t>
            </w:r>
          </w:p>
        </w:tc>
        <w:tc>
          <w:tcPr>
            <w:tcW w:w="1407" w:type="dxa"/>
            <w:vMerge w:val="restart"/>
            <w:tcBorders>
              <w:top w:val="nil"/>
              <w:left w:val="nil"/>
              <w:right w:val="single" w:sz="8" w:space="0" w:color="auto"/>
            </w:tcBorders>
            <w:shd w:val="clear" w:color="auto" w:fill="00B0F0"/>
            <w:vAlign w:val="center"/>
          </w:tcPr>
          <w:p w:rsidR="0073767D" w:rsidRPr="00376952" w:rsidRDefault="0073767D" w:rsidP="0073767D">
            <w:pPr>
              <w:spacing w:after="0"/>
              <w:jc w:val="center"/>
              <w:rPr>
                <w:rFonts w:ascii="Calibri" w:hAnsi="Calibri"/>
                <w:color w:val="000000"/>
                <w:sz w:val="18"/>
                <w:szCs w:val="18"/>
                <w:lang w:eastAsia="en-GB"/>
              </w:rPr>
            </w:pPr>
            <w:r w:rsidRPr="00376952">
              <w:rPr>
                <w:color w:val="000000"/>
                <w:sz w:val="18"/>
                <w:szCs w:val="18"/>
                <w:lang w:eastAsia="en-GB"/>
              </w:rPr>
              <w:t>Cancer</w:t>
            </w: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Acute Oncology</w:t>
            </w:r>
          </w:p>
        </w:tc>
      </w:tr>
      <w:tr w:rsidR="0073767D" w:rsidRPr="00376952" w:rsidTr="0073767D">
        <w:trPr>
          <w:trHeight w:val="344"/>
        </w:trPr>
        <w:tc>
          <w:tcPr>
            <w:tcW w:w="1113" w:type="dxa"/>
            <w:vMerge/>
            <w:tcBorders>
              <w:top w:val="single" w:sz="8" w:space="0" w:color="auto"/>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Stroke Medicine</w:t>
            </w:r>
          </w:p>
        </w:tc>
        <w:tc>
          <w:tcPr>
            <w:tcW w:w="1407" w:type="dxa"/>
            <w:vMerge/>
            <w:tcBorders>
              <w:left w:val="nil"/>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Outpatient Oncology</w:t>
            </w:r>
          </w:p>
        </w:tc>
      </w:tr>
      <w:tr w:rsidR="0073767D" w:rsidRPr="00376952" w:rsidTr="0073767D">
        <w:trPr>
          <w:trHeight w:val="344"/>
        </w:trPr>
        <w:tc>
          <w:tcPr>
            <w:tcW w:w="1113" w:type="dxa"/>
            <w:vMerge/>
            <w:tcBorders>
              <w:top w:val="single" w:sz="8" w:space="0" w:color="auto"/>
              <w:left w:val="single" w:sz="8" w:space="0" w:color="auto"/>
              <w:bottom w:val="single" w:sz="8" w:space="0" w:color="auto"/>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tcPr>
          <w:p w:rsidR="0073767D" w:rsidRPr="0073767D" w:rsidRDefault="0073767D" w:rsidP="0073767D">
            <w:pPr>
              <w:spacing w:after="0"/>
              <w:rPr>
                <w:color w:val="000000"/>
                <w:sz w:val="18"/>
                <w:szCs w:val="18"/>
                <w:lang w:eastAsia="en-GB"/>
              </w:rPr>
            </w:pPr>
            <w:r w:rsidRPr="0073767D">
              <w:t xml:space="preserve">Respiratory </w:t>
            </w:r>
          </w:p>
        </w:tc>
        <w:tc>
          <w:tcPr>
            <w:tcW w:w="1407" w:type="dxa"/>
            <w:vMerge/>
            <w:tcBorders>
              <w:left w:val="nil"/>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Haematology</w:t>
            </w:r>
          </w:p>
        </w:tc>
      </w:tr>
      <w:tr w:rsidR="0073767D" w:rsidRPr="00376952" w:rsidTr="0073767D">
        <w:trPr>
          <w:trHeight w:val="344"/>
        </w:trPr>
        <w:tc>
          <w:tcPr>
            <w:tcW w:w="1113" w:type="dxa"/>
            <w:vMerge/>
            <w:tcBorders>
              <w:top w:val="single" w:sz="8" w:space="0" w:color="auto"/>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73767D" w:rsidRDefault="0073767D" w:rsidP="0073767D">
            <w:pPr>
              <w:spacing w:after="0"/>
              <w:rPr>
                <w:rFonts w:ascii="Calibri" w:hAnsi="Calibri"/>
                <w:color w:val="000000"/>
                <w:sz w:val="18"/>
                <w:szCs w:val="18"/>
                <w:lang w:eastAsia="en-GB"/>
              </w:rPr>
            </w:pPr>
            <w:r w:rsidRPr="0073767D">
              <w:t>Frailty</w:t>
            </w:r>
          </w:p>
        </w:tc>
        <w:tc>
          <w:tcPr>
            <w:tcW w:w="1407" w:type="dxa"/>
            <w:vMerge/>
            <w:tcBorders>
              <w:left w:val="nil"/>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Chemotherapy</w:t>
            </w:r>
          </w:p>
        </w:tc>
      </w:tr>
      <w:tr w:rsidR="0073767D" w:rsidRPr="00376952" w:rsidTr="0073767D">
        <w:trPr>
          <w:trHeight w:val="344"/>
        </w:trPr>
        <w:tc>
          <w:tcPr>
            <w:tcW w:w="1113" w:type="dxa"/>
            <w:vMerge w:val="restart"/>
            <w:tcBorders>
              <w:top w:val="nil"/>
              <w:left w:val="single" w:sz="8" w:space="0" w:color="auto"/>
              <w:bottom w:val="single" w:sz="8" w:space="0" w:color="auto"/>
              <w:right w:val="single" w:sz="8" w:space="0" w:color="auto"/>
            </w:tcBorders>
            <w:shd w:val="clear" w:color="auto" w:fill="00B0F0"/>
            <w:noWrap/>
            <w:tcMar>
              <w:top w:w="0" w:type="dxa"/>
              <w:left w:w="108" w:type="dxa"/>
              <w:bottom w:w="0" w:type="dxa"/>
              <w:right w:w="108" w:type="dxa"/>
            </w:tcMar>
            <w:vAlign w:val="center"/>
            <w:hideMark/>
          </w:tcPr>
          <w:p w:rsidR="0073767D" w:rsidRPr="00376952" w:rsidRDefault="0073767D" w:rsidP="0073767D">
            <w:pPr>
              <w:spacing w:after="0"/>
              <w:jc w:val="center"/>
              <w:rPr>
                <w:rFonts w:ascii="Calibri" w:hAnsi="Calibri"/>
                <w:color w:val="000000"/>
                <w:sz w:val="18"/>
                <w:szCs w:val="18"/>
                <w:lang w:eastAsia="en-GB"/>
              </w:rPr>
            </w:pPr>
            <w:r w:rsidRPr="00376952">
              <w:rPr>
                <w:color w:val="000000"/>
                <w:sz w:val="18"/>
                <w:szCs w:val="18"/>
                <w:lang w:eastAsia="en-GB"/>
              </w:rPr>
              <w:t>Surgery</w:t>
            </w: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Urology</w:t>
            </w:r>
          </w:p>
        </w:tc>
        <w:tc>
          <w:tcPr>
            <w:tcW w:w="1407" w:type="dxa"/>
            <w:vMerge/>
            <w:tcBorders>
              <w:left w:val="nil"/>
              <w:bottom w:val="single" w:sz="8" w:space="0" w:color="auto"/>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General Surgery</w:t>
            </w:r>
          </w:p>
        </w:tc>
        <w:tc>
          <w:tcPr>
            <w:tcW w:w="1407" w:type="dxa"/>
            <w:vMerge w:val="restart"/>
            <w:tcBorders>
              <w:top w:val="nil"/>
              <w:left w:val="nil"/>
              <w:right w:val="single" w:sz="8" w:space="0" w:color="auto"/>
            </w:tcBorders>
            <w:shd w:val="clear" w:color="auto" w:fill="00B0F0"/>
            <w:vAlign w:val="center"/>
          </w:tcPr>
          <w:p w:rsidR="0073767D" w:rsidRPr="00376952" w:rsidRDefault="0073767D" w:rsidP="0073767D">
            <w:pPr>
              <w:spacing w:after="0"/>
              <w:jc w:val="center"/>
              <w:rPr>
                <w:rFonts w:ascii="Calibri" w:hAnsi="Calibri"/>
                <w:color w:val="000000"/>
                <w:sz w:val="18"/>
                <w:szCs w:val="18"/>
                <w:lang w:eastAsia="en-GB"/>
              </w:rPr>
            </w:pPr>
            <w:r w:rsidRPr="00376952">
              <w:rPr>
                <w:color w:val="000000"/>
                <w:sz w:val="18"/>
                <w:szCs w:val="18"/>
                <w:lang w:eastAsia="en-GB"/>
              </w:rPr>
              <w:t>Specialist</w:t>
            </w: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FF0000"/>
                <w:sz w:val="18"/>
                <w:szCs w:val="18"/>
                <w:lang w:eastAsia="en-GB"/>
              </w:rPr>
              <w:t>Haemodialysis</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Gynaecology</w:t>
            </w:r>
          </w:p>
        </w:tc>
        <w:tc>
          <w:tcPr>
            <w:tcW w:w="1407" w:type="dxa"/>
            <w:vMerge/>
            <w:tcBorders>
              <w:left w:val="nil"/>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Stroke; A</w:t>
            </w:r>
            <w:r>
              <w:rPr>
                <w:color w:val="000000"/>
                <w:sz w:val="18"/>
                <w:szCs w:val="18"/>
                <w:lang w:eastAsia="en-GB"/>
              </w:rPr>
              <w:t xml:space="preserve">cute </w:t>
            </w:r>
            <w:r w:rsidRPr="00376952">
              <w:rPr>
                <w:color w:val="000000"/>
                <w:sz w:val="18"/>
                <w:szCs w:val="18"/>
                <w:lang w:eastAsia="en-GB"/>
              </w:rPr>
              <w:t>S</w:t>
            </w:r>
            <w:r>
              <w:rPr>
                <w:color w:val="000000"/>
                <w:sz w:val="18"/>
                <w:szCs w:val="18"/>
                <w:lang w:eastAsia="en-GB"/>
              </w:rPr>
              <w:t xml:space="preserve">troke </w:t>
            </w:r>
            <w:r w:rsidRPr="00376952">
              <w:rPr>
                <w:color w:val="000000"/>
                <w:sz w:val="18"/>
                <w:szCs w:val="18"/>
                <w:lang w:eastAsia="en-GB"/>
              </w:rPr>
              <w:t>U</w:t>
            </w:r>
            <w:r>
              <w:rPr>
                <w:color w:val="000000"/>
                <w:sz w:val="18"/>
                <w:szCs w:val="18"/>
                <w:lang w:eastAsia="en-GB"/>
              </w:rPr>
              <w:t>nit</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Trauma and Orthopaedics</w:t>
            </w:r>
          </w:p>
        </w:tc>
        <w:tc>
          <w:tcPr>
            <w:tcW w:w="1407" w:type="dxa"/>
            <w:vMerge/>
            <w:tcBorders>
              <w:left w:val="nil"/>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Sexual Health</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Upper Gastrointestinal Surgery</w:t>
            </w:r>
          </w:p>
        </w:tc>
        <w:tc>
          <w:tcPr>
            <w:tcW w:w="1407" w:type="dxa"/>
            <w:vMerge/>
            <w:tcBorders>
              <w:left w:val="nil"/>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FF0000"/>
                <w:sz w:val="18"/>
                <w:szCs w:val="18"/>
                <w:lang w:eastAsia="en-GB"/>
              </w:rPr>
              <w:t>Dermatology</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Colorectal Surgery</w:t>
            </w:r>
          </w:p>
        </w:tc>
        <w:tc>
          <w:tcPr>
            <w:tcW w:w="1407" w:type="dxa"/>
            <w:vMerge/>
            <w:tcBorders>
              <w:left w:val="nil"/>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Palliative Care</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 xml:space="preserve">Breast </w:t>
            </w:r>
          </w:p>
        </w:tc>
        <w:tc>
          <w:tcPr>
            <w:tcW w:w="1407" w:type="dxa"/>
            <w:vMerge/>
            <w:tcBorders>
              <w:left w:val="nil"/>
              <w:bottom w:val="single" w:sz="8" w:space="0" w:color="auto"/>
              <w:right w:val="single" w:sz="8" w:space="0" w:color="auto"/>
            </w:tcBorders>
            <w:shd w:val="clear" w:color="auto" w:fill="00B0F0"/>
            <w:vAlign w:val="center"/>
          </w:tcPr>
          <w:p w:rsidR="0073767D" w:rsidRPr="00376952"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Child and Adolescent Mental Health</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FF0000"/>
                <w:sz w:val="18"/>
                <w:szCs w:val="18"/>
                <w:lang w:eastAsia="en-GB"/>
              </w:rPr>
              <w:t>Ophthalmology</w:t>
            </w:r>
          </w:p>
        </w:tc>
        <w:tc>
          <w:tcPr>
            <w:tcW w:w="1407" w:type="dxa"/>
            <w:vMerge w:val="restart"/>
            <w:tcBorders>
              <w:top w:val="nil"/>
              <w:left w:val="nil"/>
              <w:right w:val="single" w:sz="8" w:space="0" w:color="auto"/>
            </w:tcBorders>
            <w:shd w:val="clear" w:color="auto" w:fill="00B0F0"/>
            <w:vAlign w:val="center"/>
          </w:tcPr>
          <w:p w:rsidR="0073767D" w:rsidRPr="0073767D" w:rsidRDefault="0073767D" w:rsidP="0073767D">
            <w:pPr>
              <w:spacing w:after="0"/>
              <w:jc w:val="center"/>
              <w:rPr>
                <w:rFonts w:ascii="Calibri" w:hAnsi="Calibri"/>
                <w:color w:val="000000"/>
                <w:sz w:val="18"/>
                <w:szCs w:val="18"/>
                <w:lang w:eastAsia="en-GB"/>
              </w:rPr>
            </w:pPr>
            <w:r w:rsidRPr="0073767D">
              <w:rPr>
                <w:color w:val="000000"/>
                <w:sz w:val="18"/>
                <w:szCs w:val="18"/>
                <w:lang w:eastAsia="en-GB"/>
              </w:rPr>
              <w:t>Other</w:t>
            </w:r>
          </w:p>
        </w:tc>
        <w:tc>
          <w:tcPr>
            <w:tcW w:w="4220" w:type="dxa"/>
            <w:tcBorders>
              <w:top w:val="nil"/>
              <w:left w:val="nil"/>
              <w:bottom w:val="single" w:sz="8" w:space="0" w:color="auto"/>
              <w:right w:val="single" w:sz="8" w:space="0" w:color="auto"/>
            </w:tcBorders>
            <w:shd w:val="clear" w:color="auto" w:fill="99CCFF"/>
            <w:vAlign w:val="bottom"/>
          </w:tcPr>
          <w:p w:rsidR="0073767D" w:rsidRPr="0073767D" w:rsidRDefault="0073767D" w:rsidP="0073767D">
            <w:pPr>
              <w:spacing w:after="0"/>
              <w:rPr>
                <w:rFonts w:ascii="Calibri" w:hAnsi="Calibri"/>
                <w:color w:val="000000"/>
                <w:sz w:val="18"/>
                <w:szCs w:val="18"/>
                <w:lang w:eastAsia="en-GB"/>
              </w:rPr>
            </w:pPr>
            <w:r w:rsidRPr="0073767D">
              <w:rPr>
                <w:color w:val="000000"/>
                <w:sz w:val="18"/>
                <w:szCs w:val="18"/>
                <w:lang w:eastAsia="en-GB"/>
              </w:rPr>
              <w:t>Private Patients Unit</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tcPr>
          <w:p w:rsidR="0073767D" w:rsidRPr="0073767D" w:rsidRDefault="0073767D" w:rsidP="0073767D">
            <w:pPr>
              <w:spacing w:after="0"/>
              <w:rPr>
                <w:rFonts w:ascii="Calibri" w:hAnsi="Calibri"/>
                <w:color w:val="000000"/>
                <w:sz w:val="18"/>
                <w:szCs w:val="18"/>
                <w:lang w:eastAsia="en-GB"/>
              </w:rPr>
            </w:pPr>
            <w:r w:rsidRPr="0073767D">
              <w:t>ENT (Out Patients Only)</w:t>
            </w:r>
          </w:p>
        </w:tc>
        <w:tc>
          <w:tcPr>
            <w:tcW w:w="1407" w:type="dxa"/>
            <w:vMerge/>
            <w:tcBorders>
              <w:left w:val="nil"/>
              <w:right w:val="single" w:sz="8" w:space="0" w:color="auto"/>
            </w:tcBorders>
            <w:shd w:val="clear" w:color="auto" w:fill="00B0F0"/>
            <w:vAlign w:val="center"/>
          </w:tcPr>
          <w:p w:rsidR="0073767D" w:rsidRPr="0073767D"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73767D" w:rsidRDefault="0073767D" w:rsidP="0073767D">
            <w:pPr>
              <w:spacing w:after="0"/>
              <w:rPr>
                <w:rFonts w:ascii="Calibri" w:hAnsi="Calibri"/>
                <w:color w:val="000000"/>
                <w:sz w:val="18"/>
                <w:szCs w:val="18"/>
                <w:lang w:eastAsia="en-GB"/>
              </w:rPr>
            </w:pPr>
            <w:r w:rsidRPr="0073767D">
              <w:rPr>
                <w:color w:val="000000"/>
                <w:sz w:val="18"/>
                <w:szCs w:val="18"/>
                <w:lang w:eastAsia="en-GB"/>
              </w:rPr>
              <w:t>Radiology</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tcPr>
          <w:p w:rsidR="0073767D" w:rsidRPr="0073767D" w:rsidRDefault="0073767D" w:rsidP="0073767D">
            <w:pPr>
              <w:spacing w:after="0"/>
              <w:rPr>
                <w:rFonts w:ascii="Calibri" w:hAnsi="Calibri"/>
                <w:color w:val="000000"/>
                <w:sz w:val="18"/>
                <w:szCs w:val="18"/>
                <w:lang w:eastAsia="en-GB"/>
              </w:rPr>
            </w:pPr>
            <w:r w:rsidRPr="0073767D">
              <w:t>Anaesthetics</w:t>
            </w:r>
          </w:p>
        </w:tc>
        <w:tc>
          <w:tcPr>
            <w:tcW w:w="1407" w:type="dxa"/>
            <w:vMerge/>
            <w:tcBorders>
              <w:left w:val="nil"/>
              <w:right w:val="single" w:sz="8" w:space="0" w:color="auto"/>
            </w:tcBorders>
            <w:shd w:val="clear" w:color="auto" w:fill="00B0F0"/>
            <w:vAlign w:val="center"/>
          </w:tcPr>
          <w:p w:rsidR="0073767D" w:rsidRPr="0073767D"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73767D" w:rsidRDefault="0073767D" w:rsidP="0073767D">
            <w:pPr>
              <w:spacing w:after="0"/>
              <w:rPr>
                <w:rFonts w:ascii="Calibri" w:hAnsi="Calibri"/>
                <w:color w:val="000000"/>
                <w:sz w:val="18"/>
                <w:szCs w:val="18"/>
                <w:lang w:eastAsia="en-GB"/>
              </w:rPr>
            </w:pPr>
            <w:r w:rsidRPr="0073767D">
              <w:rPr>
                <w:color w:val="000000"/>
                <w:sz w:val="18"/>
                <w:szCs w:val="18"/>
                <w:lang w:eastAsia="en-GB"/>
              </w:rPr>
              <w:t>Pharmacy</w:t>
            </w:r>
          </w:p>
        </w:tc>
      </w:tr>
      <w:tr w:rsidR="0073767D" w:rsidRPr="00376952" w:rsidTr="0073767D">
        <w:trPr>
          <w:trHeight w:val="344"/>
        </w:trPr>
        <w:tc>
          <w:tcPr>
            <w:tcW w:w="1113" w:type="dxa"/>
            <w:vMerge w:val="restart"/>
            <w:tcBorders>
              <w:top w:val="nil"/>
              <w:left w:val="single" w:sz="8" w:space="0" w:color="auto"/>
              <w:bottom w:val="single" w:sz="8" w:space="0" w:color="auto"/>
              <w:right w:val="single" w:sz="8" w:space="0" w:color="auto"/>
            </w:tcBorders>
            <w:shd w:val="clear" w:color="auto" w:fill="00B0F0"/>
            <w:noWrap/>
            <w:tcMar>
              <w:top w:w="0" w:type="dxa"/>
              <w:left w:w="108" w:type="dxa"/>
              <w:bottom w:w="0" w:type="dxa"/>
              <w:right w:w="108" w:type="dxa"/>
            </w:tcMar>
            <w:vAlign w:val="center"/>
            <w:hideMark/>
          </w:tcPr>
          <w:p w:rsidR="0073767D" w:rsidRPr="00376952" w:rsidRDefault="0073767D" w:rsidP="0073767D">
            <w:pPr>
              <w:spacing w:after="0"/>
              <w:jc w:val="center"/>
              <w:rPr>
                <w:rFonts w:ascii="Calibri" w:hAnsi="Calibri"/>
                <w:color w:val="000000"/>
                <w:sz w:val="18"/>
                <w:szCs w:val="18"/>
                <w:lang w:eastAsia="en-GB"/>
              </w:rPr>
            </w:pPr>
            <w:r w:rsidRPr="00376952">
              <w:rPr>
                <w:color w:val="000000"/>
                <w:sz w:val="18"/>
                <w:szCs w:val="18"/>
                <w:lang w:eastAsia="en-GB"/>
              </w:rPr>
              <w:t>A&amp;E</w:t>
            </w: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Major</w:t>
            </w:r>
          </w:p>
        </w:tc>
        <w:tc>
          <w:tcPr>
            <w:tcW w:w="1407" w:type="dxa"/>
            <w:vMerge/>
            <w:tcBorders>
              <w:left w:val="nil"/>
              <w:right w:val="single" w:sz="8" w:space="0" w:color="auto"/>
            </w:tcBorders>
            <w:shd w:val="clear" w:color="auto" w:fill="00B0F0"/>
            <w:vAlign w:val="center"/>
          </w:tcPr>
          <w:p w:rsidR="0073767D" w:rsidRPr="0073767D" w:rsidRDefault="0073767D" w:rsidP="0073767D">
            <w:pPr>
              <w:spacing w:after="0"/>
              <w:rPr>
                <w:rFonts w:ascii="Calibri" w:hAnsi="Calibri"/>
                <w:color w:val="000000"/>
                <w:sz w:val="18"/>
                <w:szCs w:val="18"/>
                <w:lang w:eastAsia="en-GB"/>
              </w:rPr>
            </w:pPr>
          </w:p>
        </w:tc>
        <w:tc>
          <w:tcPr>
            <w:tcW w:w="4220" w:type="dxa"/>
            <w:tcBorders>
              <w:top w:val="nil"/>
              <w:left w:val="nil"/>
              <w:bottom w:val="single" w:sz="8" w:space="0" w:color="auto"/>
              <w:right w:val="single" w:sz="8" w:space="0" w:color="auto"/>
            </w:tcBorders>
            <w:shd w:val="clear" w:color="auto" w:fill="99CCFF"/>
            <w:vAlign w:val="bottom"/>
          </w:tcPr>
          <w:p w:rsidR="0073767D" w:rsidRPr="0073767D" w:rsidRDefault="0073767D" w:rsidP="0073767D">
            <w:pPr>
              <w:spacing w:after="0"/>
              <w:rPr>
                <w:rFonts w:ascii="Calibri" w:hAnsi="Calibri"/>
                <w:color w:val="000000"/>
                <w:sz w:val="18"/>
                <w:szCs w:val="18"/>
                <w:lang w:eastAsia="en-GB"/>
              </w:rPr>
            </w:pPr>
            <w:r w:rsidRPr="0073767D">
              <w:rPr>
                <w:color w:val="000000"/>
                <w:sz w:val="18"/>
                <w:szCs w:val="18"/>
                <w:lang w:eastAsia="en-GB"/>
              </w:rPr>
              <w:t>Pathology</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Minor</w:t>
            </w:r>
          </w:p>
        </w:tc>
        <w:tc>
          <w:tcPr>
            <w:tcW w:w="1407" w:type="dxa"/>
            <w:vMerge/>
            <w:tcBorders>
              <w:left w:val="nil"/>
              <w:right w:val="single" w:sz="8" w:space="0" w:color="auto"/>
            </w:tcBorders>
            <w:shd w:val="clear" w:color="auto" w:fill="00B0F0"/>
            <w:vAlign w:val="center"/>
          </w:tcPr>
          <w:p w:rsidR="0073767D" w:rsidRPr="0073767D" w:rsidRDefault="0073767D" w:rsidP="0073767D">
            <w:pPr>
              <w:spacing w:after="0"/>
              <w:rPr>
                <w:rFonts w:ascii="Calibri" w:hAnsi="Calibri"/>
                <w:color w:val="000000"/>
                <w:sz w:val="18"/>
                <w:szCs w:val="18"/>
                <w:lang w:eastAsia="en-GB"/>
              </w:rPr>
            </w:pPr>
          </w:p>
        </w:tc>
        <w:tc>
          <w:tcPr>
            <w:tcW w:w="4220" w:type="dxa"/>
            <w:vMerge w:val="restart"/>
            <w:tcBorders>
              <w:top w:val="nil"/>
              <w:left w:val="nil"/>
              <w:right w:val="single" w:sz="8" w:space="0" w:color="auto"/>
            </w:tcBorders>
            <w:shd w:val="clear" w:color="auto" w:fill="99CCFF"/>
          </w:tcPr>
          <w:p w:rsidR="0073767D" w:rsidRPr="0073767D" w:rsidRDefault="0073767D" w:rsidP="0073767D">
            <w:pPr>
              <w:spacing w:after="0"/>
              <w:rPr>
                <w:color w:val="000000"/>
                <w:sz w:val="18"/>
                <w:szCs w:val="18"/>
                <w:lang w:eastAsia="en-GB"/>
              </w:rPr>
            </w:pPr>
            <w:r w:rsidRPr="0073767D">
              <w:rPr>
                <w:color w:val="000000"/>
                <w:sz w:val="18"/>
                <w:szCs w:val="18"/>
                <w:lang w:eastAsia="en-GB"/>
              </w:rPr>
              <w:t>Therapies</w:t>
            </w:r>
          </w:p>
          <w:p w:rsidR="0073767D" w:rsidRPr="0073767D" w:rsidRDefault="0073767D" w:rsidP="0073767D">
            <w:pPr>
              <w:spacing w:after="0"/>
              <w:rPr>
                <w:rFonts w:ascii="Calibri" w:hAnsi="Calibri"/>
                <w:color w:val="000000"/>
                <w:sz w:val="18"/>
                <w:szCs w:val="18"/>
                <w:lang w:eastAsia="en-GB"/>
              </w:rPr>
            </w:pPr>
            <w:r w:rsidRPr="0073767D">
              <w:t>Audiology</w:t>
            </w:r>
          </w:p>
        </w:tc>
      </w:tr>
      <w:tr w:rsidR="0073767D" w:rsidRPr="00376952" w:rsidTr="0073767D">
        <w:trPr>
          <w:trHeight w:val="344"/>
        </w:trPr>
        <w:tc>
          <w:tcPr>
            <w:tcW w:w="1113" w:type="dxa"/>
            <w:vMerge/>
            <w:tcBorders>
              <w:top w:val="nil"/>
              <w:left w:val="single" w:sz="8" w:space="0" w:color="auto"/>
              <w:bottom w:val="single" w:sz="8" w:space="0" w:color="auto"/>
              <w:right w:val="single" w:sz="8" w:space="0" w:color="auto"/>
            </w:tcBorders>
            <w:shd w:val="clear" w:color="auto" w:fill="00B0F0"/>
            <w:vAlign w:val="center"/>
            <w:hideMark/>
          </w:tcPr>
          <w:p w:rsidR="0073767D" w:rsidRPr="00376952" w:rsidRDefault="0073767D" w:rsidP="0073767D">
            <w:pPr>
              <w:spacing w:after="0"/>
              <w:rPr>
                <w:rFonts w:ascii="Calibri" w:hAnsi="Calibri"/>
                <w:color w:val="000000"/>
                <w:sz w:val="18"/>
                <w:szCs w:val="18"/>
                <w:lang w:eastAsia="en-GB"/>
              </w:rPr>
            </w:pPr>
          </w:p>
        </w:tc>
        <w:tc>
          <w:tcPr>
            <w:tcW w:w="3973" w:type="dxa"/>
            <w:tcBorders>
              <w:top w:val="nil"/>
              <w:left w:val="nil"/>
              <w:bottom w:val="single" w:sz="8" w:space="0" w:color="auto"/>
              <w:right w:val="single" w:sz="8" w:space="0" w:color="auto"/>
            </w:tcBorders>
            <w:shd w:val="clear" w:color="auto" w:fill="99CCFF"/>
            <w:noWrap/>
            <w:tcMar>
              <w:top w:w="0" w:type="dxa"/>
              <w:left w:w="108" w:type="dxa"/>
              <w:bottom w:w="0" w:type="dxa"/>
              <w:right w:w="108" w:type="dxa"/>
            </w:tcMar>
            <w:vAlign w:val="bottom"/>
            <w:hideMark/>
          </w:tcPr>
          <w:p w:rsidR="0073767D" w:rsidRPr="00376952" w:rsidRDefault="0073767D" w:rsidP="0073767D">
            <w:pPr>
              <w:spacing w:after="0"/>
              <w:rPr>
                <w:rFonts w:ascii="Calibri" w:hAnsi="Calibri"/>
                <w:color w:val="000000"/>
                <w:sz w:val="18"/>
                <w:szCs w:val="18"/>
                <w:lang w:eastAsia="en-GB"/>
              </w:rPr>
            </w:pPr>
            <w:r w:rsidRPr="00376952">
              <w:rPr>
                <w:color w:val="000000"/>
                <w:sz w:val="18"/>
                <w:szCs w:val="18"/>
                <w:lang w:eastAsia="en-GB"/>
              </w:rPr>
              <w:t>Primary Care</w:t>
            </w:r>
          </w:p>
        </w:tc>
        <w:tc>
          <w:tcPr>
            <w:tcW w:w="1407" w:type="dxa"/>
            <w:vMerge/>
            <w:tcBorders>
              <w:left w:val="nil"/>
              <w:bottom w:val="single" w:sz="8" w:space="0" w:color="auto"/>
              <w:right w:val="single" w:sz="8" w:space="0" w:color="auto"/>
            </w:tcBorders>
            <w:shd w:val="clear" w:color="auto" w:fill="00B0F0"/>
          </w:tcPr>
          <w:p w:rsidR="0073767D" w:rsidRPr="00376952" w:rsidRDefault="0073767D" w:rsidP="0073767D">
            <w:pPr>
              <w:spacing w:after="0"/>
              <w:rPr>
                <w:color w:val="000000"/>
                <w:sz w:val="18"/>
                <w:szCs w:val="18"/>
                <w:lang w:eastAsia="en-GB"/>
              </w:rPr>
            </w:pPr>
          </w:p>
        </w:tc>
        <w:tc>
          <w:tcPr>
            <w:tcW w:w="4220" w:type="dxa"/>
            <w:vMerge/>
            <w:tcBorders>
              <w:left w:val="nil"/>
              <w:bottom w:val="single" w:sz="8" w:space="0" w:color="auto"/>
              <w:right w:val="single" w:sz="8" w:space="0" w:color="auto"/>
            </w:tcBorders>
            <w:shd w:val="clear" w:color="auto" w:fill="99CCFF"/>
          </w:tcPr>
          <w:p w:rsidR="0073767D" w:rsidRPr="00376952" w:rsidRDefault="0073767D" w:rsidP="0073767D">
            <w:pPr>
              <w:spacing w:after="0"/>
              <w:rPr>
                <w:color w:val="000000"/>
                <w:sz w:val="18"/>
                <w:szCs w:val="18"/>
                <w:lang w:eastAsia="en-GB"/>
              </w:rPr>
            </w:pPr>
          </w:p>
        </w:tc>
      </w:tr>
    </w:tbl>
    <w:p w:rsidR="00783448" w:rsidRDefault="00783448" w:rsidP="00186705">
      <w:pPr>
        <w:widowControl/>
        <w:spacing w:after="0"/>
        <w:rPr>
          <w:rFonts w:ascii="Arial" w:eastAsia="Times New Roman" w:hAnsi="Arial" w:cs="Arial"/>
          <w:sz w:val="24"/>
          <w:szCs w:val="24"/>
          <w:lang w:val="en-GB"/>
        </w:rPr>
      </w:pPr>
    </w:p>
    <w:p w:rsidR="00186705" w:rsidRPr="00186705" w:rsidRDefault="00186705" w:rsidP="005121DE">
      <w:pPr>
        <w:spacing w:after="0"/>
        <w:jc w:val="both"/>
        <w:rPr>
          <w:rFonts w:ascii="Arial" w:hAnsi="Arial" w:cs="Arial"/>
          <w:b/>
          <w:color w:val="0070C0"/>
        </w:rPr>
      </w:pPr>
      <w:r w:rsidRPr="00186705">
        <w:rPr>
          <w:rFonts w:ascii="Arial" w:hAnsi="Arial" w:cs="Arial"/>
          <w:b/>
          <w:color w:val="0070C0"/>
        </w:rPr>
        <w:t>Partnership Working</w:t>
      </w:r>
    </w:p>
    <w:p w:rsidR="00186705" w:rsidRPr="00186705" w:rsidRDefault="00186705" w:rsidP="005121DE">
      <w:pPr>
        <w:spacing w:after="0"/>
        <w:jc w:val="both"/>
        <w:rPr>
          <w:rFonts w:ascii="Arial" w:hAnsi="Arial" w:cs="Arial"/>
        </w:rPr>
      </w:pPr>
    </w:p>
    <w:p w:rsidR="00186705" w:rsidRPr="00186705" w:rsidRDefault="00186705" w:rsidP="005121DE">
      <w:pPr>
        <w:spacing w:after="0"/>
        <w:jc w:val="both"/>
        <w:rPr>
          <w:rFonts w:ascii="Arial" w:hAnsi="Arial" w:cs="Arial"/>
        </w:rPr>
      </w:pPr>
      <w:r w:rsidRPr="00186705">
        <w:rPr>
          <w:rFonts w:ascii="Arial" w:hAnsi="Arial" w:cs="Arial"/>
        </w:rPr>
        <w:t xml:space="preserve">2017/18 saw a significant focus on quality for WAHT and delivering clinical safety remains a high priority. The Trust have progressed the development of their formal partnership arrangements with University Hospitals Bristol NHS Foundation Trust to ensure that clinical pathways for both general and specialist services are in place and to maintain peer management support for the Trust. </w:t>
      </w:r>
    </w:p>
    <w:p w:rsidR="00186705" w:rsidRPr="00186705" w:rsidRDefault="00186705" w:rsidP="005121DE">
      <w:pPr>
        <w:spacing w:after="0"/>
        <w:jc w:val="both"/>
        <w:rPr>
          <w:rFonts w:ascii="Arial" w:hAnsi="Arial" w:cs="Arial"/>
        </w:rPr>
      </w:pPr>
      <w:r w:rsidRPr="00186705">
        <w:rPr>
          <w:rFonts w:ascii="Arial" w:hAnsi="Arial" w:cs="Arial"/>
        </w:rPr>
        <w:t xml:space="preserve">The Trust operates a number of joint clinical appointments and rotas with other NHS Trusts to ensure sustainable delivery of local services.  </w:t>
      </w:r>
    </w:p>
    <w:p w:rsidR="00186705" w:rsidRPr="00186705" w:rsidRDefault="00186705" w:rsidP="005121DE">
      <w:pPr>
        <w:spacing w:after="0"/>
        <w:jc w:val="both"/>
        <w:rPr>
          <w:rFonts w:ascii="Arial" w:hAnsi="Arial" w:cs="Arial"/>
        </w:rPr>
      </w:pPr>
    </w:p>
    <w:p w:rsidR="00186705" w:rsidRPr="00186705" w:rsidRDefault="00186705" w:rsidP="005121DE">
      <w:pPr>
        <w:spacing w:after="0"/>
        <w:jc w:val="both"/>
        <w:rPr>
          <w:rFonts w:ascii="Arial" w:hAnsi="Arial" w:cs="Arial"/>
        </w:rPr>
      </w:pPr>
      <w:r w:rsidRPr="00186705">
        <w:rPr>
          <w:rFonts w:ascii="Arial" w:hAnsi="Arial" w:cs="Arial"/>
        </w:rPr>
        <w:t>Community services (excluding community-based Children’s services, maternity services and paediatrics provided by Weston Area Hea</w:t>
      </w:r>
      <w:r w:rsidR="00040484">
        <w:rPr>
          <w:rFonts w:ascii="Arial" w:hAnsi="Arial" w:cs="Arial"/>
        </w:rPr>
        <w:t xml:space="preserve">lth NHS Trust) are provided by </w:t>
      </w:r>
      <w:r w:rsidRPr="00186705">
        <w:rPr>
          <w:rFonts w:ascii="Arial" w:hAnsi="Arial" w:cs="Arial"/>
        </w:rPr>
        <w:t xml:space="preserve"> North Somerset Community Partnership</w:t>
      </w:r>
      <w:r w:rsidR="00040484">
        <w:rPr>
          <w:rFonts w:ascii="Arial" w:hAnsi="Arial" w:cs="Arial"/>
        </w:rPr>
        <w:t xml:space="preserve">, and </w:t>
      </w:r>
      <w:r w:rsidRPr="00186705">
        <w:rPr>
          <w:rFonts w:ascii="Arial" w:hAnsi="Arial" w:cs="Arial"/>
        </w:rPr>
        <w:t>Mental Health services for adults are provided by Avon and Wiltshire Mental Health Partnership NHS Trust.</w:t>
      </w:r>
    </w:p>
    <w:p w:rsidR="00186705" w:rsidRPr="00186705" w:rsidRDefault="00186705" w:rsidP="005121DE">
      <w:pPr>
        <w:spacing w:after="0"/>
        <w:jc w:val="both"/>
        <w:rPr>
          <w:rFonts w:ascii="Arial" w:hAnsi="Arial" w:cs="Arial"/>
        </w:rPr>
      </w:pPr>
    </w:p>
    <w:p w:rsidR="00186705" w:rsidRPr="00186705" w:rsidRDefault="00186705" w:rsidP="005121DE">
      <w:pPr>
        <w:spacing w:after="0"/>
        <w:jc w:val="both"/>
        <w:rPr>
          <w:rFonts w:ascii="Arial" w:hAnsi="Arial" w:cs="Arial"/>
        </w:rPr>
      </w:pPr>
      <w:r w:rsidRPr="00186705">
        <w:rPr>
          <w:rFonts w:ascii="Arial" w:hAnsi="Arial" w:cs="Arial"/>
        </w:rPr>
        <w:t>The three commissioning groups (CCG) of Bristol, North Somerset and South Gloucestershire (BNSSG) have in 2017/2018 been working through a merger of the three CCG’s to become one CCG which will be known as BNSSG.</w:t>
      </w:r>
    </w:p>
    <w:p w:rsidR="00186705" w:rsidRPr="00186705" w:rsidRDefault="00186705" w:rsidP="005121DE">
      <w:pPr>
        <w:spacing w:after="0"/>
        <w:jc w:val="both"/>
        <w:rPr>
          <w:rFonts w:ascii="Arial" w:hAnsi="Arial" w:cs="Arial"/>
        </w:rPr>
      </w:pPr>
    </w:p>
    <w:p w:rsidR="00186705" w:rsidRDefault="00186705" w:rsidP="005121DE">
      <w:pPr>
        <w:spacing w:after="0"/>
        <w:jc w:val="both"/>
        <w:rPr>
          <w:rFonts w:ascii="Arial" w:hAnsi="Arial" w:cs="Arial"/>
        </w:rPr>
      </w:pPr>
      <w:r w:rsidRPr="00186705">
        <w:rPr>
          <w:rFonts w:ascii="Arial" w:hAnsi="Arial" w:cs="Arial"/>
        </w:rPr>
        <w:t>The launch of the Healthy Weston Programme in October 2017 led by BNSSG Commissioning Group has provided a fresh platform for working with University Hospitals Bristol Foundation Trust, Community and Primary Care providers loca</w:t>
      </w:r>
      <w:r w:rsidR="00040484">
        <w:rPr>
          <w:rFonts w:ascii="Arial" w:hAnsi="Arial" w:cs="Arial"/>
        </w:rPr>
        <w:t>lly in a way that has not been</w:t>
      </w:r>
      <w:r w:rsidRPr="00186705">
        <w:rPr>
          <w:rFonts w:ascii="Arial" w:hAnsi="Arial" w:cs="Arial"/>
        </w:rPr>
        <w:t xml:space="preserve"> previously</w:t>
      </w:r>
      <w:r w:rsidR="00040484">
        <w:rPr>
          <w:rFonts w:ascii="Arial" w:hAnsi="Arial" w:cs="Arial"/>
        </w:rPr>
        <w:t xml:space="preserve"> experienced</w:t>
      </w:r>
      <w:r w:rsidRPr="00186705">
        <w:rPr>
          <w:rFonts w:ascii="Arial" w:hAnsi="Arial" w:cs="Arial"/>
        </w:rPr>
        <w:t xml:space="preserve">. Strong clinical engagement is driving the design of new models of care that will see services traditionally </w:t>
      </w:r>
      <w:r w:rsidR="00040484">
        <w:rPr>
          <w:rFonts w:ascii="Arial" w:hAnsi="Arial" w:cs="Arial"/>
        </w:rPr>
        <w:t>deliver</w:t>
      </w:r>
      <w:r w:rsidRPr="00186705">
        <w:rPr>
          <w:rFonts w:ascii="Arial" w:hAnsi="Arial" w:cs="Arial"/>
        </w:rPr>
        <w:t xml:space="preserve"> in hospital transformed into out of hospital care pathways. This work is set to continue into 2018/19 with commissioning intentions outlined for implementation from April 2019.  </w:t>
      </w:r>
    </w:p>
    <w:p w:rsidR="00186705" w:rsidRPr="00186705" w:rsidRDefault="00186705" w:rsidP="005121DE">
      <w:pPr>
        <w:keepLines/>
        <w:spacing w:after="0"/>
        <w:jc w:val="both"/>
        <w:rPr>
          <w:rFonts w:ascii="Arial" w:hAnsi="Arial" w:cs="Arial"/>
        </w:rPr>
      </w:pPr>
    </w:p>
    <w:p w:rsidR="00186705" w:rsidRDefault="00186705" w:rsidP="005121DE">
      <w:pPr>
        <w:spacing w:after="0"/>
        <w:jc w:val="both"/>
        <w:rPr>
          <w:rFonts w:ascii="Arial" w:hAnsi="Arial" w:cs="Arial"/>
          <w:b/>
          <w:color w:val="0070C0"/>
        </w:rPr>
      </w:pPr>
      <w:r w:rsidRPr="00186705">
        <w:rPr>
          <w:rFonts w:ascii="Arial" w:hAnsi="Arial" w:cs="Arial"/>
          <w:b/>
          <w:color w:val="0070C0"/>
        </w:rPr>
        <w:t>Local NHS bodies and other providers</w:t>
      </w:r>
    </w:p>
    <w:p w:rsidR="00186705" w:rsidRPr="00186705" w:rsidRDefault="00186705" w:rsidP="005121DE">
      <w:pPr>
        <w:spacing w:after="0"/>
        <w:jc w:val="both"/>
        <w:rPr>
          <w:rFonts w:ascii="Arial" w:hAnsi="Arial" w:cs="Arial"/>
          <w:b/>
          <w:color w:val="0070C0"/>
        </w:rPr>
      </w:pPr>
    </w:p>
    <w:p w:rsidR="00186705" w:rsidRPr="00186705" w:rsidRDefault="00186705" w:rsidP="005121DE">
      <w:pPr>
        <w:spacing w:after="0"/>
        <w:jc w:val="both"/>
        <w:rPr>
          <w:rFonts w:ascii="Arial" w:hAnsi="Arial" w:cs="Arial"/>
          <w:color w:val="242424"/>
        </w:rPr>
      </w:pPr>
      <w:r w:rsidRPr="00186705">
        <w:rPr>
          <w:rFonts w:ascii="Arial" w:hAnsi="Arial" w:cs="Arial"/>
        </w:rPr>
        <w:t xml:space="preserve">The Trust’s largest commissioner is North Somerset CCG, accountable for £281 million of NHS spending in 2017/18, 54% of which is acute services spending.  Most of the acute services spending is with local providers and WAHT accounted for circa £67 million of the expenditure in 2017/18. </w:t>
      </w:r>
      <w:r w:rsidRPr="00186705">
        <w:rPr>
          <w:rFonts w:ascii="Arial" w:hAnsi="Arial" w:cs="Arial"/>
          <w:color w:val="242424"/>
        </w:rPr>
        <w:t xml:space="preserve">Increasingly, operational planning and commissioning is being conducted within a “single commissioning voice” with a single set of commissioning intentions for all BNSSG CCGs.  </w:t>
      </w:r>
    </w:p>
    <w:p w:rsidR="00186705" w:rsidRPr="00186705" w:rsidRDefault="00186705" w:rsidP="005121DE">
      <w:pPr>
        <w:spacing w:after="0"/>
        <w:jc w:val="both"/>
        <w:rPr>
          <w:rFonts w:ascii="Arial" w:hAnsi="Arial" w:cs="Arial"/>
          <w:color w:val="242424"/>
        </w:rPr>
      </w:pPr>
    </w:p>
    <w:p w:rsidR="00186705" w:rsidRPr="00186705" w:rsidRDefault="00186705" w:rsidP="005121DE">
      <w:pPr>
        <w:autoSpaceDE w:val="0"/>
        <w:autoSpaceDN w:val="0"/>
        <w:adjustRightInd w:val="0"/>
        <w:spacing w:after="0"/>
        <w:jc w:val="both"/>
        <w:rPr>
          <w:rFonts w:ascii="Arial" w:hAnsi="Arial" w:cs="Arial"/>
          <w:color w:val="000000"/>
        </w:rPr>
      </w:pPr>
      <w:r w:rsidRPr="00186705">
        <w:rPr>
          <w:rFonts w:ascii="Arial" w:hAnsi="Arial" w:cs="Arial"/>
          <w:color w:val="000000"/>
        </w:rPr>
        <w:t>We recognise that we work in collaboration with our other providers which includes the local health and social care ec</w:t>
      </w:r>
      <w:r w:rsidR="00040484">
        <w:rPr>
          <w:rFonts w:ascii="Arial" w:hAnsi="Arial" w:cs="Arial"/>
          <w:color w:val="000000"/>
        </w:rPr>
        <w:t>onomy including</w:t>
      </w:r>
      <w:r w:rsidRPr="00186705">
        <w:rPr>
          <w:rFonts w:ascii="Arial" w:hAnsi="Arial" w:cs="Arial"/>
          <w:color w:val="000000"/>
        </w:rPr>
        <w:t xml:space="preserve"> two Local Authorities – North Somerset Council, responsible for North Somerset and Somerset County Council, responsible for the Sedgemoor area of Somerset. </w:t>
      </w:r>
    </w:p>
    <w:p w:rsidR="00186705" w:rsidRPr="00186705" w:rsidRDefault="00186705" w:rsidP="005121DE">
      <w:pPr>
        <w:autoSpaceDE w:val="0"/>
        <w:autoSpaceDN w:val="0"/>
        <w:adjustRightInd w:val="0"/>
        <w:spacing w:after="0"/>
        <w:jc w:val="both"/>
        <w:rPr>
          <w:rFonts w:ascii="Arial" w:hAnsi="Arial" w:cs="Arial"/>
          <w:color w:val="000000"/>
        </w:rPr>
      </w:pPr>
    </w:p>
    <w:p w:rsidR="00186705" w:rsidRPr="00186705" w:rsidRDefault="00186705" w:rsidP="005121DE">
      <w:pPr>
        <w:autoSpaceDE w:val="0"/>
        <w:autoSpaceDN w:val="0"/>
        <w:adjustRightInd w:val="0"/>
        <w:spacing w:after="0"/>
        <w:jc w:val="both"/>
        <w:rPr>
          <w:rFonts w:ascii="Arial" w:hAnsi="Arial" w:cs="Arial"/>
          <w:color w:val="000000"/>
        </w:rPr>
      </w:pPr>
      <w:r w:rsidRPr="00186705">
        <w:rPr>
          <w:rFonts w:ascii="Arial" w:hAnsi="Arial" w:cs="Arial"/>
          <w:color w:val="000000"/>
        </w:rPr>
        <w:t xml:space="preserve">Planning for service delivery is also increasingly being undertaken on a BNSSG-wide basis as part of the Sustainability and Transformation Plan, “Healthier Together”.  This approach is intended to overcome inefficiencies, duplication, variation and unnecessary boundaries and interfaces for patients and staff to navigate and ensure that care is provided in appropriate care settings for patients. </w:t>
      </w:r>
    </w:p>
    <w:p w:rsidR="00186705" w:rsidRPr="00186705" w:rsidRDefault="00186705" w:rsidP="005121DE">
      <w:pPr>
        <w:autoSpaceDE w:val="0"/>
        <w:autoSpaceDN w:val="0"/>
        <w:adjustRightInd w:val="0"/>
        <w:spacing w:after="0"/>
        <w:jc w:val="both"/>
        <w:rPr>
          <w:rFonts w:ascii="Arial" w:hAnsi="Arial" w:cs="Arial"/>
          <w:color w:val="000000"/>
        </w:rPr>
      </w:pPr>
    </w:p>
    <w:p w:rsidR="00186705" w:rsidRPr="00186705" w:rsidRDefault="00186705" w:rsidP="005121DE">
      <w:pPr>
        <w:autoSpaceDE w:val="0"/>
        <w:autoSpaceDN w:val="0"/>
        <w:adjustRightInd w:val="0"/>
        <w:spacing w:after="0"/>
        <w:jc w:val="both"/>
        <w:rPr>
          <w:rFonts w:ascii="Arial" w:hAnsi="Arial" w:cs="Arial"/>
        </w:rPr>
      </w:pPr>
      <w:r w:rsidRPr="00186705">
        <w:rPr>
          <w:rFonts w:ascii="Arial" w:hAnsi="Arial" w:cs="Arial"/>
        </w:rPr>
        <w:t xml:space="preserve">The key principles behind the planning work currently being undertaken are:  </w:t>
      </w:r>
    </w:p>
    <w:p w:rsidR="00186705" w:rsidRPr="00186705" w:rsidRDefault="00186705" w:rsidP="005121DE">
      <w:pPr>
        <w:autoSpaceDE w:val="0"/>
        <w:autoSpaceDN w:val="0"/>
        <w:adjustRightInd w:val="0"/>
        <w:spacing w:after="0"/>
        <w:jc w:val="both"/>
        <w:rPr>
          <w:rFonts w:ascii="Arial" w:hAnsi="Arial" w:cs="Arial"/>
        </w:rPr>
      </w:pPr>
    </w:p>
    <w:p w:rsidR="00186705" w:rsidRPr="00186705" w:rsidRDefault="00186705" w:rsidP="005121DE">
      <w:pPr>
        <w:numPr>
          <w:ilvl w:val="0"/>
          <w:numId w:val="1"/>
        </w:numPr>
        <w:autoSpaceDE w:val="0"/>
        <w:autoSpaceDN w:val="0"/>
        <w:adjustRightInd w:val="0"/>
        <w:spacing w:after="0"/>
        <w:ind w:left="743" w:hanging="425"/>
        <w:jc w:val="both"/>
        <w:rPr>
          <w:rFonts w:ascii="Arial" w:hAnsi="Arial" w:cs="Arial"/>
        </w:rPr>
      </w:pPr>
      <w:r w:rsidRPr="00186705">
        <w:rPr>
          <w:rFonts w:ascii="Arial" w:hAnsi="Arial" w:cs="Arial"/>
        </w:rPr>
        <w:t xml:space="preserve">We will deliver care consistently and at scale as part of a fundamental change in the way we respond to demand. </w:t>
      </w:r>
    </w:p>
    <w:p w:rsidR="00186705" w:rsidRPr="00186705" w:rsidRDefault="00186705" w:rsidP="005121DE">
      <w:pPr>
        <w:numPr>
          <w:ilvl w:val="0"/>
          <w:numId w:val="1"/>
        </w:numPr>
        <w:autoSpaceDE w:val="0"/>
        <w:autoSpaceDN w:val="0"/>
        <w:adjustRightInd w:val="0"/>
        <w:spacing w:after="0"/>
        <w:ind w:left="743" w:hanging="425"/>
        <w:jc w:val="both"/>
        <w:rPr>
          <w:rFonts w:ascii="Arial" w:hAnsi="Arial" w:cs="Arial"/>
        </w:rPr>
      </w:pPr>
      <w:r w:rsidRPr="00186705">
        <w:rPr>
          <w:rFonts w:ascii="Arial" w:hAnsi="Arial" w:cs="Arial"/>
        </w:rPr>
        <w:t xml:space="preserve">We will remain responsive to individuals and local communities and ensure appropriate care and support in the right place at the right time. </w:t>
      </w:r>
    </w:p>
    <w:p w:rsidR="00186705" w:rsidRPr="00186705" w:rsidRDefault="00186705" w:rsidP="005121DE">
      <w:pPr>
        <w:numPr>
          <w:ilvl w:val="0"/>
          <w:numId w:val="1"/>
        </w:numPr>
        <w:spacing w:after="0"/>
        <w:ind w:left="743" w:hanging="425"/>
        <w:contextualSpacing/>
        <w:jc w:val="both"/>
        <w:rPr>
          <w:rFonts w:ascii="Arial" w:hAnsi="Arial" w:cs="Arial"/>
        </w:rPr>
      </w:pPr>
      <w:r w:rsidRPr="00186705">
        <w:rPr>
          <w:rFonts w:ascii="Arial" w:hAnsi="Arial" w:cs="Arial"/>
        </w:rPr>
        <w:t>We will ensure parity is a golden thread running through the whole of health and social care provision</w:t>
      </w:r>
    </w:p>
    <w:p w:rsidR="00186705" w:rsidRDefault="00186705" w:rsidP="00186705">
      <w:pPr>
        <w:spacing w:after="0"/>
        <w:ind w:left="743"/>
        <w:contextualSpacing/>
        <w:rPr>
          <w:rFonts w:ascii="Arial" w:hAnsi="Arial" w:cs="Arial"/>
        </w:rPr>
      </w:pPr>
    </w:p>
    <w:p w:rsidR="00186705" w:rsidRDefault="00186705" w:rsidP="00186705">
      <w:pPr>
        <w:spacing w:after="0"/>
        <w:ind w:left="743"/>
        <w:contextualSpacing/>
        <w:rPr>
          <w:rFonts w:ascii="Arial" w:hAnsi="Arial" w:cs="Arial"/>
        </w:rPr>
      </w:pPr>
    </w:p>
    <w:p w:rsidR="00186705" w:rsidRDefault="00186705" w:rsidP="00186705">
      <w:pPr>
        <w:spacing w:after="0"/>
        <w:ind w:left="743"/>
        <w:contextualSpacing/>
        <w:rPr>
          <w:rFonts w:ascii="Arial" w:hAnsi="Arial" w:cs="Arial"/>
        </w:rPr>
      </w:pPr>
    </w:p>
    <w:p w:rsidR="00186705" w:rsidRPr="00186705" w:rsidRDefault="00186705" w:rsidP="00186705">
      <w:pPr>
        <w:spacing w:after="0"/>
        <w:ind w:left="743"/>
        <w:contextualSpacing/>
        <w:rPr>
          <w:rFonts w:ascii="Arial" w:hAnsi="Arial" w:cs="Arial"/>
        </w:rPr>
      </w:pPr>
    </w:p>
    <w:p w:rsidR="00186705" w:rsidRDefault="00186705" w:rsidP="00186705">
      <w:pPr>
        <w:spacing w:after="0"/>
        <w:ind w:left="743"/>
        <w:contextualSpacing/>
        <w:rPr>
          <w:rFonts w:ascii="Arial" w:hAnsi="Arial" w:cs="Arial"/>
        </w:rPr>
      </w:pPr>
    </w:p>
    <w:p w:rsidR="00040484" w:rsidRDefault="00040484" w:rsidP="00186705">
      <w:pPr>
        <w:spacing w:after="0"/>
        <w:ind w:left="743"/>
        <w:contextualSpacing/>
        <w:rPr>
          <w:rFonts w:ascii="Arial" w:hAnsi="Arial" w:cs="Arial"/>
        </w:rPr>
      </w:pPr>
    </w:p>
    <w:p w:rsidR="00040484" w:rsidRDefault="00040484" w:rsidP="00186705">
      <w:pPr>
        <w:spacing w:after="0"/>
        <w:ind w:left="743"/>
        <w:contextualSpacing/>
        <w:rPr>
          <w:rFonts w:ascii="Arial" w:hAnsi="Arial" w:cs="Arial"/>
        </w:rPr>
      </w:pPr>
    </w:p>
    <w:p w:rsidR="00040484" w:rsidRPr="00186705" w:rsidRDefault="00040484" w:rsidP="00186705">
      <w:pPr>
        <w:spacing w:after="0"/>
        <w:ind w:left="743"/>
        <w:contextualSpacing/>
        <w:rPr>
          <w:rFonts w:ascii="Arial" w:hAnsi="Arial" w:cs="Arial"/>
        </w:rPr>
      </w:pPr>
    </w:p>
    <w:p w:rsidR="00186705" w:rsidRPr="00186705" w:rsidRDefault="00186705" w:rsidP="00186705">
      <w:pPr>
        <w:spacing w:after="0"/>
        <w:contextualSpacing/>
        <w:rPr>
          <w:rFonts w:ascii="Arial" w:hAnsi="Arial" w:cs="Arial"/>
        </w:rPr>
      </w:pPr>
      <w:r w:rsidRPr="00186705">
        <w:rPr>
          <w:rFonts w:ascii="Arial" w:hAnsi="Arial" w:cs="Arial"/>
        </w:rPr>
        <w:t xml:space="preserve">The table below describes these key principles and drivers </w:t>
      </w:r>
    </w:p>
    <w:p w:rsidR="00186705" w:rsidRDefault="00186705" w:rsidP="00186705">
      <w:pPr>
        <w:spacing w:after="0"/>
        <w:jc w:val="both"/>
        <w:rPr>
          <w:rFonts w:ascii="Arial" w:hAnsi="Arial" w:cs="Arial"/>
          <w:b/>
        </w:rPr>
      </w:pPr>
    </w:p>
    <w:p w:rsidR="00186705" w:rsidRDefault="00186705" w:rsidP="00186705">
      <w:pPr>
        <w:spacing w:after="0"/>
        <w:jc w:val="both"/>
        <w:rPr>
          <w:rFonts w:ascii="Arial" w:hAnsi="Arial" w:cs="Arial"/>
          <w:b/>
        </w:rPr>
      </w:pPr>
      <w:r w:rsidRPr="00783448">
        <w:rPr>
          <w:rFonts w:cs="Arial"/>
          <w:noProof/>
          <w:lang w:val="en-GB" w:eastAsia="en-GB"/>
        </w:rPr>
        <w:drawing>
          <wp:inline distT="0" distB="0" distL="0" distR="0" wp14:anchorId="43DA20DB" wp14:editId="222B5451">
            <wp:extent cx="5705475" cy="2828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1473" cy="2836857"/>
                    </a:xfrm>
                    <a:prstGeom prst="rect">
                      <a:avLst/>
                    </a:prstGeom>
                    <a:noFill/>
                    <a:ln>
                      <a:noFill/>
                    </a:ln>
                  </pic:spPr>
                </pic:pic>
              </a:graphicData>
            </a:graphic>
          </wp:inline>
        </w:drawing>
      </w:r>
    </w:p>
    <w:p w:rsidR="00186705" w:rsidRDefault="00186705" w:rsidP="00186705">
      <w:pPr>
        <w:spacing w:after="0"/>
        <w:jc w:val="both"/>
        <w:rPr>
          <w:rFonts w:ascii="Arial" w:hAnsi="Arial" w:cs="Arial"/>
          <w:b/>
        </w:rPr>
      </w:pPr>
    </w:p>
    <w:p w:rsidR="00186705" w:rsidRDefault="00186705" w:rsidP="00186705">
      <w:pPr>
        <w:spacing w:after="0"/>
        <w:jc w:val="both"/>
        <w:rPr>
          <w:rFonts w:ascii="Arial" w:hAnsi="Arial" w:cs="Arial"/>
          <w:b/>
        </w:rPr>
      </w:pPr>
    </w:p>
    <w:p w:rsidR="00186705" w:rsidRDefault="00186705" w:rsidP="00186705">
      <w:pPr>
        <w:spacing w:after="0"/>
        <w:jc w:val="both"/>
        <w:rPr>
          <w:rFonts w:ascii="Arial" w:hAnsi="Arial" w:cs="Arial"/>
          <w:b/>
        </w:rPr>
      </w:pPr>
    </w:p>
    <w:p w:rsidR="00186705" w:rsidRDefault="00186705" w:rsidP="00186705">
      <w:pPr>
        <w:spacing w:after="0"/>
        <w:jc w:val="both"/>
        <w:rPr>
          <w:rFonts w:ascii="Arial" w:hAnsi="Arial" w:cs="Arial"/>
          <w:b/>
        </w:rPr>
      </w:pPr>
    </w:p>
    <w:p w:rsidR="00186705" w:rsidRDefault="00186705" w:rsidP="00186705">
      <w:pPr>
        <w:spacing w:after="0"/>
        <w:jc w:val="both"/>
        <w:rPr>
          <w:rFonts w:ascii="Arial" w:hAnsi="Arial" w:cs="Arial"/>
          <w:b/>
        </w:rPr>
      </w:pPr>
    </w:p>
    <w:p w:rsidR="00186705" w:rsidRDefault="00186705" w:rsidP="00186705">
      <w:pPr>
        <w:spacing w:after="0"/>
        <w:jc w:val="both"/>
        <w:rPr>
          <w:rFonts w:ascii="Arial" w:hAnsi="Arial" w:cs="Arial"/>
          <w:b/>
        </w:rPr>
      </w:pPr>
    </w:p>
    <w:p w:rsidR="00186705" w:rsidRDefault="00186705" w:rsidP="00186705">
      <w:pPr>
        <w:spacing w:after="0"/>
        <w:jc w:val="both"/>
        <w:rPr>
          <w:rFonts w:ascii="Arial" w:hAnsi="Arial" w:cs="Arial"/>
          <w:b/>
        </w:rPr>
      </w:pPr>
    </w:p>
    <w:p w:rsidR="00186705" w:rsidRDefault="00186705" w:rsidP="00186705">
      <w:pPr>
        <w:spacing w:after="0"/>
        <w:jc w:val="both"/>
        <w:rPr>
          <w:rFonts w:ascii="Arial" w:hAnsi="Arial" w:cs="Arial"/>
          <w:b/>
        </w:rPr>
      </w:pPr>
    </w:p>
    <w:p w:rsidR="00186705" w:rsidRDefault="00186705" w:rsidP="00186705">
      <w:pPr>
        <w:spacing w:after="0"/>
        <w:jc w:val="both"/>
        <w:rPr>
          <w:rFonts w:ascii="Arial" w:hAnsi="Arial" w:cs="Arial"/>
          <w:b/>
        </w:rPr>
      </w:pPr>
    </w:p>
    <w:p w:rsidR="00186705" w:rsidRPr="00186705" w:rsidRDefault="00186705" w:rsidP="00186705">
      <w:pPr>
        <w:spacing w:after="0"/>
        <w:jc w:val="both"/>
        <w:rPr>
          <w:rFonts w:ascii="Arial" w:hAnsi="Arial" w:cs="Arial"/>
          <w:b/>
        </w:rPr>
      </w:pPr>
    </w:p>
    <w:p w:rsidR="00186705" w:rsidRDefault="00186705" w:rsidP="00186705">
      <w:pPr>
        <w:widowControl/>
        <w:spacing w:after="0"/>
        <w:rPr>
          <w:rFonts w:ascii="Arial" w:eastAsia="Times New Roman" w:hAnsi="Arial" w:cs="Arial"/>
          <w:sz w:val="24"/>
          <w:szCs w:val="24"/>
          <w:lang w:val="en-GB"/>
        </w:rPr>
      </w:pPr>
    </w:p>
    <w:p w:rsidR="00186705" w:rsidRPr="00783448" w:rsidRDefault="00186705" w:rsidP="00186705">
      <w:pPr>
        <w:widowControl/>
        <w:spacing w:after="0"/>
        <w:rPr>
          <w:rFonts w:ascii="Arial" w:eastAsia="Times New Roman" w:hAnsi="Arial" w:cs="Arial"/>
          <w:sz w:val="24"/>
          <w:szCs w:val="24"/>
          <w:lang w:val="en-GB"/>
        </w:rPr>
      </w:pPr>
    </w:p>
    <w:p w:rsidR="00C44DA9" w:rsidRDefault="00C44DA9" w:rsidP="00186705">
      <w:pPr>
        <w:spacing w:after="0"/>
        <w:jc w:val="both"/>
      </w:pPr>
    </w:p>
    <w:p w:rsidR="00C44DA9" w:rsidRDefault="00C44DA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E67A09" w:rsidRDefault="00E67A09" w:rsidP="00186705">
      <w:pPr>
        <w:spacing w:before="6" w:after="0"/>
      </w:pPr>
    </w:p>
    <w:p w:rsidR="0073767D" w:rsidRDefault="0073767D" w:rsidP="00186705">
      <w:pPr>
        <w:spacing w:before="6" w:after="0"/>
      </w:pPr>
    </w:p>
    <w:p w:rsidR="0073767D" w:rsidRDefault="0073767D" w:rsidP="00186705">
      <w:pPr>
        <w:spacing w:before="6" w:after="0"/>
      </w:pPr>
    </w:p>
    <w:p w:rsidR="00E67A09" w:rsidRDefault="00E67A09" w:rsidP="00186705">
      <w:pPr>
        <w:spacing w:before="6" w:after="0"/>
      </w:pPr>
    </w:p>
    <w:p w:rsidR="00E67A09" w:rsidRPr="00040CE8" w:rsidRDefault="00E67A09" w:rsidP="00186705">
      <w:pPr>
        <w:spacing w:before="6" w:after="0"/>
        <w:rPr>
          <w:sz w:val="15"/>
          <w:szCs w:val="15"/>
        </w:rPr>
      </w:pPr>
    </w:p>
    <w:p w:rsidR="00C44DA9" w:rsidRPr="00040CE8" w:rsidRDefault="00C44DA9" w:rsidP="005121DE">
      <w:pPr>
        <w:spacing w:before="59" w:after="0"/>
        <w:ind w:left="112" w:right="-20"/>
        <w:jc w:val="both"/>
        <w:rPr>
          <w:rFonts w:ascii="Arial" w:eastAsia="Arial" w:hAnsi="Arial" w:cs="Arial"/>
          <w:sz w:val="28"/>
          <w:szCs w:val="28"/>
        </w:rPr>
      </w:pPr>
      <w:r w:rsidRPr="00040CE8">
        <w:rPr>
          <w:noProof/>
          <w:lang w:val="en-GB" w:eastAsia="en-GB"/>
        </w:rPr>
        <mc:AlternateContent>
          <mc:Choice Requires="wpg">
            <w:drawing>
              <wp:anchor distT="0" distB="0" distL="114300" distR="114300" simplePos="0" relativeHeight="251705344" behindDoc="1" locked="0" layoutInCell="1" allowOverlap="1" wp14:anchorId="734E6A55" wp14:editId="225246F3">
                <wp:simplePos x="0" y="0"/>
                <wp:positionH relativeFrom="page">
                  <wp:posOffset>522605</wp:posOffset>
                </wp:positionH>
                <wp:positionV relativeFrom="paragraph">
                  <wp:posOffset>265430</wp:posOffset>
                </wp:positionV>
                <wp:extent cx="6517640" cy="1270"/>
                <wp:effectExtent l="0" t="0" r="16510" b="17780"/>
                <wp:wrapNone/>
                <wp:docPr id="1907"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908" name="Freeform 1882"/>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1" o:spid="_x0000_s1026" style="position:absolute;margin-left:41.15pt;margin-top:20.9pt;width:513.2pt;height:.1pt;z-index:-251611136;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">
                <v:shape id="Freeform 1882"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jLMIA&#10;AADdAAAADwAAAGRycy9kb3ducmV2LnhtbESPwarCQAxF94L/MERwIzq1i4dWRxEfggs3T/2A0Ilt&#10;tZMpnXm2/r1ZCO4S7s29J+tt72r1pDZUng3MZwko4tzbigsD18thugAVIrLF2jMZeFGA7WY4WGNm&#10;fcd/9DzHQkkIhwwNlDE2mdYhL8lhmPmGWLSbbx1GWdtC2xY7CXe1TpPkRzusWBpKbGhfUv44/zsD&#10;+pEXc+vT4y/WaeT7aXLvXmTMeNTvVqAi9fFr/lwfreAvE8GVb2QEv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2MswgAAAN0AAAAPAAAAAAAAAAAAAAAAAJgCAABkcnMvZG93&#10;bnJldi54bWxQSwUGAAAAAAQABAD1AAAAhwMAAAAA&#10;" path="m,l10265,e" filled="f" strokecolor="#365f91" strokeweight="1.54pt">
                  <v:path arrowok="t" o:connecttype="custom" o:connectlocs="0,0;10265,0" o:connectangles="0,0"/>
                </v:shape>
                <w10:wrap anchorx="page"/>
              </v:group>
            </w:pict>
          </mc:Fallback>
        </mc:AlternateContent>
      </w:r>
      <w:r w:rsidRPr="00040CE8">
        <w:rPr>
          <w:rFonts w:ascii="Arial" w:eastAsia="Arial" w:hAnsi="Arial" w:cs="Arial"/>
          <w:b/>
          <w:bCs/>
          <w:color w:val="365F91"/>
          <w:position w:val="-1"/>
          <w:sz w:val="28"/>
          <w:szCs w:val="28"/>
        </w:rPr>
        <w:t>O</w:t>
      </w:r>
      <w:r w:rsidRPr="00040CE8">
        <w:rPr>
          <w:rFonts w:ascii="Arial" w:eastAsia="Arial" w:hAnsi="Arial" w:cs="Arial"/>
          <w:b/>
          <w:bCs/>
          <w:color w:val="365F91"/>
          <w:spacing w:val="-1"/>
          <w:position w:val="-1"/>
          <w:sz w:val="28"/>
          <w:szCs w:val="28"/>
        </w:rPr>
        <w:t>u</w:t>
      </w:r>
      <w:r w:rsidRPr="00040CE8">
        <w:rPr>
          <w:rFonts w:ascii="Arial" w:eastAsia="Arial" w:hAnsi="Arial" w:cs="Arial"/>
          <w:b/>
          <w:bCs/>
          <w:color w:val="365F91"/>
          <w:position w:val="-1"/>
          <w:sz w:val="28"/>
          <w:szCs w:val="28"/>
        </w:rPr>
        <w:t>r</w:t>
      </w:r>
      <w:r w:rsidRPr="00040CE8">
        <w:rPr>
          <w:rFonts w:ascii="Arial" w:eastAsia="Arial" w:hAnsi="Arial" w:cs="Arial"/>
          <w:b/>
          <w:bCs/>
          <w:color w:val="365F91"/>
          <w:spacing w:val="2"/>
          <w:position w:val="-1"/>
          <w:sz w:val="28"/>
          <w:szCs w:val="28"/>
        </w:rPr>
        <w:t xml:space="preserve"> </w:t>
      </w:r>
      <w:r w:rsidRPr="00040CE8">
        <w:rPr>
          <w:rFonts w:ascii="Arial" w:eastAsia="Arial" w:hAnsi="Arial" w:cs="Arial"/>
          <w:b/>
          <w:bCs/>
          <w:color w:val="365F91"/>
          <w:spacing w:val="-3"/>
          <w:position w:val="-1"/>
          <w:sz w:val="28"/>
          <w:szCs w:val="28"/>
        </w:rPr>
        <w:t>v</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3"/>
          <w:position w:val="-1"/>
          <w:sz w:val="28"/>
          <w:szCs w:val="28"/>
        </w:rPr>
        <w:t>s</w:t>
      </w:r>
      <w:r w:rsidRPr="00040CE8">
        <w:rPr>
          <w:rFonts w:ascii="Arial" w:eastAsia="Arial" w:hAnsi="Arial" w:cs="Arial"/>
          <w:b/>
          <w:bCs/>
          <w:color w:val="365F91"/>
          <w:spacing w:val="1"/>
          <w:position w:val="-1"/>
          <w:sz w:val="28"/>
          <w:szCs w:val="28"/>
        </w:rPr>
        <w:t>i</w:t>
      </w:r>
      <w:r w:rsidRPr="00040CE8">
        <w:rPr>
          <w:rFonts w:ascii="Arial" w:eastAsia="Arial" w:hAnsi="Arial" w:cs="Arial"/>
          <w:b/>
          <w:bCs/>
          <w:color w:val="365F91"/>
          <w:spacing w:val="-1"/>
          <w:position w:val="-1"/>
          <w:sz w:val="28"/>
          <w:szCs w:val="28"/>
        </w:rPr>
        <w:t>o</w:t>
      </w:r>
      <w:r w:rsidRPr="00040CE8">
        <w:rPr>
          <w:rFonts w:ascii="Arial" w:eastAsia="Arial" w:hAnsi="Arial" w:cs="Arial"/>
          <w:b/>
          <w:bCs/>
          <w:color w:val="365F91"/>
          <w:position w:val="-1"/>
          <w:sz w:val="28"/>
          <w:szCs w:val="28"/>
        </w:rPr>
        <w:t>n a</w:t>
      </w:r>
      <w:r w:rsidRPr="00040CE8">
        <w:rPr>
          <w:rFonts w:ascii="Arial" w:eastAsia="Arial" w:hAnsi="Arial" w:cs="Arial"/>
          <w:b/>
          <w:bCs/>
          <w:color w:val="365F91"/>
          <w:spacing w:val="-1"/>
          <w:position w:val="-1"/>
          <w:sz w:val="28"/>
          <w:szCs w:val="28"/>
        </w:rPr>
        <w:t>n</w:t>
      </w:r>
      <w:r w:rsidRPr="00040CE8">
        <w:rPr>
          <w:rFonts w:ascii="Arial" w:eastAsia="Arial" w:hAnsi="Arial" w:cs="Arial"/>
          <w:b/>
          <w:bCs/>
          <w:color w:val="365F91"/>
          <w:position w:val="-1"/>
          <w:sz w:val="28"/>
          <w:szCs w:val="28"/>
        </w:rPr>
        <w:t xml:space="preserve">d </w:t>
      </w:r>
      <w:r w:rsidRPr="00040CE8">
        <w:rPr>
          <w:rFonts w:ascii="Arial" w:eastAsia="Arial" w:hAnsi="Arial" w:cs="Arial"/>
          <w:b/>
          <w:bCs/>
          <w:color w:val="365F91"/>
          <w:spacing w:val="-3"/>
          <w:position w:val="-1"/>
          <w:sz w:val="28"/>
          <w:szCs w:val="28"/>
        </w:rPr>
        <w:t>v</w:t>
      </w:r>
      <w:r w:rsidRPr="00040CE8">
        <w:rPr>
          <w:rFonts w:ascii="Arial" w:eastAsia="Arial" w:hAnsi="Arial" w:cs="Arial"/>
          <w:b/>
          <w:bCs/>
          <w:color w:val="365F91"/>
          <w:position w:val="-1"/>
          <w:sz w:val="28"/>
          <w:szCs w:val="28"/>
        </w:rPr>
        <w:t>a</w:t>
      </w:r>
      <w:r w:rsidRPr="00040CE8">
        <w:rPr>
          <w:rFonts w:ascii="Arial" w:eastAsia="Arial" w:hAnsi="Arial" w:cs="Arial"/>
          <w:b/>
          <w:bCs/>
          <w:color w:val="365F91"/>
          <w:spacing w:val="-1"/>
          <w:position w:val="-1"/>
          <w:sz w:val="28"/>
          <w:szCs w:val="28"/>
        </w:rPr>
        <w:t>lu</w:t>
      </w:r>
      <w:r w:rsidRPr="00040CE8">
        <w:rPr>
          <w:rFonts w:ascii="Arial" w:eastAsia="Arial" w:hAnsi="Arial" w:cs="Arial"/>
          <w:b/>
          <w:bCs/>
          <w:color w:val="365F91"/>
          <w:position w:val="-1"/>
          <w:sz w:val="28"/>
          <w:szCs w:val="28"/>
        </w:rPr>
        <w:t>es</w:t>
      </w:r>
    </w:p>
    <w:p w:rsidR="00C44DA9" w:rsidRPr="00040CE8" w:rsidRDefault="00C44DA9" w:rsidP="005121DE">
      <w:pPr>
        <w:spacing w:before="6" w:after="0"/>
        <w:jc w:val="both"/>
        <w:rPr>
          <w:sz w:val="15"/>
          <w:szCs w:val="15"/>
        </w:rPr>
      </w:pPr>
    </w:p>
    <w:p w:rsidR="00C44DA9" w:rsidRPr="00040CE8" w:rsidRDefault="00C44DA9" w:rsidP="005121DE">
      <w:pPr>
        <w:spacing w:before="37" w:after="0"/>
        <w:ind w:left="112" w:right="58"/>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10"/>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spacing w:val="10"/>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9"/>
        </w:rPr>
        <w:t xml:space="preserve"> </w:t>
      </w:r>
      <w:r w:rsidRPr="00040CE8">
        <w:rPr>
          <w:rFonts w:ascii="Arial" w:eastAsia="Arial" w:hAnsi="Arial" w:cs="Arial"/>
          <w:spacing w:val="7"/>
        </w:rPr>
        <w:t>W</w:t>
      </w:r>
      <w:r w:rsidRPr="00040CE8">
        <w:rPr>
          <w:rFonts w:ascii="Arial" w:eastAsia="Arial" w:hAnsi="Arial" w:cs="Arial"/>
          <w:spacing w:val="-3"/>
        </w:rPr>
        <w:t>e</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rPr>
        <w:t>on</w:t>
      </w:r>
      <w:r w:rsidRPr="00040CE8">
        <w:rPr>
          <w:rFonts w:ascii="Arial" w:eastAsia="Arial" w:hAnsi="Arial" w:cs="Arial"/>
          <w:spacing w:val="10"/>
        </w:rPr>
        <w:t xml:space="preserve"> </w:t>
      </w:r>
      <w:r w:rsidRPr="00040CE8">
        <w:rPr>
          <w:rFonts w:ascii="Arial" w:eastAsia="Arial" w:hAnsi="Arial" w:cs="Arial"/>
          <w:spacing w:val="-3"/>
        </w:rPr>
        <w:t>A</w:t>
      </w:r>
      <w:r w:rsidRPr="00040CE8">
        <w:rPr>
          <w:rFonts w:ascii="Arial" w:eastAsia="Arial" w:hAnsi="Arial" w:cs="Arial"/>
          <w:spacing w:val="-2"/>
        </w:rPr>
        <w:t>r</w:t>
      </w:r>
      <w:r w:rsidRPr="00040CE8">
        <w:rPr>
          <w:rFonts w:ascii="Arial" w:eastAsia="Arial" w:hAnsi="Arial" w:cs="Arial"/>
        </w:rPr>
        <w:t>ea</w:t>
      </w:r>
      <w:r w:rsidRPr="00040CE8">
        <w:rPr>
          <w:rFonts w:ascii="Arial" w:eastAsia="Arial" w:hAnsi="Arial" w:cs="Arial"/>
          <w:spacing w:val="10"/>
        </w:rPr>
        <w:t xml:space="preserve"> </w:t>
      </w:r>
      <w:r w:rsidRPr="00040CE8">
        <w:rPr>
          <w:rFonts w:ascii="Arial" w:eastAsia="Arial" w:hAnsi="Arial" w:cs="Arial"/>
          <w:spacing w:val="-1"/>
        </w:rPr>
        <w:t>H</w:t>
      </w:r>
      <w:r w:rsidRPr="00040CE8">
        <w:rPr>
          <w:rFonts w:ascii="Arial" w:eastAsia="Arial" w:hAnsi="Arial" w:cs="Arial"/>
        </w:rPr>
        <w:t>e</w:t>
      </w:r>
      <w:r w:rsidRPr="00040CE8">
        <w:rPr>
          <w:rFonts w:ascii="Arial" w:eastAsia="Arial" w:hAnsi="Arial" w:cs="Arial"/>
          <w:spacing w:val="-1"/>
        </w:rPr>
        <w:t>al</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0"/>
        </w:rPr>
        <w:t xml:space="preserve"> </w:t>
      </w:r>
      <w:r w:rsidRPr="00040CE8">
        <w:rPr>
          <w:rFonts w:ascii="Arial" w:eastAsia="Arial" w:hAnsi="Arial" w:cs="Arial"/>
          <w:spacing w:val="-1"/>
        </w:rPr>
        <w:t>NH</w:t>
      </w:r>
      <w:r w:rsidRPr="00040CE8">
        <w:rPr>
          <w:rFonts w:ascii="Arial" w:eastAsia="Arial" w:hAnsi="Arial" w:cs="Arial"/>
        </w:rPr>
        <w:t>S</w:t>
      </w:r>
      <w:r w:rsidRPr="00040CE8">
        <w:rPr>
          <w:rFonts w:ascii="Arial" w:eastAsia="Arial" w:hAnsi="Arial" w:cs="Arial"/>
          <w:spacing w:val="10"/>
        </w:rPr>
        <w:t xml:space="preserve"> </w:t>
      </w:r>
      <w:r w:rsidRPr="00040CE8">
        <w:rPr>
          <w:rFonts w:ascii="Arial" w:eastAsia="Arial" w:hAnsi="Arial" w:cs="Arial"/>
        </w:rPr>
        <w:t>Trust</w:t>
      </w:r>
      <w:r w:rsidRPr="00040CE8">
        <w:rPr>
          <w:rFonts w:ascii="Arial" w:eastAsia="Arial" w:hAnsi="Arial" w:cs="Arial"/>
          <w:spacing w:val="14"/>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spacing w:val="-3"/>
        </w:rPr>
        <w:t>o</w:t>
      </w:r>
      <w:r w:rsidRPr="00040CE8">
        <w:rPr>
          <w:rFonts w:ascii="Arial" w:eastAsia="Arial" w:hAnsi="Arial" w:cs="Arial"/>
        </w:rPr>
        <w:t>:</w:t>
      </w:r>
    </w:p>
    <w:p w:rsidR="00C44DA9" w:rsidRPr="00040CE8" w:rsidRDefault="00C44DA9" w:rsidP="005121DE">
      <w:pPr>
        <w:spacing w:before="10" w:after="0"/>
        <w:jc w:val="both"/>
        <w:rPr>
          <w:sz w:val="24"/>
          <w:szCs w:val="24"/>
        </w:rPr>
      </w:pPr>
    </w:p>
    <w:p w:rsidR="00C44DA9" w:rsidRPr="00040CE8" w:rsidRDefault="00C44DA9" w:rsidP="005121DE">
      <w:pPr>
        <w:spacing w:after="0"/>
        <w:ind w:left="472" w:right="-20"/>
        <w:jc w:val="both"/>
        <w:rPr>
          <w:rFonts w:ascii="Arial" w:eastAsia="Arial" w:hAnsi="Arial" w:cs="Arial"/>
        </w:rPr>
      </w:pPr>
      <w:r w:rsidRPr="00040CE8">
        <w:rPr>
          <w:rFonts w:ascii="Arial" w:eastAsia="Arial" w:hAnsi="Arial" w:cs="Arial"/>
          <w:b/>
          <w:bCs/>
          <w:i/>
          <w:color w:val="365F91"/>
        </w:rPr>
        <w:t>Work</w:t>
      </w:r>
      <w:r w:rsidRPr="00040CE8">
        <w:rPr>
          <w:rFonts w:ascii="Arial" w:eastAsia="Arial" w:hAnsi="Arial" w:cs="Arial"/>
          <w:b/>
          <w:bCs/>
          <w:i/>
          <w:color w:val="365F91"/>
          <w:spacing w:val="-1"/>
        </w:rPr>
        <w:t xml:space="preserve"> </w:t>
      </w:r>
      <w:r w:rsidRPr="00040CE8">
        <w:rPr>
          <w:rFonts w:ascii="Arial" w:eastAsia="Arial" w:hAnsi="Arial" w:cs="Arial"/>
          <w:b/>
          <w:bCs/>
          <w:i/>
          <w:color w:val="365F91"/>
          <w:spacing w:val="1"/>
        </w:rPr>
        <w:t>i</w:t>
      </w:r>
      <w:r w:rsidRPr="00040CE8">
        <w:rPr>
          <w:rFonts w:ascii="Arial" w:eastAsia="Arial" w:hAnsi="Arial" w:cs="Arial"/>
          <w:b/>
          <w:bCs/>
          <w:i/>
          <w:color w:val="365F91"/>
        </w:rPr>
        <w:t>n p</w:t>
      </w:r>
      <w:r w:rsidRPr="00040CE8">
        <w:rPr>
          <w:rFonts w:ascii="Arial" w:eastAsia="Arial" w:hAnsi="Arial" w:cs="Arial"/>
          <w:b/>
          <w:bCs/>
          <w:i/>
          <w:color w:val="365F91"/>
          <w:spacing w:val="-3"/>
        </w:rPr>
        <w:t>a</w:t>
      </w:r>
      <w:r w:rsidRPr="00040CE8">
        <w:rPr>
          <w:rFonts w:ascii="Arial" w:eastAsia="Arial" w:hAnsi="Arial" w:cs="Arial"/>
          <w:b/>
          <w:bCs/>
          <w:i/>
          <w:color w:val="365F91"/>
        </w:rPr>
        <w:t>r</w:t>
      </w:r>
      <w:r w:rsidRPr="00040CE8">
        <w:rPr>
          <w:rFonts w:ascii="Arial" w:eastAsia="Arial" w:hAnsi="Arial" w:cs="Arial"/>
          <w:b/>
          <w:bCs/>
          <w:i/>
          <w:color w:val="365F91"/>
          <w:spacing w:val="1"/>
        </w:rPr>
        <w:t>t</w:t>
      </w:r>
      <w:r w:rsidRPr="00040CE8">
        <w:rPr>
          <w:rFonts w:ascii="Arial" w:eastAsia="Arial" w:hAnsi="Arial" w:cs="Arial"/>
          <w:b/>
          <w:bCs/>
          <w:i/>
          <w:color w:val="365F91"/>
        </w:rPr>
        <w:t>n</w:t>
      </w:r>
      <w:r w:rsidRPr="00040CE8">
        <w:rPr>
          <w:rFonts w:ascii="Arial" w:eastAsia="Arial" w:hAnsi="Arial" w:cs="Arial"/>
          <w:b/>
          <w:bCs/>
          <w:i/>
          <w:color w:val="365F91"/>
          <w:spacing w:val="-3"/>
        </w:rPr>
        <w:t>e</w:t>
      </w:r>
      <w:r w:rsidRPr="00040CE8">
        <w:rPr>
          <w:rFonts w:ascii="Arial" w:eastAsia="Arial" w:hAnsi="Arial" w:cs="Arial"/>
          <w:b/>
          <w:bCs/>
          <w:i/>
          <w:color w:val="365F91"/>
        </w:rPr>
        <w:t>rship</w:t>
      </w:r>
      <w:r w:rsidRPr="00040CE8">
        <w:rPr>
          <w:rFonts w:ascii="Arial" w:eastAsia="Arial" w:hAnsi="Arial" w:cs="Arial"/>
          <w:b/>
          <w:bCs/>
          <w:i/>
          <w:color w:val="365F91"/>
          <w:spacing w:val="-1"/>
        </w:rPr>
        <w:t xml:space="preserve"> </w:t>
      </w:r>
      <w:r w:rsidRPr="00040CE8">
        <w:rPr>
          <w:rFonts w:ascii="Arial" w:eastAsia="Arial" w:hAnsi="Arial" w:cs="Arial"/>
          <w:b/>
          <w:bCs/>
          <w:i/>
          <w:color w:val="365F91"/>
          <w:spacing w:val="1"/>
        </w:rPr>
        <w:t>t</w:t>
      </w:r>
      <w:r w:rsidRPr="00040CE8">
        <w:rPr>
          <w:rFonts w:ascii="Arial" w:eastAsia="Arial" w:hAnsi="Arial" w:cs="Arial"/>
          <w:b/>
          <w:bCs/>
          <w:i/>
          <w:color w:val="365F91"/>
        </w:rPr>
        <w:t>o</w:t>
      </w:r>
      <w:r w:rsidRPr="00040CE8">
        <w:rPr>
          <w:rFonts w:ascii="Arial" w:eastAsia="Arial" w:hAnsi="Arial" w:cs="Arial"/>
          <w:b/>
          <w:bCs/>
          <w:i/>
          <w:color w:val="365F91"/>
          <w:spacing w:val="-4"/>
        </w:rPr>
        <w:t xml:space="preserve"> </w:t>
      </w:r>
      <w:r w:rsidRPr="00040CE8">
        <w:rPr>
          <w:rFonts w:ascii="Arial" w:eastAsia="Arial" w:hAnsi="Arial" w:cs="Arial"/>
          <w:b/>
          <w:bCs/>
          <w:i/>
          <w:color w:val="365F91"/>
        </w:rPr>
        <w:t>pro</w:t>
      </w:r>
      <w:r w:rsidRPr="00040CE8">
        <w:rPr>
          <w:rFonts w:ascii="Arial" w:eastAsia="Arial" w:hAnsi="Arial" w:cs="Arial"/>
          <w:b/>
          <w:bCs/>
          <w:i/>
          <w:color w:val="365F91"/>
          <w:spacing w:val="-1"/>
        </w:rPr>
        <w:t>v</w:t>
      </w:r>
      <w:r w:rsidRPr="00040CE8">
        <w:rPr>
          <w:rFonts w:ascii="Arial" w:eastAsia="Arial" w:hAnsi="Arial" w:cs="Arial"/>
          <w:b/>
          <w:bCs/>
          <w:i/>
          <w:color w:val="365F91"/>
          <w:spacing w:val="1"/>
        </w:rPr>
        <w:t>i</w:t>
      </w:r>
      <w:r w:rsidRPr="00040CE8">
        <w:rPr>
          <w:rFonts w:ascii="Arial" w:eastAsia="Arial" w:hAnsi="Arial" w:cs="Arial"/>
          <w:b/>
          <w:bCs/>
          <w:i/>
          <w:color w:val="365F91"/>
        </w:rPr>
        <w:t>de o</w:t>
      </w:r>
      <w:r w:rsidRPr="00040CE8">
        <w:rPr>
          <w:rFonts w:ascii="Arial" w:eastAsia="Arial" w:hAnsi="Arial" w:cs="Arial"/>
          <w:b/>
          <w:bCs/>
          <w:i/>
          <w:color w:val="365F91"/>
          <w:spacing w:val="-3"/>
        </w:rPr>
        <w:t>u</w:t>
      </w:r>
      <w:r w:rsidRPr="00040CE8">
        <w:rPr>
          <w:rFonts w:ascii="Arial" w:eastAsia="Arial" w:hAnsi="Arial" w:cs="Arial"/>
          <w:b/>
          <w:bCs/>
          <w:i/>
          <w:color w:val="365F91"/>
          <w:spacing w:val="1"/>
        </w:rPr>
        <w:t>t</w:t>
      </w:r>
      <w:r w:rsidRPr="00040CE8">
        <w:rPr>
          <w:rFonts w:ascii="Arial" w:eastAsia="Arial" w:hAnsi="Arial" w:cs="Arial"/>
          <w:b/>
          <w:bCs/>
          <w:i/>
          <w:color w:val="365F91"/>
        </w:rPr>
        <w:t>stan</w:t>
      </w:r>
      <w:r w:rsidRPr="00040CE8">
        <w:rPr>
          <w:rFonts w:ascii="Arial" w:eastAsia="Arial" w:hAnsi="Arial" w:cs="Arial"/>
          <w:b/>
          <w:bCs/>
          <w:i/>
          <w:color w:val="365F91"/>
          <w:spacing w:val="-3"/>
        </w:rPr>
        <w:t>d</w:t>
      </w:r>
      <w:r w:rsidRPr="00040CE8">
        <w:rPr>
          <w:rFonts w:ascii="Arial" w:eastAsia="Arial" w:hAnsi="Arial" w:cs="Arial"/>
          <w:b/>
          <w:bCs/>
          <w:i/>
          <w:color w:val="365F91"/>
          <w:spacing w:val="1"/>
        </w:rPr>
        <w:t>i</w:t>
      </w:r>
      <w:r w:rsidRPr="00040CE8">
        <w:rPr>
          <w:rFonts w:ascii="Arial" w:eastAsia="Arial" w:hAnsi="Arial" w:cs="Arial"/>
          <w:b/>
          <w:bCs/>
          <w:i/>
          <w:color w:val="365F91"/>
        </w:rPr>
        <w:t>ng h</w:t>
      </w:r>
      <w:r w:rsidRPr="00040CE8">
        <w:rPr>
          <w:rFonts w:ascii="Arial" w:eastAsia="Arial" w:hAnsi="Arial" w:cs="Arial"/>
          <w:b/>
          <w:bCs/>
          <w:i/>
          <w:color w:val="365F91"/>
          <w:spacing w:val="-3"/>
        </w:rPr>
        <w:t>e</w:t>
      </w:r>
      <w:r w:rsidRPr="00040CE8">
        <w:rPr>
          <w:rFonts w:ascii="Arial" w:eastAsia="Arial" w:hAnsi="Arial" w:cs="Arial"/>
          <w:b/>
          <w:bCs/>
          <w:i/>
          <w:color w:val="365F91"/>
        </w:rPr>
        <w:t>al</w:t>
      </w:r>
      <w:r w:rsidRPr="00040CE8">
        <w:rPr>
          <w:rFonts w:ascii="Arial" w:eastAsia="Arial" w:hAnsi="Arial" w:cs="Arial"/>
          <w:b/>
          <w:bCs/>
          <w:i/>
          <w:color w:val="365F91"/>
          <w:spacing w:val="1"/>
        </w:rPr>
        <w:t>t</w:t>
      </w:r>
      <w:r w:rsidRPr="00040CE8">
        <w:rPr>
          <w:rFonts w:ascii="Arial" w:eastAsia="Arial" w:hAnsi="Arial" w:cs="Arial"/>
          <w:b/>
          <w:bCs/>
          <w:i/>
          <w:color w:val="365F91"/>
        </w:rPr>
        <w:t>h</w:t>
      </w:r>
      <w:r w:rsidRPr="00040CE8">
        <w:rPr>
          <w:rFonts w:ascii="Arial" w:eastAsia="Arial" w:hAnsi="Arial" w:cs="Arial"/>
          <w:b/>
          <w:bCs/>
          <w:i/>
          <w:color w:val="365F91"/>
          <w:spacing w:val="-1"/>
        </w:rPr>
        <w:t>c</w:t>
      </w:r>
      <w:r w:rsidRPr="00040CE8">
        <w:rPr>
          <w:rFonts w:ascii="Arial" w:eastAsia="Arial" w:hAnsi="Arial" w:cs="Arial"/>
          <w:b/>
          <w:bCs/>
          <w:i/>
          <w:color w:val="365F91"/>
        </w:rPr>
        <w:t>are for every patient</w:t>
      </w:r>
    </w:p>
    <w:p w:rsidR="00C44DA9" w:rsidRPr="00040CE8" w:rsidRDefault="00C44DA9" w:rsidP="005121DE">
      <w:pPr>
        <w:spacing w:before="13" w:after="0"/>
        <w:jc w:val="both"/>
        <w:rPr>
          <w:sz w:val="24"/>
          <w:szCs w:val="24"/>
        </w:rPr>
      </w:pPr>
    </w:p>
    <w:p w:rsidR="00C44DA9" w:rsidRPr="00040CE8" w:rsidRDefault="00C44DA9" w:rsidP="005121DE">
      <w:pPr>
        <w:spacing w:after="0"/>
        <w:ind w:left="112" w:right="-20"/>
        <w:jc w:val="both"/>
        <w:rPr>
          <w:rFonts w:ascii="Arial" w:eastAsia="Arial" w:hAnsi="Arial" w:cs="Arial"/>
        </w:rPr>
      </w:pPr>
      <w:r w:rsidRPr="00040CE8">
        <w:rPr>
          <w:rFonts w:ascii="Arial" w:eastAsia="Arial" w:hAnsi="Arial" w:cs="Arial"/>
          <w:spacing w:val="-1"/>
        </w:rPr>
        <w:t>B</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rPr>
        <w:t>ac</w:t>
      </w:r>
      <w:r w:rsidRPr="00040CE8">
        <w:rPr>
          <w:rFonts w:ascii="Arial" w:eastAsia="Arial" w:hAnsi="Arial" w:cs="Arial"/>
          <w:spacing w:val="-1"/>
        </w:rPr>
        <w:t>hi</w:t>
      </w:r>
      <w:r w:rsidRPr="00040CE8">
        <w:rPr>
          <w:rFonts w:ascii="Arial" w:eastAsia="Arial" w:hAnsi="Arial" w:cs="Arial"/>
        </w:rPr>
        <w:t>ev</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3"/>
        </w:rPr>
        <w:t>w</w:t>
      </w:r>
      <w:r w:rsidRPr="00040CE8">
        <w:rPr>
          <w:rFonts w:ascii="Arial" w:eastAsia="Arial" w:hAnsi="Arial" w:cs="Arial"/>
        </w:rPr>
        <w:t>e</w:t>
      </w:r>
      <w:r w:rsidRPr="00040CE8">
        <w:rPr>
          <w:rFonts w:ascii="Arial" w:eastAsia="Arial" w:hAnsi="Arial" w:cs="Arial"/>
          <w:spacing w:val="3"/>
        </w:rPr>
        <w:t xml:space="preserve">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l</w:t>
      </w:r>
      <w:r w:rsidRPr="00040CE8">
        <w:rPr>
          <w:rFonts w:ascii="Arial" w:eastAsia="Arial" w:hAnsi="Arial" w:cs="Arial"/>
          <w:spacing w:val="1"/>
        </w:rPr>
        <w:t>l</w:t>
      </w:r>
      <w:r w:rsidRPr="00040CE8">
        <w:rPr>
          <w:rFonts w:ascii="Arial" w:eastAsia="Arial" w:hAnsi="Arial" w:cs="Arial"/>
        </w:rPr>
        <w:t>:</w:t>
      </w:r>
    </w:p>
    <w:p w:rsidR="00C02A39" w:rsidRDefault="00C02A39" w:rsidP="005121DE">
      <w:pPr>
        <w:tabs>
          <w:tab w:val="left" w:pos="820"/>
        </w:tabs>
        <w:spacing w:after="0"/>
        <w:ind w:left="472" w:right="-20"/>
        <w:jc w:val="both"/>
        <w:rPr>
          <w:rFonts w:ascii="Symbol" w:eastAsia="Symbol" w:hAnsi="Symbol" w:cs="Symbol"/>
        </w:rPr>
      </w:pPr>
    </w:p>
    <w:p w:rsidR="00C44DA9" w:rsidRPr="00040CE8" w:rsidRDefault="00C44DA9" w:rsidP="005121DE">
      <w:pPr>
        <w:tabs>
          <w:tab w:val="left" w:pos="820"/>
        </w:tabs>
        <w:spacing w:after="0"/>
        <w:ind w:left="472" w:right="-20"/>
        <w:jc w:val="both"/>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er</w:t>
      </w:r>
      <w:r w:rsidRPr="00040CE8">
        <w:rPr>
          <w:rFonts w:ascii="Arial" w:eastAsia="Arial" w:hAnsi="Arial" w:cs="Arial"/>
          <w:spacing w:val="2"/>
        </w:rPr>
        <w:t xml:space="preserve"> </w:t>
      </w:r>
      <w:r w:rsidRPr="00F80C71">
        <w:rPr>
          <w:rFonts w:ascii="Arial" w:eastAsia="Arial" w:hAnsi="Arial" w:cs="Arial"/>
        </w:rPr>
        <w:t>yo</w:t>
      </w:r>
      <w:r w:rsidRPr="00F80C71">
        <w:rPr>
          <w:rFonts w:ascii="Arial" w:eastAsia="Arial" w:hAnsi="Arial" w:cs="Arial"/>
          <w:spacing w:val="-1"/>
        </w:rPr>
        <w:t>u</w:t>
      </w:r>
      <w:r w:rsidRPr="00F80C71">
        <w:rPr>
          <w:rFonts w:ascii="Arial" w:eastAsia="Arial" w:hAnsi="Arial" w:cs="Arial"/>
        </w:rPr>
        <w:t>r</w:t>
      </w:r>
      <w:r w:rsidRPr="00F80C71">
        <w:rPr>
          <w:rFonts w:ascii="Arial" w:eastAsia="Arial" w:hAnsi="Arial" w:cs="Arial"/>
          <w:spacing w:val="2"/>
        </w:rPr>
        <w:t xml:space="preserve"> </w:t>
      </w:r>
      <w:r w:rsidRPr="00F80C71">
        <w:rPr>
          <w:rFonts w:ascii="Arial" w:eastAsia="Arial" w:hAnsi="Arial" w:cs="Arial"/>
          <w:spacing w:val="-1"/>
        </w:rPr>
        <w:t>l</w:t>
      </w:r>
      <w:r w:rsidRPr="00F80C71">
        <w:rPr>
          <w:rFonts w:ascii="Arial" w:eastAsia="Arial" w:hAnsi="Arial" w:cs="Arial"/>
        </w:rPr>
        <w:t>oc</w:t>
      </w:r>
      <w:r w:rsidRPr="00F80C71">
        <w:rPr>
          <w:rFonts w:ascii="Arial" w:eastAsia="Arial" w:hAnsi="Arial" w:cs="Arial"/>
          <w:spacing w:val="-1"/>
        </w:rPr>
        <w:t>a</w:t>
      </w:r>
      <w:r w:rsidRPr="00F80C71">
        <w:rPr>
          <w:rFonts w:ascii="Arial" w:eastAsia="Arial" w:hAnsi="Arial" w:cs="Arial"/>
        </w:rPr>
        <w:t>l</w:t>
      </w:r>
      <w:r w:rsidRPr="00040CE8">
        <w:rPr>
          <w:rFonts w:ascii="Arial" w:eastAsia="Arial" w:hAnsi="Arial" w:cs="Arial"/>
        </w:rPr>
        <w:t xml:space="preserve"> </w:t>
      </w:r>
      <w:r w:rsidRPr="00040CE8">
        <w:rPr>
          <w:rFonts w:ascii="Arial" w:eastAsia="Arial" w:hAnsi="Arial" w:cs="Arial"/>
          <w:spacing w:val="-1"/>
        </w:rPr>
        <w:t>NH</w:t>
      </w:r>
      <w:r w:rsidRPr="00040CE8">
        <w:rPr>
          <w:rFonts w:ascii="Arial" w:eastAsia="Arial" w:hAnsi="Arial" w:cs="Arial"/>
        </w:rPr>
        <w:t xml:space="preserve">S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 Pri</w:t>
      </w:r>
      <w:r w:rsidRPr="00040CE8">
        <w:rPr>
          <w:rFonts w:ascii="Arial" w:eastAsia="Arial" w:hAnsi="Arial" w:cs="Arial"/>
          <w:spacing w:val="-1"/>
        </w:rPr>
        <w:t>d</w:t>
      </w:r>
      <w:r w:rsidRPr="00040CE8">
        <w:rPr>
          <w:rFonts w:ascii="Arial" w:eastAsia="Arial" w:hAnsi="Arial" w:cs="Arial"/>
        </w:rPr>
        <w:t>e</w:t>
      </w:r>
      <w:r w:rsidR="00614FD1">
        <w:rPr>
          <w:rFonts w:ascii="Arial" w:eastAsia="Arial" w:hAnsi="Arial" w:cs="Arial"/>
        </w:rPr>
        <w:t>.</w:t>
      </w:r>
    </w:p>
    <w:p w:rsidR="00C44DA9" w:rsidRPr="00040CE8" w:rsidRDefault="00C44DA9" w:rsidP="005121DE">
      <w:pPr>
        <w:tabs>
          <w:tab w:val="left" w:pos="820"/>
        </w:tabs>
        <w:spacing w:after="0"/>
        <w:ind w:left="472" w:right="-20"/>
        <w:jc w:val="both"/>
        <w:rPr>
          <w:rFonts w:ascii="Arial" w:eastAsia="Arial" w:hAnsi="Arial" w:cs="Arial"/>
        </w:rPr>
      </w:pPr>
      <w:r w:rsidRPr="00040CE8">
        <w:rPr>
          <w:rFonts w:ascii="Symbol" w:eastAsia="Symbol" w:hAnsi="Symbol" w:cs="Symbol"/>
          <w:position w:val="-1"/>
        </w:rPr>
        <w:t></w:t>
      </w:r>
      <w:r w:rsidRPr="00040CE8">
        <w:rPr>
          <w:rFonts w:ascii="Times New Roman" w:eastAsia="Times New Roman" w:hAnsi="Times New Roman" w:cs="Times New Roman"/>
          <w:position w:val="-1"/>
        </w:rPr>
        <w:tab/>
      </w:r>
      <w:r w:rsidRPr="00040CE8">
        <w:rPr>
          <w:rFonts w:ascii="Arial" w:eastAsia="Arial" w:hAnsi="Arial" w:cs="Arial"/>
          <w:spacing w:val="-1"/>
          <w:position w:val="-1"/>
        </w:rPr>
        <w:t>D</w:t>
      </w:r>
      <w:r w:rsidRPr="00040CE8">
        <w:rPr>
          <w:rFonts w:ascii="Arial" w:eastAsia="Arial" w:hAnsi="Arial" w:cs="Arial"/>
          <w:position w:val="-1"/>
        </w:rPr>
        <w:t>e</w:t>
      </w:r>
      <w:r w:rsidRPr="00040CE8">
        <w:rPr>
          <w:rFonts w:ascii="Arial" w:eastAsia="Arial" w:hAnsi="Arial" w:cs="Arial"/>
          <w:spacing w:val="-1"/>
          <w:position w:val="-1"/>
        </w:rPr>
        <w:t>l</w:t>
      </w:r>
      <w:r w:rsidRPr="00040CE8">
        <w:rPr>
          <w:rFonts w:ascii="Arial" w:eastAsia="Arial" w:hAnsi="Arial" w:cs="Arial"/>
          <w:spacing w:val="1"/>
          <w:position w:val="-1"/>
        </w:rPr>
        <w:t>i</w:t>
      </w:r>
      <w:r w:rsidRPr="00040CE8">
        <w:rPr>
          <w:rFonts w:ascii="Arial" w:eastAsia="Arial" w:hAnsi="Arial" w:cs="Arial"/>
          <w:spacing w:val="-2"/>
          <w:position w:val="-1"/>
        </w:rPr>
        <w:t>v</w:t>
      </w:r>
      <w:r w:rsidRPr="00040CE8">
        <w:rPr>
          <w:rFonts w:ascii="Arial" w:eastAsia="Arial" w:hAnsi="Arial" w:cs="Arial"/>
          <w:position w:val="-1"/>
        </w:rPr>
        <w:t>er</w:t>
      </w:r>
      <w:r w:rsidRPr="00040CE8">
        <w:rPr>
          <w:rFonts w:ascii="Arial" w:eastAsia="Arial" w:hAnsi="Arial" w:cs="Arial"/>
          <w:spacing w:val="2"/>
          <w:position w:val="-1"/>
        </w:rPr>
        <w:t xml:space="preserve"> </w:t>
      </w:r>
      <w:r w:rsidRPr="00040CE8">
        <w:rPr>
          <w:rFonts w:ascii="Arial" w:eastAsia="Arial" w:hAnsi="Arial" w:cs="Arial"/>
          <w:spacing w:val="1"/>
          <w:position w:val="-1"/>
        </w:rPr>
        <w:t>j</w:t>
      </w:r>
      <w:r w:rsidRPr="00040CE8">
        <w:rPr>
          <w:rFonts w:ascii="Arial" w:eastAsia="Arial" w:hAnsi="Arial" w:cs="Arial"/>
          <w:position w:val="-1"/>
        </w:rPr>
        <w:t>o</w:t>
      </w:r>
      <w:r w:rsidRPr="00040CE8">
        <w:rPr>
          <w:rFonts w:ascii="Arial" w:eastAsia="Arial" w:hAnsi="Arial" w:cs="Arial"/>
          <w:spacing w:val="-1"/>
          <w:position w:val="-1"/>
        </w:rPr>
        <w:t>i</w:t>
      </w:r>
      <w:r w:rsidRPr="00040CE8">
        <w:rPr>
          <w:rFonts w:ascii="Arial" w:eastAsia="Arial" w:hAnsi="Arial" w:cs="Arial"/>
          <w:position w:val="-1"/>
        </w:rPr>
        <w:t>n</w:t>
      </w:r>
      <w:r w:rsidRPr="00040CE8">
        <w:rPr>
          <w:rFonts w:ascii="Arial" w:eastAsia="Arial" w:hAnsi="Arial" w:cs="Arial"/>
          <w:spacing w:val="-1"/>
          <w:position w:val="-1"/>
        </w:rPr>
        <w:t>e</w:t>
      </w:r>
      <w:r w:rsidRPr="00040CE8">
        <w:rPr>
          <w:rFonts w:ascii="Arial" w:eastAsia="Arial" w:hAnsi="Arial" w:cs="Arial"/>
          <w:position w:val="-1"/>
        </w:rPr>
        <w:t>d up</w:t>
      </w:r>
      <w:r w:rsidRPr="00040CE8">
        <w:rPr>
          <w:rFonts w:ascii="Arial" w:eastAsia="Arial" w:hAnsi="Arial" w:cs="Arial"/>
          <w:spacing w:val="-1"/>
          <w:position w:val="-1"/>
        </w:rPr>
        <w:t xml:space="preserve"> </w:t>
      </w:r>
      <w:r w:rsidRPr="00040CE8">
        <w:rPr>
          <w:rFonts w:ascii="Arial" w:eastAsia="Arial" w:hAnsi="Arial" w:cs="Arial"/>
          <w:position w:val="-1"/>
        </w:rPr>
        <w:t>care</w:t>
      </w:r>
      <w:r w:rsidRPr="00040CE8">
        <w:rPr>
          <w:rFonts w:ascii="Arial" w:eastAsia="Arial" w:hAnsi="Arial" w:cs="Arial"/>
          <w:spacing w:val="-1"/>
          <w:position w:val="-1"/>
        </w:rPr>
        <w:t xml:space="preserve"> </w:t>
      </w:r>
      <w:r w:rsidRPr="00040CE8">
        <w:rPr>
          <w:rFonts w:ascii="Arial" w:eastAsia="Arial" w:hAnsi="Arial" w:cs="Arial"/>
          <w:spacing w:val="-3"/>
          <w:position w:val="-1"/>
        </w:rPr>
        <w:t>w</w:t>
      </w:r>
      <w:r w:rsidRPr="00040CE8">
        <w:rPr>
          <w:rFonts w:ascii="Arial" w:eastAsia="Arial" w:hAnsi="Arial" w:cs="Arial"/>
          <w:position w:val="-1"/>
        </w:rPr>
        <w:t>h</w:t>
      </w:r>
      <w:r w:rsidRPr="00040CE8">
        <w:rPr>
          <w:rFonts w:ascii="Arial" w:eastAsia="Arial" w:hAnsi="Arial" w:cs="Arial"/>
          <w:spacing w:val="-1"/>
          <w:position w:val="-1"/>
        </w:rPr>
        <w:t>i</w:t>
      </w:r>
      <w:r w:rsidRPr="00040CE8">
        <w:rPr>
          <w:rFonts w:ascii="Arial" w:eastAsia="Arial" w:hAnsi="Arial" w:cs="Arial"/>
          <w:position w:val="-1"/>
        </w:rPr>
        <w:t>ch</w:t>
      </w:r>
      <w:r w:rsidRPr="00040CE8">
        <w:rPr>
          <w:rFonts w:ascii="Arial" w:eastAsia="Arial" w:hAnsi="Arial" w:cs="Arial"/>
          <w:spacing w:val="-2"/>
          <w:position w:val="-1"/>
        </w:rPr>
        <w:t xml:space="preserve"> </w:t>
      </w:r>
      <w:r w:rsidRPr="00040CE8">
        <w:rPr>
          <w:rFonts w:ascii="Arial" w:eastAsia="Arial" w:hAnsi="Arial" w:cs="Arial"/>
          <w:spacing w:val="3"/>
          <w:position w:val="-1"/>
        </w:rPr>
        <w:t>f</w:t>
      </w:r>
      <w:r w:rsidRPr="00040CE8">
        <w:rPr>
          <w:rFonts w:ascii="Arial" w:eastAsia="Arial" w:hAnsi="Arial" w:cs="Arial"/>
          <w:position w:val="-1"/>
        </w:rPr>
        <w:t>e</w:t>
      </w:r>
      <w:r w:rsidRPr="00040CE8">
        <w:rPr>
          <w:rFonts w:ascii="Arial" w:eastAsia="Arial" w:hAnsi="Arial" w:cs="Arial"/>
          <w:spacing w:val="-1"/>
          <w:position w:val="-1"/>
        </w:rPr>
        <w:t>el</w:t>
      </w:r>
      <w:r w:rsidRPr="00040CE8">
        <w:rPr>
          <w:rFonts w:ascii="Arial" w:eastAsia="Arial" w:hAnsi="Arial" w:cs="Arial"/>
          <w:position w:val="-1"/>
        </w:rPr>
        <w:t>s</w:t>
      </w:r>
      <w:r w:rsidRPr="00040CE8">
        <w:rPr>
          <w:rFonts w:ascii="Arial" w:eastAsia="Arial" w:hAnsi="Arial" w:cs="Arial"/>
          <w:spacing w:val="1"/>
          <w:position w:val="-1"/>
        </w:rPr>
        <w:t xml:space="preserve"> </w:t>
      </w:r>
      <w:r w:rsidRPr="00040CE8">
        <w:rPr>
          <w:rFonts w:ascii="Arial" w:eastAsia="Arial" w:hAnsi="Arial" w:cs="Arial"/>
          <w:spacing w:val="-1"/>
          <w:position w:val="-1"/>
        </w:rPr>
        <w:t>i</w:t>
      </w:r>
      <w:r w:rsidRPr="00040CE8">
        <w:rPr>
          <w:rFonts w:ascii="Arial" w:eastAsia="Arial" w:hAnsi="Arial" w:cs="Arial"/>
          <w:position w:val="-1"/>
        </w:rPr>
        <w:t>nt</w:t>
      </w:r>
      <w:r w:rsidRPr="00040CE8">
        <w:rPr>
          <w:rFonts w:ascii="Arial" w:eastAsia="Arial" w:hAnsi="Arial" w:cs="Arial"/>
          <w:spacing w:val="-2"/>
          <w:position w:val="-1"/>
        </w:rPr>
        <w:t>e</w:t>
      </w:r>
      <w:r w:rsidRPr="00040CE8">
        <w:rPr>
          <w:rFonts w:ascii="Arial" w:eastAsia="Arial" w:hAnsi="Arial" w:cs="Arial"/>
          <w:position w:val="-1"/>
        </w:rPr>
        <w:t>gra</w:t>
      </w:r>
      <w:r w:rsidRPr="00040CE8">
        <w:rPr>
          <w:rFonts w:ascii="Arial" w:eastAsia="Arial" w:hAnsi="Arial" w:cs="Arial"/>
          <w:spacing w:val="1"/>
          <w:position w:val="-1"/>
        </w:rPr>
        <w:t>t</w:t>
      </w:r>
      <w:r w:rsidRPr="00040CE8">
        <w:rPr>
          <w:rFonts w:ascii="Arial" w:eastAsia="Arial" w:hAnsi="Arial" w:cs="Arial"/>
          <w:spacing w:val="-3"/>
          <w:position w:val="-1"/>
        </w:rPr>
        <w:t>e</w:t>
      </w:r>
      <w:r w:rsidRPr="00040CE8">
        <w:rPr>
          <w:rFonts w:ascii="Arial" w:eastAsia="Arial" w:hAnsi="Arial" w:cs="Arial"/>
          <w:position w:val="-1"/>
        </w:rPr>
        <w:t>d</w:t>
      </w:r>
      <w:r w:rsidRPr="00040CE8">
        <w:rPr>
          <w:rFonts w:ascii="Arial" w:eastAsia="Arial" w:hAnsi="Arial" w:cs="Arial"/>
          <w:spacing w:val="-2"/>
          <w:position w:val="-1"/>
        </w:rPr>
        <w:t xml:space="preserve"> </w:t>
      </w:r>
      <w:r w:rsidRPr="00040CE8">
        <w:rPr>
          <w:rFonts w:ascii="Arial" w:eastAsia="Arial" w:hAnsi="Arial" w:cs="Arial"/>
          <w:spacing w:val="1"/>
          <w:position w:val="-1"/>
        </w:rPr>
        <w:t>f</w:t>
      </w:r>
      <w:r w:rsidRPr="00040CE8">
        <w:rPr>
          <w:rFonts w:ascii="Arial" w:eastAsia="Arial" w:hAnsi="Arial" w:cs="Arial"/>
          <w:position w:val="-1"/>
        </w:rPr>
        <w:t>or</w:t>
      </w:r>
      <w:r w:rsidRPr="00040CE8">
        <w:rPr>
          <w:rFonts w:ascii="Arial" w:eastAsia="Arial" w:hAnsi="Arial" w:cs="Arial"/>
          <w:spacing w:val="-3"/>
          <w:position w:val="-1"/>
        </w:rPr>
        <w:t xml:space="preserve"> </w:t>
      </w:r>
      <w:r w:rsidRPr="00040CE8">
        <w:rPr>
          <w:rFonts w:ascii="Arial" w:eastAsia="Arial" w:hAnsi="Arial" w:cs="Arial"/>
          <w:position w:val="-1"/>
        </w:rPr>
        <w:t>p</w:t>
      </w:r>
      <w:r w:rsidRPr="00040CE8">
        <w:rPr>
          <w:rFonts w:ascii="Arial" w:eastAsia="Arial" w:hAnsi="Arial" w:cs="Arial"/>
          <w:spacing w:val="-1"/>
          <w:position w:val="-1"/>
        </w:rPr>
        <w:t>a</w:t>
      </w:r>
      <w:r w:rsidRPr="00040CE8">
        <w:rPr>
          <w:rFonts w:ascii="Arial" w:eastAsia="Arial" w:hAnsi="Arial" w:cs="Arial"/>
          <w:spacing w:val="1"/>
          <w:position w:val="-1"/>
        </w:rPr>
        <w:t>t</w:t>
      </w:r>
      <w:r w:rsidRPr="00040CE8">
        <w:rPr>
          <w:rFonts w:ascii="Arial" w:eastAsia="Arial" w:hAnsi="Arial" w:cs="Arial"/>
          <w:spacing w:val="-1"/>
          <w:position w:val="-1"/>
        </w:rPr>
        <w:t>i</w:t>
      </w:r>
      <w:r w:rsidRPr="00040CE8">
        <w:rPr>
          <w:rFonts w:ascii="Arial" w:eastAsia="Arial" w:hAnsi="Arial" w:cs="Arial"/>
          <w:position w:val="-1"/>
        </w:rPr>
        <w:t>e</w:t>
      </w:r>
      <w:r w:rsidRPr="00040CE8">
        <w:rPr>
          <w:rFonts w:ascii="Arial" w:eastAsia="Arial" w:hAnsi="Arial" w:cs="Arial"/>
          <w:spacing w:val="-1"/>
          <w:position w:val="-1"/>
        </w:rPr>
        <w:t>n</w:t>
      </w:r>
      <w:r w:rsidRPr="00040CE8">
        <w:rPr>
          <w:rFonts w:ascii="Arial" w:eastAsia="Arial" w:hAnsi="Arial" w:cs="Arial"/>
          <w:spacing w:val="1"/>
          <w:position w:val="-1"/>
        </w:rPr>
        <w:t>t</w:t>
      </w:r>
      <w:r w:rsidRPr="00040CE8">
        <w:rPr>
          <w:rFonts w:ascii="Arial" w:eastAsia="Arial" w:hAnsi="Arial" w:cs="Arial"/>
          <w:position w:val="-1"/>
        </w:rPr>
        <w:t>s</w:t>
      </w:r>
      <w:r w:rsidRPr="00040CE8">
        <w:rPr>
          <w:rFonts w:ascii="Arial" w:eastAsia="Arial" w:hAnsi="Arial" w:cs="Arial"/>
          <w:spacing w:val="1"/>
          <w:position w:val="-1"/>
        </w:rPr>
        <w:t xml:space="preserve"> </w:t>
      </w:r>
      <w:r w:rsidRPr="00040CE8">
        <w:rPr>
          <w:rFonts w:ascii="Arial" w:eastAsia="Arial" w:hAnsi="Arial" w:cs="Arial"/>
          <w:position w:val="-1"/>
        </w:rPr>
        <w:t>a</w:t>
      </w:r>
      <w:r w:rsidRPr="00040CE8">
        <w:rPr>
          <w:rFonts w:ascii="Arial" w:eastAsia="Arial" w:hAnsi="Arial" w:cs="Arial"/>
          <w:spacing w:val="-1"/>
          <w:position w:val="-1"/>
        </w:rPr>
        <w:t>n</w:t>
      </w:r>
      <w:r w:rsidRPr="00040CE8">
        <w:rPr>
          <w:rFonts w:ascii="Arial" w:eastAsia="Arial" w:hAnsi="Arial" w:cs="Arial"/>
          <w:position w:val="-1"/>
        </w:rPr>
        <w:t>d</w:t>
      </w:r>
      <w:r w:rsidRPr="00040CE8">
        <w:rPr>
          <w:rFonts w:ascii="Arial" w:eastAsia="Arial" w:hAnsi="Arial" w:cs="Arial"/>
          <w:spacing w:val="-4"/>
          <w:position w:val="-1"/>
        </w:rPr>
        <w:t xml:space="preserve"> </w:t>
      </w:r>
      <w:r w:rsidRPr="00040CE8">
        <w:rPr>
          <w:rFonts w:ascii="Arial" w:eastAsia="Arial" w:hAnsi="Arial" w:cs="Arial"/>
          <w:spacing w:val="1"/>
          <w:position w:val="-1"/>
        </w:rPr>
        <w:t>t</w:t>
      </w:r>
      <w:r w:rsidRPr="00040CE8">
        <w:rPr>
          <w:rFonts w:ascii="Arial" w:eastAsia="Arial" w:hAnsi="Arial" w:cs="Arial"/>
          <w:position w:val="-1"/>
        </w:rPr>
        <w:t>h</w:t>
      </w:r>
      <w:r w:rsidRPr="00040CE8">
        <w:rPr>
          <w:rFonts w:ascii="Arial" w:eastAsia="Arial" w:hAnsi="Arial" w:cs="Arial"/>
          <w:spacing w:val="-1"/>
          <w:position w:val="-1"/>
        </w:rPr>
        <w:t>ei</w:t>
      </w:r>
      <w:r w:rsidRPr="00040CE8">
        <w:rPr>
          <w:rFonts w:ascii="Arial" w:eastAsia="Arial" w:hAnsi="Arial" w:cs="Arial"/>
          <w:position w:val="-1"/>
        </w:rPr>
        <w:t xml:space="preserve">r </w:t>
      </w:r>
      <w:r w:rsidRPr="00040CE8">
        <w:rPr>
          <w:rFonts w:ascii="Arial" w:eastAsia="Arial" w:hAnsi="Arial" w:cs="Arial"/>
          <w:spacing w:val="1"/>
          <w:position w:val="-1"/>
        </w:rPr>
        <w:t>f</w:t>
      </w:r>
      <w:r w:rsidRPr="00040CE8">
        <w:rPr>
          <w:rFonts w:ascii="Arial" w:eastAsia="Arial" w:hAnsi="Arial" w:cs="Arial"/>
          <w:position w:val="-1"/>
        </w:rPr>
        <w:t>ami</w:t>
      </w:r>
      <w:r w:rsidRPr="00040CE8">
        <w:rPr>
          <w:rFonts w:ascii="Arial" w:eastAsia="Arial" w:hAnsi="Arial" w:cs="Arial"/>
          <w:spacing w:val="-2"/>
          <w:position w:val="-1"/>
        </w:rPr>
        <w:t>l</w:t>
      </w:r>
      <w:r w:rsidRPr="00040CE8">
        <w:rPr>
          <w:rFonts w:ascii="Arial" w:eastAsia="Arial" w:hAnsi="Arial" w:cs="Arial"/>
          <w:spacing w:val="-1"/>
          <w:position w:val="-1"/>
        </w:rPr>
        <w:t>i</w:t>
      </w:r>
      <w:r w:rsidRPr="00040CE8">
        <w:rPr>
          <w:rFonts w:ascii="Arial" w:eastAsia="Arial" w:hAnsi="Arial" w:cs="Arial"/>
          <w:position w:val="-1"/>
        </w:rPr>
        <w:t>es</w:t>
      </w:r>
      <w:r w:rsidR="00614FD1">
        <w:rPr>
          <w:rFonts w:ascii="Arial" w:eastAsia="Arial" w:hAnsi="Arial" w:cs="Arial"/>
          <w:position w:val="-1"/>
        </w:rPr>
        <w:t>.</w:t>
      </w:r>
    </w:p>
    <w:p w:rsidR="00C44DA9" w:rsidRPr="00040CE8" w:rsidRDefault="00C44DA9" w:rsidP="005121DE">
      <w:pPr>
        <w:tabs>
          <w:tab w:val="left" w:pos="820"/>
        </w:tabs>
        <w:spacing w:before="15" w:after="0"/>
        <w:ind w:left="832" w:right="51" w:hanging="360"/>
        <w:jc w:val="both"/>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E</w:t>
      </w:r>
      <w:r w:rsidRPr="00040CE8">
        <w:rPr>
          <w:rFonts w:ascii="Arial" w:eastAsia="Arial" w:hAnsi="Arial" w:cs="Arial"/>
        </w:rPr>
        <w:t>n</w:t>
      </w:r>
      <w:r w:rsidRPr="00040CE8">
        <w:rPr>
          <w:rFonts w:ascii="Arial" w:eastAsia="Arial" w:hAnsi="Arial" w:cs="Arial"/>
          <w:spacing w:val="-1"/>
        </w:rPr>
        <w:t>a</w:t>
      </w:r>
      <w:r w:rsidRPr="00040CE8">
        <w:rPr>
          <w:rFonts w:ascii="Arial" w:eastAsia="Arial" w:hAnsi="Arial" w:cs="Arial"/>
        </w:rPr>
        <w:t>b</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20"/>
        </w:rPr>
        <w:t xml:space="preserve"> </w:t>
      </w:r>
      <w:r w:rsidRPr="00040CE8">
        <w:rPr>
          <w:rFonts w:ascii="Arial" w:eastAsia="Arial" w:hAnsi="Arial" w:cs="Arial"/>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18"/>
        </w:rPr>
        <w:t xml:space="preserve"> </w:t>
      </w:r>
      <w:r w:rsidRPr="00040CE8">
        <w:rPr>
          <w:rFonts w:ascii="Arial" w:eastAsia="Arial" w:hAnsi="Arial" w:cs="Arial"/>
          <w:spacing w:val="1"/>
        </w:rPr>
        <w:t>fr</w:t>
      </w:r>
      <w:r w:rsidRPr="00040CE8">
        <w:rPr>
          <w:rFonts w:ascii="Arial" w:eastAsia="Arial" w:hAnsi="Arial" w:cs="Arial"/>
          <w:spacing w:val="-3"/>
        </w:rPr>
        <w:t>o</w:t>
      </w:r>
      <w:r w:rsidRPr="00040CE8">
        <w:rPr>
          <w:rFonts w:ascii="Arial" w:eastAsia="Arial" w:hAnsi="Arial" w:cs="Arial"/>
        </w:rPr>
        <w:t>m</w:t>
      </w:r>
      <w:r w:rsidRPr="00040CE8">
        <w:rPr>
          <w:rFonts w:ascii="Arial" w:eastAsia="Arial" w:hAnsi="Arial" w:cs="Arial"/>
          <w:spacing w:val="15"/>
        </w:rPr>
        <w:t xml:space="preserve"> </w:t>
      </w:r>
      <w:r w:rsidRPr="00040CE8">
        <w:rPr>
          <w:rFonts w:ascii="Arial" w:eastAsia="Arial" w:hAnsi="Arial" w:cs="Arial"/>
          <w:spacing w:val="4"/>
          <w:sz w:val="24"/>
          <w:szCs w:val="24"/>
        </w:rPr>
        <w:t>W</w:t>
      </w:r>
      <w:r w:rsidRPr="00040CE8">
        <w:rPr>
          <w:rFonts w:ascii="Arial" w:eastAsia="Arial" w:hAnsi="Arial" w:cs="Arial"/>
          <w:spacing w:val="1"/>
          <w:sz w:val="24"/>
          <w:szCs w:val="24"/>
        </w:rPr>
        <w:t>e</w:t>
      </w:r>
      <w:r w:rsidRPr="00040CE8">
        <w:rPr>
          <w:rFonts w:ascii="Arial" w:eastAsia="Arial" w:hAnsi="Arial" w:cs="Arial"/>
          <w:sz w:val="24"/>
          <w:szCs w:val="24"/>
        </w:rPr>
        <w:t>st</w:t>
      </w:r>
      <w:r w:rsidRPr="00040CE8">
        <w:rPr>
          <w:rFonts w:ascii="Arial" w:eastAsia="Arial" w:hAnsi="Arial" w:cs="Arial"/>
          <w:spacing w:val="1"/>
          <w:sz w:val="24"/>
          <w:szCs w:val="24"/>
        </w:rPr>
        <w:t>o</w:t>
      </w:r>
      <w:r w:rsidRPr="00040CE8">
        <w:rPr>
          <w:rFonts w:ascii="Arial" w:eastAsia="Arial" w:hAnsi="Arial" w:cs="Arial"/>
          <w:spacing w:val="2"/>
          <w:sz w:val="24"/>
          <w:szCs w:val="24"/>
        </w:rPr>
        <w:t>n</w:t>
      </w:r>
      <w:r w:rsidRPr="00040CE8">
        <w:rPr>
          <w:rFonts w:ascii="Arial" w:eastAsia="Arial" w:hAnsi="Arial" w:cs="Arial"/>
          <w:spacing w:val="-1"/>
          <w:sz w:val="24"/>
          <w:szCs w:val="24"/>
        </w:rPr>
        <w:t>-</w:t>
      </w:r>
      <w:r w:rsidRPr="00040CE8">
        <w:rPr>
          <w:rFonts w:ascii="Arial" w:eastAsia="Arial" w:hAnsi="Arial" w:cs="Arial"/>
          <w:sz w:val="24"/>
          <w:szCs w:val="24"/>
        </w:rPr>
        <w:t>s</w:t>
      </w:r>
      <w:r w:rsidRPr="00040CE8">
        <w:rPr>
          <w:rFonts w:ascii="Arial" w:eastAsia="Arial" w:hAnsi="Arial" w:cs="Arial"/>
          <w:spacing w:val="-1"/>
          <w:sz w:val="24"/>
          <w:szCs w:val="24"/>
        </w:rPr>
        <w:t>u</w:t>
      </w:r>
      <w:r w:rsidRPr="00040CE8">
        <w:rPr>
          <w:rFonts w:ascii="Arial" w:eastAsia="Arial" w:hAnsi="Arial" w:cs="Arial"/>
          <w:spacing w:val="1"/>
          <w:sz w:val="24"/>
          <w:szCs w:val="24"/>
        </w:rPr>
        <w:t>pe</w:t>
      </w:r>
      <w:r w:rsidRPr="00040CE8">
        <w:rPr>
          <w:rFonts w:ascii="Arial" w:eastAsia="Arial" w:hAnsi="Arial" w:cs="Arial"/>
          <w:sz w:val="24"/>
          <w:szCs w:val="24"/>
        </w:rPr>
        <w:t>r</w:t>
      </w:r>
      <w:r w:rsidRPr="00040CE8">
        <w:rPr>
          <w:rFonts w:ascii="Arial" w:eastAsia="Arial" w:hAnsi="Arial" w:cs="Arial"/>
          <w:spacing w:val="-1"/>
          <w:sz w:val="24"/>
          <w:szCs w:val="24"/>
        </w:rPr>
        <w:t>-M</w:t>
      </w:r>
      <w:r w:rsidRPr="00040CE8">
        <w:rPr>
          <w:rFonts w:ascii="Arial" w:eastAsia="Arial" w:hAnsi="Arial" w:cs="Arial"/>
          <w:spacing w:val="1"/>
          <w:sz w:val="24"/>
          <w:szCs w:val="24"/>
        </w:rPr>
        <w:t>a</w:t>
      </w:r>
      <w:r w:rsidRPr="00040CE8">
        <w:rPr>
          <w:rFonts w:ascii="Arial" w:eastAsia="Arial" w:hAnsi="Arial" w:cs="Arial"/>
          <w:sz w:val="24"/>
          <w:szCs w:val="24"/>
        </w:rPr>
        <w:t>re,</w:t>
      </w:r>
      <w:r w:rsidRPr="00040CE8">
        <w:rPr>
          <w:rFonts w:ascii="Arial" w:eastAsia="Arial" w:hAnsi="Arial" w:cs="Arial"/>
          <w:spacing w:val="15"/>
          <w:sz w:val="24"/>
          <w:szCs w:val="24"/>
        </w:rPr>
        <w:t xml:space="preserve"> </w:t>
      </w:r>
      <w:r w:rsidRPr="00040CE8">
        <w:rPr>
          <w:rFonts w:ascii="Arial" w:eastAsia="Arial" w:hAnsi="Arial" w:cs="Arial"/>
          <w:spacing w:val="-1"/>
        </w:rPr>
        <w:t>N</w:t>
      </w:r>
      <w:r w:rsidRPr="00040CE8">
        <w:rPr>
          <w:rFonts w:ascii="Arial" w:eastAsia="Arial" w:hAnsi="Arial" w:cs="Arial"/>
          <w:spacing w:val="-3"/>
        </w:rPr>
        <w:t>o</w:t>
      </w:r>
      <w:r w:rsidRPr="00040CE8">
        <w:rPr>
          <w:rFonts w:ascii="Arial" w:eastAsia="Arial" w:hAnsi="Arial" w:cs="Arial"/>
          <w:spacing w:val="-2"/>
        </w:rPr>
        <w:t>r</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20"/>
        </w:rPr>
        <w:t xml:space="preserve"> </w:t>
      </w:r>
      <w:r w:rsidRPr="00040CE8">
        <w:rPr>
          <w:rFonts w:ascii="Arial" w:eastAsia="Arial" w:hAnsi="Arial" w:cs="Arial"/>
          <w:spacing w:val="-1"/>
        </w:rPr>
        <w:t>S</w:t>
      </w:r>
      <w:r w:rsidRPr="00040CE8">
        <w:rPr>
          <w:rFonts w:ascii="Arial" w:eastAsia="Arial" w:hAnsi="Arial" w:cs="Arial"/>
        </w:rPr>
        <w:t>om</w:t>
      </w:r>
      <w:r w:rsidRPr="00040CE8">
        <w:rPr>
          <w:rFonts w:ascii="Arial" w:eastAsia="Arial" w:hAnsi="Arial" w:cs="Arial"/>
          <w:spacing w:val="-2"/>
        </w:rPr>
        <w:t>e</w:t>
      </w:r>
      <w:r w:rsidRPr="00040CE8">
        <w:rPr>
          <w:rFonts w:ascii="Arial" w:eastAsia="Arial" w:hAnsi="Arial" w:cs="Arial"/>
          <w:spacing w:val="1"/>
        </w:rPr>
        <w:t>r</w:t>
      </w:r>
      <w:r w:rsidRPr="00040CE8">
        <w:rPr>
          <w:rFonts w:ascii="Arial" w:eastAsia="Arial" w:hAnsi="Arial" w:cs="Arial"/>
        </w:rPr>
        <w:t>s</w:t>
      </w:r>
      <w:r w:rsidRPr="00040CE8">
        <w:rPr>
          <w:rFonts w:ascii="Arial" w:eastAsia="Arial" w:hAnsi="Arial" w:cs="Arial"/>
          <w:spacing w:val="-3"/>
        </w:rPr>
        <w:t>e</w:t>
      </w:r>
      <w:r w:rsidRPr="00040CE8">
        <w:rPr>
          <w:rFonts w:ascii="Arial" w:eastAsia="Arial" w:hAnsi="Arial" w:cs="Arial"/>
        </w:rPr>
        <w:t>t</w:t>
      </w:r>
      <w:r w:rsidRPr="00040CE8">
        <w:rPr>
          <w:rFonts w:ascii="Arial" w:eastAsia="Arial" w:hAnsi="Arial" w:cs="Arial"/>
          <w:spacing w:val="2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0"/>
        </w:rPr>
        <w:t xml:space="preserve"> </w:t>
      </w:r>
      <w:r w:rsidRPr="00040CE8">
        <w:rPr>
          <w:rFonts w:ascii="Arial" w:eastAsia="Arial" w:hAnsi="Arial" w:cs="Arial"/>
          <w:spacing w:val="-1"/>
        </w:rPr>
        <w:t>N</w:t>
      </w:r>
      <w:r w:rsidRPr="00040CE8">
        <w:rPr>
          <w:rFonts w:ascii="Arial" w:eastAsia="Arial" w:hAnsi="Arial" w:cs="Arial"/>
        </w:rPr>
        <w:t>o</w:t>
      </w:r>
      <w:r w:rsidRPr="00040CE8">
        <w:rPr>
          <w:rFonts w:ascii="Arial" w:eastAsia="Arial" w:hAnsi="Arial" w:cs="Arial"/>
          <w:spacing w:val="-2"/>
        </w:rPr>
        <w:t>r</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7"/>
        </w:rPr>
        <w:t xml:space="preserve"> </w:t>
      </w:r>
      <w:r w:rsidRPr="00040CE8">
        <w:rPr>
          <w:rFonts w:ascii="Arial" w:eastAsia="Arial" w:hAnsi="Arial" w:cs="Arial"/>
          <w:spacing w:val="-1"/>
        </w:rPr>
        <w:t>S</w:t>
      </w:r>
      <w:r w:rsidRPr="00040CE8">
        <w:rPr>
          <w:rFonts w:ascii="Arial" w:eastAsia="Arial" w:hAnsi="Arial" w:cs="Arial"/>
        </w:rPr>
        <w:t>e</w:t>
      </w:r>
      <w:r w:rsidRPr="00040CE8">
        <w:rPr>
          <w:rFonts w:ascii="Arial" w:eastAsia="Arial" w:hAnsi="Arial" w:cs="Arial"/>
          <w:spacing w:val="-1"/>
        </w:rPr>
        <w:t>d</w:t>
      </w:r>
      <w:r w:rsidRPr="00040CE8">
        <w:rPr>
          <w:rFonts w:ascii="Arial" w:eastAsia="Arial" w:hAnsi="Arial" w:cs="Arial"/>
          <w:spacing w:val="2"/>
        </w:rPr>
        <w:t>g</w:t>
      </w:r>
      <w:r w:rsidRPr="00040CE8">
        <w:rPr>
          <w:rFonts w:ascii="Arial" w:eastAsia="Arial" w:hAnsi="Arial" w:cs="Arial"/>
          <w:spacing w:val="-3"/>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o</w:t>
      </w:r>
      <w:r w:rsidRPr="00040CE8">
        <w:rPr>
          <w:rFonts w:ascii="Arial" w:eastAsia="Arial" w:hAnsi="Arial" w:cs="Arial"/>
        </w:rPr>
        <w:t>r</w:t>
      </w:r>
      <w:r w:rsidRPr="00040CE8">
        <w:rPr>
          <w:rFonts w:ascii="Arial" w:eastAsia="Arial" w:hAnsi="Arial" w:cs="Arial"/>
          <w:spacing w:val="19"/>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0"/>
        </w:rPr>
        <w:t xml:space="preserve"> </w:t>
      </w:r>
      <w:r w:rsidRPr="00040CE8">
        <w:rPr>
          <w:rFonts w:ascii="Arial" w:eastAsia="Arial" w:hAnsi="Arial" w:cs="Arial"/>
        </w:rPr>
        <w:t>a</w:t>
      </w:r>
      <w:r w:rsidRPr="00040CE8">
        <w:rPr>
          <w:rFonts w:ascii="Arial" w:eastAsia="Arial" w:hAnsi="Arial" w:cs="Arial"/>
          <w:spacing w:val="-3"/>
        </w:rPr>
        <w:t>c</w:t>
      </w:r>
      <w:r w:rsidRPr="00040CE8">
        <w:rPr>
          <w:rFonts w:ascii="Arial" w:eastAsia="Arial" w:hAnsi="Arial" w:cs="Arial"/>
        </w:rPr>
        <w:t>cess</w:t>
      </w:r>
      <w:r w:rsidRPr="00040CE8">
        <w:rPr>
          <w:rFonts w:ascii="Arial" w:eastAsia="Arial" w:hAnsi="Arial" w:cs="Arial"/>
          <w:spacing w:val="20"/>
        </w:rPr>
        <w:t xml:space="preserve"> </w:t>
      </w:r>
      <w:r w:rsidRPr="00040CE8">
        <w:rPr>
          <w:rFonts w:ascii="Arial" w:eastAsia="Arial" w:hAnsi="Arial" w:cs="Arial"/>
        </w:rPr>
        <w:t xml:space="preserve">a </w:t>
      </w:r>
      <w:r w:rsidRPr="00040CE8">
        <w:rPr>
          <w:rFonts w:ascii="Arial" w:eastAsia="Arial" w:hAnsi="Arial" w:cs="Arial"/>
          <w:spacing w:val="1"/>
        </w:rPr>
        <w:t>f</w:t>
      </w:r>
      <w:r w:rsidRPr="00040CE8">
        <w:rPr>
          <w:rFonts w:ascii="Arial" w:eastAsia="Arial" w:hAnsi="Arial" w:cs="Arial"/>
        </w:rPr>
        <w:t>u</w:t>
      </w:r>
      <w:r w:rsidRPr="00040CE8">
        <w:rPr>
          <w:rFonts w:ascii="Arial" w:eastAsia="Arial" w:hAnsi="Arial" w:cs="Arial"/>
          <w:spacing w:val="-1"/>
        </w:rPr>
        <w:t>l</w:t>
      </w:r>
      <w:r w:rsidRPr="00040CE8">
        <w:rPr>
          <w:rFonts w:ascii="Arial" w:eastAsia="Arial" w:hAnsi="Arial" w:cs="Arial"/>
        </w:rPr>
        <w:t xml:space="preserve">l </w:t>
      </w:r>
      <w:r w:rsidRPr="00040CE8">
        <w:rPr>
          <w:rFonts w:ascii="Arial" w:eastAsia="Arial" w:hAnsi="Arial" w:cs="Arial"/>
          <w:spacing w:val="1"/>
        </w:rPr>
        <w:t>r</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spacing w:val="2"/>
        </w:rPr>
        <w:t>g</w:t>
      </w:r>
      <w:r w:rsidRPr="00040CE8">
        <w:rPr>
          <w:rFonts w:ascii="Arial" w:eastAsia="Arial" w:hAnsi="Arial" w:cs="Arial"/>
        </w:rPr>
        <w:t xml:space="preserve">e </w:t>
      </w:r>
      <w:r w:rsidRPr="00040CE8">
        <w:rPr>
          <w:rFonts w:ascii="Arial" w:eastAsia="Arial" w:hAnsi="Arial" w:cs="Arial"/>
          <w:spacing w:val="-2"/>
        </w:rPr>
        <w:t>o</w:t>
      </w:r>
      <w:r w:rsidRPr="00040CE8">
        <w:rPr>
          <w:rFonts w:ascii="Arial" w:eastAsia="Arial" w:hAnsi="Arial" w:cs="Arial"/>
        </w:rPr>
        <w:t>f 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w:t>
      </w:r>
      <w:r w:rsidRPr="00040CE8">
        <w:rPr>
          <w:rFonts w:ascii="Arial" w:eastAsia="Arial" w:hAnsi="Arial" w:cs="Arial"/>
          <w:spacing w:val="1"/>
        </w:rPr>
        <w:t>s</w:t>
      </w:r>
      <w:r w:rsidRPr="00040CE8">
        <w:rPr>
          <w:rFonts w:ascii="Arial" w:eastAsia="Arial" w:hAnsi="Arial" w:cs="Arial"/>
        </w:rPr>
        <w:t>.</w:t>
      </w:r>
    </w:p>
    <w:p w:rsidR="00C44DA9" w:rsidRPr="00040CE8" w:rsidRDefault="00C44DA9" w:rsidP="005121DE">
      <w:pPr>
        <w:tabs>
          <w:tab w:val="left" w:pos="820"/>
        </w:tabs>
        <w:spacing w:before="9" w:after="0"/>
        <w:ind w:left="832" w:right="53" w:hanging="360"/>
        <w:jc w:val="both"/>
        <w:rPr>
          <w:rFonts w:ascii="Arial" w:eastAsia="Arial" w:hAnsi="Arial" w:cs="Arial"/>
        </w:rPr>
      </w:pPr>
      <w:r w:rsidRPr="00040CE8">
        <w:rPr>
          <w:rFonts w:ascii="Symbol" w:eastAsia="Symbol" w:hAnsi="Symbol" w:cs="Symbol"/>
        </w:rPr>
        <w:t></w:t>
      </w:r>
      <w:r w:rsidRPr="00040CE8">
        <w:rPr>
          <w:rFonts w:ascii="Times New Roman" w:eastAsia="Times New Roman" w:hAnsi="Times New Roman" w:cs="Times New Roman"/>
        </w:rPr>
        <w:tab/>
      </w:r>
      <w:r w:rsidRPr="00040CE8">
        <w:rPr>
          <w:rFonts w:ascii="Arial" w:eastAsia="Arial" w:hAnsi="Arial" w:cs="Arial"/>
          <w:spacing w:val="-1"/>
        </w:rPr>
        <w:t>D</w:t>
      </w:r>
      <w:r w:rsidRPr="00040CE8">
        <w:rPr>
          <w:rFonts w:ascii="Arial" w:eastAsia="Arial" w:hAnsi="Arial" w:cs="Arial"/>
        </w:rPr>
        <w:t>e</w:t>
      </w:r>
      <w:r w:rsidRPr="00040CE8">
        <w:rPr>
          <w:rFonts w:ascii="Arial" w:eastAsia="Arial" w:hAnsi="Arial" w:cs="Arial"/>
          <w:spacing w:val="-1"/>
        </w:rPr>
        <w:t>l</w:t>
      </w:r>
      <w:r w:rsidRPr="00040CE8">
        <w:rPr>
          <w:rFonts w:ascii="Arial" w:eastAsia="Arial" w:hAnsi="Arial" w:cs="Arial"/>
          <w:spacing w:val="1"/>
        </w:rPr>
        <w:t>i</w:t>
      </w:r>
      <w:r w:rsidRPr="00040CE8">
        <w:rPr>
          <w:rFonts w:ascii="Arial" w:eastAsia="Arial" w:hAnsi="Arial" w:cs="Arial"/>
          <w:spacing w:val="-2"/>
        </w:rPr>
        <w:t>v</w:t>
      </w:r>
      <w:r w:rsidRPr="00040CE8">
        <w:rPr>
          <w:rFonts w:ascii="Arial" w:eastAsia="Arial" w:hAnsi="Arial" w:cs="Arial"/>
        </w:rPr>
        <w:t>er</w:t>
      </w:r>
      <w:r w:rsidRPr="00040CE8">
        <w:rPr>
          <w:rFonts w:ascii="Arial" w:eastAsia="Arial" w:hAnsi="Arial" w:cs="Arial"/>
          <w:spacing w:val="21"/>
        </w:rPr>
        <w:t xml:space="preserve"> </w:t>
      </w:r>
      <w:r w:rsidRPr="00040CE8">
        <w:rPr>
          <w:rFonts w:ascii="Arial" w:eastAsia="Arial" w:hAnsi="Arial" w:cs="Arial"/>
        </w:rPr>
        <w:t>ser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ces</w:t>
      </w:r>
      <w:r w:rsidRPr="00040CE8">
        <w:rPr>
          <w:rFonts w:ascii="Arial" w:eastAsia="Arial" w:hAnsi="Arial" w:cs="Arial"/>
          <w:spacing w:val="20"/>
        </w:rPr>
        <w:t xml:space="preserve"> </w:t>
      </w:r>
      <w:r w:rsidRPr="00040CE8">
        <w:rPr>
          <w:rFonts w:ascii="Arial" w:eastAsia="Arial" w:hAnsi="Arial" w:cs="Arial"/>
          <w:spacing w:val="-3"/>
        </w:rPr>
        <w:t>w</w:t>
      </w:r>
      <w:r w:rsidRPr="00040CE8">
        <w:rPr>
          <w:rFonts w:ascii="Arial" w:eastAsia="Arial" w:hAnsi="Arial" w:cs="Arial"/>
          <w:spacing w:val="2"/>
        </w:rPr>
        <w:t>h</w:t>
      </w:r>
      <w:r w:rsidRPr="00040CE8">
        <w:rPr>
          <w:rFonts w:ascii="Arial" w:eastAsia="Arial" w:hAnsi="Arial" w:cs="Arial"/>
          <w:spacing w:val="-1"/>
        </w:rPr>
        <w:t>i</w:t>
      </w:r>
      <w:r w:rsidRPr="00040CE8">
        <w:rPr>
          <w:rFonts w:ascii="Arial" w:eastAsia="Arial" w:hAnsi="Arial" w:cs="Arial"/>
        </w:rPr>
        <w:t>ch</w:t>
      </w:r>
      <w:r w:rsidRPr="00040CE8">
        <w:rPr>
          <w:rFonts w:ascii="Arial" w:eastAsia="Arial" w:hAnsi="Arial" w:cs="Arial"/>
          <w:spacing w:val="20"/>
        </w:rPr>
        <w:t xml:space="preserve"> </w:t>
      </w:r>
      <w:r w:rsidRPr="00040CE8">
        <w:rPr>
          <w:rFonts w:ascii="Arial" w:eastAsia="Arial" w:hAnsi="Arial" w:cs="Arial"/>
        </w:rPr>
        <w:t>are</w:t>
      </w:r>
      <w:r w:rsidRPr="00040CE8">
        <w:rPr>
          <w:rFonts w:ascii="Arial" w:eastAsia="Arial" w:hAnsi="Arial" w:cs="Arial"/>
          <w:spacing w:val="20"/>
        </w:rPr>
        <w:t xml:space="preserve"> </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e</w:t>
      </w:r>
      <w:r w:rsidRPr="00040CE8">
        <w:rPr>
          <w:rFonts w:ascii="Arial" w:eastAsia="Arial" w:hAnsi="Arial" w:cs="Arial"/>
        </w:rPr>
        <w:t>d</w:t>
      </w:r>
      <w:r w:rsidRPr="00040CE8">
        <w:rPr>
          <w:rFonts w:ascii="Arial" w:eastAsia="Arial" w:hAnsi="Arial" w:cs="Arial"/>
          <w:spacing w:val="20"/>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0"/>
        </w:rPr>
        <w:t xml:space="preserve"> </w:t>
      </w:r>
      <w:r w:rsidRPr="00040CE8">
        <w:rPr>
          <w:rFonts w:ascii="Arial" w:eastAsia="Arial" w:hAnsi="Arial" w:cs="Arial"/>
          <w:spacing w:val="1"/>
        </w:rPr>
        <w:t>r</w:t>
      </w:r>
      <w:r w:rsidRPr="00040CE8">
        <w:rPr>
          <w:rFonts w:ascii="Arial" w:eastAsia="Arial" w:hAnsi="Arial" w:cs="Arial"/>
        </w:rPr>
        <w:t>es</w:t>
      </w:r>
      <w:r w:rsidRPr="00040CE8">
        <w:rPr>
          <w:rFonts w:ascii="Arial" w:eastAsia="Arial" w:hAnsi="Arial" w:cs="Arial"/>
          <w:spacing w:val="-1"/>
        </w:rPr>
        <w:t>p</w:t>
      </w:r>
      <w:r w:rsidRPr="00040CE8">
        <w:rPr>
          <w:rFonts w:ascii="Arial" w:eastAsia="Arial" w:hAnsi="Arial" w:cs="Arial"/>
        </w:rPr>
        <w:t>ected</w:t>
      </w:r>
      <w:r w:rsidRPr="00040CE8">
        <w:rPr>
          <w:rFonts w:ascii="Arial" w:eastAsia="Arial" w:hAnsi="Arial" w:cs="Arial"/>
          <w:spacing w:val="18"/>
        </w:rPr>
        <w:t xml:space="preserve"> </w:t>
      </w:r>
      <w:r w:rsidRPr="00040CE8">
        <w:rPr>
          <w:rFonts w:ascii="Arial" w:eastAsia="Arial" w:hAnsi="Arial" w:cs="Arial"/>
        </w:rPr>
        <w:t>by</w:t>
      </w:r>
      <w:r w:rsidRPr="00040CE8">
        <w:rPr>
          <w:rFonts w:ascii="Arial" w:eastAsia="Arial" w:hAnsi="Arial" w:cs="Arial"/>
          <w:spacing w:val="17"/>
        </w:rPr>
        <w:t xml:space="preserve"> </w:t>
      </w:r>
      <w:r w:rsidR="00040484">
        <w:rPr>
          <w:rFonts w:ascii="Arial" w:eastAsia="Arial" w:hAnsi="Arial" w:cs="Arial"/>
          <w:spacing w:val="17"/>
        </w:rPr>
        <w:t>p</w:t>
      </w:r>
      <w:r w:rsidRPr="00040CE8">
        <w:rPr>
          <w:rFonts w:ascii="Arial" w:eastAsia="Arial" w:hAnsi="Arial" w:cs="Arial"/>
          <w:spacing w:val="-1"/>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spacing w:val="1"/>
        </w:rPr>
        <w:t>t</w:t>
      </w:r>
      <w:r w:rsidRPr="00040CE8">
        <w:rPr>
          <w:rFonts w:ascii="Arial" w:eastAsia="Arial" w:hAnsi="Arial" w:cs="Arial"/>
        </w:rPr>
        <w:t>s,</w:t>
      </w:r>
      <w:r w:rsidRPr="00040CE8">
        <w:rPr>
          <w:rFonts w:ascii="Arial" w:eastAsia="Arial" w:hAnsi="Arial" w:cs="Arial"/>
          <w:spacing w:val="21"/>
        </w:rPr>
        <w:t xml:space="preserve"> </w:t>
      </w:r>
      <w:r w:rsidR="00040484">
        <w:rPr>
          <w:rFonts w:ascii="Arial" w:eastAsia="Arial" w:hAnsi="Arial" w:cs="Arial"/>
          <w:spacing w:val="21"/>
        </w:rPr>
        <w:t>c</w:t>
      </w:r>
      <w:r w:rsidRPr="00040CE8">
        <w:rPr>
          <w:rFonts w:ascii="Arial" w:eastAsia="Arial" w:hAnsi="Arial" w:cs="Arial"/>
          <w:spacing w:val="-3"/>
        </w:rPr>
        <w:t>a</w:t>
      </w:r>
      <w:r w:rsidRPr="00040CE8">
        <w:rPr>
          <w:rFonts w:ascii="Arial" w:eastAsia="Arial" w:hAnsi="Arial" w:cs="Arial"/>
          <w:spacing w:val="1"/>
        </w:rPr>
        <w:t>r</w:t>
      </w:r>
      <w:r w:rsidRPr="00040CE8">
        <w:rPr>
          <w:rFonts w:ascii="Arial" w:eastAsia="Arial" w:hAnsi="Arial" w:cs="Arial"/>
        </w:rPr>
        <w:t>er</w:t>
      </w:r>
      <w:r w:rsidRPr="00040CE8">
        <w:rPr>
          <w:rFonts w:ascii="Arial" w:eastAsia="Arial" w:hAnsi="Arial" w:cs="Arial"/>
          <w:spacing w:val="-2"/>
        </w:rPr>
        <w:t>s</w:t>
      </w:r>
      <w:r w:rsidRPr="00040CE8">
        <w:rPr>
          <w:rFonts w:ascii="Arial" w:eastAsia="Arial" w:hAnsi="Arial" w:cs="Arial"/>
        </w:rPr>
        <w:t>,</w:t>
      </w:r>
      <w:r w:rsidRPr="00040CE8">
        <w:rPr>
          <w:rFonts w:ascii="Arial" w:eastAsia="Arial" w:hAnsi="Arial" w:cs="Arial"/>
          <w:spacing w:val="21"/>
        </w:rPr>
        <w:t xml:space="preserve"> </w:t>
      </w:r>
      <w:r w:rsidR="00040484">
        <w:rPr>
          <w:rFonts w:ascii="Arial" w:eastAsia="Arial" w:hAnsi="Arial" w:cs="Arial"/>
          <w:spacing w:val="21"/>
        </w:rPr>
        <w:t>c</w:t>
      </w:r>
      <w:r w:rsidRPr="00040CE8">
        <w:rPr>
          <w:rFonts w:ascii="Arial" w:eastAsia="Arial" w:hAnsi="Arial" w:cs="Arial"/>
          <w:spacing w:val="-3"/>
        </w:rPr>
        <w:t>o</w:t>
      </w:r>
      <w:r w:rsidRPr="00040CE8">
        <w:rPr>
          <w:rFonts w:ascii="Arial" w:eastAsia="Arial" w:hAnsi="Arial" w:cs="Arial"/>
          <w:spacing w:val="1"/>
        </w:rPr>
        <w:t>mm</w:t>
      </w:r>
      <w:r w:rsidRPr="00040CE8">
        <w:rPr>
          <w:rFonts w:ascii="Arial" w:eastAsia="Arial" w:hAnsi="Arial" w:cs="Arial"/>
          <w:spacing w:val="-1"/>
        </w:rPr>
        <w:t>i</w:t>
      </w:r>
      <w:r w:rsidRPr="00040CE8">
        <w:rPr>
          <w:rFonts w:ascii="Arial" w:eastAsia="Arial" w:hAnsi="Arial" w:cs="Arial"/>
        </w:rPr>
        <w:t>ss</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22"/>
        </w:rPr>
        <w:t xml:space="preserve"> </w:t>
      </w:r>
      <w:r w:rsidRPr="00040CE8">
        <w:rPr>
          <w:rFonts w:ascii="Arial" w:eastAsia="Arial" w:hAnsi="Arial" w:cs="Arial"/>
          <w:spacing w:val="-1"/>
        </w:rPr>
        <w:t>CC</w:t>
      </w:r>
      <w:r w:rsidRPr="00040CE8">
        <w:rPr>
          <w:rFonts w:ascii="Arial" w:eastAsia="Arial" w:hAnsi="Arial" w:cs="Arial"/>
          <w:spacing w:val="1"/>
        </w:rPr>
        <w:t>G</w:t>
      </w:r>
      <w:r w:rsidRPr="00040CE8">
        <w:rPr>
          <w:rFonts w:ascii="Arial" w:eastAsia="Arial" w:hAnsi="Arial" w:cs="Arial"/>
        </w:rPr>
        <w:t>s</w:t>
      </w:r>
      <w:r w:rsidRPr="00040CE8">
        <w:rPr>
          <w:rFonts w:ascii="Arial" w:eastAsia="Arial" w:hAnsi="Arial" w:cs="Arial"/>
          <w:spacing w:val="20"/>
        </w:rPr>
        <w:t xml:space="preserve"> </w:t>
      </w:r>
      <w:r w:rsidRPr="00040CE8">
        <w:rPr>
          <w:rFonts w:ascii="Arial" w:eastAsia="Arial" w:hAnsi="Arial" w:cs="Arial"/>
        </w:rPr>
        <w:t>a</w:t>
      </w:r>
      <w:r w:rsidRPr="00040CE8">
        <w:rPr>
          <w:rFonts w:ascii="Arial" w:eastAsia="Arial" w:hAnsi="Arial" w:cs="Arial"/>
          <w:spacing w:val="-3"/>
        </w:rPr>
        <w:t>n</w:t>
      </w:r>
      <w:r w:rsidRPr="00040CE8">
        <w:rPr>
          <w:rFonts w:ascii="Arial" w:eastAsia="Arial" w:hAnsi="Arial" w:cs="Arial"/>
        </w:rPr>
        <w:t xml:space="preserve">d </w:t>
      </w:r>
      <w:r w:rsidRPr="00040CE8">
        <w:rPr>
          <w:rFonts w:ascii="Arial" w:eastAsia="Arial" w:hAnsi="Arial" w:cs="Arial"/>
          <w:spacing w:val="1"/>
        </w:rPr>
        <w:t>r</w:t>
      </w:r>
      <w:r w:rsidRPr="00040CE8">
        <w:rPr>
          <w:rFonts w:ascii="Arial" w:eastAsia="Arial" w:hAnsi="Arial" w:cs="Arial"/>
          <w:spacing w:val="-3"/>
        </w:rPr>
        <w:t>e</w:t>
      </w:r>
      <w:r w:rsidRPr="00040CE8">
        <w:rPr>
          <w:rFonts w:ascii="Arial" w:eastAsia="Arial" w:hAnsi="Arial" w:cs="Arial"/>
          <w:spacing w:val="3"/>
        </w:rPr>
        <w:t>f</w:t>
      </w:r>
      <w:r w:rsidRPr="00040CE8">
        <w:rPr>
          <w:rFonts w:ascii="Arial" w:eastAsia="Arial" w:hAnsi="Arial" w:cs="Arial"/>
          <w:spacing w:val="-3"/>
        </w:rPr>
        <w:t>e</w:t>
      </w:r>
      <w:r w:rsidRPr="00040CE8">
        <w:rPr>
          <w:rFonts w:ascii="Arial" w:eastAsia="Arial" w:hAnsi="Arial" w:cs="Arial"/>
          <w:spacing w:val="1"/>
        </w:rPr>
        <w:t>rr</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1"/>
        </w:rPr>
        <w:t xml:space="preserve"> G</w:t>
      </w:r>
      <w:r w:rsidRPr="00040CE8">
        <w:rPr>
          <w:rFonts w:ascii="Arial" w:eastAsia="Arial" w:hAnsi="Arial" w:cs="Arial"/>
          <w:spacing w:val="-1"/>
        </w:rPr>
        <w:t>P</w:t>
      </w:r>
      <w:r w:rsidRPr="00040CE8">
        <w:rPr>
          <w:rFonts w:ascii="Arial" w:eastAsia="Arial" w:hAnsi="Arial" w:cs="Arial"/>
          <w:spacing w:val="2"/>
        </w:rPr>
        <w:t>s</w:t>
      </w:r>
      <w:r w:rsidRPr="00040CE8">
        <w:rPr>
          <w:rFonts w:ascii="Arial" w:eastAsia="Arial" w:hAnsi="Arial" w:cs="Arial"/>
        </w:rPr>
        <w:t>.</w:t>
      </w:r>
    </w:p>
    <w:p w:rsidR="00C44DA9" w:rsidRPr="00040CE8" w:rsidRDefault="00C44DA9" w:rsidP="005121DE">
      <w:pPr>
        <w:spacing w:before="6" w:after="0"/>
        <w:jc w:val="both"/>
        <w:rPr>
          <w:sz w:val="24"/>
          <w:szCs w:val="24"/>
        </w:rPr>
      </w:pPr>
    </w:p>
    <w:p w:rsidR="00C44DA9" w:rsidRPr="00040CE8" w:rsidRDefault="00C44DA9" w:rsidP="005121DE">
      <w:pPr>
        <w:spacing w:after="0"/>
        <w:ind w:left="112" w:right="-20"/>
        <w:jc w:val="both"/>
        <w:rPr>
          <w:rFonts w:ascii="Arial" w:eastAsia="Arial" w:hAnsi="Arial" w:cs="Arial"/>
        </w:rPr>
      </w:pPr>
      <w:r w:rsidRPr="00040CE8">
        <w:rPr>
          <w:rFonts w:ascii="Arial" w:eastAsia="Arial" w:hAnsi="Arial" w:cs="Arial"/>
          <w:spacing w:val="1"/>
        </w:rPr>
        <w:t>O</w:t>
      </w:r>
      <w:r w:rsidRPr="00040CE8">
        <w:rPr>
          <w:rFonts w:ascii="Arial" w:eastAsia="Arial" w:hAnsi="Arial" w:cs="Arial"/>
        </w:rPr>
        <w:t>ur</w:t>
      </w:r>
      <w:r w:rsidRPr="00040CE8">
        <w:rPr>
          <w:rFonts w:ascii="Arial" w:eastAsia="Arial" w:hAnsi="Arial" w:cs="Arial"/>
          <w:spacing w:val="-3"/>
        </w:rPr>
        <w:t xml:space="preserve"> </w:t>
      </w:r>
      <w:r w:rsidRPr="00040CE8">
        <w:rPr>
          <w:rFonts w:ascii="Arial" w:eastAsia="Arial" w:hAnsi="Arial" w:cs="Arial"/>
          <w:spacing w:val="2"/>
        </w:rPr>
        <w:t>k</w:t>
      </w:r>
      <w:r w:rsidRPr="00040CE8">
        <w:rPr>
          <w:rFonts w:ascii="Arial" w:eastAsia="Arial" w:hAnsi="Arial" w:cs="Arial"/>
        </w:rPr>
        <w:t>ey</w:t>
      </w:r>
      <w:r w:rsidRPr="00040CE8">
        <w:rPr>
          <w:rFonts w:ascii="Arial" w:eastAsia="Arial" w:hAnsi="Arial" w:cs="Arial"/>
          <w:spacing w:val="-2"/>
        </w:rPr>
        <w:t xml:space="preserve"> </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rPr>
        <w:t>at</w:t>
      </w:r>
      <w:r w:rsidRPr="00040CE8">
        <w:rPr>
          <w:rFonts w:ascii="Arial" w:eastAsia="Arial" w:hAnsi="Arial" w:cs="Arial"/>
          <w:spacing w:val="-2"/>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m</w:t>
      </w:r>
      <w:r w:rsidRPr="00040CE8">
        <w:rPr>
          <w:rFonts w:ascii="Arial" w:eastAsia="Arial" w:hAnsi="Arial" w:cs="Arial"/>
          <w:spacing w:val="2"/>
        </w:rPr>
        <w:t xml:space="preserve"> </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t</w:t>
      </w:r>
      <w:r w:rsidRPr="00040CE8">
        <w:rPr>
          <w:rFonts w:ascii="Arial" w:eastAsia="Arial" w:hAnsi="Arial" w:cs="Arial"/>
        </w:rPr>
        <w:t>o:</w:t>
      </w:r>
    </w:p>
    <w:p w:rsidR="00C44DA9" w:rsidRPr="00040CE8" w:rsidRDefault="00C44DA9" w:rsidP="005121DE">
      <w:pPr>
        <w:spacing w:before="13" w:after="0"/>
        <w:jc w:val="both"/>
        <w:rPr>
          <w:sz w:val="24"/>
          <w:szCs w:val="24"/>
        </w:rPr>
      </w:pPr>
    </w:p>
    <w:p w:rsidR="00C44DA9" w:rsidRPr="00040CE8" w:rsidRDefault="00C44DA9" w:rsidP="005121DE">
      <w:pPr>
        <w:spacing w:after="0"/>
        <w:ind w:left="820" w:right="-20"/>
        <w:jc w:val="both"/>
        <w:rPr>
          <w:rFonts w:ascii="Arial" w:eastAsia="Arial" w:hAnsi="Arial" w:cs="Arial"/>
        </w:rPr>
      </w:pPr>
      <w:r w:rsidRPr="00040CE8">
        <w:rPr>
          <w:rFonts w:ascii="Arial" w:eastAsia="Arial" w:hAnsi="Arial" w:cs="Arial"/>
          <w:b/>
          <w:bCs/>
          <w:i/>
          <w:color w:val="365F91"/>
          <w:spacing w:val="-1"/>
        </w:rPr>
        <w:t>D</w:t>
      </w:r>
      <w:r w:rsidRPr="00040CE8">
        <w:rPr>
          <w:rFonts w:ascii="Arial" w:eastAsia="Arial" w:hAnsi="Arial" w:cs="Arial"/>
          <w:b/>
          <w:bCs/>
          <w:i/>
          <w:color w:val="365F91"/>
        </w:rPr>
        <w:t>el</w:t>
      </w:r>
      <w:r w:rsidRPr="00040CE8">
        <w:rPr>
          <w:rFonts w:ascii="Arial" w:eastAsia="Arial" w:hAnsi="Arial" w:cs="Arial"/>
          <w:b/>
          <w:bCs/>
          <w:i/>
          <w:color w:val="365F91"/>
          <w:spacing w:val="2"/>
        </w:rPr>
        <w:t>i</w:t>
      </w:r>
      <w:r w:rsidRPr="00040CE8">
        <w:rPr>
          <w:rFonts w:ascii="Arial" w:eastAsia="Arial" w:hAnsi="Arial" w:cs="Arial"/>
          <w:b/>
          <w:bCs/>
          <w:i/>
          <w:color w:val="365F91"/>
        </w:rPr>
        <w:t>v</w:t>
      </w:r>
      <w:r w:rsidRPr="00040CE8">
        <w:rPr>
          <w:rFonts w:ascii="Arial" w:eastAsia="Arial" w:hAnsi="Arial" w:cs="Arial"/>
          <w:b/>
          <w:bCs/>
          <w:i/>
          <w:color w:val="365F91"/>
          <w:spacing w:val="-1"/>
        </w:rPr>
        <w:t>e</w:t>
      </w:r>
      <w:r w:rsidRPr="00040CE8">
        <w:rPr>
          <w:rFonts w:ascii="Arial" w:eastAsia="Arial" w:hAnsi="Arial" w:cs="Arial"/>
          <w:b/>
          <w:bCs/>
          <w:i/>
          <w:color w:val="365F91"/>
        </w:rPr>
        <w:t>r</w:t>
      </w:r>
      <w:r w:rsidRPr="00040CE8">
        <w:rPr>
          <w:rFonts w:ascii="Arial" w:eastAsia="Arial" w:hAnsi="Arial" w:cs="Arial"/>
          <w:b/>
          <w:bCs/>
          <w:i/>
          <w:color w:val="365F91"/>
          <w:spacing w:val="-1"/>
        </w:rPr>
        <w:t xml:space="preserve"> </w:t>
      </w:r>
      <w:r w:rsidRPr="00040CE8">
        <w:rPr>
          <w:rFonts w:ascii="Arial" w:eastAsia="Arial" w:hAnsi="Arial" w:cs="Arial"/>
          <w:b/>
          <w:bCs/>
          <w:i/>
          <w:color w:val="365F91"/>
        </w:rPr>
        <w:t>s</w:t>
      </w:r>
      <w:r w:rsidRPr="00040CE8">
        <w:rPr>
          <w:rFonts w:ascii="Arial" w:eastAsia="Arial" w:hAnsi="Arial" w:cs="Arial"/>
          <w:b/>
          <w:bCs/>
          <w:i/>
          <w:color w:val="365F91"/>
          <w:spacing w:val="-1"/>
        </w:rPr>
        <w:t>a</w:t>
      </w:r>
      <w:r w:rsidRPr="00040CE8">
        <w:rPr>
          <w:rFonts w:ascii="Arial" w:eastAsia="Arial" w:hAnsi="Arial" w:cs="Arial"/>
          <w:b/>
          <w:bCs/>
          <w:i/>
          <w:color w:val="365F91"/>
          <w:spacing w:val="1"/>
        </w:rPr>
        <w:t>f</w:t>
      </w:r>
      <w:r w:rsidRPr="00040CE8">
        <w:rPr>
          <w:rFonts w:ascii="Arial" w:eastAsia="Arial" w:hAnsi="Arial" w:cs="Arial"/>
          <w:b/>
          <w:bCs/>
          <w:i/>
          <w:color w:val="365F91"/>
          <w:spacing w:val="-3"/>
        </w:rPr>
        <w:t>e</w:t>
      </w:r>
      <w:r w:rsidRPr="00040CE8">
        <w:rPr>
          <w:rFonts w:ascii="Arial" w:eastAsia="Arial" w:hAnsi="Arial" w:cs="Arial"/>
          <w:b/>
          <w:bCs/>
          <w:i/>
          <w:color w:val="365F91"/>
        </w:rPr>
        <w:t>,</w:t>
      </w:r>
      <w:r w:rsidRPr="00040CE8">
        <w:rPr>
          <w:rFonts w:ascii="Arial" w:eastAsia="Arial" w:hAnsi="Arial" w:cs="Arial"/>
          <w:b/>
          <w:bCs/>
          <w:i/>
          <w:color w:val="365F91"/>
          <w:spacing w:val="2"/>
        </w:rPr>
        <w:t xml:space="preserve"> </w:t>
      </w:r>
      <w:r w:rsidRPr="00040CE8">
        <w:rPr>
          <w:rFonts w:ascii="Arial" w:eastAsia="Arial" w:hAnsi="Arial" w:cs="Arial"/>
          <w:b/>
          <w:bCs/>
          <w:i/>
          <w:color w:val="365F91"/>
        </w:rPr>
        <w:t>c</w:t>
      </w:r>
      <w:r w:rsidRPr="00040CE8">
        <w:rPr>
          <w:rFonts w:ascii="Arial" w:eastAsia="Arial" w:hAnsi="Arial" w:cs="Arial"/>
          <w:b/>
          <w:bCs/>
          <w:i/>
          <w:color w:val="365F91"/>
          <w:spacing w:val="-3"/>
        </w:rPr>
        <w:t>a</w:t>
      </w:r>
      <w:r w:rsidRPr="00040CE8">
        <w:rPr>
          <w:rFonts w:ascii="Arial" w:eastAsia="Arial" w:hAnsi="Arial" w:cs="Arial"/>
          <w:b/>
          <w:bCs/>
          <w:i/>
          <w:color w:val="365F91"/>
        </w:rPr>
        <w:t>r</w:t>
      </w:r>
      <w:r w:rsidRPr="00040CE8">
        <w:rPr>
          <w:rFonts w:ascii="Arial" w:eastAsia="Arial" w:hAnsi="Arial" w:cs="Arial"/>
          <w:b/>
          <w:bCs/>
          <w:i/>
          <w:color w:val="365F91"/>
          <w:spacing w:val="1"/>
        </w:rPr>
        <w:t>i</w:t>
      </w:r>
      <w:r w:rsidRPr="00040CE8">
        <w:rPr>
          <w:rFonts w:ascii="Arial" w:eastAsia="Arial" w:hAnsi="Arial" w:cs="Arial"/>
          <w:b/>
          <w:bCs/>
          <w:i/>
          <w:color w:val="365F91"/>
        </w:rPr>
        <w:t>ng</w:t>
      </w:r>
      <w:r w:rsidRPr="00040CE8">
        <w:rPr>
          <w:rFonts w:ascii="Arial" w:eastAsia="Arial" w:hAnsi="Arial" w:cs="Arial"/>
          <w:b/>
          <w:bCs/>
          <w:i/>
          <w:color w:val="365F91"/>
          <w:spacing w:val="-2"/>
        </w:rPr>
        <w:t xml:space="preserve"> </w:t>
      </w:r>
      <w:r w:rsidRPr="00040CE8">
        <w:rPr>
          <w:rFonts w:ascii="Arial" w:eastAsia="Arial" w:hAnsi="Arial" w:cs="Arial"/>
          <w:b/>
          <w:bCs/>
          <w:i/>
          <w:color w:val="365F91"/>
        </w:rPr>
        <w:t>a</w:t>
      </w:r>
      <w:r w:rsidRPr="00040CE8">
        <w:rPr>
          <w:rFonts w:ascii="Arial" w:eastAsia="Arial" w:hAnsi="Arial" w:cs="Arial"/>
          <w:b/>
          <w:bCs/>
          <w:i/>
          <w:color w:val="365F91"/>
          <w:spacing w:val="-3"/>
        </w:rPr>
        <w:t>n</w:t>
      </w:r>
      <w:r w:rsidRPr="00040CE8">
        <w:rPr>
          <w:rFonts w:ascii="Arial" w:eastAsia="Arial" w:hAnsi="Arial" w:cs="Arial"/>
          <w:b/>
          <w:bCs/>
          <w:i/>
          <w:color w:val="365F91"/>
        </w:rPr>
        <w:t xml:space="preserve">d </w:t>
      </w:r>
      <w:r w:rsidRPr="00040CE8">
        <w:rPr>
          <w:rFonts w:ascii="Arial" w:eastAsia="Arial" w:hAnsi="Arial" w:cs="Arial"/>
          <w:b/>
          <w:bCs/>
          <w:i/>
          <w:color w:val="365F91"/>
          <w:spacing w:val="1"/>
        </w:rPr>
        <w:t>r</w:t>
      </w:r>
      <w:r w:rsidRPr="00040CE8">
        <w:rPr>
          <w:rFonts w:ascii="Arial" w:eastAsia="Arial" w:hAnsi="Arial" w:cs="Arial"/>
          <w:b/>
          <w:bCs/>
          <w:i/>
          <w:color w:val="365F91"/>
        </w:rPr>
        <w:t>e</w:t>
      </w:r>
      <w:r w:rsidRPr="00040CE8">
        <w:rPr>
          <w:rFonts w:ascii="Arial" w:eastAsia="Arial" w:hAnsi="Arial" w:cs="Arial"/>
          <w:b/>
          <w:bCs/>
          <w:i/>
          <w:color w:val="365F91"/>
          <w:spacing w:val="-1"/>
        </w:rPr>
        <w:t>s</w:t>
      </w:r>
      <w:r w:rsidRPr="00040CE8">
        <w:rPr>
          <w:rFonts w:ascii="Arial" w:eastAsia="Arial" w:hAnsi="Arial" w:cs="Arial"/>
          <w:b/>
          <w:bCs/>
          <w:i/>
          <w:color w:val="365F91"/>
        </w:rPr>
        <w:t>p</w:t>
      </w:r>
      <w:r w:rsidRPr="00040CE8">
        <w:rPr>
          <w:rFonts w:ascii="Arial" w:eastAsia="Arial" w:hAnsi="Arial" w:cs="Arial"/>
          <w:b/>
          <w:bCs/>
          <w:i/>
          <w:color w:val="365F91"/>
          <w:spacing w:val="-1"/>
        </w:rPr>
        <w:t>o</w:t>
      </w:r>
      <w:r w:rsidRPr="00040CE8">
        <w:rPr>
          <w:rFonts w:ascii="Arial" w:eastAsia="Arial" w:hAnsi="Arial" w:cs="Arial"/>
          <w:b/>
          <w:bCs/>
          <w:i/>
          <w:color w:val="365F91"/>
        </w:rPr>
        <w:t>n</w:t>
      </w:r>
      <w:r w:rsidRPr="00040CE8">
        <w:rPr>
          <w:rFonts w:ascii="Arial" w:eastAsia="Arial" w:hAnsi="Arial" w:cs="Arial"/>
          <w:b/>
          <w:bCs/>
          <w:i/>
          <w:color w:val="365F91"/>
          <w:spacing w:val="-1"/>
        </w:rPr>
        <w:t>s</w:t>
      </w:r>
      <w:r w:rsidRPr="00040CE8">
        <w:rPr>
          <w:rFonts w:ascii="Arial" w:eastAsia="Arial" w:hAnsi="Arial" w:cs="Arial"/>
          <w:b/>
          <w:bCs/>
          <w:i/>
          <w:color w:val="365F91"/>
          <w:spacing w:val="1"/>
        </w:rPr>
        <w:t>i</w:t>
      </w:r>
      <w:r w:rsidRPr="00040CE8">
        <w:rPr>
          <w:rFonts w:ascii="Arial" w:eastAsia="Arial" w:hAnsi="Arial" w:cs="Arial"/>
          <w:b/>
          <w:bCs/>
          <w:i/>
          <w:color w:val="365F91"/>
        </w:rPr>
        <w:t>ve</w:t>
      </w:r>
      <w:r w:rsidRPr="00040CE8">
        <w:rPr>
          <w:rFonts w:ascii="Arial" w:eastAsia="Arial" w:hAnsi="Arial" w:cs="Arial"/>
          <w:b/>
          <w:bCs/>
          <w:i/>
          <w:color w:val="365F91"/>
          <w:spacing w:val="-2"/>
        </w:rPr>
        <w:t xml:space="preserve"> </w:t>
      </w:r>
      <w:r w:rsidRPr="00040CE8">
        <w:rPr>
          <w:rFonts w:ascii="Arial" w:eastAsia="Arial" w:hAnsi="Arial" w:cs="Arial"/>
          <w:b/>
          <w:bCs/>
          <w:i/>
          <w:color w:val="365F91"/>
        </w:rPr>
        <w:t>s</w:t>
      </w:r>
      <w:r w:rsidRPr="00040CE8">
        <w:rPr>
          <w:rFonts w:ascii="Arial" w:eastAsia="Arial" w:hAnsi="Arial" w:cs="Arial"/>
          <w:b/>
          <w:bCs/>
          <w:i/>
          <w:color w:val="365F91"/>
          <w:spacing w:val="-1"/>
        </w:rPr>
        <w:t>e</w:t>
      </w:r>
      <w:r w:rsidRPr="00040CE8">
        <w:rPr>
          <w:rFonts w:ascii="Arial" w:eastAsia="Arial" w:hAnsi="Arial" w:cs="Arial"/>
          <w:b/>
          <w:bCs/>
          <w:i/>
          <w:color w:val="365F91"/>
        </w:rPr>
        <w:t>r</w:t>
      </w:r>
      <w:r w:rsidRPr="00040CE8">
        <w:rPr>
          <w:rFonts w:ascii="Arial" w:eastAsia="Arial" w:hAnsi="Arial" w:cs="Arial"/>
          <w:b/>
          <w:bCs/>
          <w:i/>
          <w:color w:val="365F91"/>
          <w:spacing w:val="-2"/>
        </w:rPr>
        <w:t>v</w:t>
      </w:r>
      <w:r w:rsidRPr="00040CE8">
        <w:rPr>
          <w:rFonts w:ascii="Arial" w:eastAsia="Arial" w:hAnsi="Arial" w:cs="Arial"/>
          <w:b/>
          <w:bCs/>
          <w:i/>
          <w:color w:val="365F91"/>
          <w:spacing w:val="1"/>
        </w:rPr>
        <w:t>i</w:t>
      </w:r>
      <w:r w:rsidRPr="00040CE8">
        <w:rPr>
          <w:rFonts w:ascii="Arial" w:eastAsia="Arial" w:hAnsi="Arial" w:cs="Arial"/>
          <w:b/>
          <w:bCs/>
          <w:i/>
          <w:color w:val="365F91"/>
          <w:spacing w:val="2"/>
        </w:rPr>
        <w:t>c</w:t>
      </w:r>
      <w:r w:rsidRPr="00040CE8">
        <w:rPr>
          <w:rFonts w:ascii="Arial" w:eastAsia="Arial" w:hAnsi="Arial" w:cs="Arial"/>
          <w:b/>
          <w:bCs/>
          <w:i/>
          <w:color w:val="365F91"/>
        </w:rPr>
        <w:t>es</w:t>
      </w:r>
    </w:p>
    <w:p w:rsidR="00C44DA9" w:rsidRPr="00040CE8" w:rsidRDefault="00C44DA9" w:rsidP="005121DE">
      <w:pPr>
        <w:spacing w:before="18" w:after="0"/>
        <w:jc w:val="both"/>
        <w:rPr>
          <w:sz w:val="24"/>
          <w:szCs w:val="24"/>
        </w:rPr>
      </w:pPr>
    </w:p>
    <w:p w:rsidR="00C44DA9" w:rsidRPr="00040CE8" w:rsidRDefault="00C44DA9" w:rsidP="005121DE">
      <w:pPr>
        <w:spacing w:after="0"/>
        <w:ind w:left="112" w:right="310"/>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 xml:space="preserve">d </w:t>
      </w:r>
      <w:r w:rsidRPr="00040CE8">
        <w:rPr>
          <w:rFonts w:ascii="Arial" w:eastAsia="Arial" w:hAnsi="Arial" w:cs="Arial"/>
          <w:spacing w:val="-2"/>
        </w:rPr>
        <w:t>s</w:t>
      </w:r>
      <w:r w:rsidRPr="00040CE8">
        <w:rPr>
          <w:rFonts w:ascii="Arial" w:eastAsia="Arial" w:hAnsi="Arial" w:cs="Arial"/>
          <w:spacing w:val="1"/>
        </w:rPr>
        <w:t>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3"/>
        </w:rPr>
        <w:t>e</w:t>
      </w:r>
      <w:r w:rsidRPr="00040CE8">
        <w:rPr>
          <w:rFonts w:ascii="Arial" w:eastAsia="Arial" w:hAnsi="Arial" w:cs="Arial"/>
          <w:spacing w:val="2"/>
        </w:rPr>
        <w:t>g</w:t>
      </w:r>
      <w:r w:rsidRPr="00040CE8">
        <w:rPr>
          <w:rFonts w:ascii="Arial" w:eastAsia="Arial" w:hAnsi="Arial" w:cs="Arial"/>
          <w:spacing w:val="-1"/>
        </w:rPr>
        <w:t>i</w:t>
      </w:r>
      <w:r w:rsidRPr="00040CE8">
        <w:rPr>
          <w:rFonts w:ascii="Arial" w:eastAsia="Arial" w:hAnsi="Arial" w:cs="Arial"/>
        </w:rPr>
        <w:t>c</w:t>
      </w:r>
      <w:r w:rsidRPr="00040CE8">
        <w:rPr>
          <w:rFonts w:ascii="Arial" w:eastAsia="Arial" w:hAnsi="Arial" w:cs="Arial"/>
          <w:spacing w:val="-1"/>
        </w:rPr>
        <w:t xml:space="preserve"> </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spacing w:val="1"/>
        </w:rPr>
        <w:t>m</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are</w:t>
      </w:r>
      <w:r w:rsidRPr="00040CE8">
        <w:rPr>
          <w:rFonts w:ascii="Arial" w:eastAsia="Arial" w:hAnsi="Arial" w:cs="Arial"/>
          <w:spacing w:val="1"/>
        </w:rPr>
        <w:t xml:space="preserve"> </w:t>
      </w:r>
      <w:r w:rsidRPr="00040CE8">
        <w:rPr>
          <w:rFonts w:ascii="Arial" w:eastAsia="Arial" w:hAnsi="Arial" w:cs="Arial"/>
        </w:rPr>
        <w:t>su</w:t>
      </w:r>
      <w:r w:rsidRPr="00040CE8">
        <w:rPr>
          <w:rFonts w:ascii="Arial" w:eastAsia="Arial" w:hAnsi="Arial" w:cs="Arial"/>
          <w:spacing w:val="-1"/>
        </w:rPr>
        <w:t>p</w:t>
      </w:r>
      <w:r w:rsidRPr="00040CE8">
        <w:rPr>
          <w:rFonts w:ascii="Arial" w:eastAsia="Arial" w:hAnsi="Arial" w:cs="Arial"/>
        </w:rPr>
        <w:t>p</w:t>
      </w:r>
      <w:r w:rsidRPr="00040CE8">
        <w:rPr>
          <w:rFonts w:ascii="Arial" w:eastAsia="Arial" w:hAnsi="Arial" w:cs="Arial"/>
          <w:spacing w:val="-3"/>
        </w:rPr>
        <w:t>o</w:t>
      </w:r>
      <w:r w:rsidRPr="00040CE8">
        <w:rPr>
          <w:rFonts w:ascii="Arial" w:eastAsia="Arial" w:hAnsi="Arial" w:cs="Arial"/>
          <w:spacing w:val="1"/>
        </w:rPr>
        <w:t>rt</w:t>
      </w:r>
      <w:r w:rsidRPr="00040CE8">
        <w:rPr>
          <w:rFonts w:ascii="Arial" w:eastAsia="Arial" w:hAnsi="Arial" w:cs="Arial"/>
        </w:rPr>
        <w:t>ed</w:t>
      </w:r>
      <w:r w:rsidRPr="00040CE8">
        <w:rPr>
          <w:rFonts w:ascii="Arial" w:eastAsia="Arial" w:hAnsi="Arial" w:cs="Arial"/>
          <w:spacing w:val="-2"/>
        </w:rPr>
        <w:t xml:space="preserve"> </w:t>
      </w:r>
      <w:r w:rsidRPr="00040CE8">
        <w:rPr>
          <w:rFonts w:ascii="Arial" w:eastAsia="Arial" w:hAnsi="Arial" w:cs="Arial"/>
        </w:rPr>
        <w:t>by</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2"/>
        </w:rPr>
        <w:t xml:space="preserve"> </w:t>
      </w:r>
      <w:r w:rsidRPr="00040CE8">
        <w:rPr>
          <w:rFonts w:ascii="Arial" w:eastAsia="Arial" w:hAnsi="Arial" w:cs="Arial"/>
        </w:rPr>
        <w:t>seri</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2"/>
        </w:rPr>
        <w:t xml:space="preserve"> </w:t>
      </w:r>
      <w:r w:rsidRPr="00040CE8">
        <w:rPr>
          <w:rFonts w:ascii="Arial" w:eastAsia="Arial" w:hAnsi="Arial" w:cs="Arial"/>
          <w:spacing w:val="-1"/>
        </w:rPr>
        <w:t>l</w:t>
      </w:r>
      <w:r w:rsidRPr="00040CE8">
        <w:rPr>
          <w:rFonts w:ascii="Arial" w:eastAsia="Arial" w:hAnsi="Arial" w:cs="Arial"/>
        </w:rPr>
        <w:t>oc</w:t>
      </w:r>
      <w:r w:rsidRPr="00040CE8">
        <w:rPr>
          <w:rFonts w:ascii="Arial" w:eastAsia="Arial" w:hAnsi="Arial" w:cs="Arial"/>
          <w:spacing w:val="-1"/>
        </w:rPr>
        <w:t>a</w:t>
      </w:r>
      <w:r w:rsidRPr="00040CE8">
        <w:rPr>
          <w:rFonts w:ascii="Arial" w:eastAsia="Arial" w:hAnsi="Arial" w:cs="Arial"/>
        </w:rPr>
        <w:t xml:space="preserve">l </w:t>
      </w:r>
      <w:r w:rsidRPr="00040CE8">
        <w:rPr>
          <w:rFonts w:ascii="Arial" w:eastAsia="Arial" w:hAnsi="Arial" w:cs="Arial"/>
          <w:spacing w:val="-2"/>
        </w:rPr>
        <w:t>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ch</w:t>
      </w:r>
      <w:r w:rsidRPr="00040CE8">
        <w:rPr>
          <w:rFonts w:ascii="Arial" w:eastAsia="Arial" w:hAnsi="Arial" w:cs="Arial"/>
          <w:spacing w:val="-2"/>
        </w:rPr>
        <w:t xml:space="preserve"> </w:t>
      </w:r>
      <w:r w:rsidRPr="00040CE8">
        <w:rPr>
          <w:rFonts w:ascii="Arial" w:eastAsia="Arial" w:hAnsi="Arial" w:cs="Arial"/>
          <w:spacing w:val="2"/>
        </w:rPr>
        <w:t>g</w:t>
      </w:r>
      <w:r w:rsidRPr="00040CE8">
        <w:rPr>
          <w:rFonts w:ascii="Arial" w:eastAsia="Arial" w:hAnsi="Arial" w:cs="Arial"/>
        </w:rPr>
        <w:t>u</w:t>
      </w:r>
      <w:r w:rsidRPr="00040CE8">
        <w:rPr>
          <w:rFonts w:ascii="Arial" w:eastAsia="Arial" w:hAnsi="Arial" w:cs="Arial"/>
          <w:spacing w:val="-1"/>
        </w:rPr>
        <w:t>i</w:t>
      </w:r>
      <w:r w:rsidRPr="00040CE8">
        <w:rPr>
          <w:rFonts w:ascii="Arial" w:eastAsia="Arial" w:hAnsi="Arial" w:cs="Arial"/>
        </w:rPr>
        <w:t>de a</w:t>
      </w:r>
      <w:r w:rsidRPr="00040CE8">
        <w:rPr>
          <w:rFonts w:ascii="Arial" w:eastAsia="Arial" w:hAnsi="Arial" w:cs="Arial"/>
          <w:spacing w:val="-3"/>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3"/>
        </w:rPr>
        <w:t xml:space="preserve"> </w:t>
      </w:r>
      <w:r w:rsidRPr="00040CE8">
        <w:rPr>
          <w:rFonts w:ascii="Arial" w:eastAsia="Arial" w:hAnsi="Arial" w:cs="Arial"/>
        </w:rPr>
        <w:t>b</w:t>
      </w:r>
      <w:r w:rsidRPr="00040CE8">
        <w:rPr>
          <w:rFonts w:ascii="Arial" w:eastAsia="Arial" w:hAnsi="Arial" w:cs="Arial"/>
          <w:spacing w:val="-1"/>
        </w:rPr>
        <w:t>e</w:t>
      </w:r>
      <w:r w:rsidRPr="00040CE8">
        <w:rPr>
          <w:rFonts w:ascii="Arial" w:eastAsia="Arial" w:hAnsi="Arial" w:cs="Arial"/>
        </w:rPr>
        <w:t>h</w:t>
      </w:r>
      <w:r w:rsidRPr="00040CE8">
        <w:rPr>
          <w:rFonts w:ascii="Arial" w:eastAsia="Arial" w:hAnsi="Arial" w:cs="Arial"/>
          <w:spacing w:val="-1"/>
        </w:rPr>
        <w:t>a</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ors a</w:t>
      </w:r>
      <w:r w:rsidRPr="00040CE8">
        <w:rPr>
          <w:rFonts w:ascii="Arial" w:eastAsia="Arial" w:hAnsi="Arial" w:cs="Arial"/>
          <w:spacing w:val="-1"/>
        </w:rPr>
        <w:t>n</w:t>
      </w:r>
      <w:r w:rsidRPr="00040CE8">
        <w:rPr>
          <w:rFonts w:ascii="Arial" w:eastAsia="Arial" w:hAnsi="Arial" w:cs="Arial"/>
        </w:rPr>
        <w:t>d dec</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1"/>
        </w:rPr>
        <w:t>m</w:t>
      </w:r>
      <w:r w:rsidRPr="00040CE8">
        <w:rPr>
          <w:rFonts w:ascii="Arial" w:eastAsia="Arial" w:hAnsi="Arial" w:cs="Arial"/>
          <w:spacing w:val="-3"/>
        </w:rPr>
        <w:t>a</w:t>
      </w:r>
      <w:r w:rsidRPr="00040CE8">
        <w:rPr>
          <w:rFonts w:ascii="Arial" w:eastAsia="Arial" w:hAnsi="Arial" w:cs="Arial"/>
          <w:spacing w:val="2"/>
        </w:rPr>
        <w:t>k</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 xml:space="preserve">g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 xml:space="preserve">n </w:t>
      </w:r>
      <w:r w:rsidRPr="00040CE8">
        <w:rPr>
          <w:rFonts w:ascii="Arial" w:eastAsia="Arial" w:hAnsi="Arial" w:cs="Arial"/>
          <w:spacing w:val="2"/>
        </w:rPr>
        <w:t>t</w:t>
      </w:r>
      <w:r w:rsidRPr="00040CE8">
        <w:rPr>
          <w:rFonts w:ascii="Arial" w:eastAsia="Arial" w:hAnsi="Arial" w:cs="Arial"/>
        </w:rPr>
        <w:t xml:space="preserve">he </w:t>
      </w:r>
      <w:r w:rsidRPr="00040CE8">
        <w:rPr>
          <w:rFonts w:ascii="Arial" w:eastAsia="Arial" w:hAnsi="Arial" w:cs="Arial"/>
          <w:spacing w:val="-3"/>
        </w:rPr>
        <w:t>o</w:t>
      </w:r>
      <w:r w:rsidRPr="00040CE8">
        <w:rPr>
          <w:rFonts w:ascii="Arial" w:eastAsia="Arial" w:hAnsi="Arial" w:cs="Arial"/>
          <w:spacing w:val="-2"/>
        </w:rPr>
        <w:t>r</w:t>
      </w:r>
      <w:r w:rsidRPr="00040CE8">
        <w:rPr>
          <w:rFonts w:ascii="Arial" w:eastAsia="Arial" w:hAnsi="Arial" w:cs="Arial"/>
          <w:spacing w:val="2"/>
        </w:rPr>
        <w:t>g</w:t>
      </w:r>
      <w:r w:rsidRPr="00040CE8">
        <w:rPr>
          <w:rFonts w:ascii="Arial" w:eastAsia="Arial" w:hAnsi="Arial" w:cs="Arial"/>
        </w:rPr>
        <w:t>a</w:t>
      </w:r>
      <w:r w:rsidRPr="00040CE8">
        <w:rPr>
          <w:rFonts w:ascii="Arial" w:eastAsia="Arial" w:hAnsi="Arial" w:cs="Arial"/>
          <w:spacing w:val="-1"/>
        </w:rPr>
        <w:t>ni</w:t>
      </w:r>
      <w:r w:rsidRPr="00040CE8">
        <w:rPr>
          <w:rFonts w:ascii="Arial" w:eastAsia="Arial" w:hAnsi="Arial" w:cs="Arial"/>
        </w:rPr>
        <w:t>sati</w:t>
      </w:r>
      <w:r w:rsidRPr="00040CE8">
        <w:rPr>
          <w:rFonts w:ascii="Arial" w:eastAsia="Arial" w:hAnsi="Arial" w:cs="Arial"/>
          <w:spacing w:val="-1"/>
        </w:rPr>
        <w:t>o</w:t>
      </w:r>
      <w:r w:rsidRPr="00040CE8">
        <w:rPr>
          <w:rFonts w:ascii="Arial" w:eastAsia="Arial" w:hAnsi="Arial" w:cs="Arial"/>
        </w:rPr>
        <w:t>n and</w:t>
      </w:r>
      <w:r w:rsidRPr="00040CE8">
        <w:rPr>
          <w:rFonts w:ascii="Arial" w:eastAsia="Arial" w:hAnsi="Arial" w:cs="Arial"/>
          <w:spacing w:val="-4"/>
        </w:rPr>
        <w:t xml:space="preserve"> </w:t>
      </w:r>
      <w:r w:rsidRPr="00040CE8">
        <w:rPr>
          <w:rFonts w:ascii="Arial" w:eastAsia="Arial" w:hAnsi="Arial" w:cs="Arial"/>
          <w:spacing w:val="-3"/>
        </w:rPr>
        <w:t>w</w:t>
      </w:r>
      <w:r w:rsidRPr="00040CE8">
        <w:rPr>
          <w:rFonts w:ascii="Arial" w:eastAsia="Arial" w:hAnsi="Arial" w:cs="Arial"/>
          <w:spacing w:val="2"/>
        </w:rPr>
        <w:t>h</w:t>
      </w:r>
      <w:r w:rsidRPr="00040CE8">
        <w:rPr>
          <w:rFonts w:ascii="Arial" w:eastAsia="Arial" w:hAnsi="Arial" w:cs="Arial"/>
          <w:spacing w:val="-1"/>
        </w:rPr>
        <w:t>i</w:t>
      </w:r>
      <w:r w:rsidRPr="00040CE8">
        <w:rPr>
          <w:rFonts w:ascii="Arial" w:eastAsia="Arial" w:hAnsi="Arial" w:cs="Arial"/>
        </w:rPr>
        <w:t>ch a</w:t>
      </w:r>
      <w:r w:rsidRPr="00040CE8">
        <w:rPr>
          <w:rFonts w:ascii="Arial" w:eastAsia="Arial" w:hAnsi="Arial" w:cs="Arial"/>
          <w:spacing w:val="1"/>
        </w:rPr>
        <w:t>r</w:t>
      </w:r>
      <w:r w:rsidRPr="00040CE8">
        <w:rPr>
          <w:rFonts w:ascii="Arial" w:eastAsia="Arial" w:hAnsi="Arial" w:cs="Arial"/>
        </w:rPr>
        <w:t>e co</w:t>
      </w:r>
      <w:r w:rsidRPr="00040CE8">
        <w:rPr>
          <w:rFonts w:ascii="Arial" w:eastAsia="Arial" w:hAnsi="Arial" w:cs="Arial"/>
          <w:spacing w:val="-2"/>
        </w:rPr>
        <w:t>n</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 xml:space="preserve">t </w:t>
      </w:r>
      <w:r w:rsidRPr="00040CE8">
        <w:rPr>
          <w:rFonts w:ascii="Arial" w:eastAsia="Arial" w:hAnsi="Arial" w:cs="Arial"/>
          <w:spacing w:val="-3"/>
        </w:rPr>
        <w:t>w</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 xml:space="preserve">h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spacing w:val="-1"/>
        </w:rPr>
        <w:t>NH</w:t>
      </w:r>
      <w:r w:rsidRPr="00040CE8">
        <w:rPr>
          <w:rFonts w:ascii="Arial" w:eastAsia="Arial" w:hAnsi="Arial" w:cs="Arial"/>
        </w:rPr>
        <w:t xml:space="preserve">S </w:t>
      </w:r>
      <w:r w:rsidRPr="00040CE8">
        <w:rPr>
          <w:rFonts w:ascii="Arial" w:eastAsia="Arial" w:hAnsi="Arial" w:cs="Arial"/>
          <w:spacing w:val="-1"/>
        </w:rPr>
        <w:t>C</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spacing w:val="-3"/>
        </w:rPr>
        <w:t>u</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w:t>
      </w:r>
    </w:p>
    <w:p w:rsidR="00C44DA9" w:rsidRPr="00040CE8" w:rsidRDefault="00C44DA9" w:rsidP="005121DE">
      <w:pPr>
        <w:spacing w:after="0"/>
        <w:ind w:left="112" w:right="-20"/>
        <w:jc w:val="both"/>
        <w:rPr>
          <w:rFonts w:ascii="Arial" w:eastAsia="Arial" w:hAnsi="Arial" w:cs="Arial"/>
        </w:rPr>
      </w:pPr>
      <w:r w:rsidRPr="00040CE8">
        <w:rPr>
          <w:rFonts w:ascii="Arial" w:eastAsia="Arial" w:hAnsi="Arial" w:cs="Arial"/>
          <w:spacing w:val="2"/>
        </w:rPr>
        <w:t>T</w:t>
      </w:r>
      <w:r w:rsidRPr="00040CE8">
        <w:rPr>
          <w:rFonts w:ascii="Arial" w:eastAsia="Arial" w:hAnsi="Arial" w:cs="Arial"/>
        </w:rPr>
        <w:t>h</w:t>
      </w:r>
      <w:r w:rsidRPr="00040CE8">
        <w:rPr>
          <w:rFonts w:ascii="Arial" w:eastAsia="Arial" w:hAnsi="Arial" w:cs="Arial"/>
          <w:spacing w:val="-1"/>
        </w:rPr>
        <w:t>e</w:t>
      </w:r>
      <w:r w:rsidRPr="00040CE8">
        <w:rPr>
          <w:rFonts w:ascii="Arial" w:eastAsia="Arial" w:hAnsi="Arial" w:cs="Arial"/>
        </w:rPr>
        <w:t>se</w:t>
      </w:r>
      <w:r w:rsidRPr="00040CE8">
        <w:rPr>
          <w:rFonts w:ascii="Arial" w:eastAsia="Arial" w:hAnsi="Arial" w:cs="Arial"/>
          <w:spacing w:val="-2"/>
        </w:rPr>
        <w:t xml:space="preserve"> v</w:t>
      </w:r>
      <w:r w:rsidRPr="00040CE8">
        <w:rPr>
          <w:rFonts w:ascii="Arial" w:eastAsia="Arial" w:hAnsi="Arial" w:cs="Arial"/>
        </w:rPr>
        <w:t>a</w:t>
      </w:r>
      <w:r w:rsidRPr="00040CE8">
        <w:rPr>
          <w:rFonts w:ascii="Arial" w:eastAsia="Arial" w:hAnsi="Arial" w:cs="Arial"/>
          <w:spacing w:val="-1"/>
        </w:rPr>
        <w:t>l</w:t>
      </w:r>
      <w:r w:rsidRPr="00040CE8">
        <w:rPr>
          <w:rFonts w:ascii="Arial" w:eastAsia="Arial" w:hAnsi="Arial" w:cs="Arial"/>
        </w:rPr>
        <w:t>u</w:t>
      </w:r>
      <w:r w:rsidRPr="00040CE8">
        <w:rPr>
          <w:rFonts w:ascii="Arial" w:eastAsia="Arial" w:hAnsi="Arial" w:cs="Arial"/>
          <w:spacing w:val="-1"/>
        </w:rPr>
        <w:t>e</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rPr>
        <w:t>are:</w:t>
      </w:r>
    </w:p>
    <w:p w:rsidR="00C44DA9" w:rsidRPr="00040CE8" w:rsidRDefault="00C44DA9" w:rsidP="00186705">
      <w:pPr>
        <w:spacing w:before="15" w:after="0"/>
        <w:rPr>
          <w:sz w:val="24"/>
          <w:szCs w:val="24"/>
        </w:rPr>
      </w:pPr>
    </w:p>
    <w:p w:rsidR="00C44DA9" w:rsidRPr="00040CE8" w:rsidRDefault="00C44DA9" w:rsidP="00186705">
      <w:pPr>
        <w:spacing w:after="0"/>
        <w:ind w:left="111" w:right="-20"/>
        <w:rPr>
          <w:rFonts w:ascii="Times New Roman" w:eastAsia="Times New Roman" w:hAnsi="Times New Roman" w:cs="Times New Roman"/>
          <w:sz w:val="20"/>
          <w:szCs w:val="20"/>
        </w:rPr>
      </w:pPr>
      <w:r w:rsidRPr="00040CE8">
        <w:rPr>
          <w:noProof/>
          <w:lang w:val="en-GB" w:eastAsia="en-GB"/>
        </w:rPr>
        <w:drawing>
          <wp:inline distT="0" distB="0" distL="0" distR="0" wp14:anchorId="4978ACB9" wp14:editId="358703E2">
            <wp:extent cx="2933700" cy="685800"/>
            <wp:effectExtent l="0" t="0" r="0" b="0"/>
            <wp:docPr id="1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0" cy="685800"/>
                    </a:xfrm>
                    <a:prstGeom prst="rect">
                      <a:avLst/>
                    </a:prstGeom>
                    <a:noFill/>
                    <a:ln>
                      <a:noFill/>
                    </a:ln>
                  </pic:spPr>
                </pic:pic>
              </a:graphicData>
            </a:graphic>
          </wp:inline>
        </w:drawing>
      </w:r>
    </w:p>
    <w:p w:rsidR="00C44DA9" w:rsidRPr="00040CE8" w:rsidRDefault="00C44DA9" w:rsidP="00186705">
      <w:pPr>
        <w:spacing w:before="4" w:after="0"/>
        <w:rPr>
          <w:sz w:val="10"/>
          <w:szCs w:val="10"/>
        </w:rPr>
      </w:pPr>
    </w:p>
    <w:p w:rsidR="00C44DA9" w:rsidRDefault="00C44DA9" w:rsidP="005121DE">
      <w:pPr>
        <w:spacing w:before="11" w:after="0"/>
        <w:jc w:val="both"/>
        <w:rPr>
          <w:sz w:val="24"/>
          <w:szCs w:val="24"/>
        </w:rPr>
      </w:pPr>
    </w:p>
    <w:p w:rsidR="00C44DA9" w:rsidRPr="0030115C" w:rsidRDefault="0069011D" w:rsidP="005121DE">
      <w:pPr>
        <w:spacing w:before="11" w:after="0"/>
        <w:ind w:left="113" w:hanging="113"/>
        <w:jc w:val="both"/>
        <w:rPr>
          <w:rFonts w:ascii="Arial" w:hAnsi="Arial" w:cs="Arial"/>
        </w:rPr>
      </w:pPr>
      <w:r>
        <w:rPr>
          <w:rFonts w:ascii="Arial" w:hAnsi="Arial" w:cs="Arial"/>
          <w:b/>
        </w:rPr>
        <w:t xml:space="preserve">  </w:t>
      </w:r>
      <w:r w:rsidR="00C44DA9" w:rsidRPr="0030115C">
        <w:rPr>
          <w:rFonts w:ascii="Arial" w:hAnsi="Arial" w:cs="Arial"/>
          <w:b/>
        </w:rPr>
        <w:t>People and Partnership</w:t>
      </w:r>
      <w:r w:rsidR="00C44DA9" w:rsidRPr="0030115C">
        <w:rPr>
          <w:rFonts w:ascii="Arial" w:hAnsi="Arial" w:cs="Arial"/>
        </w:rPr>
        <w:t xml:space="preserve"> – working together with colleagues, other organisations and agencies to achieve</w:t>
      </w:r>
      <w:r>
        <w:rPr>
          <w:rFonts w:ascii="Arial" w:hAnsi="Arial" w:cs="Arial"/>
        </w:rPr>
        <w:t xml:space="preserve"> </w:t>
      </w:r>
      <w:r w:rsidR="00C44DA9" w:rsidRPr="0030115C">
        <w:rPr>
          <w:rFonts w:ascii="Arial" w:hAnsi="Arial" w:cs="Arial"/>
        </w:rPr>
        <w:t>high care standards or specifically helping a service user, visitor or colleague.</w:t>
      </w:r>
    </w:p>
    <w:p w:rsidR="00C44DA9" w:rsidRPr="00040CE8" w:rsidRDefault="00C44DA9" w:rsidP="005121DE">
      <w:pPr>
        <w:spacing w:before="11" w:after="0"/>
        <w:jc w:val="both"/>
        <w:rPr>
          <w:sz w:val="24"/>
          <w:szCs w:val="24"/>
        </w:rPr>
      </w:pPr>
    </w:p>
    <w:p w:rsidR="00C44DA9" w:rsidRPr="00040CE8" w:rsidRDefault="00C44DA9" w:rsidP="005121DE">
      <w:pPr>
        <w:spacing w:after="0"/>
        <w:ind w:left="112" w:right="-20"/>
        <w:jc w:val="both"/>
        <w:rPr>
          <w:rFonts w:ascii="Arial" w:eastAsia="Arial" w:hAnsi="Arial" w:cs="Arial"/>
        </w:rPr>
      </w:pPr>
      <w:r w:rsidRPr="00040CE8">
        <w:rPr>
          <w:rFonts w:ascii="Arial" w:eastAsia="Arial" w:hAnsi="Arial" w:cs="Arial"/>
          <w:b/>
          <w:bCs/>
          <w:spacing w:val="-1"/>
        </w:rPr>
        <w:t>R</w:t>
      </w:r>
      <w:r w:rsidRPr="00040CE8">
        <w:rPr>
          <w:rFonts w:ascii="Arial" w:eastAsia="Arial" w:hAnsi="Arial" w:cs="Arial"/>
          <w:b/>
          <w:bCs/>
        </w:rPr>
        <w:t>e</w:t>
      </w:r>
      <w:r w:rsidRPr="00040CE8">
        <w:rPr>
          <w:rFonts w:ascii="Arial" w:eastAsia="Arial" w:hAnsi="Arial" w:cs="Arial"/>
          <w:b/>
          <w:bCs/>
          <w:spacing w:val="-1"/>
        </w:rPr>
        <w:t>p</w:t>
      </w:r>
      <w:r w:rsidRPr="00040CE8">
        <w:rPr>
          <w:rFonts w:ascii="Arial" w:eastAsia="Arial" w:hAnsi="Arial" w:cs="Arial"/>
          <w:b/>
          <w:bCs/>
        </w:rPr>
        <w:t>uta</w:t>
      </w:r>
      <w:r w:rsidRPr="00040CE8">
        <w:rPr>
          <w:rFonts w:ascii="Arial" w:eastAsia="Arial" w:hAnsi="Arial" w:cs="Arial"/>
          <w:b/>
          <w:bCs/>
          <w:spacing w:val="1"/>
        </w:rPr>
        <w:t>ti</w:t>
      </w:r>
      <w:r w:rsidRPr="00040CE8">
        <w:rPr>
          <w:rFonts w:ascii="Arial" w:eastAsia="Arial" w:hAnsi="Arial" w:cs="Arial"/>
          <w:b/>
          <w:bCs/>
        </w:rPr>
        <w:t>on</w:t>
      </w:r>
      <w:r w:rsidRPr="00040CE8">
        <w:rPr>
          <w:rFonts w:ascii="Arial" w:eastAsia="Arial" w:hAnsi="Arial" w:cs="Arial"/>
          <w:b/>
          <w:bCs/>
          <w:spacing w:val="-1"/>
        </w:rPr>
        <w:t xml:space="preserve"> </w:t>
      </w:r>
      <w:r w:rsidRPr="00040CE8">
        <w:rPr>
          <w:rFonts w:ascii="Arial" w:eastAsia="Arial" w:hAnsi="Arial" w:cs="Arial"/>
        </w:rPr>
        <w:t>–</w:t>
      </w:r>
      <w:r w:rsidRPr="00040CE8">
        <w:rPr>
          <w:rFonts w:ascii="Arial" w:eastAsia="Arial" w:hAnsi="Arial" w:cs="Arial"/>
          <w:spacing w:val="1"/>
        </w:rPr>
        <w:t xml:space="preserve"> </w:t>
      </w:r>
      <w:r w:rsidRPr="00040CE8">
        <w:rPr>
          <w:rFonts w:ascii="Arial" w:eastAsia="Arial" w:hAnsi="Arial" w:cs="Arial"/>
          <w:spacing w:val="-3"/>
        </w:rPr>
        <w:t>a</w:t>
      </w:r>
      <w:r w:rsidRPr="00040CE8">
        <w:rPr>
          <w:rFonts w:ascii="Arial" w:eastAsia="Arial" w:hAnsi="Arial" w:cs="Arial"/>
        </w:rPr>
        <w:t>c</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3"/>
        </w:rPr>
        <w:t>w</w:t>
      </w:r>
      <w:r w:rsidRPr="00040CE8">
        <w:rPr>
          <w:rFonts w:ascii="Arial" w:eastAsia="Arial" w:hAnsi="Arial" w:cs="Arial"/>
        </w:rPr>
        <w:t>h</w:t>
      </w:r>
      <w:r w:rsidRPr="00040CE8">
        <w:rPr>
          <w:rFonts w:ascii="Arial" w:eastAsia="Arial" w:hAnsi="Arial" w:cs="Arial"/>
          <w:spacing w:val="-1"/>
        </w:rPr>
        <w:t>i</w:t>
      </w:r>
      <w:r w:rsidRPr="00040CE8">
        <w:rPr>
          <w:rFonts w:ascii="Arial" w:eastAsia="Arial" w:hAnsi="Arial" w:cs="Arial"/>
        </w:rPr>
        <w:t>ch he</w:t>
      </w:r>
      <w:r w:rsidRPr="00040CE8">
        <w:rPr>
          <w:rFonts w:ascii="Arial" w:eastAsia="Arial" w:hAnsi="Arial" w:cs="Arial"/>
          <w:spacing w:val="-1"/>
        </w:rPr>
        <w:t>l</w:t>
      </w:r>
      <w:r w:rsidRPr="00040CE8">
        <w:rPr>
          <w:rFonts w:ascii="Arial" w:eastAsia="Arial" w:hAnsi="Arial" w:cs="Arial"/>
        </w:rPr>
        <w:t xml:space="preserve">p </w:t>
      </w:r>
      <w:r w:rsidRPr="00040CE8">
        <w:rPr>
          <w:rFonts w:ascii="Arial" w:eastAsia="Arial" w:hAnsi="Arial" w:cs="Arial"/>
          <w:spacing w:val="2"/>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rPr>
        <w:t>b</w:t>
      </w:r>
      <w:r w:rsidRPr="00040CE8">
        <w:rPr>
          <w:rFonts w:ascii="Arial" w:eastAsia="Arial" w:hAnsi="Arial" w:cs="Arial"/>
          <w:spacing w:val="-1"/>
        </w:rPr>
        <w:t>uil</w:t>
      </w:r>
      <w:r w:rsidRPr="00040CE8">
        <w:rPr>
          <w:rFonts w:ascii="Arial" w:eastAsia="Arial" w:hAnsi="Arial" w:cs="Arial"/>
        </w:rPr>
        <w:t>d and</w:t>
      </w:r>
      <w:r w:rsidRPr="00040CE8">
        <w:rPr>
          <w:rFonts w:ascii="Arial" w:eastAsia="Arial" w:hAnsi="Arial" w:cs="Arial"/>
          <w:spacing w:val="-2"/>
        </w:rPr>
        <w:t xml:space="preserve"> </w:t>
      </w:r>
      <w:r w:rsidRPr="00040CE8">
        <w:rPr>
          <w:rFonts w:ascii="Arial" w:eastAsia="Arial" w:hAnsi="Arial" w:cs="Arial"/>
          <w:spacing w:val="1"/>
        </w:rPr>
        <w:t>m</w:t>
      </w:r>
      <w:r w:rsidRPr="00040CE8">
        <w:rPr>
          <w:rFonts w:ascii="Arial" w:eastAsia="Arial" w:hAnsi="Arial" w:cs="Arial"/>
        </w:rPr>
        <w:t>a</w:t>
      </w:r>
      <w:r w:rsidRPr="00040CE8">
        <w:rPr>
          <w:rFonts w:ascii="Arial" w:eastAsia="Arial" w:hAnsi="Arial" w:cs="Arial"/>
          <w:spacing w:val="-1"/>
        </w:rPr>
        <w:t>i</w:t>
      </w:r>
      <w:r w:rsidRPr="00040CE8">
        <w:rPr>
          <w:rFonts w:ascii="Arial" w:eastAsia="Arial" w:hAnsi="Arial" w:cs="Arial"/>
        </w:rPr>
        <w:t>nta</w:t>
      </w:r>
      <w:r w:rsidRPr="00040CE8">
        <w:rPr>
          <w:rFonts w:ascii="Arial" w:eastAsia="Arial" w:hAnsi="Arial" w:cs="Arial"/>
          <w:spacing w:val="-1"/>
        </w:rPr>
        <w:t>i</w:t>
      </w:r>
      <w:r w:rsidRPr="00040CE8">
        <w:rPr>
          <w:rFonts w:ascii="Arial" w:eastAsia="Arial" w:hAnsi="Arial" w:cs="Arial"/>
        </w:rPr>
        <w:t xml:space="preserve">n </w:t>
      </w:r>
      <w:r w:rsidRPr="00040CE8">
        <w:rPr>
          <w:rFonts w:ascii="Arial" w:eastAsia="Arial" w:hAnsi="Arial" w:cs="Arial"/>
          <w:spacing w:val="2"/>
        </w:rPr>
        <w:t>t</w:t>
      </w:r>
      <w:r w:rsidRPr="00040CE8">
        <w:rPr>
          <w:rFonts w:ascii="Arial" w:eastAsia="Arial" w:hAnsi="Arial" w:cs="Arial"/>
        </w:rPr>
        <w:t>he</w:t>
      </w:r>
      <w:r w:rsidRPr="00040CE8">
        <w:rPr>
          <w:rFonts w:ascii="Arial" w:eastAsia="Arial" w:hAnsi="Arial" w:cs="Arial"/>
          <w:spacing w:val="-4"/>
        </w:rPr>
        <w:t xml:space="preserve"> </w:t>
      </w:r>
      <w:r w:rsidRPr="00040CE8">
        <w:rPr>
          <w:rFonts w:ascii="Arial" w:eastAsia="Arial" w:hAnsi="Arial" w:cs="Arial"/>
          <w:spacing w:val="2"/>
        </w:rPr>
        <w:t>T</w:t>
      </w:r>
      <w:r w:rsidRPr="00040CE8">
        <w:rPr>
          <w:rFonts w:ascii="Arial" w:eastAsia="Arial" w:hAnsi="Arial" w:cs="Arial"/>
          <w:spacing w:val="1"/>
        </w:rPr>
        <w:t>r</w:t>
      </w:r>
      <w:r w:rsidRPr="00040CE8">
        <w:rPr>
          <w:rFonts w:ascii="Arial" w:eastAsia="Arial" w:hAnsi="Arial" w:cs="Arial"/>
          <w:spacing w:val="2"/>
        </w:rPr>
        <w:t>u</w:t>
      </w:r>
      <w:r w:rsidRPr="00040CE8">
        <w:rPr>
          <w:rFonts w:ascii="Arial" w:eastAsia="Arial" w:hAnsi="Arial" w:cs="Arial"/>
          <w:spacing w:val="-2"/>
        </w:rPr>
        <w:t>s</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1"/>
        </w:rPr>
        <w:t xml:space="preserve"> </w:t>
      </w:r>
      <w:r w:rsidRPr="00040CE8">
        <w:rPr>
          <w:rFonts w:ascii="Arial" w:eastAsia="Arial" w:hAnsi="Arial" w:cs="Arial"/>
          <w:spacing w:val="2"/>
        </w:rPr>
        <w:t>g</w:t>
      </w:r>
      <w:r w:rsidRPr="00040CE8">
        <w:rPr>
          <w:rFonts w:ascii="Arial" w:eastAsia="Arial" w:hAnsi="Arial" w:cs="Arial"/>
        </w:rPr>
        <w:t>o</w:t>
      </w:r>
      <w:r w:rsidRPr="00040CE8">
        <w:rPr>
          <w:rFonts w:ascii="Arial" w:eastAsia="Arial" w:hAnsi="Arial" w:cs="Arial"/>
          <w:spacing w:val="-1"/>
        </w:rPr>
        <w:t>o</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rPr>
        <w:t>n</w:t>
      </w:r>
      <w:r w:rsidRPr="00040CE8">
        <w:rPr>
          <w:rFonts w:ascii="Arial" w:eastAsia="Arial" w:hAnsi="Arial" w:cs="Arial"/>
          <w:spacing w:val="-3"/>
        </w:rPr>
        <w:t>a</w:t>
      </w:r>
      <w:r w:rsidRPr="00040CE8">
        <w:rPr>
          <w:rFonts w:ascii="Arial" w:eastAsia="Arial" w:hAnsi="Arial" w:cs="Arial"/>
          <w:spacing w:val="1"/>
        </w:rPr>
        <w:t>m</w:t>
      </w:r>
      <w:r w:rsidRPr="00040CE8">
        <w:rPr>
          <w:rFonts w:ascii="Arial" w:eastAsia="Arial" w:hAnsi="Arial" w:cs="Arial"/>
        </w:rPr>
        <w:t>e in</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
        </w:rPr>
        <w:t xml:space="preserve"> </w:t>
      </w:r>
      <w:r w:rsidRPr="00040CE8">
        <w:rPr>
          <w:rFonts w:ascii="Arial" w:eastAsia="Arial" w:hAnsi="Arial" w:cs="Arial"/>
        </w:rPr>
        <w:t>co</w:t>
      </w:r>
      <w:r w:rsidRPr="00040CE8">
        <w:rPr>
          <w:rFonts w:ascii="Arial" w:eastAsia="Arial" w:hAnsi="Arial" w:cs="Arial"/>
          <w:spacing w:val="-2"/>
        </w:rPr>
        <w:t>m</w:t>
      </w:r>
      <w:r w:rsidRPr="00040CE8">
        <w:rPr>
          <w:rFonts w:ascii="Arial" w:eastAsia="Arial" w:hAnsi="Arial" w:cs="Arial"/>
          <w:spacing w:val="1"/>
        </w:rPr>
        <w:t>m</w:t>
      </w:r>
      <w:r w:rsidRPr="00040CE8">
        <w:rPr>
          <w:rFonts w:ascii="Arial" w:eastAsia="Arial" w:hAnsi="Arial" w:cs="Arial"/>
        </w:rPr>
        <w:t>u</w:t>
      </w:r>
      <w:r w:rsidRPr="00040CE8">
        <w:rPr>
          <w:rFonts w:ascii="Arial" w:eastAsia="Arial" w:hAnsi="Arial" w:cs="Arial"/>
          <w:spacing w:val="-1"/>
        </w:rPr>
        <w:t>ni</w:t>
      </w:r>
      <w:r w:rsidRPr="00040CE8">
        <w:rPr>
          <w:rFonts w:ascii="Arial" w:eastAsia="Arial" w:hAnsi="Arial" w:cs="Arial"/>
          <w:spacing w:val="1"/>
        </w:rPr>
        <w:t>t</w:t>
      </w:r>
      <w:r w:rsidRPr="00040CE8">
        <w:rPr>
          <w:rFonts w:ascii="Arial" w:eastAsia="Arial" w:hAnsi="Arial" w:cs="Arial"/>
          <w:spacing w:val="-2"/>
        </w:rPr>
        <w:t>y</w:t>
      </w:r>
      <w:r w:rsidRPr="00040CE8">
        <w:rPr>
          <w:rFonts w:ascii="Arial" w:eastAsia="Arial" w:hAnsi="Arial" w:cs="Arial"/>
        </w:rPr>
        <w:t>.</w:t>
      </w:r>
    </w:p>
    <w:p w:rsidR="00C44DA9" w:rsidRPr="00040CE8" w:rsidRDefault="00C44DA9" w:rsidP="005121DE">
      <w:pPr>
        <w:spacing w:before="13" w:after="0"/>
        <w:jc w:val="both"/>
        <w:rPr>
          <w:sz w:val="24"/>
          <w:szCs w:val="24"/>
        </w:rPr>
      </w:pPr>
    </w:p>
    <w:p w:rsidR="00C44DA9" w:rsidRPr="00040CE8" w:rsidRDefault="00C44DA9" w:rsidP="005121DE">
      <w:pPr>
        <w:spacing w:after="0"/>
        <w:ind w:left="112" w:right="-20"/>
        <w:jc w:val="both"/>
        <w:rPr>
          <w:rFonts w:ascii="Arial" w:eastAsia="Arial" w:hAnsi="Arial" w:cs="Arial"/>
        </w:rPr>
      </w:pPr>
      <w:r w:rsidRPr="00040CE8">
        <w:rPr>
          <w:rFonts w:ascii="Arial" w:eastAsia="Arial" w:hAnsi="Arial" w:cs="Arial"/>
          <w:b/>
          <w:bCs/>
          <w:spacing w:val="1"/>
        </w:rPr>
        <w:t>I</w:t>
      </w:r>
      <w:r w:rsidRPr="00040CE8">
        <w:rPr>
          <w:rFonts w:ascii="Arial" w:eastAsia="Arial" w:hAnsi="Arial" w:cs="Arial"/>
          <w:b/>
          <w:bCs/>
        </w:rPr>
        <w:t>n</w:t>
      </w:r>
      <w:r w:rsidRPr="00040CE8">
        <w:rPr>
          <w:rFonts w:ascii="Arial" w:eastAsia="Arial" w:hAnsi="Arial" w:cs="Arial"/>
          <w:b/>
          <w:bCs/>
          <w:spacing w:val="-1"/>
        </w:rPr>
        <w:t>n</w:t>
      </w:r>
      <w:r w:rsidRPr="00040CE8">
        <w:rPr>
          <w:rFonts w:ascii="Arial" w:eastAsia="Arial" w:hAnsi="Arial" w:cs="Arial"/>
          <w:b/>
          <w:bCs/>
        </w:rPr>
        <w:t>o</w:t>
      </w:r>
      <w:r w:rsidRPr="00040CE8">
        <w:rPr>
          <w:rFonts w:ascii="Arial" w:eastAsia="Arial" w:hAnsi="Arial" w:cs="Arial"/>
          <w:b/>
          <w:bCs/>
          <w:spacing w:val="-3"/>
        </w:rPr>
        <w:t>v</w:t>
      </w:r>
      <w:r w:rsidRPr="00040CE8">
        <w:rPr>
          <w:rFonts w:ascii="Arial" w:eastAsia="Arial" w:hAnsi="Arial" w:cs="Arial"/>
          <w:b/>
          <w:bCs/>
        </w:rPr>
        <w:t>at</w:t>
      </w:r>
      <w:r w:rsidRPr="00040CE8">
        <w:rPr>
          <w:rFonts w:ascii="Arial" w:eastAsia="Arial" w:hAnsi="Arial" w:cs="Arial"/>
          <w:b/>
          <w:bCs/>
          <w:spacing w:val="1"/>
        </w:rPr>
        <w:t>i</w:t>
      </w:r>
      <w:r w:rsidRPr="00040CE8">
        <w:rPr>
          <w:rFonts w:ascii="Arial" w:eastAsia="Arial" w:hAnsi="Arial" w:cs="Arial"/>
          <w:b/>
          <w:bCs/>
        </w:rPr>
        <w:t>on</w:t>
      </w:r>
      <w:r w:rsidRPr="00040CE8">
        <w:rPr>
          <w:rFonts w:ascii="Arial" w:eastAsia="Arial" w:hAnsi="Arial" w:cs="Arial"/>
          <w:b/>
          <w:bCs/>
          <w:spacing w:val="1"/>
        </w:rPr>
        <w:t xml:space="preserve"> </w:t>
      </w:r>
      <w:r w:rsidRPr="00040CE8">
        <w:rPr>
          <w:rFonts w:ascii="Arial" w:eastAsia="Arial" w:hAnsi="Arial" w:cs="Arial"/>
        </w:rPr>
        <w:t>–</w:t>
      </w:r>
      <w:r w:rsidRPr="00040CE8">
        <w:rPr>
          <w:rFonts w:ascii="Arial" w:eastAsia="Arial" w:hAnsi="Arial" w:cs="Arial"/>
          <w:spacing w:val="-2"/>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3"/>
        </w:rPr>
        <w:t>n</w:t>
      </w:r>
      <w:r w:rsidRPr="00040CE8">
        <w:rPr>
          <w:rFonts w:ascii="Arial" w:eastAsia="Arial" w:hAnsi="Arial" w:cs="Arial"/>
        </w:rPr>
        <w:t>s</w:t>
      </w:r>
      <w:r w:rsidRPr="00040CE8">
        <w:rPr>
          <w:rFonts w:ascii="Arial" w:eastAsia="Arial" w:hAnsi="Arial" w:cs="Arial"/>
          <w:spacing w:val="-1"/>
        </w:rPr>
        <w:t>t</w:t>
      </w:r>
      <w:r w:rsidRPr="00040CE8">
        <w:rPr>
          <w:rFonts w:ascii="Arial" w:eastAsia="Arial" w:hAnsi="Arial" w:cs="Arial"/>
          <w:spacing w:val="1"/>
        </w:rPr>
        <w:t>r</w:t>
      </w:r>
      <w:r w:rsidRPr="00040CE8">
        <w:rPr>
          <w:rFonts w:ascii="Arial" w:eastAsia="Arial" w:hAnsi="Arial" w:cs="Arial"/>
          <w:spacing w:val="-3"/>
        </w:rPr>
        <w:t>a</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 xml:space="preserve">ng a </w:t>
      </w:r>
      <w:r w:rsidRPr="00040CE8">
        <w:rPr>
          <w:rFonts w:ascii="Arial" w:eastAsia="Arial" w:hAnsi="Arial" w:cs="Arial"/>
          <w:spacing w:val="1"/>
        </w:rPr>
        <w:t>fr</w:t>
      </w:r>
      <w:r w:rsidRPr="00040CE8">
        <w:rPr>
          <w:rFonts w:ascii="Arial" w:eastAsia="Arial" w:hAnsi="Arial" w:cs="Arial"/>
        </w:rPr>
        <w:t>esh</w:t>
      </w:r>
      <w:r w:rsidRPr="00040CE8">
        <w:rPr>
          <w:rFonts w:ascii="Arial" w:eastAsia="Arial" w:hAnsi="Arial" w:cs="Arial"/>
          <w:spacing w:val="-2"/>
        </w:rPr>
        <w:t xml:space="preserve"> </w:t>
      </w:r>
      <w:r w:rsidRPr="00040CE8">
        <w:rPr>
          <w:rFonts w:ascii="Arial" w:eastAsia="Arial" w:hAnsi="Arial" w:cs="Arial"/>
        </w:rPr>
        <w:t>a</w:t>
      </w:r>
      <w:r w:rsidRPr="00040CE8">
        <w:rPr>
          <w:rFonts w:ascii="Arial" w:eastAsia="Arial" w:hAnsi="Arial" w:cs="Arial"/>
          <w:spacing w:val="-1"/>
        </w:rPr>
        <w:t>p</w:t>
      </w:r>
      <w:r w:rsidRPr="00040CE8">
        <w:rPr>
          <w:rFonts w:ascii="Arial" w:eastAsia="Arial" w:hAnsi="Arial" w:cs="Arial"/>
          <w:spacing w:val="-3"/>
        </w:rPr>
        <w:t>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a</w:t>
      </w:r>
      <w:r w:rsidRPr="00040CE8">
        <w:rPr>
          <w:rFonts w:ascii="Arial" w:eastAsia="Arial" w:hAnsi="Arial" w:cs="Arial"/>
        </w:rPr>
        <w:t xml:space="preserve">ch </w:t>
      </w:r>
      <w:r w:rsidRPr="00040CE8">
        <w:rPr>
          <w:rFonts w:ascii="Arial" w:eastAsia="Arial" w:hAnsi="Arial" w:cs="Arial"/>
          <w:spacing w:val="-2"/>
        </w:rPr>
        <w:t>o</w:t>
      </w:r>
      <w:r w:rsidRPr="00040CE8">
        <w:rPr>
          <w:rFonts w:ascii="Arial" w:eastAsia="Arial" w:hAnsi="Arial" w:cs="Arial"/>
        </w:rPr>
        <w:t xml:space="preserve">r </w:t>
      </w:r>
      <w:r w:rsidRPr="00040CE8">
        <w:rPr>
          <w:rFonts w:ascii="Arial" w:eastAsia="Arial" w:hAnsi="Arial" w:cs="Arial"/>
          <w:spacing w:val="-1"/>
        </w:rPr>
        <w:t>fi</w:t>
      </w:r>
      <w:r w:rsidRPr="00040CE8">
        <w:rPr>
          <w:rFonts w:ascii="Arial" w:eastAsia="Arial" w:hAnsi="Arial" w:cs="Arial"/>
        </w:rPr>
        <w:t>nd</w:t>
      </w:r>
      <w:r w:rsidRPr="00040CE8">
        <w:rPr>
          <w:rFonts w:ascii="Arial" w:eastAsia="Arial" w:hAnsi="Arial" w:cs="Arial"/>
          <w:spacing w:val="-1"/>
        </w:rPr>
        <w:t>i</w:t>
      </w:r>
      <w:r w:rsidRPr="00040CE8">
        <w:rPr>
          <w:rFonts w:ascii="Arial" w:eastAsia="Arial" w:hAnsi="Arial" w:cs="Arial"/>
        </w:rPr>
        <w:t>ng</w:t>
      </w:r>
      <w:r w:rsidRPr="00040CE8">
        <w:rPr>
          <w:rFonts w:ascii="Arial" w:eastAsia="Arial" w:hAnsi="Arial" w:cs="Arial"/>
          <w:spacing w:val="3"/>
        </w:rPr>
        <w:t xml:space="preserve"> </w:t>
      </w:r>
      <w:r w:rsidRPr="00040CE8">
        <w:rPr>
          <w:rFonts w:ascii="Arial" w:eastAsia="Arial" w:hAnsi="Arial" w:cs="Arial"/>
        </w:rPr>
        <w:t>a new</w:t>
      </w:r>
      <w:r w:rsidRPr="00040CE8">
        <w:rPr>
          <w:rFonts w:ascii="Arial" w:eastAsia="Arial" w:hAnsi="Arial" w:cs="Arial"/>
          <w:spacing w:val="-2"/>
        </w:rPr>
        <w:t xml:space="preserve"> </w:t>
      </w:r>
      <w:r w:rsidRPr="00040CE8">
        <w:rPr>
          <w:rFonts w:ascii="Arial" w:eastAsia="Arial" w:hAnsi="Arial" w:cs="Arial"/>
        </w:rPr>
        <w:t>so</w:t>
      </w:r>
      <w:r w:rsidRPr="00040CE8">
        <w:rPr>
          <w:rFonts w:ascii="Arial" w:eastAsia="Arial" w:hAnsi="Arial" w:cs="Arial"/>
          <w:spacing w:val="-1"/>
        </w:rPr>
        <w:t>l</w:t>
      </w:r>
      <w:r w:rsidRPr="00040CE8">
        <w:rPr>
          <w:rFonts w:ascii="Arial" w:eastAsia="Arial" w:hAnsi="Arial" w:cs="Arial"/>
        </w:rPr>
        <w:t>uti</w:t>
      </w:r>
      <w:r w:rsidRPr="00040CE8">
        <w:rPr>
          <w:rFonts w:ascii="Arial" w:eastAsia="Arial" w:hAnsi="Arial" w:cs="Arial"/>
          <w:spacing w:val="-1"/>
        </w:rPr>
        <w:t>o</w:t>
      </w:r>
      <w:r w:rsidRPr="00040CE8">
        <w:rPr>
          <w:rFonts w:ascii="Arial" w:eastAsia="Arial" w:hAnsi="Arial" w:cs="Arial"/>
        </w:rPr>
        <w:t>n</w:t>
      </w:r>
      <w:r w:rsidRPr="00040CE8">
        <w:rPr>
          <w:rFonts w:ascii="Arial" w:eastAsia="Arial" w:hAnsi="Arial" w:cs="Arial"/>
          <w:spacing w:val="-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
        </w:rPr>
        <w:t xml:space="preserve"> </w:t>
      </w:r>
      <w:r w:rsidRPr="00040CE8">
        <w:rPr>
          <w:rFonts w:ascii="Arial" w:eastAsia="Arial" w:hAnsi="Arial" w:cs="Arial"/>
        </w:rPr>
        <w:t>a p</w:t>
      </w:r>
      <w:r w:rsidRPr="00040CE8">
        <w:rPr>
          <w:rFonts w:ascii="Arial" w:eastAsia="Arial" w:hAnsi="Arial" w:cs="Arial"/>
          <w:spacing w:val="1"/>
        </w:rPr>
        <w:t>r</w:t>
      </w:r>
      <w:r w:rsidRPr="00040CE8">
        <w:rPr>
          <w:rFonts w:ascii="Arial" w:eastAsia="Arial" w:hAnsi="Arial" w:cs="Arial"/>
        </w:rPr>
        <w:t>o</w:t>
      </w:r>
      <w:r w:rsidRPr="00040CE8">
        <w:rPr>
          <w:rFonts w:ascii="Arial" w:eastAsia="Arial" w:hAnsi="Arial" w:cs="Arial"/>
          <w:spacing w:val="-1"/>
        </w:rPr>
        <w:t>bl</w:t>
      </w:r>
      <w:r w:rsidRPr="00040CE8">
        <w:rPr>
          <w:rFonts w:ascii="Arial" w:eastAsia="Arial" w:hAnsi="Arial" w:cs="Arial"/>
        </w:rPr>
        <w:t>e</w:t>
      </w:r>
      <w:r w:rsidRPr="00040CE8">
        <w:rPr>
          <w:rFonts w:ascii="Arial" w:eastAsia="Arial" w:hAnsi="Arial" w:cs="Arial"/>
          <w:spacing w:val="-2"/>
        </w:rPr>
        <w:t>m</w:t>
      </w:r>
      <w:r w:rsidRPr="00040CE8">
        <w:rPr>
          <w:rFonts w:ascii="Arial" w:eastAsia="Arial" w:hAnsi="Arial" w:cs="Arial"/>
        </w:rPr>
        <w:t>.</w:t>
      </w:r>
    </w:p>
    <w:p w:rsidR="00C44DA9" w:rsidRPr="00040CE8" w:rsidRDefault="00C44DA9" w:rsidP="005121DE">
      <w:pPr>
        <w:spacing w:before="13" w:after="0"/>
        <w:jc w:val="both"/>
        <w:rPr>
          <w:sz w:val="24"/>
          <w:szCs w:val="24"/>
        </w:rPr>
      </w:pPr>
    </w:p>
    <w:p w:rsidR="00C44DA9" w:rsidRPr="00040CE8" w:rsidRDefault="00C44DA9" w:rsidP="005121DE">
      <w:pPr>
        <w:spacing w:after="0"/>
        <w:ind w:left="112" w:right="50"/>
        <w:jc w:val="both"/>
        <w:rPr>
          <w:rFonts w:ascii="Arial" w:eastAsia="Arial" w:hAnsi="Arial" w:cs="Arial"/>
        </w:rPr>
      </w:pPr>
      <w:r w:rsidRPr="00040CE8">
        <w:rPr>
          <w:rFonts w:ascii="Arial" w:eastAsia="Arial" w:hAnsi="Arial" w:cs="Arial"/>
          <w:b/>
          <w:bCs/>
          <w:spacing w:val="-1"/>
        </w:rPr>
        <w:t>D</w:t>
      </w:r>
      <w:r w:rsidRPr="00040CE8">
        <w:rPr>
          <w:rFonts w:ascii="Arial" w:eastAsia="Arial" w:hAnsi="Arial" w:cs="Arial"/>
          <w:b/>
          <w:bCs/>
          <w:spacing w:val="1"/>
        </w:rPr>
        <w:t>i</w:t>
      </w:r>
      <w:r w:rsidRPr="00040CE8">
        <w:rPr>
          <w:rFonts w:ascii="Arial" w:eastAsia="Arial" w:hAnsi="Arial" w:cs="Arial"/>
          <w:b/>
          <w:bCs/>
        </w:rPr>
        <w:t>g</w:t>
      </w:r>
      <w:r w:rsidRPr="00040CE8">
        <w:rPr>
          <w:rFonts w:ascii="Arial" w:eastAsia="Arial" w:hAnsi="Arial" w:cs="Arial"/>
          <w:b/>
          <w:bCs/>
          <w:spacing w:val="-1"/>
        </w:rPr>
        <w:t>n</w:t>
      </w:r>
      <w:r w:rsidRPr="00040CE8">
        <w:rPr>
          <w:rFonts w:ascii="Arial" w:eastAsia="Arial" w:hAnsi="Arial" w:cs="Arial"/>
          <w:b/>
          <w:bCs/>
          <w:spacing w:val="1"/>
        </w:rPr>
        <w:t>it</w:t>
      </w:r>
      <w:r w:rsidRPr="00040CE8">
        <w:rPr>
          <w:rFonts w:ascii="Arial" w:eastAsia="Arial" w:hAnsi="Arial" w:cs="Arial"/>
          <w:b/>
          <w:bCs/>
        </w:rPr>
        <w:t>y</w:t>
      </w:r>
      <w:r w:rsidRPr="00040CE8">
        <w:rPr>
          <w:rFonts w:ascii="Arial" w:eastAsia="Arial" w:hAnsi="Arial" w:cs="Arial"/>
          <w:b/>
          <w:bCs/>
          <w:spacing w:val="19"/>
        </w:rPr>
        <w:t xml:space="preserve"> </w:t>
      </w:r>
      <w:r w:rsidRPr="00040CE8">
        <w:rPr>
          <w:rFonts w:ascii="Arial" w:eastAsia="Arial" w:hAnsi="Arial" w:cs="Arial"/>
        </w:rPr>
        <w:t>–</w:t>
      </w:r>
      <w:r w:rsidRPr="00040CE8">
        <w:rPr>
          <w:rFonts w:ascii="Arial" w:eastAsia="Arial" w:hAnsi="Arial" w:cs="Arial"/>
          <w:spacing w:val="22"/>
        </w:rPr>
        <w:t xml:space="preserve"> </w:t>
      </w:r>
      <w:r w:rsidRPr="00040CE8">
        <w:rPr>
          <w:rFonts w:ascii="Arial" w:eastAsia="Arial" w:hAnsi="Arial" w:cs="Arial"/>
        </w:rPr>
        <w:t>co</w:t>
      </w:r>
      <w:r w:rsidRPr="00040CE8">
        <w:rPr>
          <w:rFonts w:ascii="Arial" w:eastAsia="Arial" w:hAnsi="Arial" w:cs="Arial"/>
          <w:spacing w:val="-1"/>
        </w:rPr>
        <w:t>n</w:t>
      </w:r>
      <w:r w:rsidRPr="00040CE8">
        <w:rPr>
          <w:rFonts w:ascii="Arial" w:eastAsia="Arial" w:hAnsi="Arial" w:cs="Arial"/>
          <w:spacing w:val="1"/>
        </w:rPr>
        <w:t>tr</w:t>
      </w:r>
      <w:r w:rsidRPr="00040CE8">
        <w:rPr>
          <w:rFonts w:ascii="Arial" w:eastAsia="Arial" w:hAnsi="Arial" w:cs="Arial"/>
          <w:spacing w:val="-1"/>
        </w:rPr>
        <w:t>i</w:t>
      </w:r>
      <w:r w:rsidRPr="00040CE8">
        <w:rPr>
          <w:rFonts w:ascii="Arial" w:eastAsia="Arial" w:hAnsi="Arial" w:cs="Arial"/>
        </w:rPr>
        <w:t>b</w:t>
      </w:r>
      <w:r w:rsidRPr="00040CE8">
        <w:rPr>
          <w:rFonts w:ascii="Arial" w:eastAsia="Arial" w:hAnsi="Arial" w:cs="Arial"/>
          <w:spacing w:val="-1"/>
        </w:rPr>
        <w:t>u</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spacing w:val="-3"/>
        </w:rPr>
        <w:t>n</w:t>
      </w:r>
      <w:r w:rsidRPr="00040CE8">
        <w:rPr>
          <w:rFonts w:ascii="Arial" w:eastAsia="Arial" w:hAnsi="Arial" w:cs="Arial"/>
        </w:rPr>
        <w:t>g</w:t>
      </w:r>
      <w:r w:rsidRPr="00040CE8">
        <w:rPr>
          <w:rFonts w:ascii="Arial" w:eastAsia="Arial" w:hAnsi="Arial" w:cs="Arial"/>
          <w:spacing w:val="22"/>
        </w:rPr>
        <w:t xml:space="preserve"> </w:t>
      </w:r>
      <w:r w:rsidRPr="00040CE8">
        <w:rPr>
          <w:rFonts w:ascii="Arial" w:eastAsia="Arial" w:hAnsi="Arial" w:cs="Arial"/>
          <w:spacing w:val="1"/>
        </w:rPr>
        <w:t>t</w:t>
      </w:r>
      <w:r w:rsidRPr="00040CE8">
        <w:rPr>
          <w:rFonts w:ascii="Arial" w:eastAsia="Arial" w:hAnsi="Arial" w:cs="Arial"/>
        </w:rPr>
        <w:t>o</w:t>
      </w:r>
      <w:r w:rsidRPr="00040CE8">
        <w:rPr>
          <w:rFonts w:ascii="Arial" w:eastAsia="Arial" w:hAnsi="Arial" w:cs="Arial"/>
          <w:spacing w:val="20"/>
        </w:rPr>
        <w:t xml:space="preserve"> </w:t>
      </w:r>
      <w:r w:rsidRPr="00040CE8">
        <w:rPr>
          <w:rFonts w:ascii="Arial" w:eastAsia="Arial" w:hAnsi="Arial" w:cs="Arial"/>
          <w:spacing w:val="1"/>
        </w:rPr>
        <w:t>t</w:t>
      </w:r>
      <w:r w:rsidRPr="00040CE8">
        <w:rPr>
          <w:rFonts w:ascii="Arial" w:eastAsia="Arial" w:hAnsi="Arial" w:cs="Arial"/>
        </w:rPr>
        <w:t>he</w:t>
      </w:r>
      <w:r w:rsidRPr="00040CE8">
        <w:rPr>
          <w:rFonts w:ascii="Arial" w:eastAsia="Arial" w:hAnsi="Arial" w:cs="Arial"/>
          <w:spacing w:val="20"/>
        </w:rPr>
        <w:t xml:space="preserve"> </w:t>
      </w:r>
      <w:r w:rsidRPr="00040CE8">
        <w:rPr>
          <w:rFonts w:ascii="Arial" w:eastAsia="Arial" w:hAnsi="Arial" w:cs="Arial"/>
        </w:rPr>
        <w:t>Trus</w:t>
      </w:r>
      <w:r w:rsidRPr="00040CE8">
        <w:rPr>
          <w:rFonts w:ascii="Arial" w:eastAsia="Arial" w:hAnsi="Arial" w:cs="Arial"/>
          <w:spacing w:val="1"/>
        </w:rPr>
        <w:t>t</w:t>
      </w:r>
      <w:r w:rsidRPr="00040CE8">
        <w:rPr>
          <w:rFonts w:ascii="Arial" w:eastAsia="Arial" w:hAnsi="Arial" w:cs="Arial"/>
          <w:spacing w:val="-1"/>
        </w:rPr>
        <w:t>’</w:t>
      </w:r>
      <w:r w:rsidRPr="00040CE8">
        <w:rPr>
          <w:rFonts w:ascii="Arial" w:eastAsia="Arial" w:hAnsi="Arial" w:cs="Arial"/>
        </w:rPr>
        <w:t>s</w:t>
      </w:r>
      <w:r w:rsidRPr="00040CE8">
        <w:rPr>
          <w:rFonts w:ascii="Arial" w:eastAsia="Arial" w:hAnsi="Arial" w:cs="Arial"/>
          <w:spacing w:val="23"/>
        </w:rPr>
        <w:t xml:space="preserve"> </w:t>
      </w:r>
      <w:r w:rsidRPr="00040CE8">
        <w:rPr>
          <w:rFonts w:ascii="Arial" w:eastAsia="Arial" w:hAnsi="Arial" w:cs="Arial"/>
          <w:spacing w:val="-1"/>
        </w:rPr>
        <w:t>D</w:t>
      </w:r>
      <w:r w:rsidRPr="00040CE8">
        <w:rPr>
          <w:rFonts w:ascii="Arial" w:eastAsia="Arial" w:hAnsi="Arial" w:cs="Arial"/>
          <w:spacing w:val="-3"/>
        </w:rPr>
        <w:t>i</w:t>
      </w:r>
      <w:r w:rsidRPr="00040CE8">
        <w:rPr>
          <w:rFonts w:ascii="Arial" w:eastAsia="Arial" w:hAnsi="Arial" w:cs="Arial"/>
          <w:spacing w:val="2"/>
        </w:rPr>
        <w:t>g</w:t>
      </w:r>
      <w:r w:rsidRPr="00040CE8">
        <w:rPr>
          <w:rFonts w:ascii="Arial" w:eastAsia="Arial" w:hAnsi="Arial" w:cs="Arial"/>
        </w:rPr>
        <w:t>n</w:t>
      </w:r>
      <w:r w:rsidRPr="00040CE8">
        <w:rPr>
          <w:rFonts w:ascii="Arial" w:eastAsia="Arial" w:hAnsi="Arial" w:cs="Arial"/>
          <w:spacing w:val="-1"/>
        </w:rPr>
        <w:t>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20"/>
        </w:rPr>
        <w:t xml:space="preserve"> </w:t>
      </w:r>
      <w:r w:rsidRPr="00040CE8">
        <w:rPr>
          <w:rFonts w:ascii="Arial" w:eastAsia="Arial" w:hAnsi="Arial" w:cs="Arial"/>
          <w:spacing w:val="-1"/>
        </w:rPr>
        <w:t>i</w:t>
      </w:r>
      <w:r w:rsidRPr="00040CE8">
        <w:rPr>
          <w:rFonts w:ascii="Arial" w:eastAsia="Arial" w:hAnsi="Arial" w:cs="Arial"/>
        </w:rPr>
        <w:t>n</w:t>
      </w:r>
      <w:r w:rsidRPr="00040CE8">
        <w:rPr>
          <w:rFonts w:ascii="Arial" w:eastAsia="Arial" w:hAnsi="Arial" w:cs="Arial"/>
          <w:spacing w:val="22"/>
        </w:rPr>
        <w:t xml:space="preserve"> </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27"/>
        </w:rPr>
        <w:t xml:space="preserve"> </w:t>
      </w:r>
      <w:r w:rsidRPr="00040CE8">
        <w:rPr>
          <w:rFonts w:ascii="Arial" w:eastAsia="Arial" w:hAnsi="Arial" w:cs="Arial"/>
        </w:rPr>
        <w:t>pri</w:t>
      </w:r>
      <w:r w:rsidRPr="00040CE8">
        <w:rPr>
          <w:rFonts w:ascii="Arial" w:eastAsia="Arial" w:hAnsi="Arial" w:cs="Arial"/>
          <w:spacing w:val="-1"/>
        </w:rPr>
        <w:t>o</w:t>
      </w:r>
      <w:r w:rsidRPr="00040CE8">
        <w:rPr>
          <w:rFonts w:ascii="Arial" w:eastAsia="Arial" w:hAnsi="Arial" w:cs="Arial"/>
          <w:spacing w:val="1"/>
        </w:rPr>
        <w:t>r</w:t>
      </w:r>
      <w:r w:rsidRPr="00040CE8">
        <w:rPr>
          <w:rFonts w:ascii="Arial" w:eastAsia="Arial" w:hAnsi="Arial" w:cs="Arial"/>
          <w:spacing w:val="-3"/>
        </w:rPr>
        <w:t>i</w:t>
      </w:r>
      <w:r w:rsidRPr="00040CE8">
        <w:rPr>
          <w:rFonts w:ascii="Arial" w:eastAsia="Arial" w:hAnsi="Arial" w:cs="Arial"/>
          <w:spacing w:val="1"/>
        </w:rPr>
        <w:t>t</w:t>
      </w:r>
      <w:r w:rsidRPr="00040CE8">
        <w:rPr>
          <w:rFonts w:ascii="Arial" w:eastAsia="Arial" w:hAnsi="Arial" w:cs="Arial"/>
          <w:spacing w:val="-1"/>
        </w:rPr>
        <w:t>i</w:t>
      </w:r>
      <w:r w:rsidRPr="00040CE8">
        <w:rPr>
          <w:rFonts w:ascii="Arial" w:eastAsia="Arial" w:hAnsi="Arial" w:cs="Arial"/>
        </w:rPr>
        <w:t>es</w:t>
      </w:r>
      <w:r w:rsidRPr="00040CE8">
        <w:rPr>
          <w:rFonts w:ascii="Arial" w:eastAsia="Arial" w:hAnsi="Arial" w:cs="Arial"/>
          <w:spacing w:val="23"/>
        </w:rPr>
        <w:t xml:space="preserve"> </w:t>
      </w:r>
      <w:r w:rsidRPr="00040CE8">
        <w:rPr>
          <w:rFonts w:ascii="Arial" w:eastAsia="Arial" w:hAnsi="Arial" w:cs="Arial"/>
          <w:spacing w:val="1"/>
        </w:rPr>
        <w:t>(</w:t>
      </w:r>
      <w:r w:rsidRPr="00040CE8">
        <w:rPr>
          <w:rFonts w:ascii="Arial" w:eastAsia="Arial" w:hAnsi="Arial" w:cs="Arial"/>
          <w:spacing w:val="-1"/>
        </w:rPr>
        <w:t>C</w:t>
      </w:r>
      <w:r w:rsidRPr="00040CE8">
        <w:rPr>
          <w:rFonts w:ascii="Arial" w:eastAsia="Arial" w:hAnsi="Arial" w:cs="Arial"/>
        </w:rPr>
        <w:t>are</w:t>
      </w:r>
      <w:r w:rsidRPr="00040CE8">
        <w:rPr>
          <w:rFonts w:ascii="Arial" w:eastAsia="Arial" w:hAnsi="Arial" w:cs="Arial"/>
          <w:spacing w:val="20"/>
        </w:rPr>
        <w:t xml:space="preserve"> </w:t>
      </w:r>
      <w:r w:rsidRPr="00040CE8">
        <w:rPr>
          <w:rFonts w:ascii="Arial" w:eastAsia="Arial" w:hAnsi="Arial" w:cs="Arial"/>
        </w:rPr>
        <w:t>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0"/>
        </w:rPr>
        <w:t xml:space="preserve"> </w:t>
      </w:r>
      <w:r w:rsidRPr="00040CE8">
        <w:rPr>
          <w:rFonts w:ascii="Arial" w:eastAsia="Arial" w:hAnsi="Arial" w:cs="Arial"/>
          <w:spacing w:val="-1"/>
        </w:rPr>
        <w:t>C</w:t>
      </w:r>
      <w:r w:rsidRPr="00040CE8">
        <w:rPr>
          <w:rFonts w:ascii="Arial" w:eastAsia="Arial" w:hAnsi="Arial" w:cs="Arial"/>
        </w:rPr>
        <w:t>om</w:t>
      </w:r>
      <w:r w:rsidRPr="00040CE8">
        <w:rPr>
          <w:rFonts w:ascii="Arial" w:eastAsia="Arial" w:hAnsi="Arial" w:cs="Arial"/>
          <w:spacing w:val="1"/>
        </w:rPr>
        <w:t>m</w:t>
      </w:r>
      <w:r w:rsidRPr="00040CE8">
        <w:rPr>
          <w:rFonts w:ascii="Arial" w:eastAsia="Arial" w:hAnsi="Arial" w:cs="Arial"/>
          <w:spacing w:val="-1"/>
        </w:rPr>
        <w:t>it</w:t>
      </w:r>
      <w:r w:rsidRPr="00040CE8">
        <w:rPr>
          <w:rFonts w:ascii="Arial" w:eastAsia="Arial" w:hAnsi="Arial" w:cs="Arial"/>
          <w:spacing w:val="1"/>
        </w:rPr>
        <w:t>m</w:t>
      </w:r>
      <w:r w:rsidRPr="00040CE8">
        <w:rPr>
          <w:rFonts w:ascii="Arial" w:eastAsia="Arial" w:hAnsi="Arial" w:cs="Arial"/>
        </w:rPr>
        <w:t>e</w:t>
      </w:r>
      <w:r w:rsidRPr="00040CE8">
        <w:rPr>
          <w:rFonts w:ascii="Arial" w:eastAsia="Arial" w:hAnsi="Arial" w:cs="Arial"/>
          <w:spacing w:val="-1"/>
        </w:rPr>
        <w:t>nt</w:t>
      </w:r>
      <w:r w:rsidRPr="00040CE8">
        <w:rPr>
          <w:rFonts w:ascii="Arial" w:eastAsia="Arial" w:hAnsi="Arial" w:cs="Arial"/>
        </w:rPr>
        <w:t>,</w:t>
      </w:r>
      <w:r w:rsidRPr="00040CE8">
        <w:rPr>
          <w:rFonts w:ascii="Arial" w:eastAsia="Arial" w:hAnsi="Arial" w:cs="Arial"/>
          <w:spacing w:val="23"/>
        </w:rPr>
        <w:t xml:space="preserve"> </w:t>
      </w:r>
      <w:r w:rsidRPr="00040CE8">
        <w:rPr>
          <w:rFonts w:ascii="Arial" w:eastAsia="Arial" w:hAnsi="Arial" w:cs="Arial"/>
          <w:spacing w:val="-1"/>
        </w:rPr>
        <w:t>C</w:t>
      </w:r>
      <w:r w:rsidRPr="00040CE8">
        <w:rPr>
          <w:rFonts w:ascii="Arial" w:eastAsia="Arial" w:hAnsi="Arial" w:cs="Arial"/>
          <w:spacing w:val="-3"/>
        </w:rPr>
        <w:t>o</w:t>
      </w:r>
      <w:r w:rsidRPr="00040CE8">
        <w:rPr>
          <w:rFonts w:ascii="Arial" w:eastAsia="Arial" w:hAnsi="Arial" w:cs="Arial"/>
          <w:spacing w:val="1"/>
        </w:rPr>
        <w:t>mm</w:t>
      </w:r>
      <w:r w:rsidRPr="00040CE8">
        <w:rPr>
          <w:rFonts w:ascii="Arial" w:eastAsia="Arial" w:hAnsi="Arial" w:cs="Arial"/>
        </w:rPr>
        <w:t>u</w:t>
      </w:r>
      <w:r w:rsidRPr="00040CE8">
        <w:rPr>
          <w:rFonts w:ascii="Arial" w:eastAsia="Arial" w:hAnsi="Arial" w:cs="Arial"/>
          <w:spacing w:val="-1"/>
        </w:rPr>
        <w:t>ni</w:t>
      </w:r>
      <w:r w:rsidRPr="00040CE8">
        <w:rPr>
          <w:rFonts w:ascii="Arial" w:eastAsia="Arial" w:hAnsi="Arial" w:cs="Arial"/>
          <w:spacing w:val="-2"/>
        </w:rPr>
        <w:t>c</w:t>
      </w:r>
      <w:r w:rsidRPr="00040CE8">
        <w:rPr>
          <w:rFonts w:ascii="Arial" w:eastAsia="Arial" w:hAnsi="Arial" w:cs="Arial"/>
        </w:rPr>
        <w:t>ati</w:t>
      </w:r>
      <w:r w:rsidRPr="00040CE8">
        <w:rPr>
          <w:rFonts w:ascii="Arial" w:eastAsia="Arial" w:hAnsi="Arial" w:cs="Arial"/>
          <w:spacing w:val="-1"/>
        </w:rPr>
        <w:t>o</w:t>
      </w:r>
      <w:r w:rsidRPr="00040CE8">
        <w:rPr>
          <w:rFonts w:ascii="Arial" w:eastAsia="Arial" w:hAnsi="Arial" w:cs="Arial"/>
        </w:rPr>
        <w:t xml:space="preserve">n, </w:t>
      </w:r>
      <w:r w:rsidRPr="00040CE8">
        <w:rPr>
          <w:rFonts w:ascii="Arial" w:eastAsia="Arial" w:hAnsi="Arial" w:cs="Arial"/>
          <w:spacing w:val="-1"/>
        </w:rPr>
        <w:t>C</w:t>
      </w:r>
      <w:r w:rsidRPr="00040CE8">
        <w:rPr>
          <w:rFonts w:ascii="Arial" w:eastAsia="Arial" w:hAnsi="Arial" w:cs="Arial"/>
        </w:rPr>
        <w:t>ompass</w:t>
      </w:r>
      <w:r w:rsidRPr="00040CE8">
        <w:rPr>
          <w:rFonts w:ascii="Arial" w:eastAsia="Arial" w:hAnsi="Arial" w:cs="Arial"/>
          <w:spacing w:val="-1"/>
        </w:rPr>
        <w:t>i</w:t>
      </w:r>
      <w:r w:rsidRPr="00040CE8">
        <w:rPr>
          <w:rFonts w:ascii="Arial" w:eastAsia="Arial" w:hAnsi="Arial" w:cs="Arial"/>
        </w:rPr>
        <w:t xml:space="preserve">on, </w:t>
      </w:r>
      <w:r w:rsidRPr="00040CE8">
        <w:rPr>
          <w:rFonts w:ascii="Arial" w:eastAsia="Arial" w:hAnsi="Arial" w:cs="Arial"/>
          <w:spacing w:val="-1"/>
        </w:rPr>
        <w:t>C</w:t>
      </w:r>
      <w:r w:rsidRPr="00040CE8">
        <w:rPr>
          <w:rFonts w:ascii="Arial" w:eastAsia="Arial" w:hAnsi="Arial" w:cs="Arial"/>
        </w:rPr>
        <w:t>omp</w:t>
      </w:r>
      <w:r w:rsidRPr="00040CE8">
        <w:rPr>
          <w:rFonts w:ascii="Arial" w:eastAsia="Arial" w:hAnsi="Arial" w:cs="Arial"/>
          <w:spacing w:val="-3"/>
        </w:rPr>
        <w:t>e</w:t>
      </w:r>
      <w:r w:rsidRPr="00040CE8">
        <w:rPr>
          <w:rFonts w:ascii="Arial" w:eastAsia="Arial" w:hAnsi="Arial" w:cs="Arial"/>
          <w:spacing w:val="1"/>
        </w:rPr>
        <w:t>t</w:t>
      </w:r>
      <w:r w:rsidRPr="00040CE8">
        <w:rPr>
          <w:rFonts w:ascii="Arial" w:eastAsia="Arial" w:hAnsi="Arial" w:cs="Arial"/>
        </w:rPr>
        <w:t>e</w:t>
      </w:r>
      <w:r w:rsidRPr="00040CE8">
        <w:rPr>
          <w:rFonts w:ascii="Arial" w:eastAsia="Arial" w:hAnsi="Arial" w:cs="Arial"/>
          <w:spacing w:val="-3"/>
        </w:rPr>
        <w:t>n</w:t>
      </w:r>
      <w:r w:rsidRPr="00040CE8">
        <w:rPr>
          <w:rFonts w:ascii="Arial" w:eastAsia="Arial" w:hAnsi="Arial" w:cs="Arial"/>
        </w:rPr>
        <w:t>ce</w:t>
      </w:r>
      <w:r w:rsidRPr="00040CE8">
        <w:rPr>
          <w:rFonts w:ascii="Arial" w:eastAsia="Arial" w:hAnsi="Arial" w:cs="Arial"/>
          <w:spacing w:val="1"/>
        </w:rPr>
        <w:t>)</w:t>
      </w:r>
      <w:r w:rsidRPr="00040CE8">
        <w:rPr>
          <w:rFonts w:ascii="Arial" w:eastAsia="Arial" w:hAnsi="Arial" w:cs="Arial"/>
        </w:rPr>
        <w:t>.</w:t>
      </w:r>
    </w:p>
    <w:p w:rsidR="00C44DA9" w:rsidRPr="00040CE8" w:rsidRDefault="00C44DA9" w:rsidP="005121DE">
      <w:pPr>
        <w:spacing w:before="10" w:after="0"/>
        <w:jc w:val="both"/>
        <w:rPr>
          <w:sz w:val="24"/>
          <w:szCs w:val="24"/>
        </w:rPr>
      </w:pPr>
    </w:p>
    <w:p w:rsidR="00C44DA9" w:rsidRPr="00040CE8" w:rsidRDefault="00C44DA9" w:rsidP="005121DE">
      <w:pPr>
        <w:spacing w:after="0"/>
        <w:ind w:left="112" w:right="-20"/>
        <w:jc w:val="both"/>
        <w:rPr>
          <w:rFonts w:ascii="Arial" w:eastAsia="Arial" w:hAnsi="Arial" w:cs="Arial"/>
        </w:rPr>
      </w:pPr>
      <w:r w:rsidRPr="00040CE8">
        <w:rPr>
          <w:rFonts w:ascii="Arial" w:eastAsia="Arial" w:hAnsi="Arial" w:cs="Arial"/>
          <w:b/>
          <w:bCs/>
          <w:spacing w:val="-1"/>
        </w:rPr>
        <w:t>E</w:t>
      </w:r>
      <w:r w:rsidRPr="00040CE8">
        <w:rPr>
          <w:rFonts w:ascii="Arial" w:eastAsia="Arial" w:hAnsi="Arial" w:cs="Arial"/>
          <w:b/>
          <w:bCs/>
        </w:rPr>
        <w:t>x</w:t>
      </w:r>
      <w:r w:rsidRPr="00040CE8">
        <w:rPr>
          <w:rFonts w:ascii="Arial" w:eastAsia="Arial" w:hAnsi="Arial" w:cs="Arial"/>
          <w:b/>
          <w:bCs/>
          <w:spacing w:val="-1"/>
        </w:rPr>
        <w:t>c</w:t>
      </w:r>
      <w:r w:rsidRPr="00040CE8">
        <w:rPr>
          <w:rFonts w:ascii="Arial" w:eastAsia="Arial" w:hAnsi="Arial" w:cs="Arial"/>
          <w:b/>
          <w:bCs/>
        </w:rPr>
        <w:t>el</w:t>
      </w:r>
      <w:r w:rsidRPr="00040CE8">
        <w:rPr>
          <w:rFonts w:ascii="Arial" w:eastAsia="Arial" w:hAnsi="Arial" w:cs="Arial"/>
          <w:b/>
          <w:bCs/>
          <w:spacing w:val="2"/>
        </w:rPr>
        <w:t>l</w:t>
      </w:r>
      <w:r w:rsidRPr="00040CE8">
        <w:rPr>
          <w:rFonts w:ascii="Arial" w:eastAsia="Arial" w:hAnsi="Arial" w:cs="Arial"/>
          <w:b/>
          <w:bCs/>
        </w:rPr>
        <w:t>e</w:t>
      </w:r>
      <w:r w:rsidRPr="00040CE8">
        <w:rPr>
          <w:rFonts w:ascii="Arial" w:eastAsia="Arial" w:hAnsi="Arial" w:cs="Arial"/>
          <w:b/>
          <w:bCs/>
          <w:spacing w:val="-1"/>
        </w:rPr>
        <w:t>n</w:t>
      </w:r>
      <w:r w:rsidRPr="00040CE8">
        <w:rPr>
          <w:rFonts w:ascii="Arial" w:eastAsia="Arial" w:hAnsi="Arial" w:cs="Arial"/>
          <w:b/>
          <w:bCs/>
        </w:rPr>
        <w:t>ce</w:t>
      </w:r>
      <w:r w:rsidRPr="00040CE8">
        <w:rPr>
          <w:rFonts w:ascii="Arial" w:eastAsia="Arial" w:hAnsi="Arial" w:cs="Arial"/>
          <w:b/>
          <w:bCs/>
          <w:spacing w:val="-2"/>
        </w:rPr>
        <w:t xml:space="preserve"> </w:t>
      </w:r>
      <w:r w:rsidRPr="00040CE8">
        <w:rPr>
          <w:rFonts w:ascii="Arial" w:eastAsia="Arial" w:hAnsi="Arial" w:cs="Arial"/>
          <w:b/>
          <w:bCs/>
        </w:rPr>
        <w:t>a</w:t>
      </w:r>
      <w:r w:rsidRPr="00040CE8">
        <w:rPr>
          <w:rFonts w:ascii="Arial" w:eastAsia="Arial" w:hAnsi="Arial" w:cs="Arial"/>
          <w:b/>
          <w:bCs/>
          <w:spacing w:val="-1"/>
        </w:rPr>
        <w:t>n</w:t>
      </w:r>
      <w:r w:rsidRPr="00040CE8">
        <w:rPr>
          <w:rFonts w:ascii="Arial" w:eastAsia="Arial" w:hAnsi="Arial" w:cs="Arial"/>
          <w:b/>
          <w:bCs/>
        </w:rPr>
        <w:t>d eq</w:t>
      </w:r>
      <w:r w:rsidRPr="00040CE8">
        <w:rPr>
          <w:rFonts w:ascii="Arial" w:eastAsia="Arial" w:hAnsi="Arial" w:cs="Arial"/>
          <w:b/>
          <w:bCs/>
          <w:spacing w:val="-1"/>
        </w:rPr>
        <w:t>u</w:t>
      </w:r>
      <w:r w:rsidRPr="00040CE8">
        <w:rPr>
          <w:rFonts w:ascii="Arial" w:eastAsia="Arial" w:hAnsi="Arial" w:cs="Arial"/>
          <w:b/>
          <w:bCs/>
          <w:spacing w:val="-3"/>
        </w:rPr>
        <w:t>a</w:t>
      </w:r>
      <w:r w:rsidRPr="00040CE8">
        <w:rPr>
          <w:rFonts w:ascii="Arial" w:eastAsia="Arial" w:hAnsi="Arial" w:cs="Arial"/>
          <w:b/>
          <w:bCs/>
          <w:spacing w:val="1"/>
        </w:rPr>
        <w:t>l</w:t>
      </w:r>
      <w:r w:rsidRPr="00040CE8">
        <w:rPr>
          <w:rFonts w:ascii="Arial" w:eastAsia="Arial" w:hAnsi="Arial" w:cs="Arial"/>
          <w:b/>
          <w:bCs/>
          <w:spacing w:val="-1"/>
        </w:rPr>
        <w:t>i</w:t>
      </w:r>
      <w:r w:rsidRPr="00040CE8">
        <w:rPr>
          <w:rFonts w:ascii="Arial" w:eastAsia="Arial" w:hAnsi="Arial" w:cs="Arial"/>
          <w:b/>
          <w:bCs/>
          <w:spacing w:val="-2"/>
        </w:rPr>
        <w:t>t</w:t>
      </w:r>
      <w:r w:rsidRPr="00040CE8">
        <w:rPr>
          <w:rFonts w:ascii="Arial" w:eastAsia="Arial" w:hAnsi="Arial" w:cs="Arial"/>
          <w:b/>
          <w:bCs/>
        </w:rPr>
        <w:t>y</w:t>
      </w:r>
      <w:r w:rsidRPr="00040CE8">
        <w:rPr>
          <w:rFonts w:ascii="Arial" w:eastAsia="Arial" w:hAnsi="Arial" w:cs="Arial"/>
          <w:b/>
          <w:bCs/>
          <w:spacing w:val="-3"/>
        </w:rPr>
        <w:t xml:space="preserve"> </w:t>
      </w:r>
      <w:r w:rsidRPr="00040CE8">
        <w:rPr>
          <w:rFonts w:ascii="Arial" w:eastAsia="Arial" w:hAnsi="Arial" w:cs="Arial"/>
        </w:rPr>
        <w:t>–</w:t>
      </w:r>
      <w:r w:rsidRPr="00040CE8">
        <w:rPr>
          <w:rFonts w:ascii="Arial" w:eastAsia="Arial" w:hAnsi="Arial" w:cs="Arial"/>
          <w:spacing w:val="1"/>
        </w:rPr>
        <w:t xml:space="preserve"> </w:t>
      </w:r>
      <w:r w:rsidRPr="00040CE8">
        <w:rPr>
          <w:rFonts w:ascii="Arial" w:eastAsia="Arial" w:hAnsi="Arial" w:cs="Arial"/>
        </w:rPr>
        <w:t>d</w:t>
      </w:r>
      <w:r w:rsidRPr="00040CE8">
        <w:rPr>
          <w:rFonts w:ascii="Arial" w:eastAsia="Arial" w:hAnsi="Arial" w:cs="Arial"/>
          <w:spacing w:val="-1"/>
        </w:rPr>
        <w:t>e</w:t>
      </w:r>
      <w:r w:rsidRPr="00040CE8">
        <w:rPr>
          <w:rFonts w:ascii="Arial" w:eastAsia="Arial" w:hAnsi="Arial" w:cs="Arial"/>
          <w:spacing w:val="1"/>
        </w:rPr>
        <w:t>m</w:t>
      </w:r>
      <w:r w:rsidRPr="00040CE8">
        <w:rPr>
          <w:rFonts w:ascii="Arial" w:eastAsia="Arial" w:hAnsi="Arial" w:cs="Arial"/>
        </w:rPr>
        <w:t>o</w:t>
      </w:r>
      <w:r w:rsidRPr="00040CE8">
        <w:rPr>
          <w:rFonts w:ascii="Arial" w:eastAsia="Arial" w:hAnsi="Arial" w:cs="Arial"/>
          <w:spacing w:val="-1"/>
        </w:rPr>
        <w:t>n</w:t>
      </w:r>
      <w:r w:rsidRPr="00040CE8">
        <w:rPr>
          <w:rFonts w:ascii="Arial" w:eastAsia="Arial" w:hAnsi="Arial" w:cs="Arial"/>
        </w:rPr>
        <w:t>s</w:t>
      </w:r>
      <w:r w:rsidRPr="00040CE8">
        <w:rPr>
          <w:rFonts w:ascii="Arial" w:eastAsia="Arial" w:hAnsi="Arial" w:cs="Arial"/>
          <w:spacing w:val="1"/>
        </w:rPr>
        <w:t>tr</w:t>
      </w:r>
      <w:r w:rsidRPr="00040CE8">
        <w:rPr>
          <w:rFonts w:ascii="Arial" w:eastAsia="Arial" w:hAnsi="Arial" w:cs="Arial"/>
        </w:rPr>
        <w:t>ati</w:t>
      </w:r>
      <w:r w:rsidRPr="00040CE8">
        <w:rPr>
          <w:rFonts w:ascii="Arial" w:eastAsia="Arial" w:hAnsi="Arial" w:cs="Arial"/>
          <w:spacing w:val="-3"/>
        </w:rPr>
        <w:t>n</w:t>
      </w:r>
      <w:r w:rsidRPr="00040CE8">
        <w:rPr>
          <w:rFonts w:ascii="Arial" w:eastAsia="Arial" w:hAnsi="Arial" w:cs="Arial"/>
        </w:rPr>
        <w:t>g e</w:t>
      </w:r>
      <w:r w:rsidRPr="00040CE8">
        <w:rPr>
          <w:rFonts w:ascii="Arial" w:eastAsia="Arial" w:hAnsi="Arial" w:cs="Arial"/>
          <w:spacing w:val="-2"/>
        </w:rPr>
        <w:t>x</w:t>
      </w:r>
      <w:r w:rsidRPr="00040CE8">
        <w:rPr>
          <w:rFonts w:ascii="Arial" w:eastAsia="Arial" w:hAnsi="Arial" w:cs="Arial"/>
        </w:rPr>
        <w:t>c</w:t>
      </w:r>
      <w:r w:rsidRPr="00040CE8">
        <w:rPr>
          <w:rFonts w:ascii="Arial" w:eastAsia="Arial" w:hAnsi="Arial" w:cs="Arial"/>
          <w:spacing w:val="1"/>
        </w:rPr>
        <w:t>e</w:t>
      </w:r>
      <w:r w:rsidRPr="00040CE8">
        <w:rPr>
          <w:rFonts w:ascii="Arial" w:eastAsia="Arial" w:hAnsi="Arial" w:cs="Arial"/>
          <w:spacing w:val="-1"/>
        </w:rPr>
        <w:t>l</w:t>
      </w:r>
      <w:r w:rsidRPr="00040CE8">
        <w:rPr>
          <w:rFonts w:ascii="Arial" w:eastAsia="Arial" w:hAnsi="Arial" w:cs="Arial"/>
          <w:spacing w:val="1"/>
        </w:rPr>
        <w:t>l</w:t>
      </w:r>
      <w:r w:rsidRPr="00040CE8">
        <w:rPr>
          <w:rFonts w:ascii="Arial" w:eastAsia="Arial" w:hAnsi="Arial" w:cs="Arial"/>
        </w:rPr>
        <w:t>e</w:t>
      </w:r>
      <w:r w:rsidRPr="00040CE8">
        <w:rPr>
          <w:rFonts w:ascii="Arial" w:eastAsia="Arial" w:hAnsi="Arial" w:cs="Arial"/>
          <w:spacing w:val="-1"/>
        </w:rPr>
        <w:t>n</w:t>
      </w:r>
      <w:r w:rsidRPr="00040CE8">
        <w:rPr>
          <w:rFonts w:ascii="Arial" w:eastAsia="Arial" w:hAnsi="Arial" w:cs="Arial"/>
        </w:rPr>
        <w:t>ce in a</w:t>
      </w:r>
      <w:r w:rsidRPr="00040CE8">
        <w:rPr>
          <w:rFonts w:ascii="Arial" w:eastAsia="Arial" w:hAnsi="Arial" w:cs="Arial"/>
          <w:spacing w:val="-1"/>
        </w:rPr>
        <w:t>n</w:t>
      </w:r>
      <w:r w:rsidRPr="00040CE8">
        <w:rPr>
          <w:rFonts w:ascii="Arial" w:eastAsia="Arial" w:hAnsi="Arial" w:cs="Arial"/>
        </w:rPr>
        <w:t>d</w:t>
      </w:r>
      <w:r w:rsidRPr="00040CE8">
        <w:rPr>
          <w:rFonts w:ascii="Arial" w:eastAsia="Arial" w:hAnsi="Arial" w:cs="Arial"/>
          <w:spacing w:val="-2"/>
        </w:rPr>
        <w:t xml:space="preserve"> </w:t>
      </w:r>
      <w:r w:rsidRPr="00040CE8">
        <w:rPr>
          <w:rFonts w:ascii="Arial" w:eastAsia="Arial" w:hAnsi="Arial" w:cs="Arial"/>
          <w:spacing w:val="-3"/>
        </w:rPr>
        <w:t>e</w:t>
      </w:r>
      <w:r w:rsidRPr="00040CE8">
        <w:rPr>
          <w:rFonts w:ascii="Arial" w:eastAsia="Arial" w:hAnsi="Arial" w:cs="Arial"/>
          <w:spacing w:val="2"/>
        </w:rPr>
        <w:t>q</w:t>
      </w:r>
      <w:r w:rsidRPr="00040CE8">
        <w:rPr>
          <w:rFonts w:ascii="Arial" w:eastAsia="Arial" w:hAnsi="Arial" w:cs="Arial"/>
        </w:rPr>
        <w:t>u</w:t>
      </w:r>
      <w:r w:rsidRPr="00040CE8">
        <w:rPr>
          <w:rFonts w:ascii="Arial" w:eastAsia="Arial" w:hAnsi="Arial" w:cs="Arial"/>
          <w:spacing w:val="-1"/>
        </w:rPr>
        <w:t>ali</w:t>
      </w:r>
      <w:r w:rsidRPr="00040CE8">
        <w:rPr>
          <w:rFonts w:ascii="Arial" w:eastAsia="Arial" w:hAnsi="Arial" w:cs="Arial"/>
          <w:spacing w:val="1"/>
        </w:rPr>
        <w:t>t</w:t>
      </w:r>
      <w:r w:rsidRPr="00040CE8">
        <w:rPr>
          <w:rFonts w:ascii="Arial" w:eastAsia="Arial" w:hAnsi="Arial" w:cs="Arial"/>
        </w:rPr>
        <w:t>y</w:t>
      </w:r>
      <w:r w:rsidRPr="00040CE8">
        <w:rPr>
          <w:rFonts w:ascii="Arial" w:eastAsia="Arial" w:hAnsi="Arial" w:cs="Arial"/>
          <w:spacing w:val="-1"/>
        </w:rPr>
        <w:t xml:space="preserve"> </w:t>
      </w:r>
      <w:r w:rsidRPr="00040CE8">
        <w:rPr>
          <w:rFonts w:ascii="Arial" w:eastAsia="Arial" w:hAnsi="Arial" w:cs="Arial"/>
          <w:spacing w:val="-3"/>
        </w:rPr>
        <w:t>o</w:t>
      </w:r>
      <w:r w:rsidRPr="00040CE8">
        <w:rPr>
          <w:rFonts w:ascii="Arial" w:eastAsia="Arial" w:hAnsi="Arial" w:cs="Arial"/>
        </w:rPr>
        <w:t>f</w:t>
      </w:r>
      <w:r w:rsidRPr="00040CE8">
        <w:rPr>
          <w:rFonts w:ascii="Arial" w:eastAsia="Arial" w:hAnsi="Arial" w:cs="Arial"/>
          <w:spacing w:val="4"/>
        </w:rPr>
        <w:t xml:space="preserve"> </w:t>
      </w:r>
      <w:r w:rsidRPr="00040CE8">
        <w:rPr>
          <w:rFonts w:ascii="Arial" w:eastAsia="Arial" w:hAnsi="Arial" w:cs="Arial"/>
          <w:spacing w:val="-2"/>
        </w:rPr>
        <w:t>s</w:t>
      </w:r>
      <w:r w:rsidRPr="00040CE8">
        <w:rPr>
          <w:rFonts w:ascii="Arial" w:eastAsia="Arial" w:hAnsi="Arial" w:cs="Arial"/>
        </w:rPr>
        <w:t>er</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ce</w:t>
      </w:r>
      <w:r w:rsidRPr="00040CE8">
        <w:rPr>
          <w:rFonts w:ascii="Arial" w:eastAsia="Arial" w:hAnsi="Arial" w:cs="Arial"/>
          <w:spacing w:val="3"/>
        </w:rPr>
        <w:t xml:space="preserve"> </w:t>
      </w:r>
      <w:r w:rsidRPr="00040CE8">
        <w:rPr>
          <w:rFonts w:ascii="Arial" w:eastAsia="Arial" w:hAnsi="Arial" w:cs="Arial"/>
        </w:rPr>
        <w:t>pro</w:t>
      </w:r>
      <w:r w:rsidRPr="00040CE8">
        <w:rPr>
          <w:rFonts w:ascii="Arial" w:eastAsia="Arial" w:hAnsi="Arial" w:cs="Arial"/>
          <w:spacing w:val="-2"/>
        </w:rPr>
        <w:t>v</w:t>
      </w:r>
      <w:r w:rsidRPr="00040CE8">
        <w:rPr>
          <w:rFonts w:ascii="Arial" w:eastAsia="Arial" w:hAnsi="Arial" w:cs="Arial"/>
          <w:spacing w:val="-1"/>
        </w:rPr>
        <w:t>i</w:t>
      </w:r>
      <w:r w:rsidRPr="00040CE8">
        <w:rPr>
          <w:rFonts w:ascii="Arial" w:eastAsia="Arial" w:hAnsi="Arial" w:cs="Arial"/>
        </w:rPr>
        <w:t>s</w:t>
      </w:r>
      <w:r w:rsidRPr="00040CE8">
        <w:rPr>
          <w:rFonts w:ascii="Arial" w:eastAsia="Arial" w:hAnsi="Arial" w:cs="Arial"/>
          <w:spacing w:val="-1"/>
        </w:rPr>
        <w:t>i</w:t>
      </w:r>
      <w:r w:rsidRPr="00040CE8">
        <w:rPr>
          <w:rFonts w:ascii="Arial" w:eastAsia="Arial" w:hAnsi="Arial" w:cs="Arial"/>
        </w:rPr>
        <w:t>on.</w:t>
      </w:r>
    </w:p>
    <w:p w:rsidR="00C44DA9" w:rsidRPr="00040CE8" w:rsidRDefault="00C44DA9" w:rsidP="00186705">
      <w:pPr>
        <w:spacing w:after="0"/>
        <w:rPr>
          <w:sz w:val="20"/>
          <w:szCs w:val="20"/>
        </w:rPr>
      </w:pPr>
    </w:p>
    <w:p w:rsidR="00C44DA9" w:rsidRPr="00040CE8" w:rsidRDefault="00C44DA9" w:rsidP="00186705">
      <w:pPr>
        <w:spacing w:after="0"/>
        <w:ind w:left="112" w:right="-20"/>
        <w:rPr>
          <w:rFonts w:ascii="Arial" w:eastAsia="Arial" w:hAnsi="Arial" w:cs="Arial"/>
        </w:rPr>
      </w:pPr>
    </w:p>
    <w:p w:rsidR="00C44DA9" w:rsidRPr="00040CE8" w:rsidRDefault="00C44DA9" w:rsidP="00186705">
      <w:pPr>
        <w:spacing w:after="0"/>
        <w:sectPr w:rsidR="00C44DA9" w:rsidRPr="00040CE8">
          <w:headerReference w:type="default" r:id="rId26"/>
          <w:pgSz w:w="11920" w:h="16840"/>
          <w:pgMar w:top="860" w:right="740" w:bottom="1160" w:left="740" w:header="0" w:footer="801" w:gutter="0"/>
          <w:cols w:space="720"/>
        </w:sectPr>
      </w:pPr>
    </w:p>
    <w:p w:rsidR="0037597C" w:rsidRDefault="0037597C" w:rsidP="00186705">
      <w:pPr>
        <w:pStyle w:val="NoSpacing"/>
        <w:spacing w:line="276" w:lineRule="auto"/>
        <w:rPr>
          <w:rFonts w:ascii="Arial" w:hAnsi="Arial" w:cs="Arial"/>
          <w:color w:val="1F497D" w:themeColor="text2"/>
          <w:sz w:val="44"/>
          <w:szCs w:val="44"/>
        </w:rPr>
      </w:pPr>
    </w:p>
    <w:p w:rsidR="0032781E" w:rsidRDefault="00A46437" w:rsidP="00186705">
      <w:pPr>
        <w:pStyle w:val="NoSpacing"/>
        <w:spacing w:line="276" w:lineRule="auto"/>
        <w:rPr>
          <w:rFonts w:ascii="Arial" w:hAnsi="Arial" w:cs="Arial"/>
          <w:color w:val="1F497D" w:themeColor="text2"/>
          <w:spacing w:val="1"/>
          <w:sz w:val="44"/>
          <w:szCs w:val="44"/>
        </w:rPr>
      </w:pPr>
      <w:r w:rsidRPr="0032781E">
        <w:rPr>
          <w:rFonts w:ascii="Arial" w:hAnsi="Arial" w:cs="Arial"/>
          <w:color w:val="1F497D" w:themeColor="text2"/>
          <w:sz w:val="44"/>
          <w:szCs w:val="44"/>
        </w:rPr>
        <w:t>Part 2</w:t>
      </w:r>
      <w:r w:rsidR="002B5C89" w:rsidRPr="0032781E">
        <w:rPr>
          <w:rFonts w:ascii="Arial" w:hAnsi="Arial" w:cs="Arial"/>
          <w:color w:val="1F497D" w:themeColor="text2"/>
          <w:sz w:val="44"/>
          <w:szCs w:val="44"/>
        </w:rPr>
        <w:t xml:space="preserve"> </w:t>
      </w:r>
      <w:r w:rsidRPr="0032781E">
        <w:rPr>
          <w:rFonts w:ascii="Arial" w:hAnsi="Arial" w:cs="Arial"/>
          <w:color w:val="1F497D" w:themeColor="text2"/>
          <w:sz w:val="44"/>
          <w:szCs w:val="44"/>
        </w:rPr>
        <w:t xml:space="preserve">  </w:t>
      </w:r>
      <w:r w:rsidR="002B5C89" w:rsidRPr="0032781E">
        <w:rPr>
          <w:rFonts w:ascii="Arial" w:hAnsi="Arial" w:cs="Arial"/>
          <w:color w:val="1F497D" w:themeColor="text2"/>
          <w:spacing w:val="1"/>
          <w:sz w:val="44"/>
          <w:szCs w:val="44"/>
        </w:rPr>
        <w:t xml:space="preserve"> </w:t>
      </w:r>
    </w:p>
    <w:p w:rsidR="00C44DA9" w:rsidRPr="0032781E" w:rsidRDefault="00C44DA9" w:rsidP="00186705">
      <w:pPr>
        <w:pStyle w:val="NoSpacing"/>
        <w:spacing w:line="276" w:lineRule="auto"/>
        <w:rPr>
          <w:rFonts w:ascii="Arial" w:hAnsi="Arial" w:cs="Arial"/>
          <w:color w:val="1F497D" w:themeColor="text2"/>
          <w:sz w:val="44"/>
          <w:szCs w:val="44"/>
          <w:lang w:val="en-US"/>
        </w:rPr>
      </w:pPr>
      <w:r w:rsidRPr="0032781E">
        <w:rPr>
          <w:rFonts w:ascii="Arial" w:hAnsi="Arial" w:cs="Arial"/>
          <w:noProof/>
          <w:color w:val="1F497D" w:themeColor="text2"/>
          <w:sz w:val="44"/>
          <w:szCs w:val="44"/>
          <w:lang w:eastAsia="en-GB"/>
        </w:rPr>
        <mc:AlternateContent>
          <mc:Choice Requires="wpg">
            <w:drawing>
              <wp:anchor distT="0" distB="0" distL="114300" distR="114300" simplePos="0" relativeHeight="251706368" behindDoc="1" locked="0" layoutInCell="1" allowOverlap="1" wp14:anchorId="76C4F283" wp14:editId="7C988D5D">
                <wp:simplePos x="0" y="0"/>
                <wp:positionH relativeFrom="page">
                  <wp:posOffset>522605</wp:posOffset>
                </wp:positionH>
                <wp:positionV relativeFrom="paragraph">
                  <wp:posOffset>265430</wp:posOffset>
                </wp:positionV>
                <wp:extent cx="6517640" cy="1270"/>
                <wp:effectExtent l="0" t="0" r="16510" b="17780"/>
                <wp:wrapNone/>
                <wp:docPr id="1910"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1911" name="Freeform 1879"/>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8" o:spid="_x0000_s1026" style="position:absolute;margin-left:41.15pt;margin-top:20.9pt;width:513.2pt;height:.1pt;z-index:-251610112;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">
                <v:shape id="Freeform 1879"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cbL4A&#10;AADdAAAADwAAAGRycy9kb3ducmV2LnhtbERPSwrCMBDdC94hjOBGNG0XotUooggu3Pg5wNCMbbWZ&#10;lCbaensjCO7m8b6zXHemEi9qXGlZQTyJQBBnVpecK7he9uMZCOeRNVaWScGbHKxX/d4SU21bPtHr&#10;7HMRQtilqKDwvk6ldFlBBt3E1sSBu9nGoA+wyaVusA3hppJJFE2lwZJDQ4E1bQvKHuenUSAfWR5r&#10;mxx2WCWe78fRvX2TUsNBt1mA8NT5v/jnPugwfx7H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cXGy+AAAA3Q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p>
    <w:p w:rsidR="00C44DA9" w:rsidRPr="00040CE8" w:rsidRDefault="00C44DA9" w:rsidP="00186705">
      <w:pPr>
        <w:spacing w:before="7" w:after="0"/>
        <w:rPr>
          <w:sz w:val="15"/>
          <w:szCs w:val="15"/>
        </w:rPr>
      </w:pPr>
    </w:p>
    <w:p w:rsidR="00A46437" w:rsidRPr="00A46437" w:rsidRDefault="00A46437" w:rsidP="00186705">
      <w:pPr>
        <w:spacing w:after="0"/>
        <w:ind w:right="567"/>
        <w:rPr>
          <w:rFonts w:ascii="Arial" w:eastAsia="Arial" w:hAnsi="Arial" w:cs="Arial"/>
          <w:b/>
          <w:bCs/>
          <w:color w:val="365F91"/>
          <w:spacing w:val="1"/>
          <w:position w:val="-1"/>
          <w:sz w:val="28"/>
          <w:szCs w:val="28"/>
        </w:rPr>
      </w:pPr>
      <w:r>
        <w:rPr>
          <w:rFonts w:ascii="Arial" w:eastAsia="Arial" w:hAnsi="Arial" w:cs="Arial"/>
          <w:b/>
          <w:bCs/>
          <w:color w:val="365F91"/>
          <w:spacing w:val="1"/>
          <w:position w:val="-1"/>
          <w:sz w:val="28"/>
          <w:szCs w:val="28"/>
        </w:rPr>
        <w:t>Priorities for improvement and statements of assurance from the board</w:t>
      </w: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r w:rsidRPr="00040CE8">
        <w:rPr>
          <w:noProof/>
          <w:lang w:val="en-GB" w:eastAsia="en-GB"/>
        </w:rPr>
        <w:drawing>
          <wp:inline distT="0" distB="0" distL="0" distR="0" wp14:anchorId="710B389F" wp14:editId="56881183">
            <wp:extent cx="6181725" cy="5424805"/>
            <wp:effectExtent l="0" t="0" r="9525"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5424805"/>
                    </a:xfrm>
                    <a:prstGeom prst="rect">
                      <a:avLst/>
                    </a:prstGeom>
                    <a:noFill/>
                    <a:ln>
                      <a:noFill/>
                    </a:ln>
                  </pic:spPr>
                </pic:pic>
              </a:graphicData>
            </a:graphic>
          </wp:inline>
        </w:drawing>
      </w: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A46437" w:rsidRDefault="00A46437" w:rsidP="00186705">
      <w:pPr>
        <w:spacing w:after="0"/>
        <w:ind w:right="-20"/>
        <w:rPr>
          <w:rFonts w:ascii="Arial" w:eastAsia="Arial" w:hAnsi="Arial" w:cs="Arial"/>
          <w:b/>
          <w:bCs/>
          <w:color w:val="365F91"/>
          <w:sz w:val="24"/>
          <w:szCs w:val="24"/>
        </w:rPr>
      </w:pPr>
    </w:p>
    <w:p w:rsidR="00F80C71" w:rsidRDefault="00F80C71" w:rsidP="00186705">
      <w:pPr>
        <w:spacing w:after="0"/>
        <w:ind w:right="-20"/>
        <w:rPr>
          <w:rFonts w:ascii="Arial" w:eastAsia="Arial" w:hAnsi="Arial" w:cs="Arial"/>
          <w:b/>
          <w:bCs/>
          <w:color w:val="365F91"/>
          <w:sz w:val="24"/>
          <w:szCs w:val="24"/>
        </w:rPr>
      </w:pPr>
    </w:p>
    <w:p w:rsidR="002C0ED6" w:rsidRDefault="002C0ED6" w:rsidP="005121DE">
      <w:pPr>
        <w:spacing w:after="0"/>
        <w:ind w:right="-20"/>
        <w:jc w:val="both"/>
        <w:rPr>
          <w:rFonts w:ascii="Arial" w:eastAsia="Arial" w:hAnsi="Arial" w:cs="Arial"/>
          <w:b/>
          <w:bCs/>
          <w:color w:val="365F91"/>
          <w:sz w:val="24"/>
          <w:szCs w:val="24"/>
        </w:rPr>
      </w:pPr>
      <w:r>
        <w:rPr>
          <w:rFonts w:ascii="Arial" w:eastAsia="Arial" w:hAnsi="Arial" w:cs="Arial"/>
          <w:b/>
          <w:bCs/>
          <w:color w:val="365F91"/>
          <w:sz w:val="24"/>
          <w:szCs w:val="24"/>
        </w:rPr>
        <w:t>Review of Quality Account 2017/2018</w:t>
      </w:r>
    </w:p>
    <w:p w:rsidR="002C0ED6" w:rsidRDefault="002C0ED6" w:rsidP="005121DE">
      <w:pPr>
        <w:spacing w:after="0"/>
        <w:ind w:right="-20"/>
        <w:jc w:val="both"/>
        <w:rPr>
          <w:rFonts w:ascii="Arial" w:eastAsia="Arial" w:hAnsi="Arial" w:cs="Arial"/>
          <w:b/>
          <w:bCs/>
          <w:color w:val="365F91"/>
          <w:sz w:val="24"/>
          <w:szCs w:val="24"/>
        </w:rPr>
      </w:pPr>
    </w:p>
    <w:p w:rsidR="002C0ED6" w:rsidRPr="002C0ED6" w:rsidRDefault="002C0ED6" w:rsidP="005121DE">
      <w:pPr>
        <w:spacing w:after="0"/>
        <w:ind w:right="-20"/>
        <w:jc w:val="both"/>
        <w:rPr>
          <w:rFonts w:ascii="Arial" w:eastAsia="Arial" w:hAnsi="Arial" w:cs="Arial"/>
        </w:rPr>
      </w:pPr>
      <w:r>
        <w:rPr>
          <w:rFonts w:ascii="Arial" w:eastAsia="Arial" w:hAnsi="Arial" w:cs="Arial"/>
          <w:b/>
          <w:bCs/>
          <w:color w:val="365F91"/>
        </w:rPr>
        <w:t>Introduction</w:t>
      </w:r>
    </w:p>
    <w:p w:rsidR="00C44DA9" w:rsidRDefault="00C44DA9" w:rsidP="005121DE">
      <w:pPr>
        <w:spacing w:before="14" w:after="0"/>
        <w:jc w:val="both"/>
        <w:rPr>
          <w:sz w:val="24"/>
          <w:szCs w:val="24"/>
        </w:rPr>
      </w:pPr>
    </w:p>
    <w:p w:rsidR="008C51A8" w:rsidRPr="008C51A8" w:rsidRDefault="008C51A8" w:rsidP="005121DE">
      <w:pPr>
        <w:spacing w:before="14" w:after="0"/>
        <w:jc w:val="both"/>
        <w:rPr>
          <w:rFonts w:ascii="Arial" w:hAnsi="Arial" w:cs="Arial"/>
        </w:rPr>
      </w:pPr>
      <w:r w:rsidRPr="008C51A8">
        <w:rPr>
          <w:rFonts w:ascii="Arial" w:hAnsi="Arial" w:cs="Arial"/>
        </w:rPr>
        <w:t>Delivering high quality safe and efficient healthcare is important for WAHT and our patients and is at the heart of our mission and vision. As with all NHS organisations, balancing the need to deliver high quality care in the context of increasing demand and complex patient needs, whilst increasing productivity, is a continual challenge. Quality Accounts are annual reports to the public from NHS providers about the quality of the services provided</w:t>
      </w:r>
      <w:r w:rsidR="00356773">
        <w:rPr>
          <w:rFonts w:ascii="Arial" w:hAnsi="Arial" w:cs="Arial"/>
        </w:rPr>
        <w:t>.</w:t>
      </w:r>
      <w:r w:rsidRPr="008C51A8">
        <w:t xml:space="preserve"> </w:t>
      </w:r>
      <w:r w:rsidR="00356773">
        <w:rPr>
          <w:rFonts w:ascii="Arial" w:hAnsi="Arial" w:cs="Arial"/>
        </w:rPr>
        <w:t>S</w:t>
      </w:r>
      <w:r w:rsidRPr="00F80C71">
        <w:rPr>
          <w:rFonts w:ascii="Arial" w:hAnsi="Arial" w:cs="Arial"/>
        </w:rPr>
        <w:t>ince</w:t>
      </w:r>
      <w:r w:rsidRPr="008C51A8">
        <w:rPr>
          <w:rFonts w:ascii="Arial" w:hAnsi="Arial" w:cs="Arial"/>
        </w:rPr>
        <w:t xml:space="preserve"> April 2010 all providers of NHS services are required to publish an annual Quality Account. They aim to enhance accountability to the public for the quality of NHS services. The Quality Account for</w:t>
      </w:r>
      <w:r>
        <w:rPr>
          <w:rFonts w:ascii="Arial" w:hAnsi="Arial" w:cs="Arial"/>
        </w:rPr>
        <w:t xml:space="preserve"> WAHT </w:t>
      </w:r>
      <w:r w:rsidRPr="008C51A8">
        <w:rPr>
          <w:rFonts w:ascii="Arial" w:hAnsi="Arial" w:cs="Arial"/>
        </w:rPr>
        <w:t>sets out where the Trust is doing well, where improvements in quality can be made and the priorities for the coming year.</w:t>
      </w:r>
    </w:p>
    <w:p w:rsidR="00C44DA9" w:rsidRDefault="00C44DA9" w:rsidP="005121DE">
      <w:pPr>
        <w:spacing w:after="0"/>
        <w:ind w:right="48"/>
        <w:jc w:val="both"/>
        <w:rPr>
          <w:rFonts w:ascii="Arial" w:eastAsia="Arial" w:hAnsi="Arial" w:cs="Arial"/>
        </w:rPr>
      </w:pPr>
    </w:p>
    <w:p w:rsidR="008C51A8" w:rsidRDefault="008C51A8" w:rsidP="005121DE">
      <w:pPr>
        <w:spacing w:after="0"/>
        <w:ind w:right="-20"/>
        <w:jc w:val="both"/>
        <w:rPr>
          <w:rFonts w:ascii="Arial" w:eastAsia="Arial" w:hAnsi="Arial" w:cs="Arial"/>
          <w:b/>
          <w:bCs/>
          <w:color w:val="365F91"/>
        </w:rPr>
      </w:pPr>
      <w:r>
        <w:rPr>
          <w:rFonts w:ascii="Arial" w:eastAsia="Arial" w:hAnsi="Arial" w:cs="Arial"/>
          <w:b/>
          <w:bCs/>
          <w:color w:val="365F91"/>
        </w:rPr>
        <w:t>Priorities for Improvement</w:t>
      </w:r>
    </w:p>
    <w:p w:rsidR="008C51A8" w:rsidRPr="002C0ED6" w:rsidRDefault="008C51A8" w:rsidP="005121DE">
      <w:pPr>
        <w:spacing w:after="0"/>
        <w:ind w:right="-20"/>
        <w:jc w:val="both"/>
        <w:rPr>
          <w:rFonts w:ascii="Arial" w:eastAsia="Arial" w:hAnsi="Arial" w:cs="Arial"/>
        </w:rPr>
      </w:pPr>
    </w:p>
    <w:p w:rsidR="0069011D" w:rsidRDefault="008C51A8" w:rsidP="005121DE">
      <w:pPr>
        <w:spacing w:after="0"/>
        <w:ind w:right="48"/>
        <w:jc w:val="both"/>
        <w:rPr>
          <w:rFonts w:ascii="Arial" w:hAnsi="Arial" w:cs="Arial"/>
        </w:rPr>
      </w:pPr>
      <w:r>
        <w:rPr>
          <w:rFonts w:ascii="Arial" w:hAnsi="Arial" w:cs="Arial"/>
        </w:rPr>
        <w:t>Last year, we identified 6</w:t>
      </w:r>
      <w:r w:rsidRPr="008C51A8">
        <w:rPr>
          <w:rFonts w:ascii="Arial" w:hAnsi="Arial" w:cs="Arial"/>
        </w:rPr>
        <w:t xml:space="preserve"> specific areas of practice where we wa</w:t>
      </w:r>
      <w:r>
        <w:rPr>
          <w:rFonts w:ascii="Arial" w:hAnsi="Arial" w:cs="Arial"/>
        </w:rPr>
        <w:t>nted to see improvements in 2017/18</w:t>
      </w:r>
      <w:r w:rsidRPr="008C51A8">
        <w:rPr>
          <w:rFonts w:ascii="Arial" w:hAnsi="Arial" w:cs="Arial"/>
        </w:rPr>
        <w:t>. These were a combination of ambitions w</w:t>
      </w:r>
      <w:r>
        <w:rPr>
          <w:rFonts w:ascii="Arial" w:hAnsi="Arial" w:cs="Arial"/>
        </w:rPr>
        <w:t xml:space="preserve">e had not fully realised </w:t>
      </w:r>
      <w:r w:rsidR="00065BDB">
        <w:rPr>
          <w:rFonts w:ascii="Arial" w:hAnsi="Arial" w:cs="Arial"/>
        </w:rPr>
        <w:t>with</w:t>
      </w:r>
      <w:r>
        <w:rPr>
          <w:rFonts w:ascii="Arial" w:hAnsi="Arial" w:cs="Arial"/>
        </w:rPr>
        <w:t>in 2016/17</w:t>
      </w:r>
      <w:r w:rsidRPr="008C51A8">
        <w:rPr>
          <w:rFonts w:ascii="Arial" w:hAnsi="Arial" w:cs="Arial"/>
        </w:rPr>
        <w:t xml:space="preserve"> and new </w:t>
      </w:r>
      <w:r>
        <w:rPr>
          <w:rFonts w:ascii="Arial" w:hAnsi="Arial" w:cs="Arial"/>
        </w:rPr>
        <w:t xml:space="preserve">priorities </w:t>
      </w:r>
      <w:r w:rsidRPr="008C51A8">
        <w:rPr>
          <w:rFonts w:ascii="Arial" w:hAnsi="Arial" w:cs="Arial"/>
        </w:rPr>
        <w:t xml:space="preserve">aimed at improving different aspects of </w:t>
      </w:r>
      <w:r>
        <w:rPr>
          <w:rFonts w:ascii="Arial" w:hAnsi="Arial" w:cs="Arial"/>
        </w:rPr>
        <w:t xml:space="preserve">the three domains of quality; patients safety, </w:t>
      </w:r>
      <w:r w:rsidRPr="008C51A8">
        <w:rPr>
          <w:rFonts w:ascii="Arial" w:hAnsi="Arial" w:cs="Arial"/>
        </w:rPr>
        <w:t>patient experience</w:t>
      </w:r>
      <w:r>
        <w:rPr>
          <w:rFonts w:ascii="Arial" w:hAnsi="Arial" w:cs="Arial"/>
        </w:rPr>
        <w:t xml:space="preserve"> and clinical effectiveness</w:t>
      </w:r>
      <w:r w:rsidR="00065BDB">
        <w:rPr>
          <w:rFonts w:ascii="Arial" w:hAnsi="Arial" w:cs="Arial"/>
        </w:rPr>
        <w:t>. A progress report is provided</w:t>
      </w:r>
      <w:r w:rsidRPr="008C51A8">
        <w:rPr>
          <w:rFonts w:ascii="Arial" w:hAnsi="Arial" w:cs="Arial"/>
        </w:rPr>
        <w:t xml:space="preserve"> below, </w:t>
      </w:r>
      <w:r w:rsidR="00065BDB">
        <w:rPr>
          <w:rFonts w:ascii="Arial" w:hAnsi="Arial" w:cs="Arial"/>
        </w:rPr>
        <w:t>demonstrating the overall outcome</w:t>
      </w:r>
      <w:r w:rsidR="00065BDB" w:rsidRPr="008C51A8">
        <w:rPr>
          <w:rFonts w:ascii="Arial" w:hAnsi="Arial" w:cs="Arial"/>
        </w:rPr>
        <w:t xml:space="preserve"> of the extent to which we achieved each </w:t>
      </w:r>
      <w:r w:rsidR="00065BDB">
        <w:rPr>
          <w:rFonts w:ascii="Arial" w:hAnsi="Arial" w:cs="Arial"/>
        </w:rPr>
        <w:t>priority and includes</w:t>
      </w:r>
      <w:r w:rsidRPr="008C51A8">
        <w:rPr>
          <w:rFonts w:ascii="Arial" w:hAnsi="Arial" w:cs="Arial"/>
        </w:rPr>
        <w:t xml:space="preserve"> a reminder of why w</w:t>
      </w:r>
      <w:r w:rsidR="00065BDB">
        <w:rPr>
          <w:rFonts w:ascii="Arial" w:hAnsi="Arial" w:cs="Arial"/>
        </w:rPr>
        <w:t>e selected each priority</w:t>
      </w:r>
      <w:r w:rsidR="00356773">
        <w:rPr>
          <w:rFonts w:ascii="Arial" w:hAnsi="Arial" w:cs="Arial"/>
        </w:rPr>
        <w:t>.</w:t>
      </w:r>
      <w:r w:rsidR="00E83578">
        <w:rPr>
          <w:rFonts w:ascii="Arial" w:hAnsi="Arial" w:cs="Arial"/>
        </w:rPr>
        <w:t xml:space="preserve"> </w:t>
      </w:r>
      <w:r w:rsidR="00356773">
        <w:rPr>
          <w:rFonts w:ascii="Arial" w:hAnsi="Arial" w:cs="Arial"/>
        </w:rPr>
        <w:t>A</w:t>
      </w:r>
      <w:r w:rsidR="00E83578">
        <w:rPr>
          <w:rFonts w:ascii="Arial" w:hAnsi="Arial" w:cs="Arial"/>
        </w:rPr>
        <w:t>chievement has been categorized by ‘RAG’ rating with</w:t>
      </w:r>
      <w:r w:rsidR="0069011D">
        <w:rPr>
          <w:rFonts w:ascii="Arial" w:hAnsi="Arial" w:cs="Arial"/>
        </w:rPr>
        <w:t>;</w:t>
      </w:r>
      <w:r w:rsidR="00E83578">
        <w:rPr>
          <w:rFonts w:ascii="Arial" w:hAnsi="Arial" w:cs="Arial"/>
        </w:rPr>
        <w:t xml:space="preserve"> </w:t>
      </w:r>
    </w:p>
    <w:p w:rsidR="008C51A8" w:rsidRDefault="00E83578" w:rsidP="005121DE">
      <w:pPr>
        <w:spacing w:after="0"/>
        <w:ind w:right="48"/>
        <w:jc w:val="both"/>
        <w:rPr>
          <w:rFonts w:ascii="Arial" w:hAnsi="Arial" w:cs="Arial"/>
        </w:rPr>
      </w:pPr>
      <w:r>
        <w:rPr>
          <w:rFonts w:ascii="Arial" w:hAnsi="Arial" w:cs="Arial"/>
        </w:rPr>
        <w:t xml:space="preserve">Red </w:t>
      </w:r>
      <w:r w:rsidR="00EF4027">
        <w:rPr>
          <w:rFonts w:ascii="Arial" w:hAnsi="Arial" w:cs="Arial"/>
        </w:rPr>
        <w:t xml:space="preserve">- </w:t>
      </w:r>
      <w:r>
        <w:rPr>
          <w:rFonts w:ascii="Arial" w:hAnsi="Arial" w:cs="Arial"/>
        </w:rPr>
        <w:t>not a</w:t>
      </w:r>
      <w:r w:rsidR="00EF4027">
        <w:rPr>
          <w:rFonts w:ascii="Arial" w:hAnsi="Arial" w:cs="Arial"/>
        </w:rPr>
        <w:t xml:space="preserve">chieved, Amber – </w:t>
      </w:r>
      <w:r w:rsidR="0069011D" w:rsidRPr="0069011D">
        <w:rPr>
          <w:rFonts w:ascii="Arial" w:hAnsi="Arial" w:cs="Arial"/>
        </w:rPr>
        <w:t xml:space="preserve">measure not fully met but improvement </w:t>
      </w:r>
      <w:r w:rsidR="0069011D">
        <w:rPr>
          <w:rFonts w:ascii="Arial" w:hAnsi="Arial" w:cs="Arial"/>
        </w:rPr>
        <w:t>evident</w:t>
      </w:r>
      <w:r w:rsidR="00040484">
        <w:rPr>
          <w:rFonts w:ascii="Arial" w:hAnsi="Arial" w:cs="Arial"/>
        </w:rPr>
        <w:t>,</w:t>
      </w:r>
      <w:r w:rsidR="0069011D">
        <w:rPr>
          <w:rFonts w:ascii="Arial" w:hAnsi="Arial" w:cs="Arial"/>
        </w:rPr>
        <w:t xml:space="preserve"> </w:t>
      </w:r>
      <w:r w:rsidR="00EF4027">
        <w:rPr>
          <w:rFonts w:ascii="Arial" w:hAnsi="Arial" w:cs="Arial"/>
        </w:rPr>
        <w:t>and Green - achieved</w:t>
      </w:r>
      <w:r w:rsidR="008C51A8">
        <w:rPr>
          <w:rFonts w:ascii="Arial" w:hAnsi="Arial" w:cs="Arial"/>
        </w:rPr>
        <w:t xml:space="preserve">. </w:t>
      </w:r>
      <w:r w:rsidR="00B936D2" w:rsidRPr="00B936D2">
        <w:rPr>
          <w:rFonts w:ascii="Arial" w:hAnsi="Arial" w:cs="Arial"/>
        </w:rPr>
        <w:t>Overall, we fully achieved three</w:t>
      </w:r>
      <w:r w:rsidR="008C51A8" w:rsidRPr="00B936D2">
        <w:rPr>
          <w:rFonts w:ascii="Arial" w:hAnsi="Arial" w:cs="Arial"/>
        </w:rPr>
        <w:t xml:space="preserve"> of the </w:t>
      </w:r>
      <w:r w:rsidR="00065BDB" w:rsidRPr="00B936D2">
        <w:rPr>
          <w:rFonts w:ascii="Arial" w:hAnsi="Arial" w:cs="Arial"/>
        </w:rPr>
        <w:t>priorities</w:t>
      </w:r>
      <w:r w:rsidR="008C51A8" w:rsidRPr="00B936D2">
        <w:rPr>
          <w:rFonts w:ascii="Arial" w:hAnsi="Arial" w:cs="Arial"/>
        </w:rPr>
        <w:t xml:space="preserve"> and made significant progres</w:t>
      </w:r>
      <w:r w:rsidR="00065BDB" w:rsidRPr="00B936D2">
        <w:rPr>
          <w:rFonts w:ascii="Arial" w:hAnsi="Arial" w:cs="Arial"/>
        </w:rPr>
        <w:t xml:space="preserve">s </w:t>
      </w:r>
      <w:r w:rsidR="00B936D2" w:rsidRPr="00B936D2">
        <w:rPr>
          <w:rFonts w:ascii="Arial" w:hAnsi="Arial" w:cs="Arial"/>
        </w:rPr>
        <w:t>and achieved in part in the other three</w:t>
      </w:r>
      <w:r w:rsidR="00D43110">
        <w:rPr>
          <w:rFonts w:ascii="Arial" w:hAnsi="Arial" w:cs="Arial"/>
        </w:rPr>
        <w:t xml:space="preserve"> as per </w:t>
      </w:r>
      <w:r w:rsidR="00614FD1">
        <w:rPr>
          <w:rFonts w:ascii="Arial" w:hAnsi="Arial" w:cs="Arial"/>
        </w:rPr>
        <w:t xml:space="preserve">the </w:t>
      </w:r>
      <w:r w:rsidR="00D43110">
        <w:rPr>
          <w:rFonts w:ascii="Arial" w:hAnsi="Arial" w:cs="Arial"/>
        </w:rPr>
        <w:t>table below.</w:t>
      </w:r>
    </w:p>
    <w:p w:rsidR="0069011D" w:rsidRDefault="0069011D" w:rsidP="00186705">
      <w:pPr>
        <w:spacing w:after="0"/>
        <w:ind w:right="48"/>
        <w:jc w:val="both"/>
        <w:rPr>
          <w:rFonts w:ascii="Arial" w:hAnsi="Arial" w:cs="Arial"/>
        </w:rPr>
      </w:pPr>
    </w:p>
    <w:tbl>
      <w:tblPr>
        <w:tblStyle w:val="MediumShading1-Accent4"/>
        <w:tblW w:w="0" w:type="auto"/>
        <w:tblInd w:w="1101" w:type="dxa"/>
        <w:tblLook w:val="04A0" w:firstRow="1" w:lastRow="0" w:firstColumn="1" w:lastColumn="0" w:noHBand="0" w:noVBand="1"/>
      </w:tblPr>
      <w:tblGrid>
        <w:gridCol w:w="448"/>
        <w:gridCol w:w="3402"/>
        <w:gridCol w:w="1820"/>
        <w:gridCol w:w="912"/>
      </w:tblGrid>
      <w:tr w:rsidR="006A166B" w:rsidTr="006A1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rsidR="006A166B" w:rsidRDefault="006A166B" w:rsidP="00186705">
            <w:pPr>
              <w:spacing w:line="276" w:lineRule="auto"/>
              <w:ind w:right="48"/>
              <w:jc w:val="both"/>
              <w:rPr>
                <w:rFonts w:ascii="Arial" w:hAnsi="Arial" w:cs="Arial"/>
              </w:rPr>
            </w:pPr>
          </w:p>
        </w:tc>
        <w:tc>
          <w:tcPr>
            <w:tcW w:w="3402" w:type="dxa"/>
          </w:tcPr>
          <w:p w:rsidR="006A166B" w:rsidRDefault="006A166B" w:rsidP="00186705">
            <w:pPr>
              <w:spacing w:line="276" w:lineRule="auto"/>
              <w:ind w:right="48"/>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Quality Priority</w:t>
            </w:r>
          </w:p>
        </w:tc>
        <w:tc>
          <w:tcPr>
            <w:tcW w:w="1820" w:type="dxa"/>
          </w:tcPr>
          <w:p w:rsidR="006A166B" w:rsidRDefault="006A166B" w:rsidP="00186705">
            <w:pPr>
              <w:spacing w:line="276" w:lineRule="auto"/>
              <w:ind w:right="48"/>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RAG status of achievement</w:t>
            </w:r>
          </w:p>
        </w:tc>
        <w:tc>
          <w:tcPr>
            <w:tcW w:w="912" w:type="dxa"/>
          </w:tcPr>
          <w:p w:rsidR="006A166B" w:rsidRDefault="006A166B" w:rsidP="00186705">
            <w:pPr>
              <w:spacing w:line="276" w:lineRule="auto"/>
              <w:ind w:right="48"/>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166B" w:rsidTr="006A1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rsidR="006A166B" w:rsidRDefault="006A166B" w:rsidP="00186705">
            <w:pPr>
              <w:spacing w:line="276" w:lineRule="auto"/>
              <w:ind w:right="48"/>
              <w:jc w:val="both"/>
              <w:rPr>
                <w:rFonts w:ascii="Arial" w:hAnsi="Arial" w:cs="Arial"/>
              </w:rPr>
            </w:pPr>
            <w:r>
              <w:rPr>
                <w:rFonts w:ascii="Arial" w:hAnsi="Arial" w:cs="Arial"/>
              </w:rPr>
              <w:t>1.</w:t>
            </w:r>
          </w:p>
        </w:tc>
        <w:tc>
          <w:tcPr>
            <w:tcW w:w="3402" w:type="dxa"/>
          </w:tcPr>
          <w:p w:rsidR="006A166B" w:rsidRDefault="006A166B" w:rsidP="00186705">
            <w:pPr>
              <w:spacing w:line="276" w:lineRule="auto"/>
              <w:ind w:right="48"/>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Reducing avoidable deaths</w:t>
            </w:r>
          </w:p>
        </w:tc>
        <w:tc>
          <w:tcPr>
            <w:tcW w:w="1820" w:type="dxa"/>
            <w:shd w:val="clear" w:color="auto" w:fill="00B050"/>
          </w:tcPr>
          <w:p w:rsidR="006A166B" w:rsidRDefault="006A166B" w:rsidP="00186705">
            <w:pPr>
              <w:spacing w:line="276" w:lineRule="auto"/>
              <w:ind w:right="48"/>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12" w:type="dxa"/>
            <w:shd w:val="clear" w:color="auto" w:fill="auto"/>
          </w:tcPr>
          <w:p w:rsidR="006A166B" w:rsidRDefault="006A166B" w:rsidP="00186705">
            <w:pPr>
              <w:spacing w:line="276" w:lineRule="auto"/>
              <w:ind w:right="48"/>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Green</w:t>
            </w:r>
          </w:p>
        </w:tc>
      </w:tr>
      <w:tr w:rsidR="006A166B" w:rsidTr="006A1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rsidR="006A166B" w:rsidRDefault="006A166B" w:rsidP="00186705">
            <w:pPr>
              <w:spacing w:line="276" w:lineRule="auto"/>
              <w:ind w:right="48"/>
              <w:jc w:val="both"/>
              <w:rPr>
                <w:rFonts w:ascii="Arial" w:hAnsi="Arial" w:cs="Arial"/>
              </w:rPr>
            </w:pPr>
            <w:r>
              <w:rPr>
                <w:rFonts w:ascii="Arial" w:hAnsi="Arial" w:cs="Arial"/>
              </w:rPr>
              <w:t>2.</w:t>
            </w:r>
          </w:p>
        </w:tc>
        <w:tc>
          <w:tcPr>
            <w:tcW w:w="3402" w:type="dxa"/>
          </w:tcPr>
          <w:p w:rsidR="006A166B" w:rsidRDefault="006A166B" w:rsidP="00186705">
            <w:pPr>
              <w:spacing w:line="276" w:lineRule="auto"/>
              <w:ind w:right="45"/>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Improving discharge from hospital</w:t>
            </w:r>
          </w:p>
        </w:tc>
        <w:tc>
          <w:tcPr>
            <w:tcW w:w="1820" w:type="dxa"/>
            <w:shd w:val="clear" w:color="auto" w:fill="FFC000"/>
          </w:tcPr>
          <w:p w:rsidR="006A166B" w:rsidRDefault="006A166B" w:rsidP="00186705">
            <w:pPr>
              <w:spacing w:line="276" w:lineRule="auto"/>
              <w:ind w:right="48"/>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Partly achieved</w:t>
            </w:r>
          </w:p>
        </w:tc>
        <w:tc>
          <w:tcPr>
            <w:tcW w:w="912" w:type="dxa"/>
            <w:shd w:val="clear" w:color="auto" w:fill="auto"/>
          </w:tcPr>
          <w:p w:rsidR="006A166B" w:rsidRDefault="006A166B" w:rsidP="00186705">
            <w:pPr>
              <w:spacing w:line="276" w:lineRule="auto"/>
              <w:ind w:right="48"/>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Amber</w:t>
            </w:r>
          </w:p>
        </w:tc>
      </w:tr>
      <w:tr w:rsidR="006A166B" w:rsidTr="006A1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rsidR="006A166B" w:rsidRDefault="006A166B" w:rsidP="00186705">
            <w:pPr>
              <w:spacing w:line="276" w:lineRule="auto"/>
              <w:ind w:right="48"/>
              <w:jc w:val="both"/>
              <w:rPr>
                <w:rFonts w:ascii="Arial" w:hAnsi="Arial" w:cs="Arial"/>
              </w:rPr>
            </w:pPr>
            <w:r>
              <w:rPr>
                <w:rFonts w:ascii="Arial" w:hAnsi="Arial" w:cs="Arial"/>
              </w:rPr>
              <w:t>3.</w:t>
            </w:r>
          </w:p>
        </w:tc>
        <w:tc>
          <w:tcPr>
            <w:tcW w:w="3402" w:type="dxa"/>
          </w:tcPr>
          <w:p w:rsidR="006A166B" w:rsidRDefault="006A166B" w:rsidP="00186705">
            <w:pPr>
              <w:spacing w:line="276" w:lineRule="auto"/>
              <w:ind w:right="48"/>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Organisational development</w:t>
            </w:r>
          </w:p>
        </w:tc>
        <w:tc>
          <w:tcPr>
            <w:tcW w:w="1820" w:type="dxa"/>
            <w:shd w:val="clear" w:color="auto" w:fill="00B050"/>
          </w:tcPr>
          <w:p w:rsidR="006A166B" w:rsidRDefault="006A166B" w:rsidP="00186705">
            <w:pPr>
              <w:spacing w:line="276" w:lineRule="auto"/>
              <w:ind w:right="48"/>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12" w:type="dxa"/>
            <w:shd w:val="clear" w:color="auto" w:fill="auto"/>
          </w:tcPr>
          <w:p w:rsidR="006A166B" w:rsidRDefault="006A166B" w:rsidP="00186705">
            <w:pPr>
              <w:spacing w:line="276" w:lineRule="auto"/>
              <w:ind w:right="48"/>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Green</w:t>
            </w:r>
          </w:p>
        </w:tc>
      </w:tr>
      <w:tr w:rsidR="006A166B" w:rsidTr="006A1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rsidR="006A166B" w:rsidRDefault="006A166B" w:rsidP="00186705">
            <w:pPr>
              <w:spacing w:line="276" w:lineRule="auto"/>
              <w:ind w:right="48"/>
              <w:jc w:val="both"/>
              <w:rPr>
                <w:rFonts w:ascii="Arial" w:hAnsi="Arial" w:cs="Arial"/>
              </w:rPr>
            </w:pPr>
            <w:r>
              <w:rPr>
                <w:rFonts w:ascii="Arial" w:hAnsi="Arial" w:cs="Arial"/>
              </w:rPr>
              <w:t>4.</w:t>
            </w:r>
          </w:p>
        </w:tc>
        <w:tc>
          <w:tcPr>
            <w:tcW w:w="3402" w:type="dxa"/>
          </w:tcPr>
          <w:p w:rsidR="006A166B" w:rsidRDefault="006A166B" w:rsidP="00186705">
            <w:pPr>
              <w:spacing w:line="276" w:lineRule="auto"/>
              <w:ind w:right="48"/>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development</w:t>
            </w:r>
          </w:p>
        </w:tc>
        <w:tc>
          <w:tcPr>
            <w:tcW w:w="1820" w:type="dxa"/>
            <w:shd w:val="clear" w:color="auto" w:fill="FFC000"/>
          </w:tcPr>
          <w:p w:rsidR="006A166B" w:rsidRDefault="006A166B" w:rsidP="00186705">
            <w:pPr>
              <w:spacing w:line="276" w:lineRule="auto"/>
              <w:cnfStyle w:val="000000010000" w:firstRow="0" w:lastRow="0" w:firstColumn="0" w:lastColumn="0" w:oddVBand="0" w:evenVBand="0" w:oddHBand="0" w:evenHBand="1" w:firstRowFirstColumn="0" w:firstRowLastColumn="0" w:lastRowFirstColumn="0" w:lastRowLastColumn="0"/>
            </w:pPr>
            <w:r w:rsidRPr="002D3279">
              <w:rPr>
                <w:rFonts w:ascii="Arial" w:hAnsi="Arial" w:cs="Arial"/>
              </w:rPr>
              <w:t>Partly achieved</w:t>
            </w:r>
          </w:p>
        </w:tc>
        <w:tc>
          <w:tcPr>
            <w:tcW w:w="912" w:type="dxa"/>
            <w:shd w:val="clear" w:color="auto" w:fill="auto"/>
          </w:tcPr>
          <w:p w:rsidR="006A166B" w:rsidRDefault="006A166B" w:rsidP="00186705">
            <w:pPr>
              <w:spacing w:line="276" w:lineRule="auto"/>
              <w:cnfStyle w:val="000000010000" w:firstRow="0" w:lastRow="0" w:firstColumn="0" w:lastColumn="0" w:oddVBand="0" w:evenVBand="0" w:oddHBand="0" w:evenHBand="1" w:firstRowFirstColumn="0" w:firstRowLastColumn="0" w:lastRowFirstColumn="0" w:lastRowLastColumn="0"/>
            </w:pPr>
            <w:r w:rsidRPr="00333BDB">
              <w:rPr>
                <w:rFonts w:ascii="Arial" w:hAnsi="Arial" w:cs="Arial"/>
              </w:rPr>
              <w:t>Amber</w:t>
            </w:r>
          </w:p>
        </w:tc>
      </w:tr>
      <w:tr w:rsidR="006A166B" w:rsidTr="006A1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rsidR="006A166B" w:rsidRDefault="006A166B" w:rsidP="00186705">
            <w:pPr>
              <w:spacing w:line="276" w:lineRule="auto"/>
              <w:ind w:right="48"/>
              <w:jc w:val="both"/>
              <w:rPr>
                <w:rFonts w:ascii="Arial" w:hAnsi="Arial" w:cs="Arial"/>
              </w:rPr>
            </w:pPr>
            <w:r>
              <w:rPr>
                <w:rFonts w:ascii="Arial" w:hAnsi="Arial" w:cs="Arial"/>
              </w:rPr>
              <w:t>5.</w:t>
            </w:r>
          </w:p>
        </w:tc>
        <w:tc>
          <w:tcPr>
            <w:tcW w:w="3402" w:type="dxa"/>
          </w:tcPr>
          <w:p w:rsidR="006A166B" w:rsidRDefault="006A166B" w:rsidP="00186705">
            <w:pPr>
              <w:spacing w:line="276" w:lineRule="auto"/>
              <w:ind w:right="48"/>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Strengthening governance</w:t>
            </w:r>
          </w:p>
        </w:tc>
        <w:tc>
          <w:tcPr>
            <w:tcW w:w="1820" w:type="dxa"/>
            <w:shd w:val="clear" w:color="auto" w:fill="FFC000"/>
          </w:tcPr>
          <w:p w:rsidR="006A166B" w:rsidRDefault="006A166B" w:rsidP="00186705">
            <w:pPr>
              <w:spacing w:line="276" w:lineRule="auto"/>
              <w:cnfStyle w:val="000000100000" w:firstRow="0" w:lastRow="0" w:firstColumn="0" w:lastColumn="0" w:oddVBand="0" w:evenVBand="0" w:oddHBand="1" w:evenHBand="0" w:firstRowFirstColumn="0" w:firstRowLastColumn="0" w:lastRowFirstColumn="0" w:lastRowLastColumn="0"/>
            </w:pPr>
            <w:r w:rsidRPr="002D3279">
              <w:rPr>
                <w:rFonts w:ascii="Arial" w:hAnsi="Arial" w:cs="Arial"/>
              </w:rPr>
              <w:t>Partly achieved</w:t>
            </w:r>
          </w:p>
        </w:tc>
        <w:tc>
          <w:tcPr>
            <w:tcW w:w="912" w:type="dxa"/>
            <w:shd w:val="clear" w:color="auto" w:fill="auto"/>
          </w:tcPr>
          <w:p w:rsidR="006A166B" w:rsidRDefault="006A166B" w:rsidP="00186705">
            <w:pPr>
              <w:spacing w:line="276" w:lineRule="auto"/>
              <w:cnfStyle w:val="000000100000" w:firstRow="0" w:lastRow="0" w:firstColumn="0" w:lastColumn="0" w:oddVBand="0" w:evenVBand="0" w:oddHBand="1" w:evenHBand="0" w:firstRowFirstColumn="0" w:firstRowLastColumn="0" w:lastRowFirstColumn="0" w:lastRowLastColumn="0"/>
            </w:pPr>
            <w:r w:rsidRPr="00333BDB">
              <w:rPr>
                <w:rFonts w:ascii="Arial" w:hAnsi="Arial" w:cs="Arial"/>
              </w:rPr>
              <w:t>Amber</w:t>
            </w:r>
          </w:p>
        </w:tc>
      </w:tr>
      <w:tr w:rsidR="006A166B" w:rsidTr="006A1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 w:type="dxa"/>
          </w:tcPr>
          <w:p w:rsidR="006A166B" w:rsidRDefault="006A166B" w:rsidP="00186705">
            <w:pPr>
              <w:spacing w:line="276" w:lineRule="auto"/>
              <w:ind w:right="48"/>
              <w:jc w:val="both"/>
              <w:rPr>
                <w:rFonts w:ascii="Arial" w:hAnsi="Arial" w:cs="Arial"/>
              </w:rPr>
            </w:pPr>
            <w:r>
              <w:rPr>
                <w:rFonts w:ascii="Arial" w:hAnsi="Arial" w:cs="Arial"/>
              </w:rPr>
              <w:t>6.</w:t>
            </w:r>
          </w:p>
        </w:tc>
        <w:tc>
          <w:tcPr>
            <w:tcW w:w="3402" w:type="dxa"/>
          </w:tcPr>
          <w:p w:rsidR="006A166B" w:rsidRDefault="006A166B" w:rsidP="00186705">
            <w:pPr>
              <w:spacing w:line="276" w:lineRule="auto"/>
              <w:ind w:right="48"/>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Pressure ulcer reduction</w:t>
            </w:r>
          </w:p>
        </w:tc>
        <w:tc>
          <w:tcPr>
            <w:tcW w:w="1820" w:type="dxa"/>
            <w:shd w:val="clear" w:color="auto" w:fill="00B050"/>
          </w:tcPr>
          <w:p w:rsidR="006A166B" w:rsidRDefault="006A166B" w:rsidP="00186705">
            <w:pPr>
              <w:spacing w:line="276" w:lineRule="auto"/>
              <w:ind w:right="48"/>
              <w:jc w:val="both"/>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912" w:type="dxa"/>
            <w:shd w:val="clear" w:color="auto" w:fill="auto"/>
          </w:tcPr>
          <w:p w:rsidR="006A166B" w:rsidRDefault="006A166B" w:rsidP="00186705">
            <w:pPr>
              <w:spacing w:line="276" w:lineRule="auto"/>
              <w:ind w:right="48"/>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Green</w:t>
            </w:r>
          </w:p>
        </w:tc>
      </w:tr>
    </w:tbl>
    <w:p w:rsidR="008C51A8" w:rsidRDefault="008C51A8" w:rsidP="005121DE">
      <w:pPr>
        <w:spacing w:after="0"/>
        <w:ind w:right="48"/>
        <w:jc w:val="both"/>
        <w:rPr>
          <w:rFonts w:ascii="Arial" w:eastAsia="Arial" w:hAnsi="Arial" w:cs="Arial"/>
        </w:rPr>
      </w:pPr>
    </w:p>
    <w:p w:rsidR="00065BDB" w:rsidRDefault="00065BDB" w:rsidP="005121DE">
      <w:pPr>
        <w:spacing w:after="0"/>
        <w:ind w:right="-20"/>
        <w:jc w:val="both"/>
        <w:rPr>
          <w:rFonts w:ascii="Arial" w:eastAsia="Arial" w:hAnsi="Arial" w:cs="Arial"/>
          <w:b/>
          <w:bCs/>
          <w:color w:val="365F91"/>
        </w:rPr>
      </w:pPr>
    </w:p>
    <w:p w:rsidR="00065BDB" w:rsidRPr="00DA369F" w:rsidRDefault="00065BDB" w:rsidP="005121DE">
      <w:pPr>
        <w:spacing w:after="0"/>
        <w:ind w:right="-20"/>
        <w:jc w:val="both"/>
        <w:rPr>
          <w:rFonts w:ascii="Arial" w:eastAsia="Arial" w:hAnsi="Arial" w:cs="Arial"/>
          <w:b/>
          <w:bCs/>
          <w:color w:val="365F91"/>
          <w:sz w:val="28"/>
          <w:szCs w:val="28"/>
        </w:rPr>
      </w:pPr>
      <w:r w:rsidRPr="00DA369F">
        <w:rPr>
          <w:rFonts w:ascii="Arial" w:eastAsia="Arial" w:hAnsi="Arial" w:cs="Arial"/>
          <w:b/>
          <w:bCs/>
          <w:color w:val="365F91"/>
          <w:sz w:val="28"/>
          <w:szCs w:val="28"/>
        </w:rPr>
        <w:t>Review of Quality priorities 2017/2018 and our performance</w:t>
      </w:r>
    </w:p>
    <w:p w:rsidR="00065BDB" w:rsidRPr="00433467" w:rsidRDefault="00065BDB" w:rsidP="005121DE">
      <w:pPr>
        <w:spacing w:after="0"/>
        <w:ind w:right="48"/>
        <w:jc w:val="both"/>
        <w:rPr>
          <w:rFonts w:ascii="Arial" w:eastAsia="Arial" w:hAnsi="Arial" w:cs="Arial"/>
          <w:color w:val="000000" w:themeColor="text1"/>
        </w:rPr>
      </w:pPr>
    </w:p>
    <w:p w:rsidR="002C0ED6" w:rsidRPr="00433467" w:rsidRDefault="00E57092" w:rsidP="005121DE">
      <w:pPr>
        <w:spacing w:before="8" w:after="0"/>
        <w:jc w:val="both"/>
        <w:rPr>
          <w:rFonts w:ascii="Arial" w:hAnsi="Arial" w:cs="Arial"/>
          <w:b/>
          <w:color w:val="000000" w:themeColor="text1"/>
        </w:rPr>
      </w:pPr>
      <w:r w:rsidRPr="00433467">
        <w:rPr>
          <w:rFonts w:ascii="Arial" w:hAnsi="Arial" w:cs="Arial"/>
          <w:b/>
          <w:color w:val="000000" w:themeColor="text1"/>
        </w:rPr>
        <w:t xml:space="preserve">How did we do against last year’s priorities? </w:t>
      </w:r>
    </w:p>
    <w:p w:rsidR="00E57092" w:rsidRDefault="00E57092" w:rsidP="005121DE">
      <w:pPr>
        <w:spacing w:before="8" w:after="0"/>
        <w:jc w:val="both"/>
      </w:pPr>
    </w:p>
    <w:p w:rsidR="00E57092" w:rsidRPr="00DA369F" w:rsidRDefault="00E57092" w:rsidP="005121DE">
      <w:pPr>
        <w:spacing w:before="8" w:after="0"/>
        <w:jc w:val="both"/>
        <w:rPr>
          <w:sz w:val="24"/>
          <w:szCs w:val="24"/>
        </w:rPr>
      </w:pPr>
      <w:r w:rsidRPr="00DA369F">
        <w:rPr>
          <w:rFonts w:ascii="Arial" w:eastAsia="Arial" w:hAnsi="Arial" w:cs="Arial"/>
          <w:b/>
          <w:bCs/>
          <w:color w:val="365F91"/>
          <w:sz w:val="24"/>
          <w:szCs w:val="24"/>
        </w:rPr>
        <w:t>Priority One: Reducing Avoidable Deaths</w:t>
      </w:r>
    </w:p>
    <w:p w:rsidR="00E57092" w:rsidRDefault="00E57092" w:rsidP="005121DE">
      <w:pPr>
        <w:spacing w:before="8" w:after="0"/>
        <w:jc w:val="both"/>
      </w:pPr>
    </w:p>
    <w:p w:rsidR="00E57092" w:rsidRPr="00E57092" w:rsidRDefault="00E57092" w:rsidP="005121DE">
      <w:pPr>
        <w:spacing w:before="8" w:after="0"/>
        <w:jc w:val="both"/>
        <w:rPr>
          <w:rFonts w:ascii="Arial" w:hAnsi="Arial" w:cs="Arial"/>
          <w:b/>
        </w:rPr>
      </w:pPr>
      <w:r w:rsidRPr="00E57092">
        <w:rPr>
          <w:rFonts w:ascii="Arial" w:hAnsi="Arial" w:cs="Arial"/>
          <w:b/>
        </w:rPr>
        <w:t>Why we chose this priority;</w:t>
      </w:r>
    </w:p>
    <w:p w:rsidR="00C02A39" w:rsidRPr="00E57092" w:rsidRDefault="00E57092" w:rsidP="005121DE">
      <w:pPr>
        <w:spacing w:before="8"/>
        <w:jc w:val="both"/>
        <w:rPr>
          <w:rFonts w:ascii="Arial" w:hAnsi="Arial" w:cs="Arial"/>
        </w:rPr>
      </w:pPr>
      <w:r w:rsidRPr="00E57092">
        <w:rPr>
          <w:rFonts w:ascii="Arial" w:hAnsi="Arial" w:cs="Arial"/>
        </w:rPr>
        <w:t>Around 50% of deaths occur in hospitals; it is thought that 3-5% of hospital deaths are potentially preventable</w:t>
      </w:r>
      <w:r>
        <w:rPr>
          <w:rFonts w:ascii="Arial" w:hAnsi="Arial" w:cs="Arial"/>
        </w:rPr>
        <w:t xml:space="preserve">. </w:t>
      </w:r>
      <w:r w:rsidRPr="00E57092">
        <w:rPr>
          <w:rFonts w:ascii="Arial" w:hAnsi="Arial" w:cs="Arial"/>
        </w:rPr>
        <w:t>It is also felt that learning from deaths is</w:t>
      </w:r>
      <w:r w:rsidR="00C02A39">
        <w:rPr>
          <w:rFonts w:ascii="Arial" w:hAnsi="Arial" w:cs="Arial"/>
        </w:rPr>
        <w:t xml:space="preserve"> not given sufficient priority.</w:t>
      </w:r>
    </w:p>
    <w:p w:rsidR="00E57092" w:rsidRPr="00E57092" w:rsidRDefault="00E57092" w:rsidP="005121DE">
      <w:pPr>
        <w:spacing w:before="8" w:after="0"/>
        <w:jc w:val="both"/>
        <w:rPr>
          <w:rFonts w:ascii="Arial" w:hAnsi="Arial" w:cs="Arial"/>
          <w:b/>
        </w:rPr>
      </w:pPr>
      <w:r w:rsidRPr="00E57092">
        <w:rPr>
          <w:rFonts w:ascii="Arial" w:hAnsi="Arial" w:cs="Arial"/>
          <w:b/>
        </w:rPr>
        <w:t>Our aims:</w:t>
      </w:r>
    </w:p>
    <w:p w:rsidR="00E57092" w:rsidRPr="00C02A39" w:rsidRDefault="00E57092" w:rsidP="005121DE">
      <w:pPr>
        <w:jc w:val="both"/>
        <w:rPr>
          <w:rFonts w:ascii="Arial" w:hAnsi="Arial" w:cs="Arial"/>
        </w:rPr>
      </w:pPr>
      <w:r w:rsidRPr="00C02A39">
        <w:rPr>
          <w:rFonts w:ascii="Arial" w:hAnsi="Arial" w:cs="Arial"/>
        </w:rPr>
        <w:t xml:space="preserve">We will implement the National Quality Board’s </w:t>
      </w:r>
      <w:r w:rsidRPr="00C02A39">
        <w:rPr>
          <w:rFonts w:ascii="Arial" w:hAnsi="Arial" w:cs="Arial"/>
          <w:i/>
        </w:rPr>
        <w:t xml:space="preserve">Learning from Deaths </w:t>
      </w:r>
      <w:r w:rsidRPr="00C02A39">
        <w:rPr>
          <w:rFonts w:ascii="Arial" w:hAnsi="Arial" w:cs="Arial"/>
        </w:rPr>
        <w:t xml:space="preserve">framework to look for learning points and potential avoidability in the cases of patients who have died </w:t>
      </w:r>
      <w:r w:rsidR="00C02A39">
        <w:rPr>
          <w:rFonts w:ascii="Arial" w:hAnsi="Arial" w:cs="Arial"/>
        </w:rPr>
        <w:t>during their hospital admission.</w:t>
      </w:r>
    </w:p>
    <w:p w:rsidR="004225A3" w:rsidRPr="00C02A39" w:rsidRDefault="004225A3" w:rsidP="00C02A39"/>
    <w:p w:rsidR="00636177" w:rsidRPr="00433467" w:rsidRDefault="00636177" w:rsidP="00186705">
      <w:pPr>
        <w:pStyle w:val="ListParagraph"/>
        <w:spacing w:line="276" w:lineRule="auto"/>
        <w:ind w:left="357"/>
        <w:rPr>
          <w:sz w:val="22"/>
          <w:szCs w:val="22"/>
        </w:rPr>
      </w:pPr>
    </w:p>
    <w:tbl>
      <w:tblPr>
        <w:tblStyle w:val="LightGrid-Accent1"/>
        <w:tblW w:w="0" w:type="auto"/>
        <w:tblLayout w:type="fixed"/>
        <w:tblLook w:val="04A0" w:firstRow="1" w:lastRow="0" w:firstColumn="1" w:lastColumn="0" w:noHBand="0" w:noVBand="1"/>
      </w:tblPr>
      <w:tblGrid>
        <w:gridCol w:w="2824"/>
        <w:gridCol w:w="2820"/>
        <w:gridCol w:w="3820"/>
      </w:tblGrid>
      <w:tr w:rsidR="001F2D6F" w:rsidTr="00327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tcPr>
          <w:p w:rsidR="001F2D6F" w:rsidRDefault="001F2D6F" w:rsidP="00186705">
            <w:pPr>
              <w:spacing w:line="276" w:lineRule="auto"/>
              <w:rPr>
                <w:rFonts w:ascii="Calibri" w:hAnsi="Calibri"/>
              </w:rPr>
            </w:pPr>
            <w:r>
              <w:rPr>
                <w:rFonts w:ascii="Calibri" w:hAnsi="Calibri"/>
              </w:rPr>
              <w:t>Goal</w:t>
            </w:r>
          </w:p>
        </w:tc>
        <w:tc>
          <w:tcPr>
            <w:tcW w:w="2820" w:type="dxa"/>
          </w:tcPr>
          <w:p w:rsidR="001F2D6F" w:rsidRDefault="001F2D6F"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Measure</w:t>
            </w:r>
          </w:p>
        </w:tc>
        <w:tc>
          <w:tcPr>
            <w:tcW w:w="3820" w:type="dxa"/>
          </w:tcPr>
          <w:p w:rsidR="001F2D6F" w:rsidRDefault="001F2D6F"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Achievement Status</w:t>
            </w:r>
            <w:r w:rsidR="0069011D">
              <w:rPr>
                <w:rFonts w:ascii="Calibri" w:hAnsi="Calibri"/>
              </w:rPr>
              <w:t xml:space="preserve"> </w:t>
            </w:r>
          </w:p>
        </w:tc>
      </w:tr>
      <w:tr w:rsidR="001F2D6F" w:rsidRPr="00433467" w:rsidTr="00327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tcPr>
          <w:p w:rsidR="001F2D6F" w:rsidRPr="00433467" w:rsidRDefault="001F2D6F" w:rsidP="00C02A39">
            <w:pPr>
              <w:rPr>
                <w:rFonts w:ascii="Arial" w:hAnsi="Arial" w:cs="Arial"/>
                <w:b w:val="0"/>
              </w:rPr>
            </w:pPr>
            <w:r w:rsidRPr="00433467">
              <w:rPr>
                <w:rFonts w:ascii="Arial" w:hAnsi="Arial" w:cs="Arial"/>
                <w:b w:val="0"/>
              </w:rPr>
              <w:t>We will implement and use the structured judgement tool as standard to review the deaths of patients who have died during their hospital admission.</w:t>
            </w:r>
          </w:p>
        </w:tc>
        <w:tc>
          <w:tcPr>
            <w:tcW w:w="2820" w:type="dxa"/>
          </w:tcPr>
          <w:p w:rsidR="001F2D6F" w:rsidRPr="00433467" w:rsidRDefault="001F2D6F" w:rsidP="00C02A39">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lang w:val="en-GB"/>
              </w:rPr>
            </w:pPr>
            <w:r w:rsidRPr="001F2D6F">
              <w:rPr>
                <w:rFonts w:ascii="Arial" w:eastAsia="Times New Roman" w:hAnsi="Arial" w:cs="Arial"/>
                <w:lang w:val="en-GB"/>
              </w:rPr>
              <w:t xml:space="preserve">By the end of quarter 3, 33% of patients who have died in hospital should have a mortality review using the </w:t>
            </w:r>
            <w:r w:rsidRPr="001F2D6F">
              <w:rPr>
                <w:rFonts w:ascii="Arial" w:eastAsia="Times New Roman" w:hAnsi="Arial" w:cs="Arial"/>
                <w:i/>
                <w:lang w:val="en-GB"/>
              </w:rPr>
              <w:t>structured judgement tool.</w:t>
            </w:r>
          </w:p>
          <w:p w:rsidR="001F2D6F" w:rsidRPr="00433467" w:rsidRDefault="001F2D6F" w:rsidP="00C02A39">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lang w:val="en-GB"/>
              </w:rPr>
            </w:pPr>
          </w:p>
          <w:p w:rsidR="001F2D6F" w:rsidRPr="001F2D6F" w:rsidRDefault="001F2D6F" w:rsidP="00C02A39">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lang w:val="en-GB"/>
              </w:rPr>
            </w:pPr>
            <w:r w:rsidRPr="001F2D6F">
              <w:rPr>
                <w:rFonts w:ascii="Arial" w:eastAsia="Times New Roman" w:hAnsi="Arial" w:cs="Arial"/>
                <w:lang w:val="en-GB"/>
              </w:rPr>
              <w:t>Cases which have been deemed likely avoidable will have a further review and investigation.</w:t>
            </w:r>
          </w:p>
          <w:p w:rsidR="001F2D6F" w:rsidRPr="001F2D6F" w:rsidRDefault="001F2D6F" w:rsidP="00C02A39">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GB"/>
              </w:rPr>
            </w:pPr>
          </w:p>
          <w:p w:rsidR="001F2D6F" w:rsidRPr="001F2D6F" w:rsidRDefault="001F2D6F" w:rsidP="00C02A39">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sidRPr="001F2D6F">
              <w:rPr>
                <w:rFonts w:ascii="Arial" w:eastAsia="Times New Roman" w:hAnsi="Arial" w:cs="Arial"/>
                <w:lang w:val="en-GB"/>
              </w:rPr>
              <w:t>We will demonstrate an improvement in the Hospital Standardised Mortality Index (SHMI) as compared to our peers.</w:t>
            </w:r>
          </w:p>
          <w:p w:rsidR="001F2D6F" w:rsidRPr="001F2D6F" w:rsidRDefault="001F2D6F" w:rsidP="00C02A39">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p>
          <w:p w:rsidR="001F2D6F" w:rsidRPr="00433467" w:rsidRDefault="001F2D6F" w:rsidP="00C02A3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820" w:type="dxa"/>
            <w:shd w:val="clear" w:color="auto" w:fill="00B050"/>
          </w:tcPr>
          <w:p w:rsidR="0069011D" w:rsidRPr="0069011D" w:rsidRDefault="0004280B" w:rsidP="00C02A39">
            <w:pPr>
              <w:widowControl/>
              <w:spacing w:before="1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u w:val="single"/>
                <w:lang w:val="en-GB"/>
              </w:rPr>
            </w:pPr>
            <w:r>
              <w:rPr>
                <w:rFonts w:ascii="Arial" w:eastAsia="Times New Roman" w:hAnsi="Arial" w:cs="Arial"/>
                <w:b/>
                <w:u w:val="single"/>
                <w:lang w:val="en-GB"/>
              </w:rPr>
              <w:t>Achieved</w:t>
            </w:r>
          </w:p>
          <w:p w:rsidR="001F2D6F" w:rsidRPr="001F2D6F" w:rsidRDefault="006A166B" w:rsidP="00C02A39">
            <w:pPr>
              <w:widowControl/>
              <w:spacing w:before="1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Pr>
                <w:rFonts w:ascii="Arial" w:eastAsia="Times New Roman" w:hAnsi="Arial" w:cs="Arial"/>
                <w:lang w:val="en-GB"/>
              </w:rPr>
              <w:t>At the end of 2017/2018 we achieved the standard of 5</w:t>
            </w:r>
            <w:r w:rsidR="001F2D6F" w:rsidRPr="001F2D6F">
              <w:rPr>
                <w:rFonts w:ascii="Arial" w:eastAsia="Times New Roman" w:hAnsi="Arial" w:cs="Arial"/>
                <w:lang w:val="en-GB"/>
              </w:rPr>
              <w:t xml:space="preserve">0% of patients have undergone a </w:t>
            </w:r>
            <w:r w:rsidR="001F2D6F" w:rsidRPr="001F2D6F">
              <w:rPr>
                <w:rFonts w:ascii="Arial" w:eastAsia="Times New Roman" w:hAnsi="Arial" w:cs="Arial"/>
                <w:i/>
                <w:lang w:val="en-GB"/>
              </w:rPr>
              <w:t>structured judg</w:t>
            </w:r>
            <w:r w:rsidR="00356773">
              <w:rPr>
                <w:rFonts w:ascii="Arial" w:eastAsia="Times New Roman" w:hAnsi="Arial" w:cs="Arial"/>
                <w:i/>
                <w:lang w:val="en-GB"/>
              </w:rPr>
              <w:t>e</w:t>
            </w:r>
            <w:r w:rsidR="001F2D6F" w:rsidRPr="001F2D6F">
              <w:rPr>
                <w:rFonts w:ascii="Arial" w:eastAsia="Times New Roman" w:hAnsi="Arial" w:cs="Arial"/>
                <w:i/>
                <w:lang w:val="en-GB"/>
              </w:rPr>
              <w:t>ment review.</w:t>
            </w:r>
            <w:r w:rsidR="001F2D6F" w:rsidRPr="001F2D6F">
              <w:rPr>
                <w:rFonts w:ascii="Arial" w:eastAsia="Times New Roman" w:hAnsi="Arial" w:cs="Arial"/>
                <w:lang w:val="en-GB"/>
              </w:rPr>
              <w:t xml:space="preserve"> </w:t>
            </w:r>
          </w:p>
          <w:p w:rsidR="001F2D6F" w:rsidRPr="001F2D6F" w:rsidRDefault="001F2D6F" w:rsidP="00C02A39">
            <w:pPr>
              <w:widowControl/>
              <w:spacing w:before="1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sidRPr="001F2D6F">
              <w:rPr>
                <w:rFonts w:ascii="Arial" w:eastAsia="Times New Roman" w:hAnsi="Arial" w:cs="Arial"/>
                <w:lang w:val="en-GB"/>
              </w:rPr>
              <w:t>There were 192 deaths with 11 mandatory reviews and 65 non-mandatory reviews.</w:t>
            </w:r>
          </w:p>
          <w:p w:rsidR="001F2D6F" w:rsidRPr="001F2D6F" w:rsidRDefault="001F2D6F" w:rsidP="00C02A39">
            <w:pPr>
              <w:widowControl/>
              <w:spacing w:before="1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sidRPr="001F2D6F">
              <w:rPr>
                <w:rFonts w:ascii="Arial" w:eastAsia="Times New Roman" w:hAnsi="Arial" w:cs="Arial"/>
                <w:b/>
                <w:lang w:val="en-GB"/>
              </w:rPr>
              <w:t>No</w:t>
            </w:r>
            <w:r w:rsidRPr="001F2D6F">
              <w:rPr>
                <w:rFonts w:ascii="Arial" w:eastAsia="Times New Roman" w:hAnsi="Arial" w:cs="Arial"/>
                <w:lang w:val="en-GB"/>
              </w:rPr>
              <w:t xml:space="preserve"> deaths undergoing a </w:t>
            </w:r>
            <w:r w:rsidRPr="001F2D6F">
              <w:rPr>
                <w:rFonts w:ascii="Arial" w:eastAsia="Times New Roman" w:hAnsi="Arial" w:cs="Arial"/>
                <w:i/>
                <w:lang w:val="en-GB"/>
              </w:rPr>
              <w:t>structured judg</w:t>
            </w:r>
            <w:r w:rsidR="00356773">
              <w:rPr>
                <w:rFonts w:ascii="Arial" w:eastAsia="Times New Roman" w:hAnsi="Arial" w:cs="Arial"/>
                <w:i/>
                <w:lang w:val="en-GB"/>
              </w:rPr>
              <w:t>e</w:t>
            </w:r>
            <w:r w:rsidRPr="001F2D6F">
              <w:rPr>
                <w:rFonts w:ascii="Arial" w:eastAsia="Times New Roman" w:hAnsi="Arial" w:cs="Arial"/>
                <w:i/>
                <w:lang w:val="en-GB"/>
              </w:rPr>
              <w:t>ment review</w:t>
            </w:r>
            <w:r w:rsidRPr="001F2D6F">
              <w:rPr>
                <w:rFonts w:ascii="Arial" w:eastAsia="Times New Roman" w:hAnsi="Arial" w:cs="Arial"/>
                <w:lang w:val="en-GB"/>
              </w:rPr>
              <w:t xml:space="preserve"> were deemed likely avoidable (a score of 1 &amp; 2).</w:t>
            </w:r>
          </w:p>
          <w:p w:rsidR="001F2D6F" w:rsidRPr="00433467" w:rsidRDefault="00433467" w:rsidP="00C02A39">
            <w:pPr>
              <w:widowControl/>
              <w:spacing w:before="1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sidRPr="00433467">
              <w:rPr>
                <w:rFonts w:ascii="Arial" w:eastAsia="Times New Roman" w:hAnsi="Arial" w:cs="Arial"/>
                <w:lang w:val="en-GB"/>
              </w:rPr>
              <w:t>The SHMI has continued to improve and we are now aligned with our peers.</w:t>
            </w:r>
            <w:r w:rsidR="00224D5F">
              <w:rPr>
                <w:noProof/>
                <w:lang w:eastAsia="en-GB"/>
              </w:rPr>
              <w:t xml:space="preserve"> </w:t>
            </w:r>
            <w:r w:rsidR="00224D5F">
              <w:rPr>
                <w:noProof/>
                <w:lang w:val="en-GB" w:eastAsia="en-GB"/>
              </w:rPr>
              <w:drawing>
                <wp:inline distT="0" distB="0" distL="0" distR="0" wp14:anchorId="7679D033" wp14:editId="3A352200">
                  <wp:extent cx="2690173"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90250" cy="1828852"/>
                          </a:xfrm>
                          <a:prstGeom prst="rect">
                            <a:avLst/>
                          </a:prstGeom>
                        </pic:spPr>
                      </pic:pic>
                    </a:graphicData>
                  </a:graphic>
                </wp:inline>
              </w:drawing>
            </w:r>
          </w:p>
        </w:tc>
      </w:tr>
      <w:tr w:rsidR="001F2D6F" w:rsidRPr="00433467" w:rsidTr="008218B8">
        <w:trPr>
          <w:cnfStyle w:val="000000010000" w:firstRow="0" w:lastRow="0" w:firstColumn="0" w:lastColumn="0" w:oddVBand="0" w:evenVBand="0" w:oddHBand="0" w:evenHBand="1" w:firstRowFirstColumn="0" w:firstRowLastColumn="0" w:lastRowFirstColumn="0" w:lastRowLastColumn="0"/>
          <w:trHeight w:val="7255"/>
        </w:trPr>
        <w:tc>
          <w:tcPr>
            <w:cnfStyle w:val="001000000000" w:firstRow="0" w:lastRow="0" w:firstColumn="1" w:lastColumn="0" w:oddVBand="0" w:evenVBand="0" w:oddHBand="0" w:evenHBand="0" w:firstRowFirstColumn="0" w:firstRowLastColumn="0" w:lastRowFirstColumn="0" w:lastRowLastColumn="0"/>
            <w:tcW w:w="2824" w:type="dxa"/>
            <w:shd w:val="clear" w:color="auto" w:fill="DBE5F1" w:themeFill="accent1" w:themeFillTint="33"/>
          </w:tcPr>
          <w:p w:rsidR="00433467" w:rsidRPr="00433467" w:rsidRDefault="00433467" w:rsidP="00C02A39">
            <w:pPr>
              <w:widowControl/>
              <w:autoSpaceDE w:val="0"/>
              <w:autoSpaceDN w:val="0"/>
              <w:adjustRightInd w:val="0"/>
              <w:spacing w:after="59"/>
              <w:rPr>
                <w:rFonts w:ascii="Arial" w:eastAsiaTheme="minorEastAsia" w:hAnsi="Arial" w:cs="Arial"/>
                <w:b w:val="0"/>
                <w:color w:val="000000"/>
                <w:lang w:val="en-GB"/>
              </w:rPr>
            </w:pPr>
            <w:r w:rsidRPr="00433467">
              <w:rPr>
                <w:rFonts w:ascii="Arial" w:eastAsiaTheme="minorEastAsia" w:hAnsi="Arial" w:cs="Arial"/>
                <w:b w:val="0"/>
                <w:color w:val="000000"/>
                <w:lang w:val="en-GB"/>
              </w:rPr>
              <w:t xml:space="preserve">We will embed the process of learning from deaths within all specialities.  </w:t>
            </w:r>
          </w:p>
          <w:p w:rsidR="00433467" w:rsidRPr="00433467" w:rsidRDefault="00433467" w:rsidP="00C02A39">
            <w:pPr>
              <w:widowControl/>
              <w:autoSpaceDE w:val="0"/>
              <w:autoSpaceDN w:val="0"/>
              <w:adjustRightInd w:val="0"/>
              <w:spacing w:after="59"/>
              <w:rPr>
                <w:rFonts w:ascii="Arial" w:eastAsiaTheme="minorEastAsia" w:hAnsi="Arial" w:cs="Arial"/>
                <w:b w:val="0"/>
                <w:color w:val="000000"/>
                <w:lang w:val="en-GB"/>
              </w:rPr>
            </w:pPr>
          </w:p>
          <w:p w:rsidR="00433467" w:rsidRPr="00433467" w:rsidRDefault="00433467" w:rsidP="00C02A39">
            <w:pPr>
              <w:widowControl/>
              <w:autoSpaceDE w:val="0"/>
              <w:autoSpaceDN w:val="0"/>
              <w:adjustRightInd w:val="0"/>
              <w:spacing w:after="59"/>
              <w:rPr>
                <w:rFonts w:ascii="Arial" w:eastAsiaTheme="minorEastAsia" w:hAnsi="Arial" w:cs="Arial"/>
                <w:b w:val="0"/>
                <w:color w:val="000000"/>
                <w:lang w:val="en-GB"/>
              </w:rPr>
            </w:pPr>
            <w:r w:rsidRPr="00433467">
              <w:rPr>
                <w:rFonts w:ascii="Arial" w:eastAsia="Times New Roman" w:hAnsi="Arial" w:cs="Arial"/>
                <w:b w:val="0"/>
                <w:lang w:val="en-GB"/>
              </w:rPr>
              <w:t xml:space="preserve">Learning </w:t>
            </w:r>
            <w:r w:rsidRPr="00433467">
              <w:rPr>
                <w:rFonts w:ascii="Arial" w:eastAsiaTheme="minorEastAsia" w:hAnsi="Arial" w:cs="Arial"/>
                <w:b w:val="0"/>
                <w:color w:val="000000"/>
                <w:lang w:val="en-GB"/>
              </w:rPr>
              <w:t>points will be shared with relevant individuals and teams, along with the wider organisation using the patient safety magazine and the Clinical Effectiveness Showcase meeting.</w:t>
            </w:r>
          </w:p>
          <w:p w:rsidR="00433467" w:rsidRPr="00433467" w:rsidRDefault="00433467" w:rsidP="00C02A39">
            <w:pPr>
              <w:widowControl/>
              <w:autoSpaceDE w:val="0"/>
              <w:autoSpaceDN w:val="0"/>
              <w:adjustRightInd w:val="0"/>
              <w:spacing w:after="59"/>
              <w:rPr>
                <w:rFonts w:ascii="Arial" w:eastAsiaTheme="minorEastAsia" w:hAnsi="Arial" w:cs="Arial"/>
                <w:b w:val="0"/>
                <w:color w:val="000000"/>
                <w:lang w:val="en-GB"/>
              </w:rPr>
            </w:pPr>
          </w:p>
          <w:p w:rsidR="00433467" w:rsidRPr="00433467" w:rsidRDefault="00433467" w:rsidP="00C02A39">
            <w:pPr>
              <w:widowControl/>
              <w:autoSpaceDE w:val="0"/>
              <w:autoSpaceDN w:val="0"/>
              <w:adjustRightInd w:val="0"/>
              <w:spacing w:after="59"/>
              <w:rPr>
                <w:rFonts w:ascii="Arial" w:eastAsiaTheme="minorEastAsia" w:hAnsi="Arial" w:cs="Arial"/>
                <w:b w:val="0"/>
                <w:color w:val="000000"/>
                <w:lang w:val="en-GB"/>
              </w:rPr>
            </w:pPr>
            <w:r w:rsidRPr="00433467">
              <w:rPr>
                <w:rFonts w:ascii="Arial" w:eastAsiaTheme="minorEastAsia" w:hAnsi="Arial" w:cs="Arial"/>
                <w:b w:val="0"/>
                <w:color w:val="000000"/>
                <w:lang w:val="en-GB"/>
              </w:rPr>
              <w:t>The learning identified also informs quality improvement projects.</w:t>
            </w:r>
          </w:p>
          <w:p w:rsidR="001F2D6F" w:rsidRPr="00433467" w:rsidRDefault="001F2D6F" w:rsidP="00C02A39">
            <w:pPr>
              <w:rPr>
                <w:rFonts w:ascii="Arial" w:hAnsi="Arial" w:cs="Arial"/>
              </w:rPr>
            </w:pPr>
          </w:p>
        </w:tc>
        <w:tc>
          <w:tcPr>
            <w:tcW w:w="2820" w:type="dxa"/>
            <w:shd w:val="clear" w:color="auto" w:fill="DBE5F1" w:themeFill="accent1" w:themeFillTint="33"/>
          </w:tcPr>
          <w:p w:rsidR="00433467" w:rsidRPr="00433467" w:rsidRDefault="00433467" w:rsidP="00C02A39">
            <w:pPr>
              <w:widowControl/>
              <w:autoSpaceDE w:val="0"/>
              <w:autoSpaceDN w:val="0"/>
              <w:adjustRightInd w:val="0"/>
              <w:spacing w:after="59"/>
              <w:cnfStyle w:val="000000010000" w:firstRow="0" w:lastRow="0" w:firstColumn="0" w:lastColumn="0" w:oddVBand="0" w:evenVBand="0" w:oddHBand="0" w:evenHBand="1" w:firstRowFirstColumn="0" w:firstRowLastColumn="0" w:lastRowFirstColumn="0" w:lastRowLastColumn="0"/>
              <w:rPr>
                <w:rFonts w:ascii="Arial" w:hAnsi="Arial" w:cs="Arial"/>
              </w:rPr>
            </w:pPr>
            <w:r w:rsidRPr="00433467">
              <w:rPr>
                <w:rFonts w:ascii="Arial" w:hAnsi="Arial" w:cs="Arial"/>
              </w:rPr>
              <w:t>All teams should run a regular mortality meeting to discuss learning points following review.</w:t>
            </w:r>
          </w:p>
          <w:p w:rsidR="00433467" w:rsidRPr="00433467" w:rsidRDefault="00433467" w:rsidP="00C02A39">
            <w:pPr>
              <w:widowControl/>
              <w:autoSpaceDE w:val="0"/>
              <w:autoSpaceDN w:val="0"/>
              <w:adjustRightInd w:val="0"/>
              <w:spacing w:after="59"/>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lang w:val="en-GB"/>
              </w:rPr>
            </w:pPr>
          </w:p>
          <w:p w:rsidR="00433467" w:rsidRPr="00433467" w:rsidRDefault="00433467" w:rsidP="00C02A39">
            <w:pPr>
              <w:widowControl/>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lang w:val="en-GB"/>
              </w:rPr>
            </w:pPr>
            <w:r w:rsidRPr="00433467">
              <w:rPr>
                <w:rFonts w:ascii="Arial" w:eastAsia="Times New Roman" w:hAnsi="Arial" w:cs="Arial"/>
                <w:lang w:val="en-GB"/>
              </w:rPr>
              <w:t>Cases which have been deemed likely avoidable will have a further review and investigation.</w:t>
            </w:r>
          </w:p>
          <w:p w:rsidR="001F2D6F" w:rsidRPr="00433467" w:rsidRDefault="001F2D6F" w:rsidP="00C02A39">
            <w:pPr>
              <w:widowControl/>
              <w:autoSpaceDE w:val="0"/>
              <w:autoSpaceDN w:val="0"/>
              <w:adjustRightInd w:val="0"/>
              <w:spacing w:after="59"/>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3820" w:type="dxa"/>
            <w:shd w:val="clear" w:color="auto" w:fill="00B050"/>
          </w:tcPr>
          <w:p w:rsidR="00433467" w:rsidRPr="00433467" w:rsidRDefault="00433467" w:rsidP="00C02A39">
            <w:pPr>
              <w:widowControl/>
              <w:spacing w:before="1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en-GB"/>
              </w:rPr>
            </w:pPr>
            <w:r w:rsidRPr="00433467">
              <w:rPr>
                <w:rFonts w:ascii="Arial" w:eastAsia="Times New Roman" w:hAnsi="Arial" w:cs="Arial"/>
                <w:lang w:val="en-GB"/>
              </w:rPr>
              <w:t>Learning has been fed back to individual teams, where relevant, by the reviewer.</w:t>
            </w:r>
          </w:p>
          <w:p w:rsidR="00433467" w:rsidRPr="00433467" w:rsidRDefault="00433467" w:rsidP="00C02A39">
            <w:pPr>
              <w:widowControl/>
              <w:spacing w:before="1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en-GB"/>
              </w:rPr>
            </w:pPr>
            <w:r w:rsidRPr="00433467">
              <w:rPr>
                <w:rFonts w:ascii="Arial" w:eastAsia="Times New Roman" w:hAnsi="Arial" w:cs="Arial"/>
                <w:lang w:val="en-GB"/>
              </w:rPr>
              <w:t>Learning has been shared to a wider audience using the hospital patient safety magazine, through quality improvement projects (focussing on venous thromboembolism screening, abnormal sodium, end of life care) and via the Clinical Effectiveness Showcase.</w:t>
            </w:r>
          </w:p>
          <w:p w:rsidR="00224D5F" w:rsidRDefault="00433467" w:rsidP="00C02A39">
            <w:pPr>
              <w:widowControl/>
              <w:spacing w:before="1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en-GB"/>
              </w:rPr>
            </w:pPr>
            <w:r w:rsidRPr="00433467">
              <w:rPr>
                <w:rFonts w:ascii="Arial" w:eastAsia="Times New Roman" w:hAnsi="Arial" w:cs="Arial"/>
                <w:lang w:val="en-GB"/>
              </w:rPr>
              <w:t>The orthopaedic and surgical teams have a robust process for reviewing and learning from patient deaths.</w:t>
            </w:r>
          </w:p>
          <w:p w:rsidR="00224D5F" w:rsidRPr="00224D5F" w:rsidRDefault="00224D5F" w:rsidP="00C02A39">
            <w:pPr>
              <w:widowControl/>
              <w:spacing w:before="1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en-GB"/>
              </w:rPr>
            </w:pPr>
          </w:p>
          <w:p w:rsidR="001F2D6F" w:rsidRPr="008218B8" w:rsidRDefault="006A166B" w:rsidP="008218B8">
            <w:pPr>
              <w:widowControl/>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en-GB"/>
              </w:rPr>
            </w:pPr>
            <w:r>
              <w:rPr>
                <w:rFonts w:ascii="Arial" w:eastAsia="Times New Roman" w:hAnsi="Arial" w:cs="Arial"/>
                <w:lang w:val="en-GB"/>
              </w:rPr>
              <w:t>M</w:t>
            </w:r>
            <w:r w:rsidR="00433467" w:rsidRPr="00433467">
              <w:rPr>
                <w:rFonts w:ascii="Arial" w:eastAsia="Times New Roman" w:hAnsi="Arial" w:cs="Arial"/>
                <w:lang w:val="en-GB"/>
              </w:rPr>
              <w:t>edical teams now have more robust processes for reviewing and learning from patient deaths. However, it has been difficult to embed this on wards with a high turnover of senior medical s</w:t>
            </w:r>
            <w:r w:rsidR="00224D5F">
              <w:rPr>
                <w:rFonts w:ascii="Arial" w:eastAsia="Times New Roman" w:hAnsi="Arial" w:cs="Arial"/>
                <w:lang w:val="en-GB"/>
              </w:rPr>
              <w:t>taff and/or locum junior staff. Following our achievement of the 50% of reviews this demonstrates our ongoing improvement plan with learning from deaths</w:t>
            </w:r>
            <w:r w:rsidR="00F80C71">
              <w:rPr>
                <w:rFonts w:ascii="Arial" w:eastAsia="Times New Roman" w:hAnsi="Arial" w:cs="Arial"/>
                <w:lang w:val="en-GB"/>
              </w:rPr>
              <w:t>.</w:t>
            </w:r>
            <w:r w:rsidR="00224D5F">
              <w:rPr>
                <w:rFonts w:ascii="Arial" w:eastAsia="Times New Roman" w:hAnsi="Arial" w:cs="Arial"/>
                <w:lang w:val="en-GB"/>
              </w:rPr>
              <w:t xml:space="preserve"> </w:t>
            </w:r>
          </w:p>
        </w:tc>
      </w:tr>
    </w:tbl>
    <w:p w:rsidR="00433467" w:rsidRDefault="00433467" w:rsidP="00186705">
      <w:pPr>
        <w:rPr>
          <w:rFonts w:ascii="Arial" w:hAnsi="Arial" w:cs="Arial"/>
        </w:rPr>
      </w:pPr>
    </w:p>
    <w:p w:rsidR="00310E19" w:rsidRPr="00433467" w:rsidRDefault="00310E19" w:rsidP="00186705">
      <w:pPr>
        <w:rPr>
          <w:rFonts w:ascii="Arial" w:hAnsi="Arial" w:cs="Arial"/>
        </w:rPr>
      </w:pPr>
    </w:p>
    <w:p w:rsidR="00E57092" w:rsidRPr="00E57092" w:rsidRDefault="00433467" w:rsidP="00186705">
      <w:pPr>
        <w:rPr>
          <w:rFonts w:ascii="Calibri" w:hAnsi="Calibri"/>
        </w:rPr>
      </w:pPr>
      <w:r>
        <w:rPr>
          <w:noProof/>
          <w:lang w:val="en-GB" w:eastAsia="en-GB"/>
        </w:rPr>
        <w:drawing>
          <wp:anchor distT="0" distB="0" distL="114300" distR="114300" simplePos="0" relativeHeight="251749376" behindDoc="0" locked="0" layoutInCell="1" allowOverlap="1">
            <wp:simplePos x="0" y="0"/>
            <wp:positionH relativeFrom="column">
              <wp:align>left</wp:align>
            </wp:positionH>
            <wp:positionV relativeFrom="paragraph">
              <wp:align>top</wp:align>
            </wp:positionV>
            <wp:extent cx="4572000" cy="2743200"/>
            <wp:effectExtent l="0" t="0" r="19050" b="19050"/>
            <wp:wrapSquare wrapText="bothSides"/>
            <wp:docPr id="1401" name="Chart 1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5A3E2F">
        <w:rPr>
          <w:rFonts w:ascii="Calibri" w:hAnsi="Calibri"/>
        </w:rPr>
        <w:br w:type="textWrapping" w:clear="all"/>
      </w:r>
    </w:p>
    <w:p w:rsidR="00310E19" w:rsidRDefault="00310E19" w:rsidP="005121DE">
      <w:pPr>
        <w:spacing w:before="8" w:after="0"/>
        <w:jc w:val="both"/>
        <w:rPr>
          <w:rFonts w:ascii="Arial" w:hAnsi="Arial" w:cs="Arial"/>
          <w:b/>
        </w:rPr>
      </w:pPr>
    </w:p>
    <w:p w:rsidR="004225A3" w:rsidRPr="00E57092" w:rsidRDefault="004225A3" w:rsidP="005121DE">
      <w:pPr>
        <w:spacing w:before="8" w:after="0"/>
        <w:jc w:val="both"/>
        <w:rPr>
          <w:rFonts w:ascii="Arial" w:hAnsi="Arial" w:cs="Arial"/>
          <w:b/>
        </w:rPr>
      </w:pPr>
      <w:r>
        <w:rPr>
          <w:rFonts w:ascii="Arial" w:hAnsi="Arial" w:cs="Arial"/>
          <w:b/>
        </w:rPr>
        <w:t>What difference did it make</w:t>
      </w:r>
      <w:r w:rsidRPr="00E57092">
        <w:rPr>
          <w:rFonts w:ascii="Arial" w:hAnsi="Arial" w:cs="Arial"/>
          <w:b/>
        </w:rPr>
        <w:t>?</w:t>
      </w:r>
    </w:p>
    <w:p w:rsidR="006C753F" w:rsidRDefault="006C753F" w:rsidP="005121DE">
      <w:pPr>
        <w:spacing w:before="8" w:after="0"/>
        <w:jc w:val="both"/>
        <w:rPr>
          <w:rFonts w:ascii="Arial" w:eastAsia="Arial" w:hAnsi="Arial" w:cs="Arial"/>
          <w:bCs/>
          <w:color w:val="365F91"/>
          <w:sz w:val="24"/>
          <w:szCs w:val="24"/>
        </w:rPr>
      </w:pPr>
    </w:p>
    <w:p w:rsidR="007A4D5D" w:rsidRDefault="007A4D5D" w:rsidP="005121DE">
      <w:pPr>
        <w:spacing w:after="0"/>
        <w:jc w:val="both"/>
        <w:rPr>
          <w:rFonts w:ascii="Arial" w:hAnsi="Arial" w:cs="Arial"/>
          <w:color w:val="000000"/>
        </w:rPr>
      </w:pPr>
      <w:r>
        <w:rPr>
          <w:rFonts w:ascii="Arial" w:hAnsi="Arial" w:cs="Arial"/>
          <w:color w:val="000000"/>
        </w:rPr>
        <w:t>The Learning from deaths framework</w:t>
      </w:r>
      <w:r w:rsidR="004225A3">
        <w:rPr>
          <w:rFonts w:ascii="Arial" w:hAnsi="Arial" w:cs="Arial"/>
          <w:color w:val="000000"/>
        </w:rPr>
        <w:t xml:space="preserve"> has</w:t>
      </w:r>
      <w:r>
        <w:rPr>
          <w:rFonts w:ascii="Arial" w:hAnsi="Arial" w:cs="Arial"/>
          <w:color w:val="000000"/>
        </w:rPr>
        <w:t xml:space="preserve"> enabled the Trust to review the</w:t>
      </w:r>
      <w:r w:rsidR="004225A3">
        <w:rPr>
          <w:rFonts w:ascii="Arial" w:hAnsi="Arial" w:cs="Arial"/>
          <w:color w:val="000000"/>
        </w:rPr>
        <w:t xml:space="preserve"> current practices and</w:t>
      </w:r>
      <w:r>
        <w:rPr>
          <w:rFonts w:ascii="Arial" w:hAnsi="Arial" w:cs="Arial"/>
          <w:color w:val="000000"/>
        </w:rPr>
        <w:t xml:space="preserve"> with the structured judgement review identifies a robust system. This has enabled the medical staff to determine how the care given through</w:t>
      </w:r>
      <w:r w:rsidRPr="004225A3">
        <w:rPr>
          <w:rFonts w:ascii="Arial" w:hAnsi="Arial" w:cs="Arial"/>
          <w:color w:val="000000"/>
        </w:rPr>
        <w:t xml:space="preserve"> a non-judgmental, unbiased and structured way and how any learning has been fed back into the </w:t>
      </w:r>
      <w:r w:rsidR="005A3E2F">
        <w:rPr>
          <w:rFonts w:ascii="Arial" w:hAnsi="Arial" w:cs="Arial"/>
          <w:color w:val="000000"/>
        </w:rPr>
        <w:t>organis</w:t>
      </w:r>
      <w:r>
        <w:rPr>
          <w:rFonts w:ascii="Arial" w:hAnsi="Arial" w:cs="Arial"/>
          <w:color w:val="000000"/>
        </w:rPr>
        <w:t xml:space="preserve">ation, this has been </w:t>
      </w:r>
      <w:r w:rsidR="00F80C71">
        <w:rPr>
          <w:rFonts w:ascii="Arial" w:hAnsi="Arial" w:cs="Arial"/>
          <w:color w:val="000000"/>
        </w:rPr>
        <w:t xml:space="preserve">managed </w:t>
      </w:r>
      <w:r>
        <w:rPr>
          <w:rFonts w:ascii="Arial" w:hAnsi="Arial" w:cs="Arial"/>
          <w:color w:val="000000"/>
        </w:rPr>
        <w:t xml:space="preserve">within the directorates as part of their governance meetings. </w:t>
      </w:r>
    </w:p>
    <w:p w:rsidR="00C02A39" w:rsidRDefault="00C02A39" w:rsidP="005121DE">
      <w:pPr>
        <w:spacing w:after="0"/>
        <w:jc w:val="both"/>
        <w:rPr>
          <w:rFonts w:ascii="Arial" w:hAnsi="Arial" w:cs="Arial"/>
          <w:color w:val="000000"/>
        </w:rPr>
      </w:pPr>
    </w:p>
    <w:p w:rsidR="007A4D5D" w:rsidRDefault="007A4D5D" w:rsidP="005121DE">
      <w:pPr>
        <w:spacing w:after="0"/>
        <w:jc w:val="both"/>
        <w:rPr>
          <w:rFonts w:ascii="Arial" w:hAnsi="Arial" w:cs="Arial"/>
        </w:rPr>
      </w:pPr>
      <w:r>
        <w:rPr>
          <w:rFonts w:ascii="Arial" w:hAnsi="Arial" w:cs="Arial"/>
          <w:color w:val="000000"/>
        </w:rPr>
        <w:t xml:space="preserve">The </w:t>
      </w:r>
      <w:r w:rsidRPr="004225A3">
        <w:rPr>
          <w:rFonts w:ascii="Arial" w:hAnsi="Arial" w:cs="Arial"/>
        </w:rPr>
        <w:t xml:space="preserve">Learning </w:t>
      </w:r>
      <w:r>
        <w:rPr>
          <w:rFonts w:ascii="Arial" w:hAnsi="Arial" w:cs="Arial"/>
        </w:rPr>
        <w:t>from the structured reviews has</w:t>
      </w:r>
      <w:r w:rsidRPr="004225A3">
        <w:rPr>
          <w:rFonts w:ascii="Arial" w:hAnsi="Arial" w:cs="Arial"/>
        </w:rPr>
        <w:t xml:space="preserve"> more often </w:t>
      </w:r>
      <w:r>
        <w:rPr>
          <w:rFonts w:ascii="Arial" w:hAnsi="Arial" w:cs="Arial"/>
        </w:rPr>
        <w:t xml:space="preserve">demonstrated </w:t>
      </w:r>
      <w:r w:rsidRPr="004225A3">
        <w:rPr>
          <w:rFonts w:ascii="Arial" w:hAnsi="Arial" w:cs="Arial"/>
        </w:rPr>
        <w:t xml:space="preserve">evidence of good practice rather than poor practice and </w:t>
      </w:r>
      <w:r>
        <w:rPr>
          <w:rFonts w:ascii="Arial" w:hAnsi="Arial" w:cs="Arial"/>
        </w:rPr>
        <w:t xml:space="preserve">has provided us </w:t>
      </w:r>
      <w:r w:rsidR="00F80C71">
        <w:rPr>
          <w:rFonts w:ascii="Arial" w:hAnsi="Arial" w:cs="Arial"/>
        </w:rPr>
        <w:t xml:space="preserve">with an opportunity </w:t>
      </w:r>
      <w:r>
        <w:rPr>
          <w:rFonts w:ascii="Arial" w:hAnsi="Arial" w:cs="Arial"/>
        </w:rPr>
        <w:t xml:space="preserve">to </w:t>
      </w:r>
      <w:r w:rsidRPr="004225A3">
        <w:rPr>
          <w:rFonts w:ascii="Arial" w:hAnsi="Arial" w:cs="Arial"/>
        </w:rPr>
        <w:t>celebrate at the same time as sharing areas where care could be improved.</w:t>
      </w:r>
    </w:p>
    <w:p w:rsidR="00C02A39" w:rsidRPr="004225A3" w:rsidRDefault="00C02A39" w:rsidP="005121DE">
      <w:pPr>
        <w:spacing w:after="0"/>
        <w:jc w:val="both"/>
        <w:rPr>
          <w:rFonts w:ascii="Arial" w:hAnsi="Arial" w:cs="Arial"/>
        </w:rPr>
      </w:pPr>
    </w:p>
    <w:p w:rsidR="007A4D5D" w:rsidRDefault="007A4D5D" w:rsidP="005121DE">
      <w:pPr>
        <w:spacing w:after="0"/>
        <w:jc w:val="both"/>
        <w:rPr>
          <w:rFonts w:ascii="Arial" w:hAnsi="Arial" w:cs="Arial"/>
        </w:rPr>
      </w:pPr>
      <w:r w:rsidRPr="004225A3">
        <w:rPr>
          <w:rFonts w:ascii="Arial" w:hAnsi="Arial" w:cs="Arial"/>
        </w:rPr>
        <w:t>Learning is shared within the organisation in a num</w:t>
      </w:r>
      <w:r>
        <w:rPr>
          <w:rFonts w:ascii="Arial" w:hAnsi="Arial" w:cs="Arial"/>
        </w:rPr>
        <w:t>ber of different ways including</w:t>
      </w:r>
      <w:r w:rsidR="00F80C71">
        <w:rPr>
          <w:rFonts w:ascii="Arial" w:hAnsi="Arial" w:cs="Arial"/>
        </w:rPr>
        <w:t>:</w:t>
      </w:r>
    </w:p>
    <w:p w:rsidR="00C02A39" w:rsidRPr="004225A3" w:rsidRDefault="00C02A39" w:rsidP="005121DE">
      <w:pPr>
        <w:spacing w:after="0"/>
        <w:jc w:val="both"/>
        <w:rPr>
          <w:rFonts w:ascii="Arial" w:hAnsi="Arial" w:cs="Arial"/>
        </w:rPr>
      </w:pPr>
    </w:p>
    <w:p w:rsidR="007A4D5D" w:rsidRPr="004225A3" w:rsidRDefault="007A4D5D" w:rsidP="002F3886">
      <w:pPr>
        <w:pStyle w:val="ListParagraph"/>
        <w:numPr>
          <w:ilvl w:val="0"/>
          <w:numId w:val="30"/>
        </w:numPr>
        <w:spacing w:line="276" w:lineRule="auto"/>
        <w:jc w:val="both"/>
        <w:rPr>
          <w:sz w:val="22"/>
          <w:szCs w:val="22"/>
        </w:rPr>
      </w:pPr>
      <w:r w:rsidRPr="004225A3">
        <w:rPr>
          <w:sz w:val="22"/>
          <w:szCs w:val="22"/>
        </w:rPr>
        <w:t>Departmental and Directorate Mortality and Morbidity Meetings</w:t>
      </w:r>
    </w:p>
    <w:p w:rsidR="007A4D5D" w:rsidRPr="004225A3" w:rsidRDefault="007A4D5D" w:rsidP="002F3886">
      <w:pPr>
        <w:pStyle w:val="ListParagraph"/>
        <w:numPr>
          <w:ilvl w:val="0"/>
          <w:numId w:val="30"/>
        </w:numPr>
        <w:spacing w:line="276" w:lineRule="auto"/>
        <w:jc w:val="both"/>
        <w:rPr>
          <w:sz w:val="22"/>
          <w:szCs w:val="22"/>
        </w:rPr>
      </w:pPr>
      <w:r w:rsidRPr="004225A3">
        <w:rPr>
          <w:sz w:val="22"/>
          <w:szCs w:val="22"/>
        </w:rPr>
        <w:t>Directorate Governance Meetings</w:t>
      </w:r>
    </w:p>
    <w:p w:rsidR="007A4D5D" w:rsidRPr="004225A3" w:rsidRDefault="007A4D5D" w:rsidP="002F3886">
      <w:pPr>
        <w:pStyle w:val="ListParagraph"/>
        <w:numPr>
          <w:ilvl w:val="0"/>
          <w:numId w:val="30"/>
        </w:numPr>
        <w:spacing w:line="276" w:lineRule="auto"/>
        <w:jc w:val="both"/>
        <w:rPr>
          <w:sz w:val="22"/>
          <w:szCs w:val="22"/>
        </w:rPr>
      </w:pPr>
      <w:r w:rsidRPr="004225A3">
        <w:rPr>
          <w:sz w:val="22"/>
          <w:szCs w:val="22"/>
        </w:rPr>
        <w:t>Teaching sessions</w:t>
      </w:r>
    </w:p>
    <w:p w:rsidR="007A4D5D" w:rsidRPr="004225A3" w:rsidRDefault="00040484" w:rsidP="002F3886">
      <w:pPr>
        <w:pStyle w:val="ListParagraph"/>
        <w:numPr>
          <w:ilvl w:val="0"/>
          <w:numId w:val="30"/>
        </w:numPr>
        <w:spacing w:line="276" w:lineRule="auto"/>
        <w:jc w:val="both"/>
        <w:rPr>
          <w:sz w:val="22"/>
          <w:szCs w:val="22"/>
        </w:rPr>
      </w:pPr>
      <w:r>
        <w:rPr>
          <w:sz w:val="22"/>
          <w:szCs w:val="22"/>
        </w:rPr>
        <w:t>Hospital</w:t>
      </w:r>
      <w:r w:rsidR="007A4D5D" w:rsidRPr="004225A3">
        <w:rPr>
          <w:sz w:val="22"/>
          <w:szCs w:val="22"/>
        </w:rPr>
        <w:t xml:space="preserve"> Patient Safety Magazine</w:t>
      </w:r>
    </w:p>
    <w:p w:rsidR="007A4D5D" w:rsidRPr="004225A3" w:rsidRDefault="007A4D5D" w:rsidP="002F3886">
      <w:pPr>
        <w:pStyle w:val="ListParagraph"/>
        <w:numPr>
          <w:ilvl w:val="0"/>
          <w:numId w:val="30"/>
        </w:numPr>
        <w:spacing w:line="276" w:lineRule="auto"/>
        <w:jc w:val="both"/>
        <w:rPr>
          <w:sz w:val="22"/>
          <w:szCs w:val="22"/>
        </w:rPr>
      </w:pPr>
      <w:r w:rsidRPr="004225A3">
        <w:rPr>
          <w:sz w:val="22"/>
          <w:szCs w:val="22"/>
        </w:rPr>
        <w:t>Directly to staff members themselves</w:t>
      </w:r>
    </w:p>
    <w:p w:rsidR="007A4D5D" w:rsidRPr="004225A3" w:rsidRDefault="007A4D5D" w:rsidP="002F3886">
      <w:pPr>
        <w:pStyle w:val="ListParagraph"/>
        <w:numPr>
          <w:ilvl w:val="0"/>
          <w:numId w:val="30"/>
        </w:numPr>
        <w:spacing w:line="276" w:lineRule="auto"/>
        <w:jc w:val="both"/>
        <w:rPr>
          <w:sz w:val="22"/>
          <w:szCs w:val="22"/>
        </w:rPr>
      </w:pPr>
      <w:r w:rsidRPr="004225A3">
        <w:rPr>
          <w:sz w:val="22"/>
          <w:szCs w:val="22"/>
        </w:rPr>
        <w:t>Safety message of the month posters</w:t>
      </w:r>
    </w:p>
    <w:p w:rsidR="007A4D5D" w:rsidRPr="004225A3" w:rsidRDefault="007A4D5D" w:rsidP="002F3886">
      <w:pPr>
        <w:pStyle w:val="ListParagraph"/>
        <w:numPr>
          <w:ilvl w:val="0"/>
          <w:numId w:val="30"/>
        </w:numPr>
        <w:spacing w:line="276" w:lineRule="auto"/>
        <w:jc w:val="both"/>
        <w:rPr>
          <w:sz w:val="22"/>
          <w:szCs w:val="22"/>
        </w:rPr>
      </w:pPr>
      <w:r w:rsidRPr="004225A3">
        <w:rPr>
          <w:sz w:val="22"/>
          <w:szCs w:val="22"/>
        </w:rPr>
        <w:t>Clinical Effectiveness Showcase Meeting</w:t>
      </w:r>
    </w:p>
    <w:p w:rsidR="000A747C" w:rsidRDefault="000A747C" w:rsidP="005121DE">
      <w:pPr>
        <w:autoSpaceDE w:val="0"/>
        <w:autoSpaceDN w:val="0"/>
        <w:adjustRightInd w:val="0"/>
        <w:spacing w:after="0"/>
        <w:ind w:right="281"/>
        <w:jc w:val="both"/>
        <w:rPr>
          <w:rFonts w:ascii="Arial" w:hAnsi="Arial" w:cs="Arial"/>
          <w:color w:val="000000"/>
        </w:rPr>
      </w:pPr>
    </w:p>
    <w:p w:rsidR="004225A3" w:rsidRPr="000A747C" w:rsidRDefault="004225A3" w:rsidP="005121DE">
      <w:pPr>
        <w:spacing w:after="0"/>
        <w:jc w:val="both"/>
        <w:rPr>
          <w:rFonts w:ascii="Arial" w:hAnsi="Arial" w:cs="Arial"/>
        </w:rPr>
      </w:pPr>
      <w:r w:rsidRPr="004225A3">
        <w:rPr>
          <w:rFonts w:ascii="Arial" w:hAnsi="Arial" w:cs="Arial"/>
        </w:rPr>
        <w:t xml:space="preserve">The Trust’s Clinical Effectiveness Group (CEG) </w:t>
      </w:r>
      <w:r w:rsidR="000A747C">
        <w:rPr>
          <w:rFonts w:ascii="Arial" w:hAnsi="Arial" w:cs="Arial"/>
        </w:rPr>
        <w:t xml:space="preserve">was relaunched in the new format in September 2017 and </w:t>
      </w:r>
      <w:r w:rsidRPr="004225A3">
        <w:rPr>
          <w:rFonts w:ascii="Arial" w:hAnsi="Arial" w:cs="Arial"/>
        </w:rPr>
        <w:t xml:space="preserve">is a multi-professional body (currently co-chaired by the Medical Director, Associate Medical Director and Deputy Director of Quality and Safety) to ensure a robust clinical effectiveness cycle where data about the care of our patients </w:t>
      </w:r>
      <w:r w:rsidR="002F174C">
        <w:rPr>
          <w:rFonts w:ascii="Arial" w:hAnsi="Arial" w:cs="Arial"/>
        </w:rPr>
        <w:t>is</w:t>
      </w:r>
      <w:r w:rsidR="002F174C" w:rsidRPr="004225A3">
        <w:rPr>
          <w:rFonts w:ascii="Arial" w:hAnsi="Arial" w:cs="Arial"/>
        </w:rPr>
        <w:t xml:space="preserve"> triangulated</w:t>
      </w:r>
      <w:r w:rsidRPr="004225A3">
        <w:rPr>
          <w:rFonts w:ascii="Arial" w:hAnsi="Arial" w:cs="Arial"/>
        </w:rPr>
        <w:t xml:space="preserve"> and understood and learning themes are discussed. </w:t>
      </w:r>
    </w:p>
    <w:p w:rsidR="004225A3" w:rsidRPr="004225A3" w:rsidRDefault="004225A3" w:rsidP="005121DE">
      <w:pPr>
        <w:spacing w:before="8" w:after="0"/>
        <w:jc w:val="both"/>
        <w:rPr>
          <w:rFonts w:ascii="Arial" w:eastAsia="Arial" w:hAnsi="Arial" w:cs="Arial"/>
          <w:bCs/>
          <w:color w:val="365F91"/>
          <w:sz w:val="24"/>
          <w:szCs w:val="24"/>
        </w:rPr>
      </w:pPr>
    </w:p>
    <w:p w:rsidR="004225A3" w:rsidRPr="004225A3" w:rsidRDefault="004225A3" w:rsidP="005121DE">
      <w:pPr>
        <w:spacing w:before="8" w:after="0"/>
        <w:jc w:val="both"/>
        <w:rPr>
          <w:rFonts w:ascii="Arial" w:hAnsi="Arial" w:cs="Arial"/>
          <w:b/>
        </w:rPr>
      </w:pPr>
      <w:r w:rsidRPr="004225A3">
        <w:rPr>
          <w:rFonts w:ascii="Arial" w:hAnsi="Arial" w:cs="Arial"/>
          <w:b/>
        </w:rPr>
        <w:t>What will we do next?</w:t>
      </w:r>
    </w:p>
    <w:p w:rsidR="006A166B" w:rsidRDefault="006A166B" w:rsidP="005121DE">
      <w:pPr>
        <w:spacing w:before="8" w:after="0"/>
        <w:jc w:val="both"/>
        <w:rPr>
          <w:rFonts w:ascii="Arial" w:eastAsia="Arial" w:hAnsi="Arial" w:cs="Arial"/>
          <w:b/>
          <w:bCs/>
          <w:color w:val="365F91"/>
          <w:sz w:val="24"/>
          <w:szCs w:val="24"/>
        </w:rPr>
      </w:pPr>
    </w:p>
    <w:p w:rsidR="004225A3" w:rsidRPr="007A4D5D" w:rsidRDefault="007A4D5D" w:rsidP="005121DE">
      <w:pPr>
        <w:spacing w:after="0"/>
        <w:jc w:val="both"/>
        <w:rPr>
          <w:rFonts w:ascii="Arial" w:eastAsia="Arial" w:hAnsi="Arial" w:cs="Arial"/>
          <w:bCs/>
        </w:rPr>
      </w:pPr>
      <w:r>
        <w:rPr>
          <w:rFonts w:ascii="Arial" w:eastAsia="Arial" w:hAnsi="Arial" w:cs="Arial"/>
          <w:bCs/>
        </w:rPr>
        <w:t>Continue to develop the structured judgement review</w:t>
      </w:r>
      <w:r w:rsidR="000A747C">
        <w:rPr>
          <w:rFonts w:ascii="Arial" w:eastAsia="Arial" w:hAnsi="Arial" w:cs="Arial"/>
          <w:bCs/>
        </w:rPr>
        <w:t xml:space="preserve"> and </w:t>
      </w:r>
      <w:r w:rsidR="000A747C" w:rsidRPr="004225A3">
        <w:rPr>
          <w:rFonts w:ascii="Arial" w:hAnsi="Arial" w:cs="Arial"/>
        </w:rPr>
        <w:t>CEG will also commission key audits and quality improvement projects as well as directing the sharing of important lea</w:t>
      </w:r>
      <w:r w:rsidR="000A747C">
        <w:rPr>
          <w:rFonts w:ascii="Arial" w:hAnsi="Arial" w:cs="Arial"/>
        </w:rPr>
        <w:t>rning through the organisation.</w:t>
      </w:r>
    </w:p>
    <w:p w:rsidR="004225A3" w:rsidRDefault="004225A3" w:rsidP="00186705">
      <w:pPr>
        <w:spacing w:before="8" w:after="0"/>
        <w:rPr>
          <w:rFonts w:ascii="Arial" w:eastAsia="Arial" w:hAnsi="Arial" w:cs="Arial"/>
          <w:b/>
          <w:bCs/>
          <w:color w:val="365F91"/>
          <w:sz w:val="24"/>
          <w:szCs w:val="24"/>
        </w:rPr>
      </w:pPr>
    </w:p>
    <w:p w:rsidR="000A747C" w:rsidRDefault="000A747C" w:rsidP="00186705">
      <w:pPr>
        <w:spacing w:before="8" w:after="0"/>
        <w:rPr>
          <w:rFonts w:ascii="Arial" w:eastAsia="Arial" w:hAnsi="Arial" w:cs="Arial"/>
          <w:b/>
          <w:bCs/>
          <w:color w:val="365F91"/>
          <w:sz w:val="24"/>
          <w:szCs w:val="24"/>
        </w:rPr>
      </w:pPr>
    </w:p>
    <w:p w:rsidR="000A747C" w:rsidRDefault="000A747C" w:rsidP="00186705">
      <w:pPr>
        <w:spacing w:before="8" w:after="0"/>
        <w:rPr>
          <w:rFonts w:ascii="Arial" w:eastAsia="Arial" w:hAnsi="Arial" w:cs="Arial"/>
          <w:b/>
          <w:bCs/>
          <w:color w:val="365F91"/>
          <w:sz w:val="24"/>
          <w:szCs w:val="24"/>
        </w:rPr>
      </w:pPr>
    </w:p>
    <w:p w:rsidR="00433467" w:rsidRPr="00DA369F" w:rsidRDefault="00433467" w:rsidP="005121DE">
      <w:pPr>
        <w:spacing w:before="8" w:after="0"/>
        <w:jc w:val="both"/>
        <w:rPr>
          <w:sz w:val="24"/>
          <w:szCs w:val="24"/>
        </w:rPr>
      </w:pPr>
      <w:r w:rsidRPr="00DA369F">
        <w:rPr>
          <w:rFonts w:ascii="Arial" w:eastAsia="Arial" w:hAnsi="Arial" w:cs="Arial"/>
          <w:b/>
          <w:bCs/>
          <w:color w:val="365F91"/>
          <w:sz w:val="24"/>
          <w:szCs w:val="24"/>
        </w:rPr>
        <w:t>Priority Two: Improving discharge from hospital</w:t>
      </w:r>
    </w:p>
    <w:p w:rsidR="00433467" w:rsidRDefault="00433467" w:rsidP="005121DE">
      <w:pPr>
        <w:spacing w:before="8" w:after="0"/>
        <w:jc w:val="both"/>
      </w:pPr>
    </w:p>
    <w:p w:rsidR="00433467" w:rsidRPr="00E57092" w:rsidRDefault="00433467" w:rsidP="005121DE">
      <w:pPr>
        <w:spacing w:before="8" w:after="0"/>
        <w:jc w:val="both"/>
        <w:rPr>
          <w:rFonts w:ascii="Arial" w:hAnsi="Arial" w:cs="Arial"/>
          <w:b/>
        </w:rPr>
      </w:pPr>
      <w:r w:rsidRPr="00E57092">
        <w:rPr>
          <w:rFonts w:ascii="Arial" w:hAnsi="Arial" w:cs="Arial"/>
          <w:b/>
        </w:rPr>
        <w:t>Why we chose this priority;</w:t>
      </w:r>
    </w:p>
    <w:p w:rsidR="00433467" w:rsidRPr="00E57092" w:rsidRDefault="00433467" w:rsidP="005121DE">
      <w:pPr>
        <w:spacing w:before="8"/>
        <w:jc w:val="both"/>
        <w:rPr>
          <w:rFonts w:ascii="Arial" w:hAnsi="Arial" w:cs="Arial"/>
        </w:rPr>
      </w:pPr>
      <w:r w:rsidRPr="00433467">
        <w:rPr>
          <w:rFonts w:ascii="Arial" w:eastAsia="Times New Roman" w:hAnsi="Arial" w:cs="Arial"/>
          <w:lang w:val="en-GB"/>
        </w:rPr>
        <w:t>Being in hospital longer than is necessary increases risk for patients and is expensive and inefficient</w:t>
      </w:r>
      <w:r w:rsidRPr="00433467">
        <w:rPr>
          <w:rFonts w:ascii="Calibri" w:eastAsia="Times New Roman" w:hAnsi="Calibri" w:cs="Arial"/>
          <w:sz w:val="24"/>
          <w:szCs w:val="24"/>
          <w:lang w:val="en-GB"/>
        </w:rPr>
        <w:t>.</w:t>
      </w:r>
      <w:r w:rsidRPr="00E57092">
        <w:rPr>
          <w:rFonts w:ascii="Arial" w:hAnsi="Arial" w:cs="Arial"/>
        </w:rPr>
        <w:t xml:space="preserve"> </w:t>
      </w:r>
    </w:p>
    <w:p w:rsidR="00433467" w:rsidRPr="00E57092" w:rsidRDefault="00433467" w:rsidP="005121DE">
      <w:pPr>
        <w:spacing w:before="8" w:after="0"/>
        <w:jc w:val="both"/>
        <w:rPr>
          <w:rFonts w:ascii="Arial" w:hAnsi="Arial" w:cs="Arial"/>
          <w:b/>
        </w:rPr>
      </w:pPr>
      <w:r>
        <w:rPr>
          <w:rFonts w:ascii="Arial" w:hAnsi="Arial" w:cs="Arial"/>
          <w:b/>
        </w:rPr>
        <w:t>Our aim</w:t>
      </w:r>
      <w:r w:rsidRPr="00E57092">
        <w:rPr>
          <w:rFonts w:ascii="Arial" w:hAnsi="Arial" w:cs="Arial"/>
          <w:b/>
        </w:rPr>
        <w:t>:</w:t>
      </w:r>
    </w:p>
    <w:p w:rsidR="00E57092" w:rsidRDefault="00433467" w:rsidP="005121DE">
      <w:pPr>
        <w:pStyle w:val="ListParagraph"/>
        <w:numPr>
          <w:ilvl w:val="0"/>
          <w:numId w:val="4"/>
        </w:numPr>
        <w:spacing w:line="276" w:lineRule="auto"/>
        <w:ind w:left="357" w:hanging="357"/>
        <w:jc w:val="both"/>
        <w:rPr>
          <w:sz w:val="22"/>
          <w:szCs w:val="22"/>
        </w:rPr>
      </w:pPr>
      <w:r w:rsidRPr="00433467">
        <w:rPr>
          <w:sz w:val="22"/>
          <w:szCs w:val="22"/>
        </w:rPr>
        <w:t xml:space="preserve">We will work closely with patients and their families to improve our discharge planning. </w:t>
      </w:r>
    </w:p>
    <w:p w:rsidR="001F76FB" w:rsidRPr="001F76FB" w:rsidRDefault="001F76FB" w:rsidP="005121DE">
      <w:pPr>
        <w:pStyle w:val="ListParagraph"/>
        <w:numPr>
          <w:ilvl w:val="0"/>
          <w:numId w:val="4"/>
        </w:numPr>
        <w:spacing w:line="276" w:lineRule="auto"/>
        <w:ind w:left="357" w:hanging="357"/>
        <w:jc w:val="both"/>
        <w:rPr>
          <w:sz w:val="22"/>
          <w:szCs w:val="22"/>
        </w:rPr>
      </w:pPr>
      <w:r w:rsidRPr="001F76FB">
        <w:rPr>
          <w:sz w:val="22"/>
          <w:szCs w:val="22"/>
        </w:rPr>
        <w:t>We will begin to plan for discharge home much earlier and improve our communications with patients and their families.</w:t>
      </w:r>
      <w:r w:rsidRPr="001F76FB">
        <w:rPr>
          <w:b/>
        </w:rPr>
        <w:t xml:space="preserve"> </w:t>
      </w:r>
    </w:p>
    <w:p w:rsidR="001F76FB" w:rsidRPr="001F76FB" w:rsidRDefault="001F76FB" w:rsidP="005121DE">
      <w:pPr>
        <w:pStyle w:val="ListParagraph"/>
        <w:numPr>
          <w:ilvl w:val="0"/>
          <w:numId w:val="4"/>
        </w:numPr>
        <w:spacing w:line="276" w:lineRule="auto"/>
        <w:ind w:left="357" w:hanging="357"/>
        <w:jc w:val="both"/>
        <w:rPr>
          <w:sz w:val="22"/>
          <w:szCs w:val="22"/>
        </w:rPr>
      </w:pPr>
      <w:r w:rsidRPr="001F76FB">
        <w:rPr>
          <w:sz w:val="22"/>
          <w:szCs w:val="22"/>
        </w:rPr>
        <w:t>We will improve our information on medications for patients to take home</w:t>
      </w:r>
      <w:r w:rsidR="00DE2F17">
        <w:rPr>
          <w:sz w:val="22"/>
          <w:szCs w:val="22"/>
        </w:rPr>
        <w:t>.</w:t>
      </w:r>
    </w:p>
    <w:p w:rsidR="00433467" w:rsidRDefault="00433467" w:rsidP="00186705">
      <w:pPr>
        <w:spacing w:before="8" w:after="0"/>
      </w:pPr>
    </w:p>
    <w:tbl>
      <w:tblPr>
        <w:tblStyle w:val="LightGrid-Accent1"/>
        <w:tblW w:w="0" w:type="auto"/>
        <w:tblLook w:val="04A0" w:firstRow="1" w:lastRow="0" w:firstColumn="1" w:lastColumn="0" w:noHBand="0" w:noVBand="1"/>
      </w:tblPr>
      <w:tblGrid>
        <w:gridCol w:w="3356"/>
        <w:gridCol w:w="3362"/>
        <w:gridCol w:w="3378"/>
      </w:tblGrid>
      <w:tr w:rsidR="00433467" w:rsidTr="00433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tcPr>
          <w:p w:rsidR="00433467" w:rsidRDefault="00433467" w:rsidP="00186705">
            <w:pPr>
              <w:spacing w:line="276" w:lineRule="auto"/>
              <w:rPr>
                <w:rFonts w:ascii="Calibri" w:hAnsi="Calibri"/>
              </w:rPr>
            </w:pPr>
            <w:r>
              <w:rPr>
                <w:rFonts w:ascii="Calibri" w:hAnsi="Calibri"/>
              </w:rPr>
              <w:t>Goal</w:t>
            </w:r>
          </w:p>
        </w:tc>
        <w:tc>
          <w:tcPr>
            <w:tcW w:w="3552" w:type="dxa"/>
          </w:tcPr>
          <w:p w:rsidR="00433467" w:rsidRDefault="00433467"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Measure</w:t>
            </w:r>
          </w:p>
        </w:tc>
        <w:tc>
          <w:tcPr>
            <w:tcW w:w="3552" w:type="dxa"/>
          </w:tcPr>
          <w:p w:rsidR="00433467" w:rsidRDefault="00433467"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Achievement Status</w:t>
            </w:r>
          </w:p>
        </w:tc>
      </w:tr>
      <w:tr w:rsidR="00433467" w:rsidRPr="00433467" w:rsidTr="00A13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tcPr>
          <w:p w:rsidR="00433467" w:rsidRPr="001F76FB" w:rsidRDefault="001F76FB" w:rsidP="00186705">
            <w:pPr>
              <w:spacing w:line="276" w:lineRule="auto"/>
              <w:rPr>
                <w:rFonts w:ascii="Arial" w:hAnsi="Arial" w:cs="Arial"/>
                <w:b w:val="0"/>
              </w:rPr>
            </w:pPr>
            <w:r w:rsidRPr="001F76FB">
              <w:rPr>
                <w:rFonts w:ascii="Arial" w:hAnsi="Arial" w:cs="Arial"/>
                <w:b w:val="0"/>
              </w:rPr>
              <w:t>We will integrate our current discharge service.</w:t>
            </w:r>
          </w:p>
        </w:tc>
        <w:tc>
          <w:tcPr>
            <w:tcW w:w="3552" w:type="dxa"/>
          </w:tcPr>
          <w:p w:rsidR="001F76FB" w:rsidRPr="00E460B0" w:rsidRDefault="001F76FB"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lang w:val="en-GB"/>
              </w:rPr>
            </w:pPr>
            <w:r w:rsidRPr="00E460B0">
              <w:rPr>
                <w:rFonts w:ascii="Arial" w:eastAsia="Times New Roman" w:hAnsi="Arial" w:cs="Arial"/>
                <w:lang w:val="en-GB"/>
              </w:rPr>
              <w:t xml:space="preserve">The responses to the national patients survey of 2016 will improve by 5% for question 51 – </w:t>
            </w:r>
            <w:r w:rsidRPr="00E460B0">
              <w:rPr>
                <w:rFonts w:ascii="Arial" w:eastAsia="Times New Roman" w:hAnsi="Arial" w:cs="Arial"/>
                <w:i/>
                <w:lang w:val="en-GB"/>
              </w:rPr>
              <w:t>involved in decisions around discharge</w:t>
            </w:r>
          </w:p>
          <w:p w:rsidR="001F76FB" w:rsidRPr="00E460B0" w:rsidRDefault="001F76FB"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p>
          <w:p w:rsidR="00433467" w:rsidRPr="00433467" w:rsidRDefault="001F76FB"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E460B0">
              <w:rPr>
                <w:rFonts w:ascii="Arial" w:hAnsi="Arial" w:cs="Arial"/>
              </w:rPr>
              <w:t>We will reduce the number of ‘bed days lost’ from 600 per month to 250 per month</w:t>
            </w:r>
          </w:p>
        </w:tc>
        <w:tc>
          <w:tcPr>
            <w:tcW w:w="3552" w:type="dxa"/>
            <w:shd w:val="clear" w:color="auto" w:fill="FFC000"/>
          </w:tcPr>
          <w:p w:rsidR="0004280B" w:rsidRDefault="0004280B"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u w:val="single"/>
                <w:lang w:val="en-GB"/>
              </w:rPr>
            </w:pPr>
            <w:r>
              <w:rPr>
                <w:rFonts w:ascii="Arial" w:eastAsia="Times New Roman" w:hAnsi="Arial" w:cs="Arial"/>
                <w:b/>
                <w:sz w:val="20"/>
                <w:szCs w:val="20"/>
                <w:u w:val="single"/>
                <w:lang w:val="en-GB"/>
              </w:rPr>
              <w:t>Achieved in part</w:t>
            </w:r>
          </w:p>
          <w:p w:rsidR="00A13C1F" w:rsidRPr="00A13C1F" w:rsidRDefault="00A13C1F"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rPr>
            </w:pPr>
            <w:r w:rsidRPr="00A13C1F">
              <w:rPr>
                <w:rFonts w:ascii="Arial" w:eastAsia="Times New Roman" w:hAnsi="Arial" w:cs="Arial"/>
                <w:sz w:val="20"/>
                <w:szCs w:val="20"/>
                <w:lang w:val="en-GB"/>
              </w:rPr>
              <w:t xml:space="preserve">We achieved a 5% improvement in question </w:t>
            </w:r>
            <w:r w:rsidR="006A166B">
              <w:rPr>
                <w:rFonts w:ascii="Arial" w:eastAsia="Times New Roman" w:hAnsi="Arial" w:cs="Arial"/>
                <w:sz w:val="20"/>
                <w:szCs w:val="20"/>
                <w:lang w:val="en-GB"/>
              </w:rPr>
              <w:t>51</w:t>
            </w:r>
          </w:p>
          <w:p w:rsidR="00A13C1F" w:rsidRPr="00A13C1F" w:rsidRDefault="00A13C1F"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rPr>
            </w:pPr>
            <w:r w:rsidRPr="00A13C1F">
              <w:rPr>
                <w:rFonts w:ascii="Arial" w:eastAsia="Times New Roman" w:hAnsi="Arial" w:cs="Arial"/>
                <w:sz w:val="20"/>
                <w:szCs w:val="20"/>
                <w:lang w:val="en-GB"/>
              </w:rPr>
              <w:t>The numbers of 'bed days lost' has reduced overall and whilst it has not</w:t>
            </w:r>
            <w:r w:rsidR="00797253">
              <w:rPr>
                <w:rFonts w:ascii="Arial" w:eastAsia="Times New Roman" w:hAnsi="Arial" w:cs="Arial"/>
                <w:sz w:val="20"/>
                <w:szCs w:val="20"/>
                <w:lang w:val="en-GB"/>
              </w:rPr>
              <w:t xml:space="preserve"> yet reached 250 overall there is a downward trajectory, please see table below</w:t>
            </w:r>
          </w:p>
          <w:p w:rsidR="00C32773" w:rsidRPr="00A13C1F" w:rsidRDefault="00C32773"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rPr>
            </w:pPr>
            <w:r w:rsidRPr="00A13C1F">
              <w:rPr>
                <w:rFonts w:ascii="Arial" w:eastAsia="Times New Roman" w:hAnsi="Arial" w:cs="Arial"/>
                <w:sz w:val="20"/>
                <w:szCs w:val="20"/>
                <w:lang w:val="en-GB"/>
              </w:rPr>
              <w:t xml:space="preserve">During 2017/18 we improved the way we help our wards to plan for people who may require support on discharge, as well as those who are not ready to return home, or who have chosen to move into a </w:t>
            </w:r>
            <w:r w:rsidR="008170CE" w:rsidRPr="00A13C1F">
              <w:rPr>
                <w:rFonts w:ascii="Arial" w:eastAsia="Times New Roman" w:hAnsi="Arial" w:cs="Arial"/>
                <w:sz w:val="20"/>
                <w:szCs w:val="20"/>
                <w:lang w:val="en-GB"/>
              </w:rPr>
              <w:t>care home (complex discharges).</w:t>
            </w:r>
          </w:p>
          <w:p w:rsidR="00C32773" w:rsidRPr="00A13C1F" w:rsidRDefault="00C32773"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rPr>
            </w:pPr>
            <w:r w:rsidRPr="00A13C1F">
              <w:rPr>
                <w:rFonts w:ascii="Arial" w:eastAsia="Times New Roman" w:hAnsi="Arial" w:cs="Arial"/>
                <w:sz w:val="20"/>
                <w:szCs w:val="20"/>
                <w:lang w:val="en-GB"/>
              </w:rPr>
              <w:t xml:space="preserve">The main improvement we have made is the introduction of an Integrated Discharge Service (IDS) – we built upon the Discharge Planning team we had in place (using their vast experience and expert knowledge) to develop an integrated team </w:t>
            </w:r>
            <w:r w:rsidR="006A166B">
              <w:rPr>
                <w:rFonts w:ascii="Arial" w:eastAsia="Times New Roman" w:hAnsi="Arial" w:cs="Arial"/>
                <w:sz w:val="20"/>
                <w:szCs w:val="20"/>
                <w:lang w:val="en-GB"/>
              </w:rPr>
              <w:t>incorporating</w:t>
            </w:r>
            <w:r w:rsidR="006A166B" w:rsidRPr="00A13C1F">
              <w:rPr>
                <w:rFonts w:ascii="Arial" w:eastAsia="Times New Roman" w:hAnsi="Arial" w:cs="Arial"/>
                <w:sz w:val="20"/>
                <w:szCs w:val="20"/>
                <w:lang w:val="en-GB"/>
              </w:rPr>
              <w:t xml:space="preserve"> staff from North Somerset Community Partnership and Social Services </w:t>
            </w:r>
            <w:r w:rsidR="006A166B">
              <w:rPr>
                <w:rFonts w:ascii="Arial" w:eastAsia="Times New Roman" w:hAnsi="Arial" w:cs="Arial"/>
                <w:sz w:val="20"/>
                <w:szCs w:val="20"/>
                <w:lang w:val="en-GB"/>
              </w:rPr>
              <w:t xml:space="preserve">who </w:t>
            </w:r>
            <w:r w:rsidRPr="00A13C1F">
              <w:rPr>
                <w:rFonts w:ascii="Arial" w:eastAsia="Times New Roman" w:hAnsi="Arial" w:cs="Arial"/>
                <w:sz w:val="20"/>
                <w:szCs w:val="20"/>
                <w:lang w:val="en-GB"/>
              </w:rPr>
              <w:t xml:space="preserve">work together in the best interests </w:t>
            </w:r>
            <w:r w:rsidR="008170CE" w:rsidRPr="00A13C1F">
              <w:rPr>
                <w:rFonts w:ascii="Arial" w:eastAsia="Times New Roman" w:hAnsi="Arial" w:cs="Arial"/>
                <w:sz w:val="20"/>
                <w:szCs w:val="20"/>
                <w:lang w:val="en-GB"/>
              </w:rPr>
              <w:t xml:space="preserve">of our patients.  </w:t>
            </w:r>
            <w:r w:rsidR="006A166B" w:rsidRPr="00A13C1F">
              <w:rPr>
                <w:rFonts w:ascii="Arial" w:eastAsia="Times New Roman" w:hAnsi="Arial" w:cs="Arial"/>
                <w:sz w:val="20"/>
                <w:szCs w:val="20"/>
                <w:lang w:val="en-GB"/>
              </w:rPr>
              <w:t>.</w:t>
            </w:r>
          </w:p>
          <w:p w:rsidR="00C32773" w:rsidRPr="00A13C1F" w:rsidRDefault="00C32773"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rPr>
            </w:pPr>
            <w:r w:rsidRPr="00A13C1F">
              <w:rPr>
                <w:rFonts w:ascii="Arial" w:eastAsia="Times New Roman" w:hAnsi="Arial" w:cs="Arial"/>
                <w:sz w:val="20"/>
                <w:szCs w:val="20"/>
                <w:lang w:val="en-GB"/>
              </w:rPr>
              <w:t>We also produced new forms to provide the information needed for us and our external partners, such as Social Servic</w:t>
            </w:r>
            <w:r w:rsidR="008170CE" w:rsidRPr="00A13C1F">
              <w:rPr>
                <w:rFonts w:ascii="Arial" w:eastAsia="Times New Roman" w:hAnsi="Arial" w:cs="Arial"/>
                <w:sz w:val="20"/>
                <w:szCs w:val="20"/>
                <w:lang w:val="en-GB"/>
              </w:rPr>
              <w:t xml:space="preserve">es, to assist with discharges. </w:t>
            </w:r>
          </w:p>
          <w:p w:rsidR="006718F1" w:rsidRPr="006718F1" w:rsidRDefault="00C32773" w:rsidP="005A3E2F">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rPr>
            </w:pPr>
            <w:r w:rsidRPr="00A13C1F">
              <w:rPr>
                <w:rFonts w:ascii="Arial" w:eastAsia="Times New Roman" w:hAnsi="Arial" w:cs="Arial"/>
                <w:sz w:val="20"/>
                <w:szCs w:val="20"/>
                <w:lang w:val="en-GB"/>
              </w:rPr>
              <w:t xml:space="preserve">We educated the wards in how to use the new forms and how the Case Managers from the IDS would work with them to support them in making sure </w:t>
            </w:r>
            <w:r w:rsidR="00A13C1F" w:rsidRPr="00A13C1F">
              <w:rPr>
                <w:rFonts w:ascii="Arial" w:eastAsia="Times New Roman" w:hAnsi="Arial" w:cs="Arial"/>
                <w:sz w:val="20"/>
                <w:szCs w:val="20"/>
                <w:lang w:val="en-GB"/>
              </w:rPr>
              <w:t>those patients</w:t>
            </w:r>
            <w:r w:rsidRPr="00A13C1F">
              <w:rPr>
                <w:rFonts w:ascii="Arial" w:eastAsia="Times New Roman" w:hAnsi="Arial" w:cs="Arial"/>
                <w:sz w:val="20"/>
                <w:szCs w:val="20"/>
                <w:lang w:val="en-GB"/>
              </w:rPr>
              <w:t xml:space="preserve"> could be discharged quickly and </w:t>
            </w:r>
            <w:r w:rsidR="008170CE" w:rsidRPr="00A13C1F">
              <w:rPr>
                <w:rFonts w:ascii="Arial" w:eastAsia="Times New Roman" w:hAnsi="Arial" w:cs="Arial"/>
                <w:sz w:val="20"/>
                <w:szCs w:val="20"/>
                <w:lang w:val="en-GB"/>
              </w:rPr>
              <w:t>safely, with the right support.</w:t>
            </w:r>
          </w:p>
        </w:tc>
      </w:tr>
    </w:tbl>
    <w:tbl>
      <w:tblPr>
        <w:tblStyle w:val="TableGrid"/>
        <w:tblpPr w:leftFromText="180" w:rightFromText="180" w:tblpY="420"/>
        <w:tblW w:w="0" w:type="auto"/>
        <w:tblLook w:val="04A0" w:firstRow="1" w:lastRow="0" w:firstColumn="1" w:lastColumn="0" w:noHBand="0" w:noVBand="1"/>
      </w:tblPr>
      <w:tblGrid>
        <w:gridCol w:w="3365"/>
        <w:gridCol w:w="3365"/>
        <w:gridCol w:w="3366"/>
      </w:tblGrid>
      <w:tr w:rsidR="006718F1" w:rsidTr="006718F1">
        <w:tc>
          <w:tcPr>
            <w:tcW w:w="3365" w:type="dxa"/>
            <w:shd w:val="clear" w:color="auto" w:fill="B8CCE4" w:themeFill="accent1" w:themeFillTint="66"/>
          </w:tcPr>
          <w:p w:rsidR="006718F1" w:rsidRDefault="006718F1" w:rsidP="006718F1">
            <w:pPr>
              <w:spacing w:before="8"/>
              <w:jc w:val="both"/>
            </w:pPr>
          </w:p>
        </w:tc>
        <w:tc>
          <w:tcPr>
            <w:tcW w:w="3365" w:type="dxa"/>
            <w:shd w:val="clear" w:color="auto" w:fill="B8CCE4" w:themeFill="accent1" w:themeFillTint="66"/>
          </w:tcPr>
          <w:p w:rsidR="006718F1" w:rsidRDefault="006718F1" w:rsidP="006718F1">
            <w:pPr>
              <w:spacing w:before="8"/>
              <w:jc w:val="both"/>
            </w:pPr>
          </w:p>
        </w:tc>
        <w:tc>
          <w:tcPr>
            <w:tcW w:w="3366" w:type="dxa"/>
            <w:shd w:val="clear" w:color="auto" w:fill="FFC000"/>
          </w:tcPr>
          <w:p w:rsidR="006718F1" w:rsidRDefault="006718F1" w:rsidP="006718F1">
            <w:pPr>
              <w:spacing w:before="8"/>
              <w:jc w:val="both"/>
              <w:rPr>
                <w:rFonts w:ascii="Arial" w:eastAsia="Times New Roman" w:hAnsi="Arial" w:cs="Arial"/>
                <w:sz w:val="20"/>
                <w:szCs w:val="20"/>
                <w:lang w:val="en-GB"/>
              </w:rPr>
            </w:pPr>
            <w:r w:rsidRPr="00A13C1F">
              <w:rPr>
                <w:rFonts w:ascii="Arial" w:eastAsia="Times New Roman" w:hAnsi="Arial" w:cs="Arial"/>
                <w:sz w:val="20"/>
                <w:szCs w:val="20"/>
                <w:lang w:val="en-GB"/>
              </w:rPr>
              <w:t>This team work closely together to ensure the planning for those more complex discharges begins much earlier so once the team looking after a patient has decided that they were ready to leave the hospital, the Case Manager from the IDS could make arrangements for that as soon as possible</w:t>
            </w:r>
            <w:r>
              <w:rPr>
                <w:rFonts w:ascii="Arial" w:eastAsia="Times New Roman" w:hAnsi="Arial" w:cs="Arial"/>
                <w:sz w:val="20"/>
                <w:szCs w:val="20"/>
                <w:lang w:val="en-GB"/>
              </w:rPr>
              <w:t>.</w:t>
            </w:r>
          </w:p>
          <w:p w:rsidR="006718F1" w:rsidRDefault="006718F1" w:rsidP="006718F1">
            <w:pPr>
              <w:spacing w:before="8"/>
              <w:jc w:val="both"/>
            </w:pPr>
          </w:p>
        </w:tc>
      </w:tr>
      <w:tr w:rsidR="006718F1" w:rsidTr="006718F1">
        <w:tc>
          <w:tcPr>
            <w:tcW w:w="3365" w:type="dxa"/>
            <w:shd w:val="clear" w:color="auto" w:fill="B8CCE4" w:themeFill="accent1" w:themeFillTint="66"/>
          </w:tcPr>
          <w:p w:rsidR="006718F1" w:rsidRPr="006718F1" w:rsidRDefault="006718F1" w:rsidP="006718F1">
            <w:pPr>
              <w:spacing w:line="276" w:lineRule="auto"/>
              <w:rPr>
                <w:rFonts w:ascii="Arial" w:hAnsi="Arial" w:cs="Arial"/>
              </w:rPr>
            </w:pPr>
            <w:r w:rsidRPr="006718F1">
              <w:rPr>
                <w:rFonts w:ascii="Arial" w:hAnsi="Arial" w:cs="Arial"/>
              </w:rPr>
              <w:t>We will embed the SAFER bundle on our inpatient wards</w:t>
            </w:r>
          </w:p>
        </w:tc>
        <w:tc>
          <w:tcPr>
            <w:tcW w:w="3365" w:type="dxa"/>
            <w:shd w:val="clear" w:color="auto" w:fill="B8CCE4" w:themeFill="accent1" w:themeFillTint="66"/>
          </w:tcPr>
          <w:p w:rsidR="006718F1" w:rsidRPr="00E460B0" w:rsidRDefault="006718F1" w:rsidP="006718F1">
            <w:pPr>
              <w:spacing w:before="160" w:line="276" w:lineRule="auto"/>
              <w:rPr>
                <w:rFonts w:ascii="Arial" w:hAnsi="Arial" w:cs="Arial"/>
              </w:rPr>
            </w:pPr>
            <w:r w:rsidRPr="00E460B0">
              <w:rPr>
                <w:rFonts w:ascii="Arial" w:hAnsi="Arial" w:cs="Arial"/>
              </w:rPr>
              <w:t>The percentage of patients readmitted within 24 hours will reduce.</w:t>
            </w:r>
          </w:p>
          <w:p w:rsidR="006718F1" w:rsidRPr="00E460B0" w:rsidRDefault="006718F1" w:rsidP="006718F1">
            <w:pPr>
              <w:spacing w:before="160" w:line="276" w:lineRule="auto"/>
              <w:rPr>
                <w:rFonts w:ascii="Arial" w:hAnsi="Arial" w:cs="Arial"/>
              </w:rPr>
            </w:pPr>
            <w:r w:rsidRPr="00E460B0">
              <w:rPr>
                <w:rFonts w:ascii="Arial" w:hAnsi="Arial" w:cs="Arial"/>
              </w:rPr>
              <w:t>95% of inpatients will agree an expected date of discharge (EDD) within 24 hours of assessment.</w:t>
            </w:r>
          </w:p>
          <w:p w:rsidR="006718F1" w:rsidRPr="00433467" w:rsidRDefault="006718F1" w:rsidP="006718F1">
            <w:pPr>
              <w:widowControl/>
              <w:autoSpaceDE w:val="0"/>
              <w:autoSpaceDN w:val="0"/>
              <w:adjustRightInd w:val="0"/>
              <w:spacing w:after="59" w:line="276" w:lineRule="auto"/>
              <w:rPr>
                <w:rFonts w:ascii="Arial" w:hAnsi="Arial" w:cs="Arial"/>
              </w:rPr>
            </w:pPr>
          </w:p>
        </w:tc>
        <w:tc>
          <w:tcPr>
            <w:tcW w:w="3366" w:type="dxa"/>
            <w:shd w:val="clear" w:color="auto" w:fill="FFC000"/>
          </w:tcPr>
          <w:p w:rsidR="006718F1" w:rsidRPr="0004280B" w:rsidRDefault="006718F1" w:rsidP="006718F1">
            <w:pPr>
              <w:widowControl/>
              <w:spacing w:before="160" w:line="276" w:lineRule="auto"/>
              <w:rPr>
                <w:rFonts w:ascii="Arial" w:eastAsia="Times New Roman" w:hAnsi="Arial" w:cs="Arial"/>
                <w:b/>
                <w:sz w:val="20"/>
                <w:szCs w:val="20"/>
                <w:u w:val="single"/>
                <w:lang w:val="en-GB"/>
              </w:rPr>
            </w:pPr>
            <w:r w:rsidRPr="0004280B">
              <w:rPr>
                <w:rFonts w:ascii="Arial" w:eastAsia="Times New Roman" w:hAnsi="Arial" w:cs="Arial"/>
                <w:b/>
                <w:sz w:val="20"/>
                <w:szCs w:val="20"/>
                <w:u w:val="single"/>
                <w:lang w:val="en-GB"/>
              </w:rPr>
              <w:t>Achieved in part</w:t>
            </w:r>
          </w:p>
          <w:p w:rsidR="006718F1" w:rsidRPr="00A13C1F" w:rsidRDefault="006718F1" w:rsidP="006718F1">
            <w:pPr>
              <w:widowControl/>
              <w:spacing w:before="160" w:line="276" w:lineRule="auto"/>
              <w:rPr>
                <w:rFonts w:ascii="Arial" w:eastAsia="Times New Roman" w:hAnsi="Arial" w:cs="Arial"/>
                <w:sz w:val="20"/>
                <w:szCs w:val="20"/>
                <w:lang w:val="en-GB"/>
              </w:rPr>
            </w:pPr>
            <w:r w:rsidRPr="00A13C1F">
              <w:rPr>
                <w:rFonts w:ascii="Arial" w:eastAsia="Times New Roman" w:hAnsi="Arial" w:cs="Arial"/>
                <w:sz w:val="20"/>
                <w:szCs w:val="20"/>
                <w:lang w:val="en-GB"/>
              </w:rPr>
              <w:t>We have</w:t>
            </w:r>
            <w:r>
              <w:rPr>
                <w:rFonts w:ascii="Arial" w:eastAsia="Times New Roman" w:hAnsi="Arial" w:cs="Arial"/>
                <w:sz w:val="20"/>
                <w:szCs w:val="20"/>
                <w:lang w:val="en-GB"/>
              </w:rPr>
              <w:t xml:space="preserve"> not reached the target of 95% of </w:t>
            </w:r>
            <w:r w:rsidRPr="00797253">
              <w:rPr>
                <w:rFonts w:ascii="Arial" w:hAnsi="Arial" w:cs="Arial"/>
                <w:sz w:val="20"/>
                <w:szCs w:val="20"/>
              </w:rPr>
              <w:t>inpatients will agree an expected date of discharge (EDD) within 24 hours of assessment</w:t>
            </w:r>
            <w:r>
              <w:rPr>
                <w:rFonts w:ascii="Arial" w:eastAsia="Times New Roman" w:hAnsi="Arial" w:cs="Arial"/>
                <w:sz w:val="20"/>
                <w:szCs w:val="20"/>
                <w:lang w:val="en-GB"/>
              </w:rPr>
              <w:t>.</w:t>
            </w:r>
            <w:r w:rsidRPr="00A13C1F">
              <w:rPr>
                <w:rFonts w:ascii="Arial" w:eastAsia="Times New Roman" w:hAnsi="Arial" w:cs="Arial"/>
                <w:sz w:val="20"/>
                <w:szCs w:val="20"/>
                <w:lang w:val="en-GB"/>
              </w:rPr>
              <w:t xml:space="preserve"> </w:t>
            </w:r>
            <w:r>
              <w:rPr>
                <w:rFonts w:ascii="Arial" w:eastAsia="Times New Roman" w:hAnsi="Arial" w:cs="Arial"/>
                <w:sz w:val="20"/>
                <w:szCs w:val="20"/>
                <w:lang w:val="en-GB"/>
              </w:rPr>
              <w:t>We have i</w:t>
            </w:r>
            <w:r w:rsidRPr="00A13C1F">
              <w:rPr>
                <w:rFonts w:ascii="Arial" w:eastAsia="Times New Roman" w:hAnsi="Arial" w:cs="Arial"/>
                <w:sz w:val="20"/>
                <w:szCs w:val="20"/>
                <w:lang w:val="en-GB"/>
              </w:rPr>
              <w:t>ntroduced agreeing expected d</w:t>
            </w:r>
            <w:r>
              <w:rPr>
                <w:rFonts w:ascii="Arial" w:eastAsia="Times New Roman" w:hAnsi="Arial" w:cs="Arial"/>
                <w:sz w:val="20"/>
                <w:szCs w:val="20"/>
                <w:lang w:val="en-GB"/>
              </w:rPr>
              <w:t>ates of discharge with patients but this is not yet embedded. Work across the organisation is continuing with achievement to be completed in 2018/2019.</w:t>
            </w:r>
          </w:p>
          <w:p w:rsidR="006718F1" w:rsidRPr="00433467" w:rsidRDefault="006718F1" w:rsidP="006718F1">
            <w:pPr>
              <w:spacing w:line="276" w:lineRule="auto"/>
              <w:rPr>
                <w:rFonts w:ascii="Arial" w:hAnsi="Arial" w:cs="Arial"/>
              </w:rPr>
            </w:pPr>
          </w:p>
        </w:tc>
      </w:tr>
    </w:tbl>
    <w:p w:rsidR="00616B92" w:rsidRDefault="00616B92" w:rsidP="005121DE">
      <w:pPr>
        <w:spacing w:before="8" w:after="0"/>
        <w:jc w:val="both"/>
      </w:pPr>
    </w:p>
    <w:p w:rsidR="006718F1" w:rsidRDefault="006718F1" w:rsidP="005121DE">
      <w:pPr>
        <w:spacing w:before="8" w:after="0"/>
        <w:jc w:val="both"/>
        <w:rPr>
          <w:rFonts w:ascii="Arial" w:hAnsi="Arial" w:cs="Arial"/>
          <w:b/>
        </w:rPr>
      </w:pPr>
    </w:p>
    <w:p w:rsidR="006C753F" w:rsidRPr="00E57092" w:rsidRDefault="006C753F" w:rsidP="005121DE">
      <w:pPr>
        <w:spacing w:before="8" w:after="0"/>
        <w:jc w:val="both"/>
        <w:rPr>
          <w:rFonts w:ascii="Arial" w:hAnsi="Arial" w:cs="Arial"/>
          <w:b/>
        </w:rPr>
      </w:pPr>
      <w:r>
        <w:rPr>
          <w:rFonts w:ascii="Arial" w:hAnsi="Arial" w:cs="Arial"/>
          <w:b/>
        </w:rPr>
        <w:t xml:space="preserve">What difference did it </w:t>
      </w:r>
      <w:r w:rsidR="00DA369F">
        <w:rPr>
          <w:rFonts w:ascii="Arial" w:hAnsi="Arial" w:cs="Arial"/>
          <w:b/>
        </w:rPr>
        <w:t>make</w:t>
      </w:r>
      <w:r w:rsidR="00DA369F" w:rsidRPr="00E57092">
        <w:rPr>
          <w:rFonts w:ascii="Arial" w:hAnsi="Arial" w:cs="Arial"/>
          <w:b/>
        </w:rPr>
        <w:t>?</w:t>
      </w:r>
    </w:p>
    <w:p w:rsidR="00A13C1F" w:rsidRDefault="00A13C1F" w:rsidP="005121DE">
      <w:pPr>
        <w:spacing w:before="8" w:after="0"/>
        <w:jc w:val="both"/>
        <w:rPr>
          <w:rFonts w:ascii="Arial" w:hAnsi="Arial" w:cs="Arial"/>
          <w:b/>
        </w:rPr>
      </w:pPr>
    </w:p>
    <w:p w:rsidR="00A13C1F" w:rsidRPr="00A13C1F" w:rsidRDefault="00A13C1F" w:rsidP="005121DE">
      <w:pPr>
        <w:spacing w:after="0"/>
        <w:jc w:val="both"/>
        <w:rPr>
          <w:rFonts w:ascii="Arial" w:hAnsi="Arial"/>
        </w:rPr>
      </w:pPr>
      <w:r w:rsidRPr="00A13C1F">
        <w:rPr>
          <w:rFonts w:ascii="Arial" w:hAnsi="Arial"/>
        </w:rPr>
        <w:t>By making the changes described above, the Integrated Discharge Service were able to ensure that patients were referred to the right services and that external partners coming in to support the discharge process had access to the right information when they came in.</w:t>
      </w:r>
    </w:p>
    <w:p w:rsidR="00A13C1F" w:rsidRPr="00A13C1F" w:rsidRDefault="00A13C1F" w:rsidP="005121DE">
      <w:pPr>
        <w:spacing w:after="0"/>
        <w:jc w:val="both"/>
        <w:rPr>
          <w:rFonts w:ascii="Arial" w:hAnsi="Arial"/>
        </w:rPr>
      </w:pPr>
    </w:p>
    <w:p w:rsidR="00A13C1F" w:rsidRDefault="00614FD1" w:rsidP="005121DE">
      <w:pPr>
        <w:spacing w:after="0"/>
        <w:jc w:val="both"/>
        <w:rPr>
          <w:rFonts w:ascii="Arial" w:hAnsi="Arial"/>
        </w:rPr>
      </w:pPr>
      <w:r>
        <w:rPr>
          <w:rFonts w:ascii="Arial" w:hAnsi="Arial"/>
        </w:rPr>
        <w:t xml:space="preserve">By working together to improve </w:t>
      </w:r>
      <w:r w:rsidR="00A13C1F" w:rsidRPr="00A13C1F">
        <w:rPr>
          <w:rFonts w:ascii="Arial" w:hAnsi="Arial"/>
        </w:rPr>
        <w:t xml:space="preserve">our processes </w:t>
      </w:r>
      <w:r>
        <w:rPr>
          <w:rFonts w:ascii="Arial" w:hAnsi="Arial"/>
        </w:rPr>
        <w:t xml:space="preserve">has </w:t>
      </w:r>
      <w:r w:rsidR="00040484">
        <w:rPr>
          <w:rFonts w:ascii="Arial" w:hAnsi="Arial"/>
        </w:rPr>
        <w:t>enabled us</w:t>
      </w:r>
      <w:r w:rsidR="00A13C1F" w:rsidRPr="00A13C1F">
        <w:rPr>
          <w:rFonts w:ascii="Arial" w:hAnsi="Arial"/>
        </w:rPr>
        <w:t xml:space="preserve"> to arrange for our patients to be discharged </w:t>
      </w:r>
      <w:r>
        <w:rPr>
          <w:rFonts w:ascii="Arial" w:hAnsi="Arial"/>
        </w:rPr>
        <w:t xml:space="preserve">as </w:t>
      </w:r>
      <w:r w:rsidR="00A13C1F" w:rsidRPr="00A13C1F">
        <w:rPr>
          <w:rFonts w:ascii="Arial" w:hAnsi="Arial"/>
        </w:rPr>
        <w:t>safely</w:t>
      </w:r>
      <w:r w:rsidR="00DE2F17">
        <w:rPr>
          <w:rFonts w:ascii="Arial" w:hAnsi="Arial"/>
        </w:rPr>
        <w:t xml:space="preserve"> as possible</w:t>
      </w:r>
      <w:r w:rsidR="00A13C1F" w:rsidRPr="00A13C1F">
        <w:rPr>
          <w:rFonts w:ascii="Arial" w:hAnsi="Arial"/>
        </w:rPr>
        <w:t>, as soon after being de</w:t>
      </w:r>
      <w:r w:rsidR="008218B8">
        <w:rPr>
          <w:rFonts w:ascii="Arial" w:hAnsi="Arial"/>
        </w:rPr>
        <w:t>clared ready to leave hospital.</w:t>
      </w:r>
    </w:p>
    <w:p w:rsidR="008218B8" w:rsidRPr="00A13C1F" w:rsidRDefault="008218B8" w:rsidP="005121DE">
      <w:pPr>
        <w:spacing w:after="0"/>
        <w:jc w:val="both"/>
        <w:rPr>
          <w:rFonts w:ascii="Arial" w:hAnsi="Arial"/>
        </w:rPr>
      </w:pPr>
    </w:p>
    <w:p w:rsidR="00A13C1F" w:rsidRPr="00A13C1F" w:rsidRDefault="00A13C1F" w:rsidP="005121DE">
      <w:pPr>
        <w:spacing w:after="0"/>
        <w:jc w:val="both"/>
        <w:rPr>
          <w:rFonts w:ascii="Arial" w:hAnsi="Arial"/>
        </w:rPr>
      </w:pPr>
      <w:r w:rsidRPr="00A13C1F">
        <w:rPr>
          <w:rFonts w:ascii="Arial" w:hAnsi="Arial"/>
        </w:rPr>
        <w:t>The chart below shows the numbers of bed days lost (this is the number of days spent in hospital after the team have agreed the patient is fit to leave) counted on the last day of each month – it must be noted that this does not refer to Delayed Transfers of Care Bed Days Lost – these are reported monthly via NHS England:</w:t>
      </w:r>
    </w:p>
    <w:p w:rsidR="00A13C1F" w:rsidRPr="00A13C1F" w:rsidRDefault="00A13C1F" w:rsidP="00186705">
      <w:pPr>
        <w:spacing w:after="0"/>
        <w:rPr>
          <w:rFonts w:ascii="Arial" w:hAnsi="Arial"/>
          <w:sz w:val="24"/>
        </w:rPr>
      </w:pPr>
    </w:p>
    <w:p w:rsidR="00A13C1F" w:rsidRPr="00A13C1F" w:rsidRDefault="00616B92" w:rsidP="00186705">
      <w:pPr>
        <w:spacing w:after="0"/>
        <w:jc w:val="center"/>
        <w:rPr>
          <w:rFonts w:ascii="Arial" w:hAnsi="Arial"/>
          <w:sz w:val="24"/>
        </w:rPr>
      </w:pPr>
      <w:r>
        <w:rPr>
          <w:noProof/>
          <w:lang w:val="en-GB" w:eastAsia="en-GB"/>
        </w:rPr>
        <w:drawing>
          <wp:inline distT="0" distB="0" distL="0" distR="0" wp14:anchorId="653B5D58" wp14:editId="3178E624">
            <wp:extent cx="4667250" cy="2706159"/>
            <wp:effectExtent l="0" t="0" r="19050" b="18415"/>
            <wp:docPr id="31" name="Chart 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FCF2FC8-14EB-E842-97AA-44DFF0ACC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3C1F" w:rsidRDefault="00A13C1F" w:rsidP="005121DE">
      <w:pPr>
        <w:spacing w:after="0"/>
        <w:jc w:val="both"/>
        <w:rPr>
          <w:rFonts w:ascii="Arial" w:hAnsi="Arial"/>
        </w:rPr>
      </w:pPr>
    </w:p>
    <w:p w:rsidR="006718F1" w:rsidRPr="00A13C1F" w:rsidRDefault="006718F1" w:rsidP="005121DE">
      <w:pPr>
        <w:spacing w:after="0"/>
        <w:jc w:val="both"/>
        <w:rPr>
          <w:rFonts w:ascii="Arial" w:hAnsi="Arial"/>
        </w:rPr>
      </w:pPr>
    </w:p>
    <w:p w:rsidR="005A3E2F" w:rsidRDefault="005A3E2F" w:rsidP="008218B8">
      <w:pPr>
        <w:spacing w:after="0"/>
        <w:jc w:val="both"/>
        <w:rPr>
          <w:rFonts w:ascii="Arial" w:hAnsi="Arial"/>
        </w:rPr>
      </w:pPr>
    </w:p>
    <w:p w:rsidR="008170CE" w:rsidRDefault="00A13C1F" w:rsidP="008218B8">
      <w:pPr>
        <w:spacing w:after="0"/>
        <w:jc w:val="both"/>
        <w:rPr>
          <w:rFonts w:ascii="Arial" w:hAnsi="Arial" w:cs="Arial"/>
          <w:b/>
        </w:rPr>
      </w:pPr>
      <w:r w:rsidRPr="00A13C1F">
        <w:rPr>
          <w:rFonts w:ascii="Arial" w:hAnsi="Arial"/>
        </w:rPr>
        <w:t>The trend line shows that although there is still room for improvement, on the whole the figures have improved across the last 9 months (since we started to capture the data on a daily basis).</w:t>
      </w:r>
    </w:p>
    <w:p w:rsidR="00A13C1F" w:rsidRDefault="00A13C1F" w:rsidP="00186705">
      <w:pPr>
        <w:spacing w:before="8" w:after="0"/>
        <w:rPr>
          <w:rFonts w:ascii="Arial" w:hAnsi="Arial" w:cs="Arial"/>
          <w:b/>
        </w:rPr>
      </w:pPr>
    </w:p>
    <w:p w:rsidR="006C753F" w:rsidRPr="004225A3" w:rsidRDefault="006C753F" w:rsidP="005121DE">
      <w:pPr>
        <w:spacing w:before="8" w:after="0"/>
        <w:jc w:val="both"/>
        <w:rPr>
          <w:rFonts w:ascii="Arial" w:hAnsi="Arial" w:cs="Arial"/>
          <w:b/>
        </w:rPr>
      </w:pPr>
      <w:r w:rsidRPr="004225A3">
        <w:rPr>
          <w:rFonts w:ascii="Arial" w:hAnsi="Arial" w:cs="Arial"/>
          <w:b/>
        </w:rPr>
        <w:t xml:space="preserve">What will we do </w:t>
      </w:r>
      <w:r w:rsidR="00DA369F" w:rsidRPr="004225A3">
        <w:rPr>
          <w:rFonts w:ascii="Arial" w:hAnsi="Arial" w:cs="Arial"/>
          <w:b/>
        </w:rPr>
        <w:t>next?</w:t>
      </w:r>
    </w:p>
    <w:p w:rsidR="001F76FB" w:rsidRDefault="001F76FB" w:rsidP="005121DE">
      <w:pPr>
        <w:spacing w:before="8" w:after="0"/>
        <w:jc w:val="both"/>
      </w:pPr>
    </w:p>
    <w:p w:rsidR="00A13C1F" w:rsidRPr="00A13C1F" w:rsidRDefault="008218B8" w:rsidP="005121DE">
      <w:pPr>
        <w:spacing w:before="8" w:after="0"/>
        <w:jc w:val="both"/>
        <w:rPr>
          <w:rFonts w:ascii="Arial" w:hAnsi="Arial" w:cs="Arial"/>
        </w:rPr>
      </w:pPr>
      <w:r>
        <w:rPr>
          <w:rFonts w:ascii="Arial" w:hAnsi="Arial" w:cs="Arial"/>
        </w:rPr>
        <w:t>Improvements to discharge are</w:t>
      </w:r>
      <w:r w:rsidR="006A166B">
        <w:rPr>
          <w:rFonts w:ascii="Arial" w:hAnsi="Arial" w:cs="Arial"/>
        </w:rPr>
        <w:t xml:space="preserve"> a lengthy task involving our health and social care system partners</w:t>
      </w:r>
      <w:r w:rsidR="00A13C1F" w:rsidRPr="00A13C1F">
        <w:rPr>
          <w:rFonts w:ascii="Arial" w:hAnsi="Arial" w:cs="Arial"/>
        </w:rPr>
        <w:t xml:space="preserve">.  We have pathways available for discharge in North Somerset that are not available in Somerset, </w:t>
      </w:r>
      <w:r w:rsidR="00614FD1">
        <w:rPr>
          <w:rFonts w:ascii="Arial" w:hAnsi="Arial" w:cs="Arial"/>
        </w:rPr>
        <w:t xml:space="preserve">to improve this we will </w:t>
      </w:r>
      <w:r w:rsidR="00A13C1F" w:rsidRPr="00A13C1F">
        <w:rPr>
          <w:rFonts w:ascii="Arial" w:hAnsi="Arial" w:cs="Arial"/>
        </w:rPr>
        <w:t>work with our community colleague</w:t>
      </w:r>
      <w:r w:rsidR="00614FD1">
        <w:rPr>
          <w:rFonts w:ascii="Arial" w:hAnsi="Arial" w:cs="Arial"/>
        </w:rPr>
        <w:t>s</w:t>
      </w:r>
      <w:r w:rsidR="00A13C1F" w:rsidRPr="00A13C1F">
        <w:rPr>
          <w:rFonts w:ascii="Arial" w:hAnsi="Arial" w:cs="Arial"/>
        </w:rPr>
        <w:t xml:space="preserve"> to ensure that all of our patients have access to the same services, irrespective of where they live.</w:t>
      </w:r>
    </w:p>
    <w:p w:rsidR="00A13C1F" w:rsidRPr="00A13C1F" w:rsidRDefault="00A13C1F" w:rsidP="005121DE">
      <w:pPr>
        <w:spacing w:before="8" w:after="0"/>
        <w:jc w:val="both"/>
        <w:rPr>
          <w:rFonts w:ascii="Arial" w:hAnsi="Arial" w:cs="Arial"/>
        </w:rPr>
      </w:pPr>
    </w:p>
    <w:p w:rsidR="00A13C1F" w:rsidRPr="00A13C1F" w:rsidRDefault="00A13C1F" w:rsidP="005121DE">
      <w:pPr>
        <w:spacing w:before="8" w:after="0"/>
        <w:jc w:val="both"/>
        <w:rPr>
          <w:rFonts w:ascii="Arial" w:hAnsi="Arial" w:cs="Arial"/>
        </w:rPr>
      </w:pPr>
      <w:r w:rsidRPr="00A13C1F">
        <w:rPr>
          <w:rFonts w:ascii="Arial" w:hAnsi="Arial" w:cs="Arial"/>
        </w:rPr>
        <w:t xml:space="preserve">We are also working with partners to develop pathways that do not currently exist.  One such pathway is if a patient is diagnosed with a delirium – for example this is when a patient has a period of increased confusion often following a period of illness.  </w:t>
      </w:r>
    </w:p>
    <w:p w:rsidR="00A13C1F" w:rsidRPr="00A13C1F" w:rsidRDefault="00A13C1F" w:rsidP="005121DE">
      <w:pPr>
        <w:spacing w:before="8" w:after="0"/>
        <w:jc w:val="both"/>
        <w:rPr>
          <w:rFonts w:ascii="Arial" w:hAnsi="Arial" w:cs="Arial"/>
        </w:rPr>
      </w:pPr>
    </w:p>
    <w:p w:rsidR="00A13C1F" w:rsidRPr="00A13C1F" w:rsidRDefault="00A13C1F" w:rsidP="005121DE">
      <w:pPr>
        <w:spacing w:before="8" w:after="0"/>
        <w:jc w:val="both"/>
        <w:rPr>
          <w:rFonts w:ascii="Arial" w:hAnsi="Arial" w:cs="Arial"/>
        </w:rPr>
      </w:pPr>
      <w:r w:rsidRPr="00A13C1F">
        <w:rPr>
          <w:rFonts w:ascii="Arial" w:hAnsi="Arial" w:cs="Arial"/>
        </w:rPr>
        <w:t xml:space="preserve">Currently there is no clear pathway for those patients and they remain in hospital until the delirium has resolved and they are thought to be fit for discharge, </w:t>
      </w:r>
      <w:r w:rsidR="00614FD1">
        <w:rPr>
          <w:rFonts w:ascii="Arial" w:hAnsi="Arial" w:cs="Arial"/>
        </w:rPr>
        <w:t xml:space="preserve">in order to prevent this </w:t>
      </w:r>
      <w:r w:rsidRPr="00A13C1F">
        <w:rPr>
          <w:rFonts w:ascii="Arial" w:hAnsi="Arial" w:cs="Arial"/>
        </w:rPr>
        <w:t xml:space="preserve"> we are working with partners across Mental Health, Community Partnership and Social Services to agree a pathway to support these patients to leave hospital when they are no longer medically unwell.</w:t>
      </w:r>
    </w:p>
    <w:p w:rsidR="001F76FB" w:rsidRDefault="001F76FB" w:rsidP="005121DE">
      <w:pPr>
        <w:spacing w:before="8" w:after="0"/>
        <w:jc w:val="both"/>
      </w:pPr>
    </w:p>
    <w:p w:rsidR="001F76FB" w:rsidRPr="00DA369F" w:rsidRDefault="001F76FB" w:rsidP="005121DE">
      <w:pPr>
        <w:spacing w:before="8" w:after="0"/>
        <w:jc w:val="both"/>
        <w:rPr>
          <w:rFonts w:ascii="Arial" w:eastAsia="Arial" w:hAnsi="Arial" w:cs="Arial"/>
          <w:b/>
          <w:bCs/>
          <w:color w:val="365F91"/>
          <w:sz w:val="24"/>
          <w:szCs w:val="24"/>
        </w:rPr>
      </w:pPr>
      <w:r w:rsidRPr="00DA369F">
        <w:rPr>
          <w:rFonts w:ascii="Arial" w:eastAsia="Arial" w:hAnsi="Arial" w:cs="Arial"/>
          <w:b/>
          <w:bCs/>
          <w:color w:val="365F91"/>
          <w:sz w:val="24"/>
          <w:szCs w:val="24"/>
        </w:rPr>
        <w:t>Priority Three: Organisational Development</w:t>
      </w:r>
    </w:p>
    <w:p w:rsidR="001F76FB" w:rsidRDefault="001F76FB" w:rsidP="005121DE">
      <w:pPr>
        <w:spacing w:before="8" w:after="0"/>
        <w:jc w:val="both"/>
      </w:pPr>
    </w:p>
    <w:p w:rsidR="006A166B" w:rsidRPr="00E57092" w:rsidRDefault="001F76FB" w:rsidP="005121DE">
      <w:pPr>
        <w:spacing w:before="8" w:after="0"/>
        <w:jc w:val="both"/>
        <w:rPr>
          <w:rFonts w:ascii="Arial" w:hAnsi="Arial" w:cs="Arial"/>
          <w:b/>
        </w:rPr>
      </w:pPr>
      <w:r w:rsidRPr="00E57092">
        <w:rPr>
          <w:rFonts w:ascii="Arial" w:hAnsi="Arial" w:cs="Arial"/>
          <w:b/>
        </w:rPr>
        <w:t>Why we chose this priority;</w:t>
      </w:r>
    </w:p>
    <w:p w:rsidR="00DA369F" w:rsidRPr="00DA369F" w:rsidRDefault="00DA369F" w:rsidP="005121DE">
      <w:pPr>
        <w:jc w:val="both"/>
        <w:rPr>
          <w:rFonts w:ascii="Arial" w:eastAsia="Times New Roman" w:hAnsi="Arial" w:cs="Arial"/>
          <w:lang w:val="en-GB"/>
        </w:rPr>
      </w:pPr>
      <w:r w:rsidRPr="00DA369F">
        <w:rPr>
          <w:rFonts w:ascii="Arial" w:eastAsia="Times New Roman" w:hAnsi="Arial" w:cs="Arial"/>
          <w:lang w:val="en-GB"/>
        </w:rPr>
        <w:t xml:space="preserve">The focus of Organisational Development (OD) within WAHT is to build the Trust’s capacity </w:t>
      </w:r>
      <w:r w:rsidR="006A166B">
        <w:rPr>
          <w:rFonts w:ascii="Arial" w:eastAsia="Times New Roman" w:hAnsi="Arial" w:cs="Arial"/>
          <w:lang w:val="en-GB"/>
        </w:rPr>
        <w:t xml:space="preserve">and capability </w:t>
      </w:r>
      <w:r w:rsidRPr="00DA369F">
        <w:rPr>
          <w:rFonts w:ascii="Arial" w:eastAsia="Times New Roman" w:hAnsi="Arial" w:cs="Arial"/>
          <w:lang w:val="en-GB"/>
        </w:rPr>
        <w:t>to achieve its goals through planned development of staff and improvement and reinforcement of the strategies, structures and processes that lead to organisational effectiveness. The launch of the Healthy Weston Public Consultation and the announcement o</w:t>
      </w:r>
      <w:r w:rsidR="00D43110">
        <w:rPr>
          <w:rFonts w:ascii="Arial" w:eastAsia="Times New Roman" w:hAnsi="Arial" w:cs="Arial"/>
          <w:lang w:val="en-GB"/>
        </w:rPr>
        <w:t>f a potential merger with University</w:t>
      </w:r>
      <w:r w:rsidRPr="00DA369F">
        <w:rPr>
          <w:rFonts w:ascii="Arial" w:eastAsia="Times New Roman" w:hAnsi="Arial" w:cs="Arial"/>
          <w:lang w:val="en-GB"/>
        </w:rPr>
        <w:t xml:space="preserve"> Hospitals Bristol </w:t>
      </w:r>
      <w:r w:rsidR="00D43110">
        <w:rPr>
          <w:rFonts w:ascii="Arial" w:eastAsia="Times New Roman" w:hAnsi="Arial" w:cs="Arial"/>
          <w:lang w:val="en-GB"/>
        </w:rPr>
        <w:t>NHS Foundation Trust</w:t>
      </w:r>
      <w:r w:rsidRPr="00DA369F">
        <w:rPr>
          <w:rFonts w:ascii="Arial" w:eastAsia="Times New Roman" w:hAnsi="Arial" w:cs="Arial"/>
          <w:lang w:val="en-GB"/>
        </w:rPr>
        <w:t xml:space="preserve"> </w:t>
      </w:r>
      <w:r w:rsidR="006A166B">
        <w:rPr>
          <w:rFonts w:ascii="Arial" w:eastAsia="Times New Roman" w:hAnsi="Arial" w:cs="Arial"/>
          <w:lang w:val="en-GB"/>
        </w:rPr>
        <w:t xml:space="preserve">is </w:t>
      </w:r>
      <w:r w:rsidRPr="00DA369F">
        <w:rPr>
          <w:rFonts w:ascii="Arial" w:eastAsia="Times New Roman" w:hAnsi="Arial" w:cs="Arial"/>
          <w:lang w:val="en-GB"/>
        </w:rPr>
        <w:t xml:space="preserve">the start of a period of great change and transition for </w:t>
      </w:r>
      <w:r w:rsidR="006A166B">
        <w:rPr>
          <w:rFonts w:ascii="Arial" w:eastAsia="Times New Roman" w:hAnsi="Arial" w:cs="Arial"/>
          <w:lang w:val="en-GB"/>
        </w:rPr>
        <w:t>the Trust</w:t>
      </w:r>
      <w:r w:rsidRPr="00DA369F">
        <w:rPr>
          <w:rFonts w:ascii="Arial" w:eastAsia="Times New Roman" w:hAnsi="Arial" w:cs="Arial"/>
          <w:lang w:val="en-GB"/>
        </w:rPr>
        <w:t>.</w:t>
      </w:r>
    </w:p>
    <w:p w:rsidR="001F76FB" w:rsidRDefault="001F76FB" w:rsidP="005121DE">
      <w:pPr>
        <w:spacing w:after="0"/>
        <w:jc w:val="both"/>
        <w:rPr>
          <w:rFonts w:ascii="Arial" w:hAnsi="Arial" w:cs="Arial"/>
        </w:rPr>
      </w:pPr>
      <w:r w:rsidRPr="001F76FB">
        <w:rPr>
          <w:rFonts w:ascii="Arial" w:hAnsi="Arial" w:cs="Arial"/>
        </w:rPr>
        <w:t>.</w:t>
      </w: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Pr="001F76FB" w:rsidRDefault="006718F1" w:rsidP="005121DE">
      <w:pPr>
        <w:spacing w:after="0"/>
        <w:jc w:val="both"/>
        <w:rPr>
          <w:rFonts w:ascii="Arial" w:hAnsi="Arial" w:cs="Arial"/>
        </w:rPr>
      </w:pPr>
    </w:p>
    <w:p w:rsidR="001F76FB" w:rsidRPr="00E57092" w:rsidRDefault="001F76FB" w:rsidP="005121DE">
      <w:pPr>
        <w:spacing w:before="8" w:after="0"/>
        <w:jc w:val="both"/>
        <w:rPr>
          <w:rFonts w:ascii="Arial" w:hAnsi="Arial" w:cs="Arial"/>
          <w:b/>
        </w:rPr>
      </w:pPr>
      <w:r>
        <w:rPr>
          <w:rFonts w:ascii="Arial" w:hAnsi="Arial" w:cs="Arial"/>
          <w:b/>
        </w:rPr>
        <w:t>Our aim</w:t>
      </w:r>
      <w:r w:rsidRPr="00E57092">
        <w:rPr>
          <w:rFonts w:ascii="Arial" w:hAnsi="Arial" w:cs="Arial"/>
          <w:b/>
        </w:rPr>
        <w:t>:</w:t>
      </w:r>
    </w:p>
    <w:p w:rsidR="006A166B" w:rsidRPr="00E460B0" w:rsidRDefault="006A166B" w:rsidP="002F3886">
      <w:pPr>
        <w:pStyle w:val="ListParagraph"/>
        <w:numPr>
          <w:ilvl w:val="0"/>
          <w:numId w:val="28"/>
        </w:numPr>
        <w:spacing w:line="276" w:lineRule="auto"/>
        <w:ind w:left="357" w:hanging="357"/>
        <w:jc w:val="both"/>
        <w:rPr>
          <w:sz w:val="22"/>
          <w:szCs w:val="22"/>
        </w:rPr>
      </w:pPr>
      <w:r w:rsidRPr="00E460B0">
        <w:rPr>
          <w:sz w:val="22"/>
          <w:szCs w:val="22"/>
        </w:rPr>
        <w:t>We will focus on developing leadership capability of all managers and leaders in the Trust.</w:t>
      </w:r>
    </w:p>
    <w:p w:rsidR="001F76FB" w:rsidRDefault="001F76FB" w:rsidP="00186705">
      <w:pPr>
        <w:spacing w:before="8" w:after="0"/>
      </w:pPr>
    </w:p>
    <w:tbl>
      <w:tblPr>
        <w:tblStyle w:val="LightGrid-Accent1"/>
        <w:tblW w:w="0" w:type="auto"/>
        <w:tblLook w:val="04A0" w:firstRow="1" w:lastRow="0" w:firstColumn="1" w:lastColumn="0" w:noHBand="0" w:noVBand="1"/>
      </w:tblPr>
      <w:tblGrid>
        <w:gridCol w:w="3372"/>
        <w:gridCol w:w="3362"/>
        <w:gridCol w:w="3362"/>
      </w:tblGrid>
      <w:tr w:rsidR="001F76FB" w:rsidTr="001F7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tcPr>
          <w:p w:rsidR="001F76FB" w:rsidRDefault="001F76FB" w:rsidP="00186705">
            <w:pPr>
              <w:spacing w:line="276" w:lineRule="auto"/>
              <w:rPr>
                <w:rFonts w:ascii="Calibri" w:hAnsi="Calibri"/>
              </w:rPr>
            </w:pPr>
            <w:r>
              <w:rPr>
                <w:rFonts w:ascii="Calibri" w:hAnsi="Calibri"/>
              </w:rPr>
              <w:t>Goal</w:t>
            </w:r>
          </w:p>
        </w:tc>
        <w:tc>
          <w:tcPr>
            <w:tcW w:w="3552" w:type="dxa"/>
          </w:tcPr>
          <w:p w:rsidR="001F76FB" w:rsidRDefault="001F76FB"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Measure</w:t>
            </w:r>
          </w:p>
        </w:tc>
        <w:tc>
          <w:tcPr>
            <w:tcW w:w="3552" w:type="dxa"/>
          </w:tcPr>
          <w:p w:rsidR="001F76FB" w:rsidRDefault="001F76FB"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Achievement Status</w:t>
            </w:r>
          </w:p>
        </w:tc>
      </w:tr>
      <w:tr w:rsidR="001F76FB" w:rsidRPr="00433467" w:rsidTr="00EF4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tcPr>
          <w:p w:rsidR="001F76FB" w:rsidRPr="001F76FB" w:rsidRDefault="001F76FB" w:rsidP="00186705">
            <w:pPr>
              <w:pStyle w:val="Default"/>
              <w:spacing w:line="276" w:lineRule="auto"/>
              <w:rPr>
                <w:b w:val="0"/>
                <w:sz w:val="22"/>
                <w:szCs w:val="22"/>
              </w:rPr>
            </w:pPr>
            <w:r w:rsidRPr="001F76FB">
              <w:rPr>
                <w:b w:val="0"/>
                <w:sz w:val="22"/>
                <w:szCs w:val="22"/>
              </w:rPr>
              <w:t>We will develop an in house leadership development programme.</w:t>
            </w:r>
          </w:p>
        </w:tc>
        <w:tc>
          <w:tcPr>
            <w:tcW w:w="3552" w:type="dxa"/>
          </w:tcPr>
          <w:p w:rsidR="00CE55A9" w:rsidRP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E55A9">
              <w:rPr>
                <w:rFonts w:ascii="Arial" w:hAnsi="Arial" w:cs="Arial"/>
                <w:lang w:val="en-GB"/>
              </w:rPr>
              <w:t>Improvement in staff survey response to Theme 7;</w:t>
            </w:r>
          </w:p>
          <w:p w:rsid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p w:rsidR="001F76FB" w:rsidRP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E55A9">
              <w:rPr>
                <w:rFonts w:ascii="Arial" w:hAnsi="Arial" w:cs="Arial"/>
                <w:lang w:val="en-GB"/>
              </w:rPr>
              <w:t>KF10</w:t>
            </w:r>
            <w:r>
              <w:rPr>
                <w:rFonts w:ascii="Arial" w:hAnsi="Arial" w:cs="Arial"/>
                <w:lang w:val="en-GB"/>
              </w:rPr>
              <w:t xml:space="preserve"> </w:t>
            </w:r>
            <w:r w:rsidRPr="00CE55A9">
              <w:rPr>
                <w:rFonts w:ascii="Arial" w:hAnsi="Arial" w:cs="Arial"/>
                <w:i/>
                <w:lang w:val="en-GB"/>
              </w:rPr>
              <w:t>Support from immediate managers</w:t>
            </w:r>
          </w:p>
        </w:tc>
        <w:tc>
          <w:tcPr>
            <w:tcW w:w="3552" w:type="dxa"/>
            <w:shd w:val="clear" w:color="auto" w:fill="00B050"/>
          </w:tcPr>
          <w:p w:rsidR="00D43110" w:rsidRPr="00D43110" w:rsidRDefault="00D43110" w:rsidP="002F174C">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u w:val="single"/>
                <w:lang w:val="en-GB"/>
              </w:rPr>
            </w:pPr>
            <w:r w:rsidRPr="00D43110">
              <w:rPr>
                <w:rFonts w:ascii="Arial" w:eastAsia="Times New Roman" w:hAnsi="Arial" w:cs="Arial"/>
                <w:b/>
                <w:u w:val="single"/>
                <w:lang w:val="en-GB"/>
              </w:rPr>
              <w:t>Achieved</w:t>
            </w:r>
          </w:p>
          <w:p w:rsidR="006F45ED" w:rsidRDefault="00223608"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n-GB"/>
              </w:rPr>
            </w:pPr>
            <w:r w:rsidRPr="006F45ED">
              <w:rPr>
                <w:rFonts w:ascii="Arial" w:hAnsi="Arial" w:cs="Arial"/>
                <w:color w:val="000000" w:themeColor="text1"/>
                <w:lang w:val="en-GB"/>
              </w:rPr>
              <w:t>The</w:t>
            </w:r>
            <w:r>
              <w:rPr>
                <w:rFonts w:ascii="Arial" w:hAnsi="Arial" w:cs="Arial"/>
                <w:color w:val="000000" w:themeColor="text1"/>
                <w:lang w:val="en-GB"/>
              </w:rPr>
              <w:t xml:space="preserve"> 2017 staff survey results show there</w:t>
            </w:r>
            <w:r w:rsidRPr="006F45ED">
              <w:rPr>
                <w:rFonts w:ascii="Arial" w:hAnsi="Arial" w:cs="Arial"/>
                <w:color w:val="000000" w:themeColor="text1"/>
                <w:lang w:val="en-GB"/>
              </w:rPr>
              <w:t xml:space="preserve"> </w:t>
            </w:r>
            <w:r w:rsidR="006F45ED" w:rsidRPr="006F45ED">
              <w:rPr>
                <w:rFonts w:ascii="Arial" w:hAnsi="Arial" w:cs="Arial"/>
                <w:color w:val="000000" w:themeColor="text1"/>
                <w:lang w:val="en-GB"/>
              </w:rPr>
              <w:t>has been no statistically significant change in this Key Finding since the 2016 survey.</w:t>
            </w:r>
          </w:p>
          <w:p w:rsidR="001F76FB" w:rsidRDefault="00DA369F"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sidRPr="00DA369F">
              <w:rPr>
                <w:rFonts w:ascii="Arial" w:eastAsia="Times New Roman" w:hAnsi="Arial" w:cs="Arial"/>
                <w:lang w:val="en-GB"/>
              </w:rPr>
              <w:t>We have launched a 2 day Leadership Fundamentals programme to improve our leader’s capability.</w:t>
            </w:r>
            <w:r>
              <w:rPr>
                <w:rFonts w:ascii="Arial" w:eastAsia="Times New Roman" w:hAnsi="Arial" w:cs="Arial"/>
                <w:lang w:val="en-GB"/>
              </w:rPr>
              <w:t xml:space="preserve"> This commenced</w:t>
            </w:r>
            <w:r w:rsidR="006F3723">
              <w:rPr>
                <w:rFonts w:ascii="Arial" w:eastAsia="Times New Roman" w:hAnsi="Arial" w:cs="Arial"/>
                <w:lang w:val="en-GB"/>
              </w:rPr>
              <w:t xml:space="preserve"> in January and will be evaluated after the course.</w:t>
            </w:r>
          </w:p>
          <w:p w:rsidR="00DA369F" w:rsidRDefault="00DA369F" w:rsidP="00186705">
            <w:pPr>
              <w:spacing w:line="276" w:lineRule="auto"/>
              <w:cnfStyle w:val="000000100000" w:firstRow="0" w:lastRow="0" w:firstColumn="0" w:lastColumn="0" w:oddVBand="0" w:evenVBand="0" w:oddHBand="1" w:evenHBand="0" w:firstRowFirstColumn="0" w:firstRowLastColumn="0" w:lastRowFirstColumn="0" w:lastRowLastColumn="0"/>
            </w:pPr>
          </w:p>
          <w:p w:rsidR="00DA369F" w:rsidRPr="00DA369F" w:rsidRDefault="00DA369F"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A369F">
              <w:rPr>
                <w:rFonts w:ascii="Arial" w:hAnsi="Arial" w:cs="Arial"/>
              </w:rPr>
              <w:t>We have run an overseas nurse recruitment campaign.</w:t>
            </w:r>
          </w:p>
          <w:p w:rsidR="006F45ED" w:rsidRPr="006F45ED" w:rsidRDefault="00DA369F" w:rsidP="002F174C">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DA369F">
              <w:rPr>
                <w:rFonts w:ascii="Arial" w:hAnsi="Arial" w:cs="Arial"/>
              </w:rPr>
              <w:t>We have expanded our apprenticeship programme into clinical roles.</w:t>
            </w:r>
          </w:p>
        </w:tc>
      </w:tr>
      <w:tr w:rsidR="001F76FB" w:rsidRPr="00433467" w:rsidTr="00E46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2" w:type="dxa"/>
            <w:shd w:val="clear" w:color="auto" w:fill="DBE5F1" w:themeFill="accent1" w:themeFillTint="33"/>
          </w:tcPr>
          <w:p w:rsidR="001F76FB" w:rsidRPr="006F45ED" w:rsidRDefault="001F76FB" w:rsidP="00186705">
            <w:pPr>
              <w:spacing w:line="276" w:lineRule="auto"/>
              <w:rPr>
                <w:rFonts w:ascii="Arial" w:hAnsi="Arial" w:cs="Arial"/>
                <w:b w:val="0"/>
              </w:rPr>
            </w:pPr>
            <w:r w:rsidRPr="006F45ED">
              <w:rPr>
                <w:rFonts w:ascii="Arial" w:hAnsi="Arial" w:cs="Arial"/>
                <w:b w:val="0"/>
              </w:rPr>
              <w:t>Introduce ‘staff conversation’ to improve communications between managers and staff.</w:t>
            </w:r>
          </w:p>
        </w:tc>
        <w:tc>
          <w:tcPr>
            <w:tcW w:w="3552" w:type="dxa"/>
            <w:shd w:val="clear" w:color="auto" w:fill="DBE5F1" w:themeFill="accent1" w:themeFillTint="33"/>
          </w:tcPr>
          <w:p w:rsidR="00CE55A9" w:rsidRDefault="00CE55A9" w:rsidP="00186705">
            <w:pPr>
              <w:widowControl/>
              <w:autoSpaceDE w:val="0"/>
              <w:autoSpaceDN w:val="0"/>
              <w:adjustRightInd w:val="0"/>
              <w:spacing w:after="59"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CE55A9">
              <w:rPr>
                <w:rFonts w:ascii="Arial" w:hAnsi="Arial" w:cs="Arial"/>
              </w:rPr>
              <w:t xml:space="preserve">KF5 Recognition and value of staff by managers and the </w:t>
            </w:r>
            <w:r>
              <w:rPr>
                <w:rFonts w:ascii="Arial" w:hAnsi="Arial" w:cs="Arial"/>
              </w:rPr>
              <w:t>organization</w:t>
            </w:r>
          </w:p>
          <w:p w:rsidR="00CE55A9" w:rsidRPr="00CE55A9" w:rsidRDefault="00CE55A9" w:rsidP="00186705">
            <w:pPr>
              <w:widowControl/>
              <w:autoSpaceDE w:val="0"/>
              <w:autoSpaceDN w:val="0"/>
              <w:adjustRightInd w:val="0"/>
              <w:spacing w:after="59"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p>
          <w:p w:rsidR="001F76FB" w:rsidRPr="00433467" w:rsidRDefault="00CE55A9" w:rsidP="00186705">
            <w:pPr>
              <w:widowControl/>
              <w:autoSpaceDE w:val="0"/>
              <w:autoSpaceDN w:val="0"/>
              <w:adjustRightInd w:val="0"/>
              <w:spacing w:after="59"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CE55A9">
              <w:rPr>
                <w:rFonts w:ascii="Arial" w:hAnsi="Arial" w:cs="Arial"/>
              </w:rPr>
              <w:t>KF6 Percentage of staff reporting good communication between senior management and staff</w:t>
            </w:r>
          </w:p>
        </w:tc>
        <w:tc>
          <w:tcPr>
            <w:tcW w:w="3552" w:type="dxa"/>
            <w:shd w:val="clear" w:color="auto" w:fill="00B050"/>
          </w:tcPr>
          <w:p w:rsidR="00D43110" w:rsidRPr="00D43110" w:rsidRDefault="00D43110" w:rsidP="008218B8">
            <w:pPr>
              <w:widowControl/>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u w:val="single"/>
                <w:lang w:val="en-GB"/>
              </w:rPr>
            </w:pPr>
            <w:r w:rsidRPr="00D43110">
              <w:rPr>
                <w:rFonts w:ascii="Arial" w:eastAsia="Times New Roman" w:hAnsi="Arial" w:cs="Arial"/>
                <w:b/>
                <w:u w:val="single"/>
                <w:lang w:val="en-GB"/>
              </w:rPr>
              <w:t>Achieved</w:t>
            </w:r>
          </w:p>
          <w:p w:rsidR="00D43110" w:rsidRPr="006F45ED" w:rsidRDefault="006F45ED" w:rsidP="00186705">
            <w:pPr>
              <w:widowControl/>
              <w:spacing w:before="16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lang w:val="en-GB"/>
              </w:rPr>
            </w:pPr>
            <w:r w:rsidRPr="006F45ED">
              <w:rPr>
                <w:rFonts w:ascii="Arial" w:hAnsi="Arial" w:cs="Arial"/>
                <w:color w:val="000000" w:themeColor="text1"/>
                <w:lang w:val="en-GB"/>
              </w:rPr>
              <w:t>The</w:t>
            </w:r>
            <w:r w:rsidR="00223608">
              <w:rPr>
                <w:rFonts w:ascii="Arial" w:hAnsi="Arial" w:cs="Arial"/>
                <w:color w:val="000000" w:themeColor="text1"/>
                <w:lang w:val="en-GB"/>
              </w:rPr>
              <w:t xml:space="preserve"> 2017 staff survey results show there</w:t>
            </w:r>
            <w:r w:rsidRPr="006F45ED">
              <w:rPr>
                <w:rFonts w:ascii="Arial" w:hAnsi="Arial" w:cs="Arial"/>
                <w:color w:val="000000" w:themeColor="text1"/>
                <w:lang w:val="en-GB"/>
              </w:rPr>
              <w:t xml:space="preserve"> has been no statistically significant change in this Key Finding since the 2016 survey.</w:t>
            </w:r>
          </w:p>
          <w:p w:rsidR="006F45ED" w:rsidRDefault="006F45ED"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p>
          <w:p w:rsidR="00DA369F" w:rsidRPr="00DA369F" w:rsidRDefault="00DA369F"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DA369F">
              <w:rPr>
                <w:rFonts w:ascii="Arial" w:hAnsi="Arial" w:cs="Arial"/>
              </w:rPr>
              <w:t>To improve communication between managers and staff we introduced:</w:t>
            </w:r>
          </w:p>
          <w:p w:rsidR="00DA369F" w:rsidRPr="00DA369F" w:rsidRDefault="00487F95"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t>
            </w:r>
            <w:r w:rsidR="00DA369F" w:rsidRPr="00DA369F">
              <w:rPr>
                <w:rFonts w:ascii="Arial" w:hAnsi="Arial" w:cs="Arial"/>
              </w:rPr>
              <w:t>A weekly Chief Executive letter to all staff distributed as an email and</w:t>
            </w:r>
            <w:r w:rsidR="000A7E08">
              <w:rPr>
                <w:rFonts w:ascii="Arial" w:hAnsi="Arial" w:cs="Arial"/>
              </w:rPr>
              <w:t xml:space="preserve"> incorporated in the newsletter.</w:t>
            </w:r>
          </w:p>
          <w:p w:rsidR="001F76FB" w:rsidRPr="00433467" w:rsidRDefault="00487F95"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t>
            </w:r>
            <w:r w:rsidR="00DA369F" w:rsidRPr="00DA369F">
              <w:rPr>
                <w:rFonts w:ascii="Arial" w:hAnsi="Arial" w:cs="Arial"/>
              </w:rPr>
              <w:t>A monthly question and answer session with the Chief executive open to all staff, Ask James!</w:t>
            </w:r>
          </w:p>
        </w:tc>
      </w:tr>
    </w:tbl>
    <w:p w:rsidR="00897FA7" w:rsidRDefault="00897FA7" w:rsidP="00186705">
      <w:pPr>
        <w:spacing w:before="8" w:after="0"/>
      </w:pPr>
    </w:p>
    <w:p w:rsidR="00C02A39" w:rsidRPr="00E57092" w:rsidRDefault="00DA369F" w:rsidP="005121DE">
      <w:pPr>
        <w:spacing w:before="8" w:after="0"/>
        <w:jc w:val="both"/>
        <w:rPr>
          <w:rFonts w:ascii="Arial" w:hAnsi="Arial" w:cs="Arial"/>
          <w:b/>
        </w:rPr>
      </w:pPr>
      <w:r>
        <w:rPr>
          <w:rFonts w:ascii="Arial" w:hAnsi="Arial" w:cs="Arial"/>
          <w:b/>
        </w:rPr>
        <w:t>What difference did it make</w:t>
      </w:r>
      <w:r w:rsidRPr="00E57092">
        <w:rPr>
          <w:rFonts w:ascii="Arial" w:hAnsi="Arial" w:cs="Arial"/>
          <w:b/>
        </w:rPr>
        <w:t>?</w:t>
      </w:r>
    </w:p>
    <w:p w:rsidR="00DA369F" w:rsidRPr="00DA369F" w:rsidRDefault="00DA369F" w:rsidP="005121DE">
      <w:pPr>
        <w:spacing w:before="8" w:after="0"/>
        <w:jc w:val="both"/>
        <w:rPr>
          <w:rFonts w:ascii="Arial" w:hAnsi="Arial" w:cs="Arial"/>
        </w:rPr>
      </w:pPr>
      <w:r w:rsidRPr="00DA369F">
        <w:rPr>
          <w:rFonts w:ascii="Arial" w:hAnsi="Arial" w:cs="Arial"/>
        </w:rPr>
        <w:t xml:space="preserve">The Leadership Fundamentals programme and communications from the Chief Executive have been well received by staff, initial feedback has been very positive. The longer term impact </w:t>
      </w:r>
      <w:r w:rsidR="00487F95">
        <w:rPr>
          <w:rFonts w:ascii="Arial" w:hAnsi="Arial" w:cs="Arial"/>
        </w:rPr>
        <w:t xml:space="preserve">of this new programme </w:t>
      </w:r>
      <w:r w:rsidRPr="00DA369F">
        <w:rPr>
          <w:rFonts w:ascii="Arial" w:hAnsi="Arial" w:cs="Arial"/>
        </w:rPr>
        <w:t>cannot be evaluated yet, but this will be undertaken in 2018</w:t>
      </w:r>
      <w:r w:rsidR="006A166B">
        <w:rPr>
          <w:rFonts w:ascii="Arial" w:hAnsi="Arial" w:cs="Arial"/>
        </w:rPr>
        <w:t xml:space="preserve"> and reported to our </w:t>
      </w:r>
      <w:r w:rsidR="00DE2F17">
        <w:rPr>
          <w:rFonts w:ascii="Arial" w:hAnsi="Arial" w:cs="Arial"/>
        </w:rPr>
        <w:t>P</w:t>
      </w:r>
      <w:r w:rsidR="006A166B">
        <w:rPr>
          <w:rFonts w:ascii="Arial" w:hAnsi="Arial" w:cs="Arial"/>
        </w:rPr>
        <w:t>eople and Organisational Development Committee</w:t>
      </w:r>
      <w:r w:rsidRPr="00DA369F">
        <w:rPr>
          <w:rFonts w:ascii="Arial" w:hAnsi="Arial" w:cs="Arial"/>
        </w:rPr>
        <w:t>.</w:t>
      </w:r>
    </w:p>
    <w:p w:rsidR="00DA369F" w:rsidRPr="00DA369F" w:rsidRDefault="00DA369F" w:rsidP="005121DE">
      <w:pPr>
        <w:spacing w:before="8" w:after="0"/>
        <w:jc w:val="both"/>
        <w:rPr>
          <w:rFonts w:ascii="Arial" w:hAnsi="Arial" w:cs="Arial"/>
        </w:rPr>
      </w:pPr>
    </w:p>
    <w:p w:rsidR="005A3E2F" w:rsidRDefault="00DA369F" w:rsidP="005121DE">
      <w:pPr>
        <w:spacing w:before="8" w:after="0"/>
        <w:jc w:val="both"/>
        <w:rPr>
          <w:rFonts w:ascii="Arial" w:hAnsi="Arial" w:cs="Arial"/>
        </w:rPr>
      </w:pPr>
      <w:r>
        <w:rPr>
          <w:rFonts w:ascii="Arial" w:hAnsi="Arial" w:cs="Arial"/>
        </w:rPr>
        <w:t xml:space="preserve">We have successfully recruited </w:t>
      </w:r>
      <w:r w:rsidRPr="00DA369F">
        <w:rPr>
          <w:rFonts w:ascii="Arial" w:hAnsi="Arial" w:cs="Arial"/>
        </w:rPr>
        <w:t xml:space="preserve">21 overseas nurses and extended our apprenticeship programme to </w:t>
      </w:r>
    </w:p>
    <w:p w:rsidR="00DA369F" w:rsidRPr="00DA369F" w:rsidRDefault="00DA369F" w:rsidP="005121DE">
      <w:pPr>
        <w:spacing w:before="8" w:after="0"/>
        <w:jc w:val="both"/>
        <w:rPr>
          <w:rFonts w:ascii="Arial" w:hAnsi="Arial" w:cs="Arial"/>
        </w:rPr>
      </w:pPr>
      <w:r w:rsidRPr="00DA369F">
        <w:rPr>
          <w:rFonts w:ascii="Arial" w:hAnsi="Arial" w:cs="Arial"/>
        </w:rPr>
        <w:t>include Nursing Assistants</w:t>
      </w:r>
      <w:r w:rsidR="00ED0A7E">
        <w:rPr>
          <w:rFonts w:ascii="Arial" w:hAnsi="Arial" w:cs="Arial"/>
        </w:rPr>
        <w:t>.</w:t>
      </w:r>
    </w:p>
    <w:p w:rsidR="00DA369F" w:rsidRDefault="00DA369F" w:rsidP="005121DE">
      <w:pPr>
        <w:spacing w:before="8" w:after="0"/>
        <w:jc w:val="both"/>
      </w:pPr>
    </w:p>
    <w:p w:rsidR="00CD3489" w:rsidRDefault="00CD3489" w:rsidP="005121DE">
      <w:pPr>
        <w:spacing w:before="8" w:after="0"/>
        <w:jc w:val="both"/>
        <w:rPr>
          <w:rFonts w:ascii="Arial" w:hAnsi="Arial" w:cs="Arial"/>
          <w:b/>
        </w:rPr>
      </w:pPr>
    </w:p>
    <w:p w:rsidR="00CE55A9" w:rsidRDefault="00DA369F" w:rsidP="005121DE">
      <w:pPr>
        <w:spacing w:before="8" w:after="0"/>
        <w:jc w:val="both"/>
        <w:rPr>
          <w:rFonts w:ascii="Arial" w:eastAsia="Arial" w:hAnsi="Arial" w:cs="Arial"/>
          <w:b/>
          <w:bCs/>
          <w:color w:val="365F91"/>
        </w:rPr>
      </w:pPr>
      <w:r w:rsidRPr="008E02B7">
        <w:rPr>
          <w:rFonts w:ascii="Arial" w:hAnsi="Arial" w:cs="Arial"/>
          <w:b/>
        </w:rPr>
        <w:t>What will we do next?</w:t>
      </w:r>
    </w:p>
    <w:p w:rsidR="00DA369F" w:rsidRPr="00DA369F" w:rsidRDefault="00DA369F" w:rsidP="005121DE">
      <w:pPr>
        <w:spacing w:before="8" w:after="0"/>
        <w:jc w:val="both"/>
        <w:rPr>
          <w:rFonts w:ascii="Arial" w:eastAsia="Arial" w:hAnsi="Arial" w:cs="Arial"/>
          <w:bCs/>
          <w:color w:val="000000" w:themeColor="text1"/>
        </w:rPr>
      </w:pPr>
      <w:r w:rsidRPr="00DA369F">
        <w:rPr>
          <w:rFonts w:ascii="Arial" w:eastAsia="Arial" w:hAnsi="Arial" w:cs="Arial"/>
          <w:bCs/>
          <w:color w:val="000000" w:themeColor="text1"/>
        </w:rPr>
        <w:t>In 2018 the O</w:t>
      </w:r>
      <w:r w:rsidR="006A166B">
        <w:rPr>
          <w:rFonts w:ascii="Arial" w:eastAsia="Arial" w:hAnsi="Arial" w:cs="Arial"/>
          <w:bCs/>
          <w:color w:val="000000" w:themeColor="text1"/>
        </w:rPr>
        <w:t xml:space="preserve">rganisational </w:t>
      </w:r>
      <w:r w:rsidRPr="00DA369F">
        <w:rPr>
          <w:rFonts w:ascii="Arial" w:eastAsia="Arial" w:hAnsi="Arial" w:cs="Arial"/>
          <w:bCs/>
          <w:color w:val="000000" w:themeColor="text1"/>
        </w:rPr>
        <w:t>D</w:t>
      </w:r>
      <w:r w:rsidR="006A166B">
        <w:rPr>
          <w:rFonts w:ascii="Arial" w:eastAsia="Arial" w:hAnsi="Arial" w:cs="Arial"/>
          <w:bCs/>
          <w:color w:val="000000" w:themeColor="text1"/>
        </w:rPr>
        <w:t>evelopment</w:t>
      </w:r>
      <w:r w:rsidRPr="00DA369F">
        <w:rPr>
          <w:rFonts w:ascii="Arial" w:eastAsia="Arial" w:hAnsi="Arial" w:cs="Arial"/>
          <w:bCs/>
          <w:color w:val="000000" w:themeColor="text1"/>
        </w:rPr>
        <w:t xml:space="preserve"> agenda will focus on building on the foundations that have been put in place in 2017.  </w:t>
      </w:r>
    </w:p>
    <w:p w:rsidR="00DA369F" w:rsidRPr="00DA369F" w:rsidRDefault="00DA369F" w:rsidP="005121DE">
      <w:pPr>
        <w:spacing w:before="8" w:after="0"/>
        <w:jc w:val="both"/>
        <w:rPr>
          <w:rFonts w:ascii="Arial" w:eastAsia="Arial" w:hAnsi="Arial" w:cs="Arial"/>
          <w:bCs/>
          <w:color w:val="000000" w:themeColor="text1"/>
        </w:rPr>
      </w:pPr>
    </w:p>
    <w:p w:rsidR="00DA369F" w:rsidRPr="00DA369F" w:rsidRDefault="00DA369F" w:rsidP="005121DE">
      <w:pPr>
        <w:spacing w:before="8" w:after="0"/>
        <w:jc w:val="both"/>
        <w:rPr>
          <w:rFonts w:ascii="Arial" w:eastAsia="Arial" w:hAnsi="Arial" w:cs="Arial"/>
          <w:bCs/>
          <w:color w:val="000000" w:themeColor="text1"/>
        </w:rPr>
      </w:pPr>
      <w:r w:rsidRPr="00DA369F">
        <w:rPr>
          <w:rFonts w:ascii="Arial" w:eastAsia="Arial" w:hAnsi="Arial" w:cs="Arial"/>
          <w:bCs/>
          <w:color w:val="000000" w:themeColor="text1"/>
        </w:rPr>
        <w:t>We will extend our management and leadership offering both within the organisations and across the system to support the implementation of the Healthy Weston Vision. Our Health and Wellbeing offeri</w:t>
      </w:r>
      <w:r w:rsidR="00ED0A7E">
        <w:rPr>
          <w:rFonts w:ascii="Arial" w:eastAsia="Arial" w:hAnsi="Arial" w:cs="Arial"/>
          <w:bCs/>
          <w:color w:val="000000" w:themeColor="text1"/>
        </w:rPr>
        <w:t>ng will be improved to include</w:t>
      </w:r>
      <w:r w:rsidRPr="00DA369F">
        <w:rPr>
          <w:rFonts w:ascii="Arial" w:eastAsia="Arial" w:hAnsi="Arial" w:cs="Arial"/>
          <w:bCs/>
          <w:color w:val="000000" w:themeColor="text1"/>
        </w:rPr>
        <w:t xml:space="preserve"> the launch of a health and wellbeing calendar and monthly newsletter.</w:t>
      </w:r>
    </w:p>
    <w:p w:rsidR="00DA369F" w:rsidRPr="00DA369F" w:rsidRDefault="00DA369F" w:rsidP="005121DE">
      <w:pPr>
        <w:spacing w:before="8" w:after="0"/>
        <w:jc w:val="both"/>
        <w:rPr>
          <w:rFonts w:ascii="Arial" w:eastAsia="Arial" w:hAnsi="Arial" w:cs="Arial"/>
          <w:bCs/>
          <w:color w:val="000000" w:themeColor="text1"/>
        </w:rPr>
      </w:pPr>
    </w:p>
    <w:p w:rsidR="00DA369F" w:rsidRPr="00DA369F" w:rsidRDefault="00DA369F" w:rsidP="005121DE">
      <w:pPr>
        <w:spacing w:before="8" w:after="0"/>
        <w:jc w:val="both"/>
        <w:rPr>
          <w:rFonts w:ascii="Arial" w:eastAsia="Arial" w:hAnsi="Arial" w:cs="Arial"/>
          <w:bCs/>
          <w:color w:val="000000" w:themeColor="text1"/>
        </w:rPr>
      </w:pPr>
      <w:r w:rsidRPr="00DA369F">
        <w:rPr>
          <w:rFonts w:ascii="Arial" w:eastAsia="Arial" w:hAnsi="Arial" w:cs="Arial"/>
          <w:bCs/>
          <w:color w:val="000000" w:themeColor="text1"/>
        </w:rPr>
        <w:t>We will expand the apprenticeship programme to increase the number of apprentices and roles as well as invest further in the recruitment and retention of staff.  An internal organisational communication strategy will be developed to further improve communications between managers and staff.</w:t>
      </w:r>
    </w:p>
    <w:p w:rsidR="00C02A39" w:rsidRDefault="00C02A39" w:rsidP="005121DE">
      <w:pPr>
        <w:spacing w:before="8" w:after="0"/>
        <w:jc w:val="both"/>
        <w:rPr>
          <w:rFonts w:ascii="Arial" w:eastAsia="Arial" w:hAnsi="Arial" w:cs="Arial"/>
          <w:b/>
          <w:bCs/>
          <w:color w:val="365F91"/>
          <w:sz w:val="24"/>
          <w:szCs w:val="24"/>
        </w:rPr>
      </w:pPr>
    </w:p>
    <w:p w:rsidR="00CE55A9" w:rsidRPr="00DA369F" w:rsidRDefault="00CE55A9" w:rsidP="005121DE">
      <w:pPr>
        <w:spacing w:before="8" w:after="0"/>
        <w:jc w:val="both"/>
        <w:rPr>
          <w:rFonts w:ascii="Arial" w:eastAsia="Arial" w:hAnsi="Arial" w:cs="Arial"/>
          <w:b/>
          <w:bCs/>
          <w:color w:val="365F91"/>
          <w:sz w:val="24"/>
          <w:szCs w:val="24"/>
        </w:rPr>
      </w:pPr>
      <w:r w:rsidRPr="00DA369F">
        <w:rPr>
          <w:rFonts w:ascii="Arial" w:eastAsia="Arial" w:hAnsi="Arial" w:cs="Arial"/>
          <w:b/>
          <w:bCs/>
          <w:color w:val="365F91"/>
          <w:sz w:val="24"/>
          <w:szCs w:val="24"/>
        </w:rPr>
        <w:t>Priority Four: Workforce Development</w:t>
      </w:r>
    </w:p>
    <w:p w:rsidR="00CE55A9" w:rsidRDefault="00CE55A9" w:rsidP="005121DE">
      <w:pPr>
        <w:spacing w:before="8" w:after="0"/>
        <w:jc w:val="both"/>
      </w:pPr>
    </w:p>
    <w:p w:rsidR="00CE55A9" w:rsidRPr="00E57092" w:rsidRDefault="00CE55A9" w:rsidP="005121DE">
      <w:pPr>
        <w:spacing w:before="8" w:after="0"/>
        <w:jc w:val="both"/>
        <w:rPr>
          <w:rFonts w:ascii="Arial" w:hAnsi="Arial" w:cs="Arial"/>
          <w:b/>
        </w:rPr>
      </w:pPr>
      <w:r w:rsidRPr="00E57092">
        <w:rPr>
          <w:rFonts w:ascii="Arial" w:hAnsi="Arial" w:cs="Arial"/>
          <w:b/>
        </w:rPr>
        <w:t>Why we chose this priority;</w:t>
      </w:r>
    </w:p>
    <w:p w:rsidR="00CE55A9" w:rsidRPr="00CE55A9" w:rsidRDefault="00CE55A9" w:rsidP="005121DE">
      <w:pPr>
        <w:widowControl/>
        <w:spacing w:after="0"/>
        <w:jc w:val="both"/>
        <w:rPr>
          <w:rFonts w:ascii="Arial" w:eastAsia="Times New Roman" w:hAnsi="Arial" w:cs="Arial"/>
          <w:lang w:val="en-GB"/>
        </w:rPr>
      </w:pPr>
      <w:r w:rsidRPr="00CE55A9">
        <w:rPr>
          <w:rFonts w:ascii="Arial" w:eastAsia="Times New Roman" w:hAnsi="Arial" w:cs="Arial"/>
          <w:lang w:val="en-GB"/>
        </w:rPr>
        <w:t>We believe that by investing in staff we support the quality and safety of patient care</w:t>
      </w:r>
      <w:r w:rsidR="00ED0A7E">
        <w:rPr>
          <w:rFonts w:ascii="Arial" w:eastAsia="Times New Roman" w:hAnsi="Arial" w:cs="Arial"/>
          <w:lang w:val="en-GB"/>
        </w:rPr>
        <w:t>.</w:t>
      </w:r>
    </w:p>
    <w:p w:rsidR="00CE55A9" w:rsidRDefault="008E02B7" w:rsidP="005121DE">
      <w:pPr>
        <w:spacing w:after="0"/>
        <w:jc w:val="both"/>
        <w:rPr>
          <w:rFonts w:ascii="Arial" w:hAnsi="Arial" w:cs="Arial"/>
        </w:rPr>
      </w:pPr>
      <w:r w:rsidRPr="008E02B7">
        <w:rPr>
          <w:rFonts w:ascii="Arial" w:hAnsi="Arial" w:cs="Arial"/>
        </w:rPr>
        <w:t>Workforce development is essential to have the right staff with the right skills at the right time.  By investing in our staff we will improve the quality and safety of patient care.</w:t>
      </w:r>
    </w:p>
    <w:p w:rsidR="002F174C" w:rsidRPr="001F76FB" w:rsidRDefault="002F174C" w:rsidP="00186705">
      <w:pPr>
        <w:spacing w:after="0"/>
        <w:rPr>
          <w:rFonts w:ascii="Arial" w:hAnsi="Arial" w:cs="Arial"/>
        </w:rPr>
      </w:pPr>
    </w:p>
    <w:p w:rsidR="00CE55A9" w:rsidRPr="00E57092" w:rsidRDefault="00CE55A9" w:rsidP="00186705">
      <w:pPr>
        <w:spacing w:before="8" w:after="0"/>
        <w:rPr>
          <w:rFonts w:ascii="Arial" w:hAnsi="Arial" w:cs="Arial"/>
          <w:b/>
        </w:rPr>
      </w:pPr>
      <w:r>
        <w:rPr>
          <w:rFonts w:ascii="Arial" w:hAnsi="Arial" w:cs="Arial"/>
          <w:b/>
        </w:rPr>
        <w:t>Our aim</w:t>
      </w:r>
      <w:r w:rsidRPr="00E57092">
        <w:rPr>
          <w:rFonts w:ascii="Arial" w:hAnsi="Arial" w:cs="Arial"/>
          <w:b/>
        </w:rPr>
        <w:t>:</w:t>
      </w:r>
    </w:p>
    <w:p w:rsidR="00CE55A9" w:rsidRPr="00CE55A9" w:rsidRDefault="00CE55A9" w:rsidP="00186705">
      <w:pPr>
        <w:pStyle w:val="ListParagraph"/>
        <w:numPr>
          <w:ilvl w:val="0"/>
          <w:numId w:val="4"/>
        </w:numPr>
        <w:spacing w:line="276" w:lineRule="auto"/>
        <w:ind w:left="357" w:hanging="357"/>
      </w:pPr>
      <w:r w:rsidRPr="00CE55A9">
        <w:rPr>
          <w:sz w:val="22"/>
          <w:szCs w:val="22"/>
        </w:rPr>
        <w:t>We will seek to stabilise our workforce by reviewing roles and increasing development opportunities.</w:t>
      </w:r>
    </w:p>
    <w:tbl>
      <w:tblPr>
        <w:tblStyle w:val="LightGrid-Accent1"/>
        <w:tblW w:w="0" w:type="auto"/>
        <w:tblLook w:val="04A0" w:firstRow="1" w:lastRow="0" w:firstColumn="1" w:lastColumn="0" w:noHBand="0" w:noVBand="1"/>
      </w:tblPr>
      <w:tblGrid>
        <w:gridCol w:w="3372"/>
        <w:gridCol w:w="3342"/>
        <w:gridCol w:w="3382"/>
      </w:tblGrid>
      <w:tr w:rsidR="00CE55A9" w:rsidTr="00671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Pr>
          <w:p w:rsidR="00CE55A9" w:rsidRDefault="00CE55A9" w:rsidP="00186705">
            <w:pPr>
              <w:spacing w:line="276" w:lineRule="auto"/>
              <w:rPr>
                <w:rFonts w:ascii="Calibri" w:hAnsi="Calibri"/>
              </w:rPr>
            </w:pPr>
            <w:r>
              <w:rPr>
                <w:rFonts w:ascii="Calibri" w:hAnsi="Calibri"/>
              </w:rPr>
              <w:t>Goal</w:t>
            </w:r>
          </w:p>
        </w:tc>
        <w:tc>
          <w:tcPr>
            <w:tcW w:w="3342" w:type="dxa"/>
          </w:tcPr>
          <w:p w:rsidR="00CE55A9" w:rsidRDefault="00CE55A9"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Measure</w:t>
            </w:r>
          </w:p>
        </w:tc>
        <w:tc>
          <w:tcPr>
            <w:tcW w:w="3382" w:type="dxa"/>
          </w:tcPr>
          <w:p w:rsidR="00CE55A9" w:rsidRDefault="00CE55A9"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Achievement Status</w:t>
            </w:r>
          </w:p>
        </w:tc>
      </w:tr>
      <w:tr w:rsidR="00CE55A9" w:rsidRPr="00433467" w:rsidTr="00671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Pr>
          <w:p w:rsidR="00CE55A9" w:rsidRPr="00CE55A9" w:rsidRDefault="00CE55A9" w:rsidP="00186705">
            <w:pPr>
              <w:pStyle w:val="Default"/>
              <w:spacing w:line="276" w:lineRule="auto"/>
              <w:rPr>
                <w:b w:val="0"/>
                <w:sz w:val="22"/>
                <w:szCs w:val="22"/>
              </w:rPr>
            </w:pPr>
            <w:r w:rsidRPr="00CE55A9">
              <w:rPr>
                <w:b w:val="0"/>
                <w:sz w:val="22"/>
                <w:szCs w:val="22"/>
              </w:rPr>
              <w:t>We will develop career pathways utilising the apprenticeship levy, taking into account the need to remodel existing roles.</w:t>
            </w:r>
          </w:p>
          <w:p w:rsidR="00CE55A9" w:rsidRPr="00CE55A9" w:rsidRDefault="00CE55A9" w:rsidP="00186705">
            <w:pPr>
              <w:pStyle w:val="Default"/>
              <w:spacing w:line="276" w:lineRule="auto"/>
              <w:rPr>
                <w:b w:val="0"/>
                <w:sz w:val="22"/>
                <w:szCs w:val="22"/>
              </w:rPr>
            </w:pPr>
          </w:p>
        </w:tc>
        <w:tc>
          <w:tcPr>
            <w:tcW w:w="3342" w:type="dxa"/>
            <w:vMerge w:val="restart"/>
          </w:tcPr>
          <w:p w:rsidR="00CE55A9" w:rsidRP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E55A9">
              <w:rPr>
                <w:rFonts w:ascii="Arial" w:hAnsi="Arial" w:cs="Arial"/>
                <w:lang w:val="en-GB"/>
              </w:rPr>
              <w:t>Our Workforce Strategy and delivery plans agreed.</w:t>
            </w:r>
          </w:p>
          <w:p w:rsidR="00CE55A9" w:rsidRP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p w:rsidR="00CE55A9" w:rsidRP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E55A9">
              <w:rPr>
                <w:rFonts w:ascii="Arial" w:hAnsi="Arial" w:cs="Arial"/>
                <w:lang w:val="en-GB"/>
              </w:rPr>
              <w:t>Increased percentage of services delivered in conjunction with partners.</w:t>
            </w:r>
          </w:p>
          <w:p w:rsidR="00CE55A9" w:rsidRP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p w:rsidR="00CE55A9" w:rsidRP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E55A9">
              <w:rPr>
                <w:rFonts w:ascii="Arial" w:hAnsi="Arial" w:cs="Arial"/>
                <w:lang w:val="en-GB"/>
              </w:rPr>
              <w:t xml:space="preserve">Position scoped </w:t>
            </w:r>
            <w:r w:rsidR="00487F95">
              <w:rPr>
                <w:rFonts w:ascii="Arial" w:hAnsi="Arial" w:cs="Arial"/>
                <w:lang w:val="en-GB"/>
              </w:rPr>
              <w:t>and</w:t>
            </w:r>
            <w:r w:rsidRPr="00CE55A9">
              <w:rPr>
                <w:rFonts w:ascii="Arial" w:hAnsi="Arial" w:cs="Arial"/>
                <w:lang w:val="en-GB"/>
              </w:rPr>
              <w:t xml:space="preserve"> business plan developed.</w:t>
            </w:r>
          </w:p>
          <w:p w:rsidR="00CE55A9" w:rsidRP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3382" w:type="dxa"/>
            <w:shd w:val="clear" w:color="auto" w:fill="00B050"/>
          </w:tcPr>
          <w:p w:rsidR="00D43110" w:rsidRPr="00D43110" w:rsidRDefault="00D43110" w:rsidP="006718F1">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u w:val="single"/>
                <w:lang w:val="en-GB"/>
              </w:rPr>
            </w:pPr>
            <w:r w:rsidRPr="00D43110">
              <w:rPr>
                <w:rFonts w:ascii="Arial" w:eastAsia="Times New Roman" w:hAnsi="Arial" w:cs="Arial"/>
                <w:b/>
                <w:u w:val="single"/>
                <w:lang w:val="en-GB"/>
              </w:rPr>
              <w:t>Achieved</w:t>
            </w:r>
          </w:p>
          <w:p w:rsidR="00CE55A9" w:rsidRPr="00433467" w:rsidRDefault="008E02B7"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Pr>
                <w:rFonts w:ascii="Arial" w:eastAsia="Times New Roman" w:hAnsi="Arial" w:cs="Arial"/>
                <w:lang w:val="en-GB"/>
              </w:rPr>
              <w:t>We have introduced</w:t>
            </w:r>
            <w:r w:rsidRPr="008E02B7">
              <w:rPr>
                <w:rFonts w:ascii="Arial" w:eastAsia="Times New Roman" w:hAnsi="Arial" w:cs="Arial"/>
                <w:lang w:val="en-GB"/>
              </w:rPr>
              <w:t xml:space="preserve"> nursing assistant apprenticeships that will be the foundation of the nurse apprentice pathway.</w:t>
            </w:r>
          </w:p>
        </w:tc>
      </w:tr>
      <w:tr w:rsidR="00CE55A9" w:rsidRPr="00433467" w:rsidTr="006718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shd w:val="clear" w:color="auto" w:fill="DBE5F1" w:themeFill="accent1" w:themeFillTint="33"/>
          </w:tcPr>
          <w:p w:rsidR="00CE55A9" w:rsidRPr="00CE55A9" w:rsidRDefault="00CE55A9" w:rsidP="00186705">
            <w:pPr>
              <w:spacing w:line="276" w:lineRule="auto"/>
              <w:jc w:val="both"/>
              <w:rPr>
                <w:rFonts w:ascii="Arial" w:hAnsi="Arial" w:cs="Arial"/>
                <w:b w:val="0"/>
              </w:rPr>
            </w:pPr>
            <w:r w:rsidRPr="00CE55A9">
              <w:rPr>
                <w:rFonts w:ascii="Arial" w:hAnsi="Arial" w:cs="Arial"/>
                <w:b w:val="0"/>
              </w:rPr>
              <w:t>We will develop an Advanced Practice Framework for Nursing and Allied Health Professionals</w:t>
            </w:r>
            <w:r w:rsidR="00ED0A7E">
              <w:rPr>
                <w:rFonts w:ascii="Arial" w:hAnsi="Arial" w:cs="Arial"/>
                <w:b w:val="0"/>
              </w:rPr>
              <w:t>.</w:t>
            </w:r>
          </w:p>
          <w:p w:rsidR="00CE55A9" w:rsidRPr="00CE55A9" w:rsidRDefault="00CE55A9" w:rsidP="00186705">
            <w:pPr>
              <w:spacing w:line="276" w:lineRule="auto"/>
              <w:rPr>
                <w:rFonts w:ascii="Arial" w:hAnsi="Arial" w:cs="Arial"/>
                <w:b w:val="0"/>
              </w:rPr>
            </w:pPr>
          </w:p>
        </w:tc>
        <w:tc>
          <w:tcPr>
            <w:tcW w:w="3342" w:type="dxa"/>
            <w:vMerge/>
          </w:tcPr>
          <w:p w:rsidR="00CE55A9" w:rsidRPr="00433467" w:rsidRDefault="00CE55A9" w:rsidP="00186705">
            <w:pPr>
              <w:widowControl/>
              <w:autoSpaceDE w:val="0"/>
              <w:autoSpaceDN w:val="0"/>
              <w:adjustRightInd w:val="0"/>
              <w:spacing w:after="59"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3382" w:type="dxa"/>
            <w:shd w:val="clear" w:color="auto" w:fill="FFC000"/>
          </w:tcPr>
          <w:p w:rsidR="00D43110" w:rsidRPr="00D43110" w:rsidRDefault="00D43110" w:rsidP="006718F1">
            <w:pPr>
              <w:widowControl/>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u w:val="single"/>
                <w:lang w:val="en-GB"/>
              </w:rPr>
            </w:pPr>
            <w:r w:rsidRPr="00D43110">
              <w:rPr>
                <w:rFonts w:ascii="Arial" w:eastAsia="Times New Roman" w:hAnsi="Arial" w:cs="Arial"/>
                <w:b/>
                <w:u w:val="single"/>
                <w:lang w:val="en-GB"/>
              </w:rPr>
              <w:t>Achieved</w:t>
            </w:r>
            <w:r>
              <w:rPr>
                <w:rFonts w:ascii="Arial" w:eastAsia="Times New Roman" w:hAnsi="Arial" w:cs="Arial"/>
                <w:b/>
                <w:u w:val="single"/>
                <w:lang w:val="en-GB"/>
              </w:rPr>
              <w:t xml:space="preserve"> in part</w:t>
            </w:r>
          </w:p>
          <w:p w:rsidR="00CE55A9" w:rsidRPr="00433467" w:rsidRDefault="00DA369F"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We have bee</w:t>
            </w:r>
            <w:r w:rsidR="000A7E08">
              <w:rPr>
                <w:rFonts w:ascii="Arial" w:hAnsi="Arial" w:cs="Arial"/>
              </w:rPr>
              <w:t>n a pilot site working with NHS</w:t>
            </w:r>
            <w:r w:rsidR="002E105D">
              <w:rPr>
                <w:rFonts w:ascii="Arial" w:hAnsi="Arial" w:cs="Arial"/>
              </w:rPr>
              <w:t xml:space="preserve"> </w:t>
            </w:r>
            <w:r w:rsidR="000A7E08">
              <w:rPr>
                <w:rFonts w:ascii="Arial" w:hAnsi="Arial" w:cs="Arial"/>
              </w:rPr>
              <w:t>I</w:t>
            </w:r>
            <w:r w:rsidR="002E105D">
              <w:rPr>
                <w:rFonts w:ascii="Arial" w:hAnsi="Arial" w:cs="Arial"/>
              </w:rPr>
              <w:t xml:space="preserve">mprovement </w:t>
            </w:r>
            <w:r>
              <w:rPr>
                <w:rFonts w:ascii="Arial" w:hAnsi="Arial" w:cs="Arial"/>
              </w:rPr>
              <w:t>to develop this role and there has been progress but not to full implementation as yet</w:t>
            </w:r>
            <w:r w:rsidR="000A7E08">
              <w:rPr>
                <w:rFonts w:ascii="Arial" w:hAnsi="Arial" w:cs="Arial"/>
              </w:rPr>
              <w:t>.</w:t>
            </w:r>
          </w:p>
        </w:tc>
      </w:tr>
      <w:tr w:rsidR="00CE55A9" w:rsidRPr="00433467" w:rsidTr="00671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shd w:val="clear" w:color="auto" w:fill="DBE5F1" w:themeFill="accent1" w:themeFillTint="33"/>
          </w:tcPr>
          <w:p w:rsidR="00CE55A9" w:rsidRPr="00CE55A9" w:rsidRDefault="00CE55A9" w:rsidP="00186705">
            <w:pPr>
              <w:spacing w:line="276" w:lineRule="auto"/>
              <w:jc w:val="both"/>
              <w:rPr>
                <w:rFonts w:ascii="Arial" w:hAnsi="Arial" w:cs="Arial"/>
                <w:b w:val="0"/>
                <w:lang w:val="en-GB"/>
              </w:rPr>
            </w:pPr>
            <w:r w:rsidRPr="00CE55A9">
              <w:rPr>
                <w:rFonts w:ascii="Arial" w:hAnsi="Arial" w:cs="Arial"/>
                <w:b w:val="0"/>
                <w:lang w:val="en-GB"/>
              </w:rPr>
              <w:t>Proactively develop opportunities to work in partnership with other Providers</w:t>
            </w:r>
            <w:r w:rsidR="00ED0A7E">
              <w:rPr>
                <w:rFonts w:ascii="Arial" w:hAnsi="Arial" w:cs="Arial"/>
                <w:b w:val="0"/>
                <w:lang w:val="en-GB"/>
              </w:rPr>
              <w:t>.</w:t>
            </w:r>
          </w:p>
          <w:p w:rsidR="00CE55A9" w:rsidRPr="00CE55A9" w:rsidRDefault="00CE55A9" w:rsidP="00186705">
            <w:pPr>
              <w:spacing w:line="276" w:lineRule="auto"/>
              <w:jc w:val="both"/>
              <w:rPr>
                <w:rFonts w:ascii="Arial" w:hAnsi="Arial" w:cs="Arial"/>
                <w:b w:val="0"/>
              </w:rPr>
            </w:pPr>
          </w:p>
        </w:tc>
        <w:tc>
          <w:tcPr>
            <w:tcW w:w="3342" w:type="dxa"/>
            <w:vMerge/>
          </w:tcPr>
          <w:p w:rsidR="00CE55A9" w:rsidRPr="00433467" w:rsidRDefault="00CE55A9" w:rsidP="00186705">
            <w:pPr>
              <w:widowControl/>
              <w:autoSpaceDE w:val="0"/>
              <w:autoSpaceDN w:val="0"/>
              <w:adjustRightInd w:val="0"/>
              <w:spacing w:after="59"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82" w:type="dxa"/>
            <w:shd w:val="clear" w:color="auto" w:fill="FFC000"/>
          </w:tcPr>
          <w:p w:rsidR="00D43110" w:rsidRPr="00D43110" w:rsidRDefault="00D43110"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u w:val="single"/>
                <w:lang w:val="en-GB"/>
              </w:rPr>
            </w:pPr>
            <w:r w:rsidRPr="00D43110">
              <w:rPr>
                <w:rFonts w:ascii="Arial" w:eastAsia="Times New Roman" w:hAnsi="Arial" w:cs="Arial"/>
                <w:b/>
                <w:u w:val="single"/>
                <w:lang w:val="en-GB"/>
              </w:rPr>
              <w:t>Achieved</w:t>
            </w:r>
            <w:r>
              <w:rPr>
                <w:rFonts w:ascii="Arial" w:eastAsia="Times New Roman" w:hAnsi="Arial" w:cs="Arial"/>
                <w:b/>
                <w:u w:val="single"/>
                <w:lang w:val="en-GB"/>
              </w:rPr>
              <w:t xml:space="preserve"> in part</w:t>
            </w:r>
          </w:p>
          <w:p w:rsidR="00CE55A9" w:rsidRPr="00433467" w:rsidRDefault="00DA369F"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 have been involved in the local workforce action board within BNSSG – work is progressing</w:t>
            </w:r>
            <w:r w:rsidR="000A7E08">
              <w:rPr>
                <w:rFonts w:ascii="Arial" w:hAnsi="Arial" w:cs="Arial"/>
              </w:rPr>
              <w:t>.</w:t>
            </w:r>
          </w:p>
        </w:tc>
      </w:tr>
      <w:tr w:rsidR="00CE55A9" w:rsidRPr="00433467" w:rsidTr="006718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shd w:val="clear" w:color="auto" w:fill="DBE5F1" w:themeFill="accent1" w:themeFillTint="33"/>
          </w:tcPr>
          <w:p w:rsidR="00CE55A9" w:rsidRPr="00CE55A9" w:rsidRDefault="00CE55A9" w:rsidP="00186705">
            <w:pPr>
              <w:spacing w:line="276" w:lineRule="auto"/>
              <w:jc w:val="both"/>
              <w:rPr>
                <w:rFonts w:ascii="Arial" w:hAnsi="Arial" w:cs="Arial"/>
                <w:b w:val="0"/>
                <w:lang w:val="en-GB"/>
              </w:rPr>
            </w:pPr>
            <w:r w:rsidRPr="00CE55A9">
              <w:rPr>
                <w:rFonts w:ascii="Arial" w:hAnsi="Arial" w:cs="Arial"/>
                <w:b w:val="0"/>
                <w:lang w:val="en-GB"/>
              </w:rPr>
              <w:t>Development of a frailty service</w:t>
            </w:r>
            <w:r w:rsidR="00ED0A7E">
              <w:rPr>
                <w:rFonts w:ascii="Arial" w:hAnsi="Arial" w:cs="Arial"/>
                <w:b w:val="0"/>
                <w:lang w:val="en-GB"/>
              </w:rPr>
              <w:t>.</w:t>
            </w:r>
          </w:p>
          <w:p w:rsidR="00CE55A9" w:rsidRPr="00CE55A9" w:rsidRDefault="00CE55A9" w:rsidP="00186705">
            <w:pPr>
              <w:spacing w:line="276" w:lineRule="auto"/>
              <w:jc w:val="both"/>
              <w:rPr>
                <w:rFonts w:ascii="Arial" w:hAnsi="Arial" w:cs="Arial"/>
                <w:b w:val="0"/>
                <w:bCs w:val="0"/>
                <w:lang w:val="en-GB"/>
              </w:rPr>
            </w:pPr>
          </w:p>
        </w:tc>
        <w:tc>
          <w:tcPr>
            <w:tcW w:w="3342" w:type="dxa"/>
            <w:vMerge/>
          </w:tcPr>
          <w:p w:rsidR="00CE55A9" w:rsidRPr="00433467" w:rsidRDefault="00CE55A9" w:rsidP="00186705">
            <w:pPr>
              <w:widowControl/>
              <w:autoSpaceDE w:val="0"/>
              <w:autoSpaceDN w:val="0"/>
              <w:adjustRightInd w:val="0"/>
              <w:spacing w:after="59"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3382" w:type="dxa"/>
            <w:shd w:val="clear" w:color="auto" w:fill="FFC000"/>
          </w:tcPr>
          <w:p w:rsidR="00D43110" w:rsidRPr="00D43110" w:rsidRDefault="00D43110"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b/>
                <w:u w:val="single"/>
              </w:rPr>
            </w:pPr>
            <w:r w:rsidRPr="00D43110">
              <w:rPr>
                <w:rFonts w:ascii="Arial" w:hAnsi="Arial" w:cs="Arial"/>
                <w:b/>
                <w:u w:val="single"/>
              </w:rPr>
              <w:t>Achieved in part</w:t>
            </w:r>
          </w:p>
          <w:p w:rsidR="00CE55A9" w:rsidRPr="00433467" w:rsidRDefault="008E02B7"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Continue to progress with this but not implemented as yet</w:t>
            </w:r>
            <w:r w:rsidR="000A7E08">
              <w:rPr>
                <w:rFonts w:ascii="Arial" w:hAnsi="Arial" w:cs="Arial"/>
              </w:rPr>
              <w:t>.</w:t>
            </w:r>
          </w:p>
        </w:tc>
      </w:tr>
      <w:tr w:rsidR="00CE55A9" w:rsidRPr="00433467" w:rsidTr="00671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2" w:type="dxa"/>
          </w:tcPr>
          <w:p w:rsidR="00CE55A9" w:rsidRPr="00CE55A9" w:rsidRDefault="00CE55A9" w:rsidP="00186705">
            <w:pPr>
              <w:spacing w:line="276" w:lineRule="auto"/>
              <w:jc w:val="both"/>
              <w:rPr>
                <w:rFonts w:ascii="Arial" w:hAnsi="Arial" w:cs="Arial"/>
                <w:b w:val="0"/>
                <w:bCs w:val="0"/>
                <w:lang w:val="en-GB"/>
              </w:rPr>
            </w:pPr>
            <w:r w:rsidRPr="00CE55A9">
              <w:rPr>
                <w:rFonts w:ascii="Arial" w:hAnsi="Arial" w:cs="Arial"/>
                <w:b w:val="0"/>
                <w:lang w:val="en-GB"/>
              </w:rPr>
              <w:t>New M</w:t>
            </w:r>
            <w:r w:rsidR="00DE2F17">
              <w:rPr>
                <w:rFonts w:ascii="Arial" w:hAnsi="Arial" w:cs="Arial"/>
                <w:b w:val="0"/>
                <w:lang w:val="en-GB"/>
              </w:rPr>
              <w:t xml:space="preserve">edical </w:t>
            </w:r>
            <w:r w:rsidRPr="00CE55A9">
              <w:rPr>
                <w:rFonts w:ascii="Arial" w:hAnsi="Arial" w:cs="Arial"/>
                <w:b w:val="0"/>
                <w:lang w:val="en-GB"/>
              </w:rPr>
              <w:t>D</w:t>
            </w:r>
            <w:r w:rsidR="00DE2F17">
              <w:rPr>
                <w:rFonts w:ascii="Arial" w:hAnsi="Arial" w:cs="Arial"/>
                <w:b w:val="0"/>
                <w:lang w:val="en-GB"/>
              </w:rPr>
              <w:t>irector</w:t>
            </w:r>
            <w:r w:rsidRPr="00CE55A9">
              <w:rPr>
                <w:rFonts w:ascii="Arial" w:hAnsi="Arial" w:cs="Arial"/>
                <w:b w:val="0"/>
                <w:lang w:val="en-GB"/>
              </w:rPr>
              <w:t xml:space="preserve"> will review job plan time to provide the governance requirements of the Trust</w:t>
            </w:r>
            <w:r w:rsidR="00ED0A7E">
              <w:rPr>
                <w:rFonts w:ascii="Arial" w:hAnsi="Arial" w:cs="Arial"/>
                <w:b w:val="0"/>
                <w:lang w:val="en-GB"/>
              </w:rPr>
              <w:t>.</w:t>
            </w:r>
          </w:p>
        </w:tc>
        <w:tc>
          <w:tcPr>
            <w:tcW w:w="3342" w:type="dxa"/>
            <w:vMerge/>
          </w:tcPr>
          <w:p w:rsidR="00CE55A9" w:rsidRPr="00433467" w:rsidRDefault="00CE55A9" w:rsidP="00186705">
            <w:pPr>
              <w:widowControl/>
              <w:autoSpaceDE w:val="0"/>
              <w:autoSpaceDN w:val="0"/>
              <w:adjustRightInd w:val="0"/>
              <w:spacing w:after="59"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82" w:type="dxa"/>
            <w:shd w:val="clear" w:color="auto" w:fill="FFC000"/>
          </w:tcPr>
          <w:p w:rsidR="00D43110" w:rsidRPr="00D43110" w:rsidRDefault="00D43110"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u w:val="single"/>
                <w:lang w:val="en-GB"/>
              </w:rPr>
            </w:pPr>
            <w:r w:rsidRPr="00D43110">
              <w:rPr>
                <w:rFonts w:ascii="Arial" w:eastAsia="Times New Roman" w:hAnsi="Arial" w:cs="Arial"/>
                <w:b/>
                <w:u w:val="single"/>
                <w:lang w:val="en-GB"/>
              </w:rPr>
              <w:t>Achieved</w:t>
            </w:r>
            <w:r>
              <w:rPr>
                <w:rFonts w:ascii="Arial" w:eastAsia="Times New Roman" w:hAnsi="Arial" w:cs="Arial"/>
                <w:b/>
                <w:u w:val="single"/>
                <w:lang w:val="en-GB"/>
              </w:rPr>
              <w:t xml:space="preserve"> in part</w:t>
            </w:r>
          </w:p>
          <w:p w:rsidR="00CE55A9" w:rsidRPr="00433467" w:rsidRDefault="008E02B7"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This has been reviewed</w:t>
            </w:r>
            <w:r w:rsidR="00DA369F">
              <w:rPr>
                <w:rFonts w:ascii="Arial" w:hAnsi="Arial" w:cs="Arial"/>
              </w:rPr>
              <w:t xml:space="preserve"> and implementation is </w:t>
            </w:r>
            <w:r w:rsidR="00D400C7">
              <w:rPr>
                <w:rFonts w:ascii="Arial" w:hAnsi="Arial" w:cs="Arial"/>
              </w:rPr>
              <w:t>underway</w:t>
            </w:r>
            <w:r w:rsidR="000A7E08">
              <w:rPr>
                <w:rFonts w:ascii="Arial" w:hAnsi="Arial" w:cs="Arial"/>
              </w:rPr>
              <w:t>.</w:t>
            </w:r>
          </w:p>
        </w:tc>
      </w:tr>
    </w:tbl>
    <w:p w:rsidR="00433467" w:rsidRDefault="00433467" w:rsidP="005121DE">
      <w:pPr>
        <w:spacing w:before="8" w:after="0"/>
        <w:jc w:val="both"/>
      </w:pPr>
    </w:p>
    <w:p w:rsidR="00CD3489" w:rsidRDefault="00CD3489" w:rsidP="005121DE">
      <w:pPr>
        <w:spacing w:before="8" w:after="0"/>
        <w:jc w:val="both"/>
        <w:rPr>
          <w:rFonts w:ascii="Arial" w:hAnsi="Arial" w:cs="Arial"/>
          <w:b/>
        </w:rPr>
      </w:pPr>
    </w:p>
    <w:p w:rsidR="008E02B7" w:rsidRPr="00E57092" w:rsidRDefault="008E02B7" w:rsidP="005121DE">
      <w:pPr>
        <w:spacing w:before="8" w:after="0"/>
        <w:jc w:val="both"/>
        <w:rPr>
          <w:rFonts w:ascii="Arial" w:hAnsi="Arial" w:cs="Arial"/>
          <w:b/>
        </w:rPr>
      </w:pPr>
      <w:r>
        <w:rPr>
          <w:rFonts w:ascii="Arial" w:hAnsi="Arial" w:cs="Arial"/>
          <w:b/>
        </w:rPr>
        <w:t xml:space="preserve">What difference did it </w:t>
      </w:r>
      <w:r w:rsidR="00DA369F">
        <w:rPr>
          <w:rFonts w:ascii="Arial" w:hAnsi="Arial" w:cs="Arial"/>
          <w:b/>
        </w:rPr>
        <w:t>make</w:t>
      </w:r>
      <w:r w:rsidR="00DA369F" w:rsidRPr="00E57092">
        <w:rPr>
          <w:rFonts w:ascii="Arial" w:hAnsi="Arial" w:cs="Arial"/>
          <w:b/>
        </w:rPr>
        <w:t>?</w:t>
      </w:r>
    </w:p>
    <w:p w:rsidR="00433467" w:rsidRPr="00DA369F" w:rsidRDefault="00DA369F" w:rsidP="005121DE">
      <w:pPr>
        <w:spacing w:after="0"/>
        <w:jc w:val="both"/>
        <w:rPr>
          <w:rFonts w:ascii="Arial" w:hAnsi="Arial" w:cs="Arial"/>
        </w:rPr>
      </w:pPr>
      <w:r w:rsidRPr="00DA369F">
        <w:rPr>
          <w:rFonts w:ascii="Arial" w:hAnsi="Arial" w:cs="Arial"/>
        </w:rPr>
        <w:t>These activities have demonstrated to staff and those we work with</w:t>
      </w:r>
      <w:r w:rsidR="00D400C7">
        <w:rPr>
          <w:rFonts w:ascii="Arial" w:hAnsi="Arial" w:cs="Arial"/>
        </w:rPr>
        <w:t xml:space="preserve"> </w:t>
      </w:r>
      <w:r w:rsidR="00D43110">
        <w:rPr>
          <w:rFonts w:ascii="Arial" w:hAnsi="Arial" w:cs="Arial"/>
        </w:rPr>
        <w:t>in</w:t>
      </w:r>
      <w:r w:rsidRPr="00DA369F">
        <w:rPr>
          <w:rFonts w:ascii="Arial" w:hAnsi="Arial" w:cs="Arial"/>
        </w:rPr>
        <w:t xml:space="preserve"> Weston that we value our staff and are willing to invest in their future.  With recruitment and selection being a challenge for Weston our ability to grow and develop our staff will be key to our future success.</w:t>
      </w:r>
    </w:p>
    <w:p w:rsidR="00DA369F" w:rsidRDefault="00DA369F" w:rsidP="005121DE">
      <w:pPr>
        <w:spacing w:before="8" w:after="0"/>
        <w:jc w:val="both"/>
      </w:pPr>
    </w:p>
    <w:p w:rsidR="008E02B7" w:rsidRDefault="008E02B7" w:rsidP="005121DE">
      <w:pPr>
        <w:spacing w:before="8" w:after="0"/>
        <w:jc w:val="both"/>
        <w:rPr>
          <w:rFonts w:ascii="Arial" w:hAnsi="Arial" w:cs="Arial"/>
          <w:b/>
        </w:rPr>
      </w:pPr>
      <w:r w:rsidRPr="008E02B7">
        <w:rPr>
          <w:rFonts w:ascii="Arial" w:hAnsi="Arial" w:cs="Arial"/>
          <w:b/>
        </w:rPr>
        <w:t xml:space="preserve">What will we do </w:t>
      </w:r>
      <w:r w:rsidR="00DA369F" w:rsidRPr="008E02B7">
        <w:rPr>
          <w:rFonts w:ascii="Arial" w:hAnsi="Arial" w:cs="Arial"/>
          <w:b/>
        </w:rPr>
        <w:t>next?</w:t>
      </w:r>
    </w:p>
    <w:p w:rsidR="006C753F" w:rsidRPr="00DA369F" w:rsidRDefault="00DA369F" w:rsidP="005121DE">
      <w:pPr>
        <w:spacing w:after="0"/>
        <w:jc w:val="both"/>
        <w:rPr>
          <w:rFonts w:ascii="Arial" w:hAnsi="Arial" w:cs="Arial"/>
          <w:b/>
        </w:rPr>
      </w:pPr>
      <w:r w:rsidRPr="00DA369F">
        <w:rPr>
          <w:rStyle w:val="Style1"/>
          <w:sz w:val="22"/>
        </w:rPr>
        <w:t>In 2018 we are committed to growing our apprenticeship programme further in terms of numbers</w:t>
      </w:r>
      <w:r w:rsidR="000A7E08">
        <w:rPr>
          <w:rStyle w:val="Style1"/>
          <w:sz w:val="22"/>
        </w:rPr>
        <w:t xml:space="preserve"> and range of occupations.  A </w:t>
      </w:r>
      <w:r w:rsidRPr="00DA369F">
        <w:rPr>
          <w:rStyle w:val="Style1"/>
          <w:sz w:val="22"/>
        </w:rPr>
        <w:t>key focus will be developing effective workforce plans that will support the transformation of the organisation over the next 5 years</w:t>
      </w:r>
      <w:r w:rsidR="000A7E08">
        <w:rPr>
          <w:rStyle w:val="Style1"/>
          <w:sz w:val="22"/>
        </w:rPr>
        <w:t>.</w:t>
      </w:r>
    </w:p>
    <w:p w:rsidR="00CE55A9" w:rsidRDefault="00CE55A9" w:rsidP="005121DE">
      <w:pPr>
        <w:spacing w:before="8" w:after="0"/>
        <w:jc w:val="both"/>
      </w:pPr>
    </w:p>
    <w:p w:rsidR="00CE55A9" w:rsidRPr="00DA369F" w:rsidRDefault="00CE55A9" w:rsidP="005121DE">
      <w:pPr>
        <w:spacing w:before="8" w:after="0"/>
        <w:jc w:val="both"/>
        <w:rPr>
          <w:rFonts w:ascii="Arial" w:eastAsia="Arial" w:hAnsi="Arial" w:cs="Arial"/>
          <w:b/>
          <w:bCs/>
          <w:color w:val="365F91"/>
          <w:sz w:val="24"/>
          <w:szCs w:val="24"/>
        </w:rPr>
      </w:pPr>
      <w:r w:rsidRPr="00DA369F">
        <w:rPr>
          <w:rFonts w:ascii="Arial" w:eastAsia="Arial" w:hAnsi="Arial" w:cs="Arial"/>
          <w:b/>
          <w:bCs/>
          <w:color w:val="365F91"/>
          <w:sz w:val="24"/>
          <w:szCs w:val="24"/>
        </w:rPr>
        <w:t>Priority Five: Strengthening Governance</w:t>
      </w:r>
    </w:p>
    <w:p w:rsidR="00CE55A9" w:rsidRPr="006718F1" w:rsidRDefault="00CE55A9" w:rsidP="005121DE">
      <w:pPr>
        <w:spacing w:before="8" w:after="0"/>
        <w:jc w:val="both"/>
        <w:rPr>
          <w:sz w:val="20"/>
          <w:szCs w:val="20"/>
        </w:rPr>
      </w:pPr>
    </w:p>
    <w:p w:rsidR="00B93B47" w:rsidRPr="00B93B47" w:rsidRDefault="0073767D" w:rsidP="005121DE">
      <w:pPr>
        <w:spacing w:before="8" w:after="0"/>
        <w:jc w:val="both"/>
        <w:rPr>
          <w:rFonts w:ascii="Arial" w:hAnsi="Arial" w:cs="Arial"/>
        </w:rPr>
      </w:pPr>
      <w:sdt>
        <w:sdtPr>
          <w:rPr>
            <w:rStyle w:val="Style1"/>
            <w:rFonts w:cs="Arial"/>
            <w:sz w:val="22"/>
          </w:rPr>
          <w:id w:val="-823434167"/>
          <w:placeholder>
            <w:docPart w:val="308224A973EA4D9599448DE71419D29E"/>
          </w:placeholder>
        </w:sdtPr>
        <w:sdtEndPr>
          <w:rPr>
            <w:rStyle w:val="DefaultParagraphFont"/>
            <w:rFonts w:asciiTheme="minorHAnsi" w:hAnsiTheme="minorHAnsi"/>
          </w:rPr>
        </w:sdtEndPr>
        <w:sdtContent>
          <w:r w:rsidR="00B93B47" w:rsidRPr="00B93B47">
            <w:rPr>
              <w:rFonts w:ascii="Arial" w:hAnsi="Arial" w:cs="Arial"/>
              <w:color w:val="000000"/>
              <w:lang w:val="en"/>
            </w:rPr>
            <w:t xml:space="preserve">Governance is defined as; structures and processes that are designed to ensure accountability, transparency and responsiveness. Strengthening Governance is </w:t>
          </w:r>
          <w:r w:rsidR="00B93B47">
            <w:rPr>
              <w:rFonts w:ascii="Arial" w:hAnsi="Arial" w:cs="Arial"/>
              <w:color w:val="000000"/>
              <w:lang w:val="en"/>
            </w:rPr>
            <w:t xml:space="preserve">the ability to learn and reflect </w:t>
          </w:r>
          <w:r w:rsidR="00B93B47" w:rsidRPr="00B93B47">
            <w:rPr>
              <w:rFonts w:ascii="Arial" w:hAnsi="Arial" w:cs="Arial"/>
              <w:color w:val="000000"/>
              <w:lang w:val="en"/>
            </w:rPr>
            <w:t xml:space="preserve">to make changes that reduce the risk of recurring incidents. This ensures </w:t>
          </w:r>
        </w:sdtContent>
      </w:sdt>
      <w:r w:rsidR="00B93B47">
        <w:rPr>
          <w:rFonts w:ascii="Arial" w:hAnsi="Arial" w:cs="Arial"/>
          <w:lang w:val="en"/>
        </w:rPr>
        <w:t>continuous</w:t>
      </w:r>
      <w:r w:rsidR="00B93B47" w:rsidRPr="00B93B47">
        <w:rPr>
          <w:rFonts w:ascii="Arial" w:hAnsi="Arial" w:cs="Arial"/>
          <w:lang w:val="en"/>
        </w:rPr>
        <w:t xml:space="preserve"> improvement to the quality of care and outcomes for patients</w:t>
      </w:r>
      <w:r w:rsidR="00B93B47">
        <w:rPr>
          <w:rFonts w:ascii="Arial" w:hAnsi="Arial" w:cs="Arial"/>
          <w:lang w:val="en"/>
        </w:rPr>
        <w:t xml:space="preserve"> </w:t>
      </w:r>
      <w:r w:rsidR="00B93B47" w:rsidRPr="00B93B47">
        <w:rPr>
          <w:rFonts w:ascii="Arial" w:hAnsi="Arial" w:cs="Arial"/>
          <w:lang w:val="en"/>
        </w:rPr>
        <w:t>and staff.</w:t>
      </w:r>
    </w:p>
    <w:p w:rsidR="00B93B47" w:rsidRDefault="00B93B47" w:rsidP="005121DE">
      <w:pPr>
        <w:spacing w:before="8" w:after="0"/>
        <w:jc w:val="both"/>
      </w:pPr>
    </w:p>
    <w:p w:rsidR="00CE55A9" w:rsidRPr="00E57092" w:rsidRDefault="00CE55A9" w:rsidP="005121DE">
      <w:pPr>
        <w:spacing w:before="8" w:after="0"/>
        <w:jc w:val="both"/>
        <w:rPr>
          <w:rFonts w:ascii="Arial" w:hAnsi="Arial" w:cs="Arial"/>
          <w:b/>
        </w:rPr>
      </w:pPr>
      <w:r w:rsidRPr="00E57092">
        <w:rPr>
          <w:rFonts w:ascii="Arial" w:hAnsi="Arial" w:cs="Arial"/>
          <w:b/>
        </w:rPr>
        <w:t>Why we chose this priority;</w:t>
      </w:r>
    </w:p>
    <w:p w:rsidR="00CE55A9" w:rsidRDefault="006A166B" w:rsidP="005121DE">
      <w:pPr>
        <w:widowControl/>
        <w:spacing w:after="0"/>
        <w:jc w:val="both"/>
        <w:rPr>
          <w:rFonts w:ascii="Arial" w:hAnsi="Arial" w:cs="Arial"/>
        </w:rPr>
      </w:pPr>
      <w:r>
        <w:rPr>
          <w:rFonts w:ascii="Arial" w:hAnsi="Arial" w:cs="Arial"/>
        </w:rPr>
        <w:t xml:space="preserve">We recognise that </w:t>
      </w:r>
      <w:r w:rsidR="00CE55A9" w:rsidRPr="00CE55A9">
        <w:rPr>
          <w:rFonts w:ascii="Arial" w:hAnsi="Arial" w:cs="Arial"/>
        </w:rPr>
        <w:t>staff involvement in the oversight of the quality and safety of care requires improvement.</w:t>
      </w:r>
    </w:p>
    <w:p w:rsidR="00CE55A9" w:rsidRPr="001F76FB" w:rsidRDefault="00CE55A9" w:rsidP="00186705">
      <w:pPr>
        <w:spacing w:after="0"/>
        <w:rPr>
          <w:rFonts w:ascii="Arial" w:hAnsi="Arial" w:cs="Arial"/>
        </w:rPr>
      </w:pPr>
    </w:p>
    <w:p w:rsidR="00CE55A9" w:rsidRPr="00E57092" w:rsidRDefault="00CE55A9" w:rsidP="005121DE">
      <w:pPr>
        <w:spacing w:before="8" w:after="0"/>
        <w:jc w:val="both"/>
        <w:rPr>
          <w:rFonts w:ascii="Arial" w:hAnsi="Arial" w:cs="Arial"/>
          <w:b/>
        </w:rPr>
      </w:pPr>
      <w:r>
        <w:rPr>
          <w:rFonts w:ascii="Arial" w:hAnsi="Arial" w:cs="Arial"/>
          <w:b/>
        </w:rPr>
        <w:t>Our aim</w:t>
      </w:r>
      <w:r w:rsidRPr="00E57092">
        <w:rPr>
          <w:rFonts w:ascii="Arial" w:hAnsi="Arial" w:cs="Arial"/>
          <w:b/>
        </w:rPr>
        <w:t>:</w:t>
      </w:r>
    </w:p>
    <w:p w:rsidR="00CE55A9" w:rsidRDefault="00CE55A9" w:rsidP="006718F1">
      <w:pPr>
        <w:pStyle w:val="ListParagraph"/>
        <w:numPr>
          <w:ilvl w:val="0"/>
          <w:numId w:val="4"/>
        </w:numPr>
        <w:spacing w:line="276" w:lineRule="auto"/>
        <w:ind w:left="340" w:hanging="357"/>
        <w:jc w:val="both"/>
        <w:rPr>
          <w:sz w:val="22"/>
          <w:szCs w:val="22"/>
        </w:rPr>
      </w:pPr>
      <w:r w:rsidRPr="00CE55A9">
        <w:rPr>
          <w:sz w:val="22"/>
          <w:szCs w:val="22"/>
        </w:rPr>
        <w:t xml:space="preserve">We will further develop the oversight of care </w:t>
      </w:r>
      <w:r w:rsidR="006A166B">
        <w:rPr>
          <w:sz w:val="22"/>
          <w:szCs w:val="22"/>
        </w:rPr>
        <w:t>at the Trust – this includes our</w:t>
      </w:r>
      <w:r w:rsidRPr="00CE55A9">
        <w:rPr>
          <w:sz w:val="22"/>
          <w:szCs w:val="22"/>
        </w:rPr>
        <w:t xml:space="preserve"> learning from when things go wrong.</w:t>
      </w:r>
    </w:p>
    <w:p w:rsidR="006718F1" w:rsidRPr="006718F1" w:rsidRDefault="006718F1" w:rsidP="006718F1">
      <w:pPr>
        <w:pStyle w:val="ListParagraph"/>
        <w:spacing w:line="276" w:lineRule="auto"/>
        <w:ind w:left="340"/>
        <w:jc w:val="both"/>
        <w:rPr>
          <w:sz w:val="20"/>
          <w:szCs w:val="20"/>
        </w:rPr>
      </w:pPr>
    </w:p>
    <w:tbl>
      <w:tblPr>
        <w:tblStyle w:val="LightGrid-Accent1"/>
        <w:tblW w:w="0" w:type="auto"/>
        <w:tblLook w:val="04A0" w:firstRow="1" w:lastRow="0" w:firstColumn="1" w:lastColumn="0" w:noHBand="0" w:noVBand="1"/>
      </w:tblPr>
      <w:tblGrid>
        <w:gridCol w:w="3361"/>
        <w:gridCol w:w="3126"/>
        <w:gridCol w:w="3609"/>
      </w:tblGrid>
      <w:tr w:rsidR="00CE55A9" w:rsidTr="00671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tcPr>
          <w:p w:rsidR="00CE55A9" w:rsidRDefault="00CE55A9" w:rsidP="00186705">
            <w:pPr>
              <w:spacing w:line="276" w:lineRule="auto"/>
              <w:rPr>
                <w:rFonts w:ascii="Calibri" w:hAnsi="Calibri"/>
              </w:rPr>
            </w:pPr>
            <w:r>
              <w:rPr>
                <w:rFonts w:ascii="Calibri" w:hAnsi="Calibri"/>
              </w:rPr>
              <w:t>Goal</w:t>
            </w:r>
          </w:p>
        </w:tc>
        <w:tc>
          <w:tcPr>
            <w:tcW w:w="3126" w:type="dxa"/>
          </w:tcPr>
          <w:p w:rsidR="00CE55A9" w:rsidRDefault="00CE55A9"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Measure</w:t>
            </w:r>
          </w:p>
        </w:tc>
        <w:tc>
          <w:tcPr>
            <w:tcW w:w="3609" w:type="dxa"/>
          </w:tcPr>
          <w:p w:rsidR="00CE55A9" w:rsidRDefault="00CE55A9"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Achievement Status</w:t>
            </w:r>
          </w:p>
        </w:tc>
      </w:tr>
      <w:tr w:rsidR="00CE55A9" w:rsidRPr="00433467" w:rsidTr="00671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tcPr>
          <w:p w:rsidR="00CE55A9" w:rsidRPr="00CE55A9" w:rsidRDefault="000A7E08" w:rsidP="00186705">
            <w:pPr>
              <w:pStyle w:val="Default"/>
              <w:spacing w:line="276" w:lineRule="auto"/>
              <w:rPr>
                <w:b w:val="0"/>
                <w:sz w:val="22"/>
                <w:szCs w:val="22"/>
              </w:rPr>
            </w:pPr>
            <w:r>
              <w:rPr>
                <w:b w:val="0"/>
                <w:sz w:val="22"/>
                <w:szCs w:val="22"/>
              </w:rPr>
              <w:t>We will i</w:t>
            </w:r>
            <w:r w:rsidR="00CE55A9" w:rsidRPr="00CE55A9">
              <w:rPr>
                <w:b w:val="0"/>
                <w:sz w:val="22"/>
                <w:szCs w:val="22"/>
              </w:rPr>
              <w:t>ncrease the organisational awareness of good governance.</w:t>
            </w:r>
          </w:p>
          <w:p w:rsidR="00CE55A9" w:rsidRPr="001F76FB" w:rsidRDefault="00CE55A9" w:rsidP="00186705">
            <w:pPr>
              <w:pStyle w:val="Default"/>
              <w:spacing w:line="276" w:lineRule="auto"/>
              <w:rPr>
                <w:b w:val="0"/>
                <w:sz w:val="22"/>
                <w:szCs w:val="22"/>
              </w:rPr>
            </w:pPr>
          </w:p>
        </w:tc>
        <w:tc>
          <w:tcPr>
            <w:tcW w:w="3126" w:type="dxa"/>
          </w:tcPr>
          <w:p w:rsid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E55A9">
              <w:rPr>
                <w:rFonts w:ascii="Arial" w:hAnsi="Arial" w:cs="Arial"/>
                <w:lang w:val="en-GB"/>
              </w:rPr>
              <w:t>Regular governance meetings occur in all Departments.</w:t>
            </w:r>
          </w:p>
          <w:p w:rsid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p w:rsidR="00CE55A9" w:rsidRPr="00CE55A9" w:rsidRDefault="00CE55A9"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E55A9">
              <w:rPr>
                <w:rFonts w:ascii="Arial" w:hAnsi="Arial" w:cs="Arial"/>
                <w:lang w:val="en-GB"/>
              </w:rPr>
              <w:t>The Hazard and Heart line reporting consistently linked into governance</w:t>
            </w:r>
            <w:r w:rsidR="000A7E08">
              <w:rPr>
                <w:rFonts w:ascii="Arial" w:hAnsi="Arial" w:cs="Arial"/>
                <w:lang w:val="en-GB"/>
              </w:rPr>
              <w:t>.</w:t>
            </w:r>
          </w:p>
        </w:tc>
        <w:tc>
          <w:tcPr>
            <w:tcW w:w="3609" w:type="dxa"/>
            <w:shd w:val="clear" w:color="auto" w:fill="FFC000"/>
          </w:tcPr>
          <w:p w:rsidR="00D43110" w:rsidRPr="00D43110" w:rsidRDefault="00D43110" w:rsidP="006718F1">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u w:val="single"/>
                <w:lang w:val="en-GB"/>
              </w:rPr>
            </w:pPr>
            <w:r w:rsidRPr="00D43110">
              <w:rPr>
                <w:rFonts w:ascii="Arial" w:eastAsia="Times New Roman" w:hAnsi="Arial" w:cs="Arial"/>
                <w:b/>
                <w:u w:val="single"/>
                <w:lang w:val="en-GB"/>
              </w:rPr>
              <w:t>Achieved</w:t>
            </w:r>
            <w:r w:rsidR="000A7E08">
              <w:rPr>
                <w:rFonts w:ascii="Arial" w:eastAsia="Times New Roman" w:hAnsi="Arial" w:cs="Arial"/>
                <w:b/>
                <w:u w:val="single"/>
                <w:lang w:val="en-GB"/>
              </w:rPr>
              <w:t xml:space="preserve"> in part</w:t>
            </w:r>
          </w:p>
          <w:p w:rsidR="00CE55A9" w:rsidRDefault="00A52FD1" w:rsidP="006718F1">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Pr>
                <w:rFonts w:ascii="Arial" w:eastAsia="Times New Roman" w:hAnsi="Arial" w:cs="Arial"/>
                <w:lang w:val="en-GB"/>
              </w:rPr>
              <w:t>Each directorate are holding month</w:t>
            </w:r>
            <w:r w:rsidR="006A166B">
              <w:rPr>
                <w:rFonts w:ascii="Arial" w:eastAsia="Times New Roman" w:hAnsi="Arial" w:cs="Arial"/>
                <w:lang w:val="en-GB"/>
              </w:rPr>
              <w:t>ly governance meetings. Not all medical/surgical sub-</w:t>
            </w:r>
            <w:r>
              <w:rPr>
                <w:rFonts w:ascii="Arial" w:eastAsia="Times New Roman" w:hAnsi="Arial" w:cs="Arial"/>
                <w:lang w:val="en-GB"/>
              </w:rPr>
              <w:t xml:space="preserve">specialities </w:t>
            </w:r>
            <w:r w:rsidR="006A166B">
              <w:rPr>
                <w:rFonts w:ascii="Arial" w:eastAsia="Times New Roman" w:hAnsi="Arial" w:cs="Arial"/>
                <w:lang w:val="en-GB"/>
              </w:rPr>
              <w:t xml:space="preserve">within the directorates </w:t>
            </w:r>
            <w:r>
              <w:rPr>
                <w:rFonts w:ascii="Arial" w:eastAsia="Times New Roman" w:hAnsi="Arial" w:cs="Arial"/>
                <w:lang w:val="en-GB"/>
              </w:rPr>
              <w:t xml:space="preserve">are holding </w:t>
            </w:r>
            <w:r w:rsidR="000A7E08">
              <w:rPr>
                <w:rFonts w:ascii="Arial" w:eastAsia="Times New Roman" w:hAnsi="Arial" w:cs="Arial"/>
                <w:lang w:val="en-GB"/>
              </w:rPr>
              <w:t xml:space="preserve">regular </w:t>
            </w:r>
            <w:r>
              <w:rPr>
                <w:rFonts w:ascii="Arial" w:eastAsia="Times New Roman" w:hAnsi="Arial" w:cs="Arial"/>
                <w:lang w:val="en-GB"/>
              </w:rPr>
              <w:t>governance meetings</w:t>
            </w:r>
            <w:r w:rsidR="000A7E08">
              <w:rPr>
                <w:rFonts w:ascii="Arial" w:eastAsia="Times New Roman" w:hAnsi="Arial" w:cs="Arial"/>
                <w:lang w:val="en-GB"/>
              </w:rPr>
              <w:t>.</w:t>
            </w:r>
          </w:p>
          <w:p w:rsidR="00A52FD1" w:rsidRPr="00433467" w:rsidRDefault="00A52FD1"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Pr>
                <w:rFonts w:ascii="Arial" w:eastAsia="Times New Roman" w:hAnsi="Arial" w:cs="Arial"/>
                <w:lang w:val="en-GB"/>
              </w:rPr>
              <w:t>There has been progress with the integration of the Hazard and heart line, evaluatio</w:t>
            </w:r>
            <w:r w:rsidR="006A166B">
              <w:rPr>
                <w:rFonts w:ascii="Arial" w:eastAsia="Times New Roman" w:hAnsi="Arial" w:cs="Arial"/>
                <w:lang w:val="en-GB"/>
              </w:rPr>
              <w:t>n of the progress is being comp</w:t>
            </w:r>
            <w:r>
              <w:rPr>
                <w:rFonts w:ascii="Arial" w:eastAsia="Times New Roman" w:hAnsi="Arial" w:cs="Arial"/>
                <w:lang w:val="en-GB"/>
              </w:rPr>
              <w:t>i</w:t>
            </w:r>
            <w:r w:rsidR="006A166B">
              <w:rPr>
                <w:rFonts w:ascii="Arial" w:eastAsia="Times New Roman" w:hAnsi="Arial" w:cs="Arial"/>
                <w:lang w:val="en-GB"/>
              </w:rPr>
              <w:t>l</w:t>
            </w:r>
            <w:r>
              <w:rPr>
                <w:rFonts w:ascii="Arial" w:eastAsia="Times New Roman" w:hAnsi="Arial" w:cs="Arial"/>
                <w:lang w:val="en-GB"/>
              </w:rPr>
              <w:t>ed but not completed</w:t>
            </w:r>
            <w:r w:rsidR="000A7E08">
              <w:rPr>
                <w:rFonts w:ascii="Arial" w:eastAsia="Times New Roman" w:hAnsi="Arial" w:cs="Arial"/>
                <w:lang w:val="en-GB"/>
              </w:rPr>
              <w:t>.</w:t>
            </w:r>
            <w:r>
              <w:rPr>
                <w:rFonts w:ascii="Arial" w:eastAsia="Times New Roman" w:hAnsi="Arial" w:cs="Arial"/>
                <w:lang w:val="en-GB"/>
              </w:rPr>
              <w:t xml:space="preserve"> </w:t>
            </w:r>
          </w:p>
        </w:tc>
      </w:tr>
      <w:tr w:rsidR="00CE55A9" w:rsidRPr="00433467" w:rsidTr="006718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tcPr>
          <w:p w:rsidR="00CE55A9" w:rsidRPr="00CE55A9" w:rsidRDefault="00CE55A9" w:rsidP="00186705">
            <w:pPr>
              <w:pStyle w:val="Default"/>
              <w:spacing w:line="276" w:lineRule="auto"/>
              <w:rPr>
                <w:b w:val="0"/>
                <w:sz w:val="22"/>
                <w:szCs w:val="22"/>
              </w:rPr>
            </w:pPr>
            <w:r w:rsidRPr="00CE55A9">
              <w:rPr>
                <w:b w:val="0"/>
                <w:sz w:val="22"/>
                <w:szCs w:val="22"/>
              </w:rPr>
              <w:t xml:space="preserve">Improve </w:t>
            </w:r>
            <w:r>
              <w:rPr>
                <w:b w:val="0"/>
                <w:sz w:val="22"/>
                <w:szCs w:val="22"/>
              </w:rPr>
              <w:t>learning from serious incidents and s</w:t>
            </w:r>
            <w:r w:rsidRPr="00CE55A9">
              <w:rPr>
                <w:b w:val="0"/>
                <w:sz w:val="22"/>
                <w:szCs w:val="22"/>
              </w:rPr>
              <w:t>haring good practice</w:t>
            </w:r>
            <w:r w:rsidR="000A7E08">
              <w:rPr>
                <w:b w:val="0"/>
                <w:sz w:val="22"/>
                <w:szCs w:val="22"/>
              </w:rPr>
              <w:t>.</w:t>
            </w:r>
          </w:p>
          <w:p w:rsidR="00CE55A9" w:rsidRPr="001F76FB" w:rsidRDefault="00CE55A9" w:rsidP="00186705">
            <w:pPr>
              <w:spacing w:line="276" w:lineRule="auto"/>
              <w:rPr>
                <w:rFonts w:ascii="Arial" w:hAnsi="Arial" w:cs="Arial"/>
                <w:b w:val="0"/>
              </w:rPr>
            </w:pPr>
          </w:p>
        </w:tc>
        <w:tc>
          <w:tcPr>
            <w:tcW w:w="3126" w:type="dxa"/>
          </w:tcPr>
          <w:p w:rsidR="00CE55A9" w:rsidRPr="00CE55A9" w:rsidRDefault="00CE55A9" w:rsidP="00186705">
            <w:pPr>
              <w:widowControl/>
              <w:autoSpaceDE w:val="0"/>
              <w:autoSpaceDN w:val="0"/>
              <w:adjustRightInd w:val="0"/>
              <w:spacing w:after="59" w:line="276" w:lineRule="auto"/>
              <w:cnfStyle w:val="000000010000" w:firstRow="0" w:lastRow="0" w:firstColumn="0" w:lastColumn="0" w:oddVBand="0" w:evenVBand="0" w:oddHBand="0" w:evenHBand="1" w:firstRowFirstColumn="0" w:firstRowLastColumn="0" w:lastRowFirstColumn="0" w:lastRowLastColumn="0"/>
              <w:rPr>
                <w:rFonts w:ascii="Arial" w:hAnsi="Arial" w:cs="Arial"/>
                <w:lang w:val="en-GB"/>
              </w:rPr>
            </w:pPr>
            <w:r w:rsidRPr="00CE55A9">
              <w:rPr>
                <w:rFonts w:ascii="Arial" w:hAnsi="Arial" w:cs="Arial"/>
                <w:lang w:val="en-GB"/>
              </w:rPr>
              <w:t>Monthly safety reminders (posters and newsletters) distributed to staff</w:t>
            </w:r>
            <w:r w:rsidR="000A7E08">
              <w:rPr>
                <w:rFonts w:ascii="Arial" w:hAnsi="Arial" w:cs="Arial"/>
                <w:lang w:val="en-GB"/>
              </w:rPr>
              <w:t>.</w:t>
            </w:r>
          </w:p>
          <w:p w:rsidR="00CE55A9" w:rsidRPr="00433467" w:rsidRDefault="00CE55A9" w:rsidP="00186705">
            <w:pPr>
              <w:widowControl/>
              <w:autoSpaceDE w:val="0"/>
              <w:autoSpaceDN w:val="0"/>
              <w:adjustRightInd w:val="0"/>
              <w:spacing w:after="59"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3609" w:type="dxa"/>
            <w:shd w:val="clear" w:color="auto" w:fill="00B050"/>
          </w:tcPr>
          <w:p w:rsidR="00D43110" w:rsidRPr="00D43110" w:rsidRDefault="00D43110" w:rsidP="006718F1">
            <w:pPr>
              <w:widowControl/>
              <w:spacing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u w:val="single"/>
                <w:lang w:val="en-GB"/>
              </w:rPr>
            </w:pPr>
            <w:r w:rsidRPr="00D43110">
              <w:rPr>
                <w:rFonts w:ascii="Arial" w:eastAsia="Times New Roman" w:hAnsi="Arial" w:cs="Arial"/>
                <w:b/>
                <w:u w:val="single"/>
                <w:lang w:val="en-GB"/>
              </w:rPr>
              <w:t>Achieved</w:t>
            </w:r>
          </w:p>
          <w:p w:rsidR="006A166B" w:rsidRDefault="00B93B47"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These have been available. </w:t>
            </w:r>
          </w:p>
          <w:p w:rsidR="00CE55A9" w:rsidRPr="00433467" w:rsidRDefault="006A166B"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w:t>
            </w:r>
            <w:r w:rsidR="00B93B47">
              <w:rPr>
                <w:rFonts w:ascii="Arial" w:hAnsi="Arial" w:cs="Arial"/>
              </w:rPr>
              <w:t xml:space="preserve"> quarterly magazine called WESMILE </w:t>
            </w:r>
            <w:r>
              <w:rPr>
                <w:rFonts w:ascii="Arial" w:hAnsi="Arial" w:cs="Arial"/>
              </w:rPr>
              <w:t xml:space="preserve">with material </w:t>
            </w:r>
            <w:r w:rsidR="000A7E08">
              <w:rPr>
                <w:rFonts w:ascii="Arial" w:hAnsi="Arial" w:cs="Arial"/>
              </w:rPr>
              <w:t>included is</w:t>
            </w:r>
            <w:r w:rsidR="00B93B47">
              <w:rPr>
                <w:rFonts w:ascii="Arial" w:hAnsi="Arial" w:cs="Arial"/>
              </w:rPr>
              <w:t xml:space="preserve"> distributed to all staff</w:t>
            </w:r>
            <w:r w:rsidR="000A7E08">
              <w:rPr>
                <w:rFonts w:ascii="Arial" w:hAnsi="Arial" w:cs="Arial"/>
              </w:rPr>
              <w:t>.</w:t>
            </w:r>
          </w:p>
        </w:tc>
      </w:tr>
      <w:tr w:rsidR="00CE55A9" w:rsidRPr="00433467" w:rsidTr="00671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tcPr>
          <w:p w:rsidR="00CE55A9" w:rsidRPr="00CE55A9" w:rsidRDefault="00CE55A9" w:rsidP="00186705">
            <w:pPr>
              <w:pStyle w:val="Default"/>
              <w:spacing w:line="276" w:lineRule="auto"/>
              <w:rPr>
                <w:sz w:val="22"/>
                <w:szCs w:val="22"/>
              </w:rPr>
            </w:pPr>
            <w:r w:rsidRPr="00CE55A9">
              <w:rPr>
                <w:b w:val="0"/>
                <w:sz w:val="22"/>
                <w:szCs w:val="22"/>
              </w:rPr>
              <w:t>Work with partners to ensure governance processes are aligned and standardised.</w:t>
            </w:r>
          </w:p>
        </w:tc>
        <w:tc>
          <w:tcPr>
            <w:tcW w:w="3126" w:type="dxa"/>
          </w:tcPr>
          <w:p w:rsidR="00CE55A9" w:rsidRPr="00CE55A9" w:rsidRDefault="00CE55A9" w:rsidP="00186705">
            <w:pPr>
              <w:widowControl/>
              <w:autoSpaceDE w:val="0"/>
              <w:autoSpaceDN w:val="0"/>
              <w:adjustRightInd w:val="0"/>
              <w:spacing w:after="59"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CE55A9">
              <w:rPr>
                <w:rFonts w:ascii="Arial" w:hAnsi="Arial" w:cs="Arial"/>
                <w:lang w:val="en-GB"/>
              </w:rPr>
              <w:t>100% compliance with submission of reports to the CCG (within 60 days)</w:t>
            </w:r>
            <w:r w:rsidR="000A7E08">
              <w:rPr>
                <w:rFonts w:ascii="Arial" w:hAnsi="Arial" w:cs="Arial"/>
                <w:lang w:val="en-GB"/>
              </w:rPr>
              <w:t>.</w:t>
            </w:r>
          </w:p>
        </w:tc>
        <w:tc>
          <w:tcPr>
            <w:tcW w:w="3609" w:type="dxa"/>
            <w:shd w:val="clear" w:color="auto" w:fill="FFC000"/>
          </w:tcPr>
          <w:p w:rsidR="00D43110" w:rsidRPr="00D43110" w:rsidRDefault="00D43110" w:rsidP="006718F1">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u w:val="single"/>
                <w:lang w:val="en-GB"/>
              </w:rPr>
            </w:pPr>
            <w:r w:rsidRPr="00D43110">
              <w:rPr>
                <w:rFonts w:ascii="Arial" w:eastAsia="Times New Roman" w:hAnsi="Arial" w:cs="Arial"/>
                <w:b/>
                <w:u w:val="single"/>
                <w:lang w:val="en-GB"/>
              </w:rPr>
              <w:t>Achieved</w:t>
            </w:r>
            <w:r>
              <w:rPr>
                <w:rFonts w:ascii="Arial" w:eastAsia="Times New Roman" w:hAnsi="Arial" w:cs="Arial"/>
                <w:b/>
                <w:u w:val="single"/>
                <w:lang w:val="en-GB"/>
              </w:rPr>
              <w:t xml:space="preserve"> in part</w:t>
            </w:r>
          </w:p>
          <w:p w:rsidR="00CE55A9" w:rsidRPr="00433467" w:rsidRDefault="00A52FD1"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 have successfully had our contract performance notice regarding submission of reports removed. There is ongoing work regarding the internal processes to ensure that this is maintained</w:t>
            </w:r>
            <w:r w:rsidR="000A7E08">
              <w:rPr>
                <w:rFonts w:ascii="Arial" w:hAnsi="Arial" w:cs="Arial"/>
              </w:rPr>
              <w:t>.</w:t>
            </w:r>
          </w:p>
        </w:tc>
      </w:tr>
    </w:tbl>
    <w:p w:rsidR="00CE55A9" w:rsidRDefault="00CE55A9" w:rsidP="00186705">
      <w:pPr>
        <w:spacing w:before="8" w:after="0"/>
      </w:pPr>
    </w:p>
    <w:p w:rsidR="006A166B" w:rsidRDefault="006A166B" w:rsidP="005121DE">
      <w:pPr>
        <w:spacing w:before="8" w:after="0"/>
        <w:jc w:val="both"/>
      </w:pPr>
    </w:p>
    <w:p w:rsidR="00C02A39" w:rsidRPr="00E57092" w:rsidRDefault="00DA369F" w:rsidP="005121DE">
      <w:pPr>
        <w:spacing w:before="8" w:after="0"/>
        <w:jc w:val="both"/>
        <w:rPr>
          <w:rFonts w:ascii="Arial" w:hAnsi="Arial" w:cs="Arial"/>
          <w:b/>
        </w:rPr>
      </w:pPr>
      <w:r>
        <w:rPr>
          <w:rFonts w:ascii="Arial" w:hAnsi="Arial" w:cs="Arial"/>
          <w:b/>
        </w:rPr>
        <w:t>What difference did it make</w:t>
      </w:r>
      <w:r w:rsidRPr="00E57092">
        <w:rPr>
          <w:rFonts w:ascii="Arial" w:hAnsi="Arial" w:cs="Arial"/>
          <w:b/>
        </w:rPr>
        <w:t>?</w:t>
      </w:r>
    </w:p>
    <w:p w:rsidR="00DA369F" w:rsidRDefault="00E1684B" w:rsidP="005121DE">
      <w:pPr>
        <w:spacing w:before="8" w:after="0"/>
        <w:jc w:val="both"/>
        <w:rPr>
          <w:rFonts w:ascii="Arial" w:hAnsi="Arial" w:cs="Arial"/>
        </w:rPr>
      </w:pPr>
      <w:r w:rsidRPr="00E1684B">
        <w:rPr>
          <w:rFonts w:ascii="Arial" w:hAnsi="Arial" w:cs="Arial"/>
        </w:rPr>
        <w:t xml:space="preserve">The </w:t>
      </w:r>
      <w:r w:rsidR="00D43110" w:rsidRPr="00E1684B">
        <w:rPr>
          <w:rFonts w:ascii="Arial" w:hAnsi="Arial" w:cs="Arial"/>
        </w:rPr>
        <w:t>directorates have identified what can</w:t>
      </w:r>
      <w:r w:rsidR="00D43110">
        <w:rPr>
          <w:rFonts w:ascii="Arial" w:hAnsi="Arial" w:cs="Arial"/>
        </w:rPr>
        <w:t xml:space="preserve"> and do go wrong during care and understand</w:t>
      </w:r>
      <w:r w:rsidRPr="00E1684B">
        <w:rPr>
          <w:rFonts w:ascii="Arial" w:hAnsi="Arial" w:cs="Arial"/>
        </w:rPr>
        <w:t xml:space="preserve"> the f</w:t>
      </w:r>
      <w:r w:rsidR="00815380">
        <w:rPr>
          <w:rFonts w:ascii="Arial" w:hAnsi="Arial" w:cs="Arial"/>
        </w:rPr>
        <w:t>actors that influence this. There have</w:t>
      </w:r>
      <w:r w:rsidRPr="00E1684B">
        <w:rPr>
          <w:rFonts w:ascii="Arial" w:hAnsi="Arial" w:cs="Arial"/>
        </w:rPr>
        <w:t xml:space="preserve"> been lessons learnt from </w:t>
      </w:r>
      <w:r w:rsidR="00815380">
        <w:rPr>
          <w:rFonts w:ascii="Arial" w:hAnsi="Arial" w:cs="Arial"/>
        </w:rPr>
        <w:t xml:space="preserve">serious incidents </w:t>
      </w:r>
      <w:r w:rsidR="007B610F">
        <w:rPr>
          <w:rFonts w:ascii="Arial" w:hAnsi="Arial" w:cs="Arial"/>
        </w:rPr>
        <w:t>that have occurred and these have and will continue to</w:t>
      </w:r>
      <w:r w:rsidRPr="00E1684B">
        <w:rPr>
          <w:rFonts w:ascii="Arial" w:hAnsi="Arial" w:cs="Arial"/>
        </w:rPr>
        <w:t xml:space="preserve"> be discussed at </w:t>
      </w:r>
      <w:r w:rsidR="00815380">
        <w:rPr>
          <w:rFonts w:ascii="Arial" w:hAnsi="Arial" w:cs="Arial"/>
        </w:rPr>
        <w:t xml:space="preserve">different forums such as; Clinical Effectiveness </w:t>
      </w:r>
      <w:r w:rsidR="008218B8">
        <w:rPr>
          <w:rFonts w:ascii="Arial" w:hAnsi="Arial" w:cs="Arial"/>
        </w:rPr>
        <w:t>Group</w:t>
      </w:r>
      <w:r w:rsidR="00815380">
        <w:rPr>
          <w:rFonts w:ascii="Arial" w:hAnsi="Arial" w:cs="Arial"/>
        </w:rPr>
        <w:t xml:space="preserve">, Harm Free Group, </w:t>
      </w:r>
      <w:r w:rsidR="008218B8">
        <w:rPr>
          <w:rFonts w:ascii="Arial" w:hAnsi="Arial" w:cs="Arial"/>
        </w:rPr>
        <w:t>D</w:t>
      </w:r>
      <w:r w:rsidR="007B610F">
        <w:rPr>
          <w:rFonts w:ascii="Arial" w:hAnsi="Arial" w:cs="Arial"/>
        </w:rPr>
        <w:t>irectorate</w:t>
      </w:r>
      <w:r w:rsidR="00815380">
        <w:rPr>
          <w:rFonts w:ascii="Arial" w:hAnsi="Arial" w:cs="Arial"/>
        </w:rPr>
        <w:t xml:space="preserve"> </w:t>
      </w:r>
      <w:r w:rsidR="008218B8">
        <w:rPr>
          <w:rFonts w:ascii="Arial" w:hAnsi="Arial" w:cs="Arial"/>
        </w:rPr>
        <w:t>G</w:t>
      </w:r>
      <w:r w:rsidR="00815380">
        <w:rPr>
          <w:rFonts w:ascii="Arial" w:hAnsi="Arial" w:cs="Arial"/>
        </w:rPr>
        <w:t xml:space="preserve">overnance meetings, </w:t>
      </w:r>
      <w:r w:rsidR="007B610F">
        <w:rPr>
          <w:rFonts w:ascii="Arial" w:hAnsi="Arial" w:cs="Arial"/>
        </w:rPr>
        <w:t>Falls</w:t>
      </w:r>
      <w:r w:rsidR="00815380">
        <w:rPr>
          <w:rFonts w:ascii="Arial" w:hAnsi="Arial" w:cs="Arial"/>
        </w:rPr>
        <w:t xml:space="preserve"> steering group, </w:t>
      </w:r>
      <w:r w:rsidR="007B610F">
        <w:rPr>
          <w:rFonts w:ascii="Arial" w:hAnsi="Arial" w:cs="Arial"/>
        </w:rPr>
        <w:t>Pressure injury steering group,</w:t>
      </w:r>
      <w:r w:rsidRPr="00E1684B">
        <w:rPr>
          <w:rFonts w:ascii="Arial" w:hAnsi="Arial" w:cs="Arial"/>
        </w:rPr>
        <w:t xml:space="preserve"> </w:t>
      </w:r>
      <w:r w:rsidR="00DE2F17">
        <w:rPr>
          <w:rFonts w:ascii="Arial" w:hAnsi="Arial" w:cs="Arial"/>
        </w:rPr>
        <w:t xml:space="preserve">Medicines </w:t>
      </w:r>
      <w:r w:rsidR="007B610F">
        <w:rPr>
          <w:rFonts w:ascii="Arial" w:hAnsi="Arial" w:cs="Arial"/>
        </w:rPr>
        <w:t xml:space="preserve">Optimisation group </w:t>
      </w:r>
      <w:r w:rsidRPr="00E1684B">
        <w:rPr>
          <w:rFonts w:ascii="Arial" w:hAnsi="Arial" w:cs="Arial"/>
        </w:rPr>
        <w:t xml:space="preserve">and </w:t>
      </w:r>
      <w:r w:rsidR="00C0674B">
        <w:rPr>
          <w:rFonts w:ascii="Arial" w:hAnsi="Arial" w:cs="Arial"/>
        </w:rPr>
        <w:t xml:space="preserve">where </w:t>
      </w:r>
      <w:r w:rsidR="00D43110">
        <w:rPr>
          <w:rFonts w:ascii="Arial" w:hAnsi="Arial" w:cs="Arial"/>
        </w:rPr>
        <w:t>action</w:t>
      </w:r>
      <w:r w:rsidRPr="00E1684B">
        <w:rPr>
          <w:rFonts w:ascii="Arial" w:hAnsi="Arial" w:cs="Arial"/>
        </w:rPr>
        <w:t xml:space="preserve"> taken to prevent recurrence </w:t>
      </w:r>
      <w:r w:rsidR="00C0674B">
        <w:rPr>
          <w:rFonts w:ascii="Arial" w:hAnsi="Arial" w:cs="Arial"/>
        </w:rPr>
        <w:t>has been shared. In addition to this</w:t>
      </w:r>
      <w:r w:rsidRPr="00E1684B">
        <w:rPr>
          <w:rFonts w:ascii="Arial" w:hAnsi="Arial" w:cs="Arial"/>
        </w:rPr>
        <w:t xml:space="preserve"> directorates have put systems in place to</w:t>
      </w:r>
      <w:r w:rsidR="00C0674B">
        <w:rPr>
          <w:rFonts w:ascii="Arial" w:hAnsi="Arial" w:cs="Arial"/>
        </w:rPr>
        <w:t xml:space="preserve"> review, share, learn and</w:t>
      </w:r>
      <w:r w:rsidRPr="00E1684B">
        <w:rPr>
          <w:rFonts w:ascii="Arial" w:hAnsi="Arial" w:cs="Arial"/>
        </w:rPr>
        <w:t xml:space="preserve"> reduce risks</w:t>
      </w:r>
      <w:r w:rsidR="00D43110">
        <w:rPr>
          <w:rFonts w:ascii="Arial" w:hAnsi="Arial" w:cs="Arial"/>
        </w:rPr>
        <w:t>.</w:t>
      </w:r>
      <w:r w:rsidR="007B610F">
        <w:rPr>
          <w:rFonts w:ascii="Arial" w:hAnsi="Arial" w:cs="Arial"/>
        </w:rPr>
        <w:t xml:space="preserve"> There is now a </w:t>
      </w:r>
      <w:r w:rsidR="008218B8">
        <w:rPr>
          <w:rFonts w:ascii="Arial" w:hAnsi="Arial" w:cs="Arial"/>
        </w:rPr>
        <w:t>patient safety magazine</w:t>
      </w:r>
      <w:r w:rsidR="007B610F">
        <w:rPr>
          <w:rFonts w:ascii="Arial" w:hAnsi="Arial" w:cs="Arial"/>
        </w:rPr>
        <w:t xml:space="preserve"> and this has generated awareness and conversations regarding improvement.</w:t>
      </w:r>
    </w:p>
    <w:p w:rsidR="00C02A39" w:rsidRDefault="00C02A39" w:rsidP="005121DE">
      <w:pPr>
        <w:spacing w:before="8" w:after="0"/>
        <w:jc w:val="both"/>
        <w:rPr>
          <w:rFonts w:ascii="Arial" w:hAnsi="Arial" w:cs="Arial"/>
        </w:rPr>
      </w:pPr>
    </w:p>
    <w:p w:rsidR="007B610F" w:rsidRDefault="007B610F" w:rsidP="005121DE">
      <w:pPr>
        <w:spacing w:before="8" w:after="0"/>
        <w:jc w:val="both"/>
        <w:rPr>
          <w:rFonts w:ascii="Arial" w:hAnsi="Arial" w:cs="Arial"/>
        </w:rPr>
      </w:pPr>
      <w:r>
        <w:rPr>
          <w:rFonts w:ascii="Arial" w:hAnsi="Arial" w:cs="Arial"/>
        </w:rPr>
        <w:t>The learning that has been shared following serious incidents ha</w:t>
      </w:r>
      <w:r w:rsidR="00DE2F17">
        <w:rPr>
          <w:rFonts w:ascii="Arial" w:hAnsi="Arial" w:cs="Arial"/>
        </w:rPr>
        <w:t>s</w:t>
      </w:r>
      <w:r w:rsidR="00E460B0">
        <w:rPr>
          <w:rFonts w:ascii="Arial" w:hAnsi="Arial" w:cs="Arial"/>
        </w:rPr>
        <w:t xml:space="preserve"> </w:t>
      </w:r>
      <w:r>
        <w:rPr>
          <w:rFonts w:ascii="Arial" w:hAnsi="Arial" w:cs="Arial"/>
        </w:rPr>
        <w:t>also generated quality improvement projects which are overseen by the clinical audit and quality improvement hub.</w:t>
      </w:r>
    </w:p>
    <w:p w:rsidR="007B610F" w:rsidRPr="00E1684B" w:rsidRDefault="007B610F" w:rsidP="00186705">
      <w:pPr>
        <w:spacing w:before="8" w:after="0"/>
        <w:rPr>
          <w:rFonts w:ascii="Arial" w:hAnsi="Arial" w:cs="Arial"/>
        </w:rPr>
      </w:pPr>
    </w:p>
    <w:p w:rsidR="00DA369F" w:rsidRDefault="00DA369F" w:rsidP="005121DE">
      <w:pPr>
        <w:spacing w:before="8" w:after="0"/>
        <w:jc w:val="both"/>
        <w:rPr>
          <w:rFonts w:ascii="Arial" w:hAnsi="Arial" w:cs="Arial"/>
          <w:b/>
        </w:rPr>
      </w:pPr>
      <w:r w:rsidRPr="0032781E">
        <w:rPr>
          <w:rFonts w:ascii="Arial" w:hAnsi="Arial" w:cs="Arial"/>
          <w:b/>
        </w:rPr>
        <w:t>What will we do next?</w:t>
      </w:r>
    </w:p>
    <w:p w:rsidR="00E1684B" w:rsidRPr="0032781E" w:rsidRDefault="00E1684B" w:rsidP="005121DE">
      <w:pPr>
        <w:spacing w:before="8" w:after="0"/>
        <w:jc w:val="both"/>
        <w:rPr>
          <w:rFonts w:ascii="Arial" w:hAnsi="Arial" w:cs="Arial"/>
        </w:rPr>
      </w:pPr>
      <w:r w:rsidRPr="0032781E">
        <w:rPr>
          <w:rFonts w:ascii="Arial" w:hAnsi="Arial" w:cs="Arial"/>
        </w:rPr>
        <w:t xml:space="preserve">We </w:t>
      </w:r>
      <w:r w:rsidR="00897FA7" w:rsidRPr="0032781E">
        <w:rPr>
          <w:rFonts w:ascii="Arial" w:hAnsi="Arial" w:cs="Arial"/>
        </w:rPr>
        <w:t>recognise</w:t>
      </w:r>
      <w:r w:rsidRPr="0032781E">
        <w:rPr>
          <w:rFonts w:ascii="Arial" w:hAnsi="Arial" w:cs="Arial"/>
        </w:rPr>
        <w:t xml:space="preserve"> that all staff involvement in the oversight of the quality and safety of care requires ongoing improvement.</w:t>
      </w:r>
    </w:p>
    <w:p w:rsidR="002F174C" w:rsidRDefault="002F174C" w:rsidP="005121DE">
      <w:pPr>
        <w:spacing w:before="8" w:after="0"/>
        <w:jc w:val="both"/>
        <w:rPr>
          <w:rFonts w:ascii="Arial" w:hAnsi="Arial" w:cs="Arial"/>
        </w:rPr>
      </w:pPr>
      <w:r>
        <w:rPr>
          <w:rFonts w:ascii="Arial" w:hAnsi="Arial" w:cs="Arial"/>
        </w:rPr>
        <w:t xml:space="preserve"> </w:t>
      </w:r>
    </w:p>
    <w:p w:rsidR="00E1684B" w:rsidRPr="0032781E" w:rsidRDefault="00E1684B" w:rsidP="005121DE">
      <w:pPr>
        <w:spacing w:before="8" w:after="0"/>
        <w:jc w:val="both"/>
        <w:rPr>
          <w:rFonts w:ascii="Arial" w:hAnsi="Arial" w:cs="Arial"/>
        </w:rPr>
      </w:pPr>
      <w:r w:rsidRPr="0032781E">
        <w:rPr>
          <w:rFonts w:ascii="Arial" w:hAnsi="Arial" w:cs="Arial"/>
        </w:rPr>
        <w:t>We will:</w:t>
      </w:r>
    </w:p>
    <w:p w:rsidR="00E1684B" w:rsidRPr="0032781E" w:rsidRDefault="00E1684B" w:rsidP="002F3886">
      <w:pPr>
        <w:pStyle w:val="ListParagraph"/>
        <w:numPr>
          <w:ilvl w:val="0"/>
          <w:numId w:val="31"/>
        </w:numPr>
        <w:spacing w:before="8" w:after="120" w:line="276" w:lineRule="auto"/>
        <w:jc w:val="both"/>
        <w:rPr>
          <w:sz w:val="22"/>
          <w:szCs w:val="22"/>
        </w:rPr>
      </w:pPr>
      <w:r w:rsidRPr="0032781E">
        <w:rPr>
          <w:sz w:val="22"/>
          <w:szCs w:val="22"/>
        </w:rPr>
        <w:t>Improve capacity within the Governance team</w:t>
      </w:r>
    </w:p>
    <w:p w:rsidR="00E1684B" w:rsidRPr="0032781E" w:rsidRDefault="00E1684B" w:rsidP="002F3886">
      <w:pPr>
        <w:pStyle w:val="ListParagraph"/>
        <w:numPr>
          <w:ilvl w:val="0"/>
          <w:numId w:val="31"/>
        </w:numPr>
        <w:spacing w:before="8" w:after="120" w:line="276" w:lineRule="auto"/>
        <w:jc w:val="both"/>
        <w:rPr>
          <w:sz w:val="22"/>
          <w:szCs w:val="22"/>
        </w:rPr>
      </w:pPr>
      <w:r w:rsidRPr="0032781E">
        <w:rPr>
          <w:sz w:val="22"/>
          <w:szCs w:val="22"/>
        </w:rPr>
        <w:t xml:space="preserve">We will </w:t>
      </w:r>
      <w:r w:rsidR="008218B8">
        <w:rPr>
          <w:sz w:val="22"/>
          <w:szCs w:val="22"/>
        </w:rPr>
        <w:t>i</w:t>
      </w:r>
      <w:r w:rsidRPr="0032781E">
        <w:rPr>
          <w:sz w:val="22"/>
          <w:szCs w:val="22"/>
        </w:rPr>
        <w:t>ncrease the organisational awareness of good governance through training and quick guide tools.</w:t>
      </w:r>
    </w:p>
    <w:p w:rsidR="00E1684B" w:rsidRPr="0032781E" w:rsidRDefault="00E1684B" w:rsidP="002F3886">
      <w:pPr>
        <w:pStyle w:val="ListParagraph"/>
        <w:numPr>
          <w:ilvl w:val="0"/>
          <w:numId w:val="31"/>
        </w:numPr>
        <w:spacing w:before="8" w:after="120" w:line="276" w:lineRule="auto"/>
        <w:jc w:val="both"/>
        <w:rPr>
          <w:sz w:val="22"/>
          <w:szCs w:val="22"/>
        </w:rPr>
      </w:pPr>
      <w:r w:rsidRPr="0032781E">
        <w:rPr>
          <w:sz w:val="22"/>
          <w:szCs w:val="22"/>
        </w:rPr>
        <w:t>Improve learning from serious incidents through peer reviews and service reviews and a Trust wide learning panel.</w:t>
      </w:r>
    </w:p>
    <w:p w:rsidR="00E1684B" w:rsidRPr="0032781E" w:rsidRDefault="00E1684B" w:rsidP="002F3886">
      <w:pPr>
        <w:pStyle w:val="ListParagraph"/>
        <w:numPr>
          <w:ilvl w:val="0"/>
          <w:numId w:val="31"/>
        </w:numPr>
        <w:spacing w:before="8" w:after="120" w:line="276" w:lineRule="auto"/>
        <w:jc w:val="both"/>
        <w:rPr>
          <w:sz w:val="22"/>
          <w:szCs w:val="22"/>
        </w:rPr>
      </w:pPr>
      <w:r w:rsidRPr="0032781E">
        <w:rPr>
          <w:sz w:val="22"/>
          <w:szCs w:val="22"/>
        </w:rPr>
        <w:t xml:space="preserve">Ensure continued sharing of good practice. </w:t>
      </w:r>
    </w:p>
    <w:p w:rsidR="006718F1" w:rsidRDefault="00E1684B" w:rsidP="002F3886">
      <w:pPr>
        <w:pStyle w:val="ListParagraph"/>
        <w:numPr>
          <w:ilvl w:val="0"/>
          <w:numId w:val="31"/>
        </w:numPr>
        <w:spacing w:before="8" w:after="120" w:line="276" w:lineRule="auto"/>
        <w:jc w:val="both"/>
        <w:rPr>
          <w:sz w:val="22"/>
          <w:szCs w:val="22"/>
        </w:rPr>
      </w:pPr>
      <w:r w:rsidRPr="0032781E">
        <w:rPr>
          <w:sz w:val="22"/>
          <w:szCs w:val="22"/>
        </w:rPr>
        <w:t xml:space="preserve">Continue to work with </w:t>
      </w:r>
      <w:r w:rsidR="006A166B" w:rsidRPr="0032781E">
        <w:rPr>
          <w:sz w:val="22"/>
          <w:szCs w:val="22"/>
        </w:rPr>
        <w:t xml:space="preserve">our </w:t>
      </w:r>
      <w:r w:rsidRPr="0032781E">
        <w:rPr>
          <w:sz w:val="22"/>
          <w:szCs w:val="22"/>
        </w:rPr>
        <w:t xml:space="preserve">partners to ensure governance processes are aligned and </w:t>
      </w:r>
      <w:r w:rsidR="006A166B" w:rsidRPr="0032781E">
        <w:rPr>
          <w:sz w:val="22"/>
          <w:szCs w:val="22"/>
        </w:rPr>
        <w:t>standardised across BNSSG</w:t>
      </w:r>
      <w:r w:rsidRPr="0032781E">
        <w:rPr>
          <w:sz w:val="22"/>
          <w:szCs w:val="22"/>
        </w:rPr>
        <w:t>.</w:t>
      </w:r>
    </w:p>
    <w:p w:rsidR="006718F1" w:rsidRPr="006718F1" w:rsidRDefault="006718F1" w:rsidP="006718F1">
      <w:pPr>
        <w:spacing w:before="8" w:after="120"/>
        <w:jc w:val="both"/>
      </w:pPr>
    </w:p>
    <w:p w:rsidR="006C5615" w:rsidRPr="00E1684B" w:rsidRDefault="006C5615" w:rsidP="005121DE">
      <w:pPr>
        <w:spacing w:before="8" w:after="0"/>
        <w:jc w:val="both"/>
        <w:rPr>
          <w:rFonts w:ascii="Arial" w:eastAsia="Arial" w:hAnsi="Arial" w:cs="Arial"/>
          <w:b/>
          <w:bCs/>
          <w:color w:val="365F91"/>
          <w:sz w:val="24"/>
          <w:szCs w:val="24"/>
        </w:rPr>
      </w:pPr>
      <w:r w:rsidRPr="00E1684B">
        <w:rPr>
          <w:rFonts w:ascii="Arial" w:eastAsia="Arial" w:hAnsi="Arial" w:cs="Arial"/>
          <w:b/>
          <w:bCs/>
          <w:color w:val="365F91"/>
          <w:sz w:val="24"/>
          <w:szCs w:val="24"/>
        </w:rPr>
        <w:t>Priority Six: Reducing the number of pressure ulcers</w:t>
      </w:r>
    </w:p>
    <w:p w:rsidR="006C5615" w:rsidRDefault="006C5615" w:rsidP="005121DE">
      <w:pPr>
        <w:spacing w:before="8" w:after="0"/>
        <w:jc w:val="both"/>
      </w:pPr>
    </w:p>
    <w:p w:rsidR="006C5615" w:rsidRDefault="006C5615" w:rsidP="005121DE">
      <w:pPr>
        <w:spacing w:before="8" w:after="0"/>
        <w:jc w:val="both"/>
        <w:rPr>
          <w:rFonts w:ascii="Arial" w:hAnsi="Arial" w:cs="Arial"/>
          <w:b/>
        </w:rPr>
      </w:pPr>
      <w:r w:rsidRPr="00E57092">
        <w:rPr>
          <w:rFonts w:ascii="Arial" w:hAnsi="Arial" w:cs="Arial"/>
          <w:b/>
        </w:rPr>
        <w:t>Why we chose this priority;</w:t>
      </w:r>
    </w:p>
    <w:p w:rsidR="006718F1" w:rsidRPr="00E57092" w:rsidRDefault="006718F1" w:rsidP="005121DE">
      <w:pPr>
        <w:spacing w:before="8" w:after="0"/>
        <w:jc w:val="both"/>
        <w:rPr>
          <w:rFonts w:ascii="Arial" w:hAnsi="Arial" w:cs="Arial"/>
          <w:b/>
        </w:rPr>
      </w:pPr>
    </w:p>
    <w:p w:rsidR="006C5615" w:rsidRDefault="006C5615" w:rsidP="005121DE">
      <w:pPr>
        <w:widowControl/>
        <w:spacing w:after="0"/>
        <w:jc w:val="both"/>
        <w:rPr>
          <w:rFonts w:ascii="Arial" w:hAnsi="Arial" w:cs="Arial"/>
        </w:rPr>
      </w:pPr>
      <w:r w:rsidRPr="006C5615">
        <w:rPr>
          <w:rFonts w:ascii="Arial" w:hAnsi="Arial" w:cs="Arial"/>
          <w:lang w:val="en-GB"/>
        </w:rPr>
        <w:t>Pressure sores are debilitating for patients and largely avoidable injuries which cost the NHS millions of pounds every year.</w:t>
      </w:r>
    </w:p>
    <w:p w:rsidR="006C5615" w:rsidRPr="001F76FB" w:rsidRDefault="006C5615" w:rsidP="005121DE">
      <w:pPr>
        <w:spacing w:after="0"/>
        <w:jc w:val="both"/>
        <w:rPr>
          <w:rFonts w:ascii="Arial" w:hAnsi="Arial" w:cs="Arial"/>
        </w:rPr>
      </w:pPr>
    </w:p>
    <w:p w:rsidR="006C5615" w:rsidRDefault="006C5615" w:rsidP="005121DE">
      <w:pPr>
        <w:spacing w:before="8" w:after="0"/>
        <w:jc w:val="both"/>
        <w:rPr>
          <w:rFonts w:ascii="Arial" w:hAnsi="Arial" w:cs="Arial"/>
          <w:b/>
        </w:rPr>
      </w:pPr>
      <w:r>
        <w:rPr>
          <w:rFonts w:ascii="Arial" w:hAnsi="Arial" w:cs="Arial"/>
          <w:b/>
        </w:rPr>
        <w:t>Our aim:</w:t>
      </w:r>
    </w:p>
    <w:p w:rsidR="006C5615" w:rsidRDefault="00C0674B" w:rsidP="005121DE">
      <w:pPr>
        <w:pStyle w:val="ListParagraph"/>
        <w:numPr>
          <w:ilvl w:val="0"/>
          <w:numId w:val="4"/>
        </w:numPr>
        <w:spacing w:line="276" w:lineRule="auto"/>
        <w:ind w:left="340" w:hanging="357"/>
        <w:jc w:val="both"/>
        <w:rPr>
          <w:sz w:val="22"/>
          <w:szCs w:val="22"/>
        </w:rPr>
      </w:pPr>
      <w:r w:rsidRPr="00C0674B">
        <w:rPr>
          <w:sz w:val="22"/>
          <w:szCs w:val="22"/>
          <w:lang w:val="en-US"/>
        </w:rPr>
        <w:t>We will considerably reduce avoidable pressure sores for our patients</w:t>
      </w:r>
      <w:r w:rsidRPr="006C5615">
        <w:rPr>
          <w:sz w:val="22"/>
          <w:szCs w:val="22"/>
        </w:rPr>
        <w:t xml:space="preserve"> </w:t>
      </w:r>
    </w:p>
    <w:p w:rsidR="006718F1" w:rsidRDefault="006718F1" w:rsidP="006718F1">
      <w:pPr>
        <w:jc w:val="both"/>
      </w:pPr>
    </w:p>
    <w:p w:rsidR="006718F1" w:rsidRDefault="006718F1" w:rsidP="006718F1">
      <w:pPr>
        <w:jc w:val="both"/>
      </w:pPr>
    </w:p>
    <w:p w:rsidR="006718F1" w:rsidRDefault="006718F1" w:rsidP="006718F1">
      <w:pPr>
        <w:jc w:val="both"/>
      </w:pPr>
    </w:p>
    <w:p w:rsidR="006718F1" w:rsidRDefault="006718F1" w:rsidP="006718F1">
      <w:pPr>
        <w:jc w:val="both"/>
      </w:pPr>
    </w:p>
    <w:p w:rsidR="006718F1" w:rsidRDefault="006718F1" w:rsidP="006718F1">
      <w:pPr>
        <w:jc w:val="both"/>
      </w:pPr>
    </w:p>
    <w:p w:rsidR="006718F1" w:rsidRDefault="006718F1" w:rsidP="006718F1">
      <w:pPr>
        <w:jc w:val="both"/>
      </w:pPr>
    </w:p>
    <w:p w:rsidR="006718F1" w:rsidRDefault="006718F1" w:rsidP="006718F1">
      <w:pPr>
        <w:jc w:val="both"/>
      </w:pPr>
    </w:p>
    <w:p w:rsidR="006718F1" w:rsidRDefault="006718F1" w:rsidP="006718F1">
      <w:pPr>
        <w:jc w:val="both"/>
      </w:pPr>
    </w:p>
    <w:p w:rsidR="006718F1" w:rsidRPr="006718F1" w:rsidRDefault="006718F1" w:rsidP="006718F1">
      <w:pPr>
        <w:jc w:val="both"/>
      </w:pPr>
    </w:p>
    <w:p w:rsidR="00EF4027" w:rsidRPr="00421DDC" w:rsidRDefault="00EF4027" w:rsidP="00186705">
      <w:pPr>
        <w:spacing w:before="8" w:after="0"/>
        <w:rPr>
          <w:sz w:val="10"/>
          <w:szCs w:val="10"/>
        </w:rPr>
      </w:pPr>
    </w:p>
    <w:tbl>
      <w:tblPr>
        <w:tblStyle w:val="LightGrid-Accent1"/>
        <w:tblW w:w="0" w:type="auto"/>
        <w:tblLook w:val="04A0" w:firstRow="1" w:lastRow="0" w:firstColumn="1" w:lastColumn="0" w:noHBand="0" w:noVBand="1"/>
      </w:tblPr>
      <w:tblGrid>
        <w:gridCol w:w="2068"/>
        <w:gridCol w:w="1627"/>
        <w:gridCol w:w="6401"/>
      </w:tblGrid>
      <w:tr w:rsidR="006C5615" w:rsidTr="009C1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C5615" w:rsidRDefault="006C5615" w:rsidP="00186705">
            <w:pPr>
              <w:spacing w:line="276" w:lineRule="auto"/>
              <w:rPr>
                <w:rFonts w:ascii="Calibri" w:hAnsi="Calibri"/>
              </w:rPr>
            </w:pPr>
            <w:r>
              <w:rPr>
                <w:rFonts w:ascii="Calibri" w:hAnsi="Calibri"/>
              </w:rPr>
              <w:t>Goal</w:t>
            </w:r>
          </w:p>
        </w:tc>
        <w:tc>
          <w:tcPr>
            <w:tcW w:w="1997" w:type="dxa"/>
          </w:tcPr>
          <w:p w:rsidR="006C5615" w:rsidRDefault="006C5615"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Measure</w:t>
            </w:r>
          </w:p>
        </w:tc>
        <w:tc>
          <w:tcPr>
            <w:tcW w:w="6141" w:type="dxa"/>
          </w:tcPr>
          <w:p w:rsidR="006C5615" w:rsidRDefault="006C5615" w:rsidP="0018670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Achievement Status</w:t>
            </w:r>
          </w:p>
        </w:tc>
      </w:tr>
      <w:tr w:rsidR="009C1985" w:rsidRPr="00433467" w:rsidTr="007B6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C1985" w:rsidRPr="006C5615" w:rsidRDefault="009C1985" w:rsidP="00186705">
            <w:pPr>
              <w:pStyle w:val="Default"/>
              <w:spacing w:line="276" w:lineRule="auto"/>
              <w:rPr>
                <w:b w:val="0"/>
                <w:sz w:val="22"/>
                <w:szCs w:val="22"/>
              </w:rPr>
            </w:pPr>
            <w:r w:rsidRPr="006C5615">
              <w:rPr>
                <w:b w:val="0"/>
                <w:sz w:val="22"/>
                <w:szCs w:val="22"/>
                <w:lang w:val="en-US"/>
              </w:rPr>
              <w:t>We will considerably reduce avoidable pressure sores for our patients</w:t>
            </w:r>
          </w:p>
        </w:tc>
        <w:tc>
          <w:tcPr>
            <w:tcW w:w="1997" w:type="dxa"/>
            <w:vMerge w:val="restart"/>
          </w:tcPr>
          <w:p w:rsidR="009C1985" w:rsidRPr="00CE55A9" w:rsidRDefault="009C1985"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6C5615">
              <w:rPr>
                <w:rFonts w:ascii="Arial" w:hAnsi="Arial" w:cs="Arial"/>
                <w:lang w:val="en-GB"/>
              </w:rPr>
              <w:t>By the end of March 2018 we will achieve a 25% reduction in hospital acquired pressure ulcers.</w:t>
            </w:r>
          </w:p>
        </w:tc>
        <w:tc>
          <w:tcPr>
            <w:tcW w:w="6141" w:type="dxa"/>
            <w:shd w:val="clear" w:color="auto" w:fill="00B050"/>
          </w:tcPr>
          <w:p w:rsidR="009C1985" w:rsidRPr="009C1985" w:rsidRDefault="009C1985" w:rsidP="00421DDC">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u w:val="single"/>
                <w:lang w:val="en-GB"/>
              </w:rPr>
            </w:pPr>
            <w:r w:rsidRPr="009C1985">
              <w:rPr>
                <w:rFonts w:ascii="Arial" w:eastAsia="Times New Roman" w:hAnsi="Arial" w:cs="Arial"/>
                <w:b/>
                <w:u w:val="single"/>
                <w:lang w:val="en-GB"/>
              </w:rPr>
              <w:t>Achieved</w:t>
            </w:r>
          </w:p>
          <w:p w:rsidR="009C1985" w:rsidRPr="009C1985" w:rsidRDefault="009C1985"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sidRPr="009C1985">
              <w:rPr>
                <w:rFonts w:ascii="Arial" w:eastAsia="Times New Roman" w:hAnsi="Arial" w:cs="Arial"/>
                <w:lang w:val="en-GB"/>
              </w:rPr>
              <w:t xml:space="preserve">In 2016/17 we reported 35 grade 3 </w:t>
            </w:r>
            <w:r w:rsidR="008218B8">
              <w:rPr>
                <w:rFonts w:ascii="Arial" w:eastAsia="Times New Roman" w:hAnsi="Arial" w:cs="Arial"/>
                <w:lang w:val="en-GB"/>
              </w:rPr>
              <w:t>and</w:t>
            </w:r>
            <w:r w:rsidRPr="009C1985">
              <w:rPr>
                <w:rFonts w:ascii="Arial" w:eastAsia="Times New Roman" w:hAnsi="Arial" w:cs="Arial"/>
                <w:lang w:val="en-GB"/>
              </w:rPr>
              <w:t xml:space="preserve"> 4 pressure ulcers acquired in hospital (a serious incident).</w:t>
            </w:r>
          </w:p>
          <w:p w:rsidR="009C1985" w:rsidRDefault="009C1985"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sidRPr="009C1985">
              <w:rPr>
                <w:rFonts w:ascii="Arial" w:eastAsia="Times New Roman" w:hAnsi="Arial" w:cs="Arial"/>
                <w:lang w:val="en-GB"/>
              </w:rPr>
              <w:t xml:space="preserve">In </w:t>
            </w:r>
            <w:r w:rsidR="008218B8">
              <w:rPr>
                <w:rFonts w:ascii="Arial" w:eastAsia="Times New Roman" w:hAnsi="Arial" w:cs="Arial"/>
                <w:lang w:val="en-GB"/>
              </w:rPr>
              <w:t>2017/18 we reported 17 grade 3 and</w:t>
            </w:r>
            <w:r w:rsidRPr="009C1985">
              <w:rPr>
                <w:rFonts w:ascii="Arial" w:eastAsia="Times New Roman" w:hAnsi="Arial" w:cs="Arial"/>
                <w:lang w:val="en-GB"/>
              </w:rPr>
              <w:t xml:space="preserve"> 4 pressure ulcers (which included pressure ulcers that deteriorated from grade 2). </w:t>
            </w:r>
          </w:p>
          <w:p w:rsidR="009C1985" w:rsidRPr="00433467" w:rsidRDefault="009C1985" w:rsidP="00186705">
            <w:pPr>
              <w:widowControl/>
              <w:spacing w:before="160"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sidRPr="009C1985">
              <w:rPr>
                <w:rFonts w:ascii="Arial" w:eastAsia="Times New Roman" w:hAnsi="Arial" w:cs="Arial"/>
                <w:lang w:val="en-GB"/>
              </w:rPr>
              <w:t>This is a 50% reduction</w:t>
            </w:r>
            <w:r w:rsidR="00E17B5C">
              <w:rPr>
                <w:lang w:eastAsia="en-GB"/>
              </w:rPr>
              <w:t xml:space="preserve"> </w:t>
            </w:r>
            <w:r w:rsidR="00E17B5C">
              <w:rPr>
                <w:noProof/>
                <w:lang w:val="en-GB" w:eastAsia="en-GB"/>
              </w:rPr>
              <w:drawing>
                <wp:inline distT="0" distB="0" distL="0" distR="0" wp14:anchorId="0621BF82" wp14:editId="57BC9C31">
                  <wp:extent cx="3927945" cy="1154305"/>
                  <wp:effectExtent l="0" t="0" r="0" b="8255"/>
                  <wp:docPr id="1393" name="Picture 1393" descr="cid:image010.png@01D3F1E5.B15D1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png@01D3F1E5.B15D1A7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936910" cy="1156940"/>
                          </a:xfrm>
                          <a:prstGeom prst="rect">
                            <a:avLst/>
                          </a:prstGeom>
                          <a:noFill/>
                          <a:ln>
                            <a:noFill/>
                          </a:ln>
                        </pic:spPr>
                      </pic:pic>
                    </a:graphicData>
                  </a:graphic>
                </wp:inline>
              </w:drawing>
            </w:r>
          </w:p>
        </w:tc>
      </w:tr>
      <w:tr w:rsidR="009C1985" w:rsidRPr="00433467" w:rsidTr="00E17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DBE5F1" w:themeFill="accent1" w:themeFillTint="33"/>
          </w:tcPr>
          <w:p w:rsidR="009C1985" w:rsidRPr="009C1985" w:rsidRDefault="009C1985" w:rsidP="00186705">
            <w:pPr>
              <w:pStyle w:val="Default"/>
              <w:spacing w:line="276" w:lineRule="auto"/>
              <w:rPr>
                <w:b w:val="0"/>
                <w:sz w:val="22"/>
                <w:szCs w:val="22"/>
                <w:lang w:val="en-US"/>
              </w:rPr>
            </w:pPr>
            <w:r w:rsidRPr="009C1985">
              <w:rPr>
                <w:b w:val="0"/>
                <w:sz w:val="22"/>
                <w:szCs w:val="22"/>
              </w:rPr>
              <w:t>We will increase our tissue viability leadership in the Trust.</w:t>
            </w:r>
          </w:p>
        </w:tc>
        <w:tc>
          <w:tcPr>
            <w:tcW w:w="1997" w:type="dxa"/>
            <w:vMerge/>
            <w:shd w:val="clear" w:color="auto" w:fill="D3DFEE" w:themeFill="accent1" w:themeFillTint="3F"/>
          </w:tcPr>
          <w:p w:rsidR="009C1985" w:rsidRPr="006C5615" w:rsidRDefault="009C1985" w:rsidP="0018670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lang w:val="en-GB"/>
              </w:rPr>
            </w:pPr>
          </w:p>
        </w:tc>
        <w:tc>
          <w:tcPr>
            <w:tcW w:w="6141" w:type="dxa"/>
            <w:shd w:val="clear" w:color="auto" w:fill="00B050"/>
          </w:tcPr>
          <w:p w:rsidR="009C1985" w:rsidRDefault="009C1985" w:rsidP="00186705">
            <w:pPr>
              <w:widowControl/>
              <w:spacing w:before="160"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u w:val="single"/>
                <w:lang w:val="en-GB"/>
              </w:rPr>
            </w:pPr>
            <w:r w:rsidRPr="009C1985">
              <w:rPr>
                <w:rFonts w:ascii="Arial" w:eastAsia="Times New Roman" w:hAnsi="Arial" w:cs="Arial"/>
                <w:b/>
                <w:u w:val="single"/>
                <w:lang w:val="en-GB"/>
              </w:rPr>
              <w:t>Achieved</w:t>
            </w:r>
          </w:p>
          <w:p w:rsidR="009C1985" w:rsidRPr="009C1985" w:rsidRDefault="009C1985" w:rsidP="00186705">
            <w:pPr>
              <w:widowControl/>
              <w:spacing w:before="160" w:line="276"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u w:val="single"/>
                <w:lang w:val="en-GB"/>
              </w:rPr>
            </w:pPr>
            <w:r w:rsidRPr="009C1985">
              <w:rPr>
                <w:rFonts w:ascii="Arial" w:eastAsia="Times New Roman" w:hAnsi="Arial" w:cs="Arial"/>
                <w:lang w:val="en-GB"/>
              </w:rPr>
              <w:t xml:space="preserve">We are actively </w:t>
            </w:r>
            <w:r>
              <w:rPr>
                <w:rFonts w:ascii="Arial" w:eastAsia="Times New Roman" w:hAnsi="Arial" w:cs="Arial"/>
                <w:lang w:val="en-GB"/>
              </w:rPr>
              <w:t>focusing our leadership of tissue viability through Ward Wednesday, Sisters, Matrons and Associate Director of Nurs</w:t>
            </w:r>
            <w:r w:rsidR="00DE2F17">
              <w:rPr>
                <w:rFonts w:ascii="Arial" w:eastAsia="Times New Roman" w:hAnsi="Arial" w:cs="Arial"/>
                <w:lang w:val="en-GB"/>
              </w:rPr>
              <w:t>ing</w:t>
            </w:r>
            <w:r>
              <w:rPr>
                <w:rFonts w:ascii="Arial" w:eastAsia="Times New Roman" w:hAnsi="Arial" w:cs="Arial"/>
                <w:lang w:val="en-GB"/>
              </w:rPr>
              <w:t xml:space="preserve"> for Emergency and Surgery</w:t>
            </w:r>
          </w:p>
        </w:tc>
      </w:tr>
      <w:tr w:rsidR="009C1985" w:rsidRPr="00433467" w:rsidTr="009C1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9C1985" w:rsidRPr="001F76FB" w:rsidRDefault="009C1985" w:rsidP="00186705">
            <w:pPr>
              <w:spacing w:line="276" w:lineRule="auto"/>
              <w:rPr>
                <w:rFonts w:ascii="Arial" w:hAnsi="Arial" w:cs="Arial"/>
                <w:b w:val="0"/>
              </w:rPr>
            </w:pPr>
            <w:r w:rsidRPr="00F91FF6">
              <w:rPr>
                <w:rFonts w:ascii="Arial" w:hAnsi="Arial" w:cs="Arial"/>
                <w:b w:val="0"/>
              </w:rPr>
              <w:t>We will increase our work with partners in health and social care – to promote pressure ulcer prevention at home.</w:t>
            </w:r>
          </w:p>
        </w:tc>
        <w:tc>
          <w:tcPr>
            <w:tcW w:w="1997" w:type="dxa"/>
            <w:vMerge/>
          </w:tcPr>
          <w:p w:rsidR="009C1985" w:rsidRPr="00433467" w:rsidRDefault="009C1985" w:rsidP="00186705">
            <w:pPr>
              <w:widowControl/>
              <w:autoSpaceDE w:val="0"/>
              <w:autoSpaceDN w:val="0"/>
              <w:adjustRightInd w:val="0"/>
              <w:spacing w:after="59"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6141" w:type="dxa"/>
            <w:shd w:val="clear" w:color="auto" w:fill="00B050"/>
          </w:tcPr>
          <w:p w:rsidR="009C1985" w:rsidRPr="009C1985" w:rsidRDefault="009C1985"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u w:val="single"/>
              </w:rPr>
            </w:pPr>
            <w:r w:rsidRPr="009C1985">
              <w:rPr>
                <w:rFonts w:ascii="Arial" w:hAnsi="Arial" w:cs="Arial"/>
                <w:b/>
                <w:u w:val="single"/>
              </w:rPr>
              <w:t>Achieved</w:t>
            </w:r>
          </w:p>
          <w:p w:rsidR="009C1985" w:rsidRPr="00433467" w:rsidRDefault="009C1985"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We are actively involved with the BNSSG pressure ulcer programme, a strategy and launch will commence in April 2018</w:t>
            </w:r>
          </w:p>
        </w:tc>
      </w:tr>
    </w:tbl>
    <w:p w:rsidR="002F174C" w:rsidRDefault="002F174C" w:rsidP="005121DE">
      <w:pPr>
        <w:spacing w:before="8" w:after="0"/>
        <w:jc w:val="both"/>
        <w:rPr>
          <w:rFonts w:ascii="Arial" w:eastAsia="Arial" w:hAnsi="Arial" w:cs="Arial"/>
          <w:b/>
          <w:bCs/>
          <w:color w:val="365F91"/>
          <w:sz w:val="24"/>
          <w:szCs w:val="24"/>
        </w:rPr>
      </w:pPr>
    </w:p>
    <w:p w:rsidR="00E1684B" w:rsidRDefault="00E1684B" w:rsidP="005121DE">
      <w:pPr>
        <w:spacing w:before="8" w:after="0"/>
        <w:jc w:val="both"/>
        <w:rPr>
          <w:rFonts w:ascii="Arial" w:eastAsia="Arial" w:hAnsi="Arial" w:cs="Arial"/>
          <w:b/>
          <w:bCs/>
          <w:color w:val="365F91"/>
          <w:sz w:val="24"/>
          <w:szCs w:val="24"/>
        </w:rPr>
      </w:pPr>
      <w:r>
        <w:rPr>
          <w:rFonts w:ascii="Arial" w:eastAsia="Arial" w:hAnsi="Arial" w:cs="Arial"/>
          <w:b/>
          <w:bCs/>
          <w:color w:val="365F91"/>
          <w:sz w:val="24"/>
          <w:szCs w:val="24"/>
        </w:rPr>
        <w:t xml:space="preserve">Quality Priorities for 2018/2019 and how we will achieve them </w:t>
      </w:r>
    </w:p>
    <w:p w:rsidR="00E1684B" w:rsidRDefault="00E1684B" w:rsidP="005121DE">
      <w:pPr>
        <w:spacing w:before="8" w:after="0"/>
        <w:jc w:val="both"/>
        <w:rPr>
          <w:rFonts w:ascii="Arial" w:eastAsia="Arial" w:hAnsi="Arial" w:cs="Arial"/>
          <w:b/>
          <w:bCs/>
          <w:color w:val="365F91"/>
          <w:sz w:val="24"/>
          <w:szCs w:val="24"/>
        </w:rPr>
      </w:pPr>
    </w:p>
    <w:p w:rsidR="00E83578" w:rsidRDefault="00E83578" w:rsidP="005121DE">
      <w:pPr>
        <w:spacing w:after="0"/>
        <w:jc w:val="both"/>
        <w:rPr>
          <w:rFonts w:ascii="Arial" w:hAnsi="Arial" w:cs="Arial"/>
        </w:rPr>
      </w:pPr>
      <w:r w:rsidRPr="00E83578">
        <w:rPr>
          <w:rFonts w:ascii="Arial" w:hAnsi="Arial" w:cs="Arial"/>
        </w:rPr>
        <w:t>E</w:t>
      </w:r>
      <w:r w:rsidR="00D90E81" w:rsidRPr="00E83578">
        <w:rPr>
          <w:rFonts w:ascii="Arial" w:hAnsi="Arial" w:cs="Arial"/>
        </w:rPr>
        <w:t xml:space="preserve">ngagement in reviewing the quality priorities has been welcomed </w:t>
      </w:r>
      <w:r w:rsidRPr="00E83578">
        <w:rPr>
          <w:rFonts w:ascii="Arial" w:eastAsia="Calibri" w:hAnsi="Arial" w:cs="Arial"/>
        </w:rPr>
        <w:t>and informed by;</w:t>
      </w:r>
      <w:r w:rsidR="00D90E81" w:rsidRPr="00E83578">
        <w:rPr>
          <w:rFonts w:ascii="Arial" w:hAnsi="Arial" w:cs="Arial"/>
        </w:rPr>
        <w:t xml:space="preserve"> </w:t>
      </w:r>
    </w:p>
    <w:p w:rsidR="00C02A39" w:rsidRPr="00E83578" w:rsidRDefault="00C02A39" w:rsidP="005121DE">
      <w:pPr>
        <w:spacing w:after="0"/>
        <w:jc w:val="both"/>
        <w:rPr>
          <w:rFonts w:ascii="Arial" w:hAnsi="Arial" w:cs="Arial"/>
        </w:rPr>
      </w:pPr>
    </w:p>
    <w:p w:rsidR="00E83578" w:rsidRPr="00E83578" w:rsidRDefault="00D90E81" w:rsidP="005121DE">
      <w:pPr>
        <w:pStyle w:val="ListParagraph"/>
        <w:numPr>
          <w:ilvl w:val="0"/>
          <w:numId w:val="4"/>
        </w:numPr>
        <w:spacing w:line="276" w:lineRule="auto"/>
        <w:ind w:left="357" w:hanging="357"/>
        <w:jc w:val="both"/>
        <w:rPr>
          <w:rFonts w:eastAsia="Calibri"/>
          <w:sz w:val="22"/>
          <w:szCs w:val="22"/>
        </w:rPr>
      </w:pPr>
      <w:r w:rsidRPr="00E83578">
        <w:rPr>
          <w:sz w:val="22"/>
          <w:szCs w:val="22"/>
        </w:rPr>
        <w:t>2 Quality Conversa</w:t>
      </w:r>
      <w:r w:rsidR="00E83578" w:rsidRPr="00E83578">
        <w:rPr>
          <w:sz w:val="22"/>
          <w:szCs w:val="22"/>
        </w:rPr>
        <w:t>tion</w:t>
      </w:r>
      <w:r w:rsidRPr="00E83578">
        <w:rPr>
          <w:sz w:val="22"/>
          <w:szCs w:val="22"/>
        </w:rPr>
        <w:t xml:space="preserve"> engagement events held in November 2017 and </w:t>
      </w:r>
      <w:r w:rsidR="005C00D0">
        <w:rPr>
          <w:sz w:val="22"/>
          <w:szCs w:val="22"/>
        </w:rPr>
        <w:t xml:space="preserve">February 2018, supported by </w:t>
      </w:r>
      <w:r w:rsidRPr="00E83578">
        <w:rPr>
          <w:sz w:val="22"/>
          <w:szCs w:val="22"/>
        </w:rPr>
        <w:t>attendance fro</w:t>
      </w:r>
      <w:r w:rsidR="00E83578" w:rsidRPr="00E83578">
        <w:rPr>
          <w:sz w:val="22"/>
          <w:szCs w:val="22"/>
        </w:rPr>
        <w:t>m our staff, the Patients Council, Healthw</w:t>
      </w:r>
      <w:r w:rsidRPr="00E83578">
        <w:rPr>
          <w:sz w:val="22"/>
          <w:szCs w:val="22"/>
        </w:rPr>
        <w:t xml:space="preserve">atch, NHS Improvement, </w:t>
      </w:r>
      <w:r w:rsidR="00DE2F17">
        <w:rPr>
          <w:sz w:val="22"/>
          <w:szCs w:val="22"/>
        </w:rPr>
        <w:t xml:space="preserve">and </w:t>
      </w:r>
      <w:r w:rsidRPr="00E83578">
        <w:rPr>
          <w:sz w:val="22"/>
          <w:szCs w:val="22"/>
        </w:rPr>
        <w:t>Bristol, North Somerset, and South Gloucestershire</w:t>
      </w:r>
      <w:r w:rsidR="00E83578" w:rsidRPr="00E83578">
        <w:rPr>
          <w:sz w:val="22"/>
          <w:szCs w:val="22"/>
        </w:rPr>
        <w:t xml:space="preserve"> </w:t>
      </w:r>
      <w:r w:rsidR="00562333">
        <w:rPr>
          <w:sz w:val="22"/>
          <w:szCs w:val="22"/>
        </w:rPr>
        <w:t xml:space="preserve">(BNSSG) </w:t>
      </w:r>
      <w:r w:rsidR="00E83578" w:rsidRPr="00E83578">
        <w:rPr>
          <w:sz w:val="22"/>
          <w:szCs w:val="22"/>
        </w:rPr>
        <w:t>Clinical Commissioning Group.</w:t>
      </w:r>
      <w:r w:rsidRPr="00E83578">
        <w:rPr>
          <w:sz w:val="22"/>
          <w:szCs w:val="22"/>
        </w:rPr>
        <w:t xml:space="preserve"> </w:t>
      </w:r>
    </w:p>
    <w:p w:rsidR="00E83578" w:rsidRPr="00E83578" w:rsidRDefault="00E83578" w:rsidP="005121DE">
      <w:pPr>
        <w:widowControl/>
        <w:numPr>
          <w:ilvl w:val="0"/>
          <w:numId w:val="5"/>
        </w:numPr>
        <w:spacing w:after="0"/>
        <w:ind w:left="357" w:hanging="357"/>
        <w:contextualSpacing/>
        <w:jc w:val="both"/>
        <w:rPr>
          <w:rFonts w:ascii="Arial" w:hAnsi="Arial" w:cs="Arial"/>
        </w:rPr>
      </w:pPr>
      <w:r w:rsidRPr="00E83578">
        <w:rPr>
          <w:rFonts w:ascii="Arial" w:hAnsi="Arial" w:cs="Arial"/>
        </w:rPr>
        <w:t>The Care Quality Commission action plans agreed following the inspection of the Trust in March and December 2017.</w:t>
      </w:r>
    </w:p>
    <w:p w:rsidR="00E83578" w:rsidRPr="00E83578" w:rsidRDefault="00E83578" w:rsidP="005121DE">
      <w:pPr>
        <w:widowControl/>
        <w:numPr>
          <w:ilvl w:val="0"/>
          <w:numId w:val="5"/>
        </w:numPr>
        <w:spacing w:after="0"/>
        <w:ind w:left="357" w:hanging="357"/>
        <w:contextualSpacing/>
        <w:jc w:val="both"/>
        <w:rPr>
          <w:rFonts w:ascii="Arial" w:hAnsi="Arial" w:cs="Arial"/>
        </w:rPr>
      </w:pPr>
      <w:r w:rsidRPr="00E83578">
        <w:rPr>
          <w:rFonts w:ascii="Arial" w:hAnsi="Arial" w:cs="Arial"/>
        </w:rPr>
        <w:t>National requirements included in the NHS Constitution and Five Year Forward View.</w:t>
      </w:r>
    </w:p>
    <w:p w:rsidR="00E83578" w:rsidRPr="00E83578" w:rsidRDefault="00E83578" w:rsidP="005121DE">
      <w:pPr>
        <w:widowControl/>
        <w:numPr>
          <w:ilvl w:val="0"/>
          <w:numId w:val="5"/>
        </w:numPr>
        <w:spacing w:after="0"/>
        <w:ind w:left="357" w:hanging="357"/>
        <w:contextualSpacing/>
        <w:jc w:val="both"/>
        <w:rPr>
          <w:rFonts w:ascii="Arial" w:hAnsi="Arial" w:cs="Arial"/>
        </w:rPr>
      </w:pPr>
      <w:r w:rsidRPr="00E83578">
        <w:rPr>
          <w:rFonts w:ascii="Arial" w:hAnsi="Arial" w:cs="Arial"/>
        </w:rPr>
        <w:t xml:space="preserve">The priorities of our commissioners – incorporating agreed CQUIN targets </w:t>
      </w:r>
    </w:p>
    <w:p w:rsidR="00E83578" w:rsidRPr="00E83578" w:rsidRDefault="00E83578" w:rsidP="005121DE">
      <w:pPr>
        <w:widowControl/>
        <w:numPr>
          <w:ilvl w:val="0"/>
          <w:numId w:val="5"/>
        </w:numPr>
        <w:spacing w:after="0"/>
        <w:ind w:left="357" w:hanging="357"/>
        <w:contextualSpacing/>
        <w:jc w:val="both"/>
        <w:rPr>
          <w:rFonts w:ascii="Arial" w:hAnsi="Arial" w:cs="Arial"/>
        </w:rPr>
      </w:pPr>
      <w:r w:rsidRPr="00E83578">
        <w:rPr>
          <w:rFonts w:ascii="Arial" w:hAnsi="Arial" w:cs="Arial"/>
        </w:rPr>
        <w:t>The needs of our population as changes have occurred within certain</w:t>
      </w:r>
      <w:r w:rsidR="007B610F">
        <w:rPr>
          <w:rFonts w:ascii="Arial" w:hAnsi="Arial" w:cs="Arial"/>
        </w:rPr>
        <w:t xml:space="preserve"> patient pathways, p</w:t>
      </w:r>
      <w:r w:rsidRPr="00E83578">
        <w:rPr>
          <w:rFonts w:ascii="Arial" w:hAnsi="Arial" w:cs="Arial"/>
        </w:rPr>
        <w:t>artnership working with University Hospitals Bristol and the temporary overnight closure of the Emergency Department in July 2017.</w:t>
      </w:r>
    </w:p>
    <w:p w:rsidR="00E83578" w:rsidRPr="00E83578" w:rsidRDefault="00E83578" w:rsidP="005121DE">
      <w:pPr>
        <w:widowControl/>
        <w:numPr>
          <w:ilvl w:val="0"/>
          <w:numId w:val="5"/>
        </w:numPr>
        <w:spacing w:after="0"/>
        <w:ind w:left="357" w:hanging="357"/>
        <w:contextualSpacing/>
        <w:jc w:val="both"/>
        <w:rPr>
          <w:rFonts w:ascii="Arial" w:hAnsi="Arial" w:cs="Arial"/>
        </w:rPr>
      </w:pPr>
      <w:r w:rsidRPr="00E83578">
        <w:rPr>
          <w:rFonts w:ascii="Arial" w:hAnsi="Arial" w:cs="Arial"/>
        </w:rPr>
        <w:t>The experiences of our patients – captured by the work of our Patients’ Council, Patient Experience Review Group and Healthwatch North Somerset.</w:t>
      </w:r>
    </w:p>
    <w:p w:rsidR="00E83578" w:rsidRPr="00E83578" w:rsidRDefault="00E83578" w:rsidP="005121DE">
      <w:pPr>
        <w:widowControl/>
        <w:numPr>
          <w:ilvl w:val="0"/>
          <w:numId w:val="5"/>
        </w:numPr>
        <w:spacing w:after="0"/>
        <w:ind w:left="357" w:hanging="357"/>
        <w:contextualSpacing/>
        <w:jc w:val="both"/>
        <w:rPr>
          <w:rFonts w:ascii="Arial" w:hAnsi="Arial" w:cs="Arial"/>
        </w:rPr>
      </w:pPr>
      <w:r w:rsidRPr="00E83578">
        <w:rPr>
          <w:rFonts w:ascii="Arial" w:hAnsi="Arial" w:cs="Arial"/>
        </w:rPr>
        <w:t xml:space="preserve">Performance data about the Trust – including mortality, incidents, </w:t>
      </w:r>
      <w:r w:rsidR="00EF4027">
        <w:rPr>
          <w:rFonts w:ascii="Arial" w:hAnsi="Arial" w:cs="Arial"/>
        </w:rPr>
        <w:t xml:space="preserve">falls, pressure ulcers, </w:t>
      </w:r>
      <w:r w:rsidRPr="00E83578">
        <w:rPr>
          <w:rFonts w:ascii="Arial" w:hAnsi="Arial" w:cs="Arial"/>
        </w:rPr>
        <w:t>complaints/PALs contacts and audit data.</w:t>
      </w:r>
    </w:p>
    <w:p w:rsidR="00E83578" w:rsidRPr="00E83578" w:rsidRDefault="00E83578" w:rsidP="005121DE">
      <w:pPr>
        <w:widowControl/>
        <w:numPr>
          <w:ilvl w:val="0"/>
          <w:numId w:val="5"/>
        </w:numPr>
        <w:spacing w:after="0"/>
        <w:ind w:left="357" w:hanging="357"/>
        <w:contextualSpacing/>
        <w:jc w:val="both"/>
        <w:rPr>
          <w:rFonts w:ascii="Arial" w:hAnsi="Arial" w:cs="Arial"/>
        </w:rPr>
      </w:pPr>
      <w:r w:rsidRPr="00E83578">
        <w:rPr>
          <w:rFonts w:ascii="Arial" w:hAnsi="Arial" w:cs="Arial"/>
        </w:rPr>
        <w:t>Our corporate risk register and Board Assurance Framework</w:t>
      </w:r>
      <w:r w:rsidR="007B610F">
        <w:rPr>
          <w:rFonts w:ascii="Arial" w:hAnsi="Arial" w:cs="Arial"/>
        </w:rPr>
        <w:t>.</w:t>
      </w:r>
    </w:p>
    <w:p w:rsidR="00E83578" w:rsidRPr="00E83578" w:rsidRDefault="00E83578" w:rsidP="005121DE">
      <w:pPr>
        <w:widowControl/>
        <w:numPr>
          <w:ilvl w:val="0"/>
          <w:numId w:val="5"/>
        </w:numPr>
        <w:spacing w:after="0"/>
        <w:ind w:left="357" w:hanging="357"/>
        <w:contextualSpacing/>
        <w:jc w:val="both"/>
        <w:rPr>
          <w:rFonts w:ascii="Arial" w:hAnsi="Arial" w:cs="Arial"/>
        </w:rPr>
      </w:pPr>
      <w:r w:rsidRPr="00E83578">
        <w:rPr>
          <w:rFonts w:ascii="Arial" w:hAnsi="Arial" w:cs="Arial"/>
        </w:rPr>
        <w:t>An external review of our governance processes</w:t>
      </w:r>
      <w:r w:rsidR="007B610F">
        <w:rPr>
          <w:rFonts w:ascii="Arial" w:hAnsi="Arial" w:cs="Arial"/>
        </w:rPr>
        <w:t>.</w:t>
      </w:r>
      <w:r w:rsidRPr="00E83578">
        <w:rPr>
          <w:rFonts w:ascii="Arial" w:hAnsi="Arial" w:cs="Arial"/>
        </w:rPr>
        <w:t xml:space="preserve">  </w:t>
      </w:r>
    </w:p>
    <w:p w:rsidR="00E83578" w:rsidRDefault="00E83578" w:rsidP="005121DE">
      <w:pPr>
        <w:spacing w:after="0"/>
        <w:jc w:val="both"/>
        <w:rPr>
          <w:rFonts w:ascii="Arial" w:hAnsi="Arial" w:cs="Arial"/>
        </w:rPr>
      </w:pPr>
    </w:p>
    <w:p w:rsidR="000066F7" w:rsidRDefault="000066F7" w:rsidP="005121DE">
      <w:pPr>
        <w:spacing w:before="100" w:beforeAutospacing="1" w:after="0"/>
        <w:jc w:val="both"/>
        <w:rPr>
          <w:rFonts w:ascii="Arial" w:hAnsi="Arial" w:cs="Arial"/>
        </w:rPr>
      </w:pPr>
    </w:p>
    <w:p w:rsidR="00D90E81" w:rsidRPr="00EF4027" w:rsidRDefault="00EF4027" w:rsidP="005121DE">
      <w:pPr>
        <w:spacing w:before="100" w:beforeAutospacing="1" w:after="0"/>
        <w:jc w:val="both"/>
        <w:rPr>
          <w:rFonts w:ascii="Arial" w:eastAsia="Arial" w:hAnsi="Arial" w:cs="Arial"/>
          <w:b/>
          <w:bCs/>
          <w:color w:val="365F91"/>
          <w:sz w:val="24"/>
          <w:szCs w:val="24"/>
        </w:rPr>
      </w:pPr>
      <w:r w:rsidRPr="00EF4027">
        <w:rPr>
          <w:rFonts w:ascii="Arial" w:hAnsi="Arial" w:cs="Arial"/>
        </w:rPr>
        <w:t xml:space="preserve">This year’s priorities have been widely discussed; these were taken forward by the Executive Leads for quality; the Director of Nursing and Medical Director for review and approval by the Trust’s Quality </w:t>
      </w:r>
      <w:r w:rsidR="009C1985">
        <w:rPr>
          <w:rFonts w:ascii="Arial" w:hAnsi="Arial" w:cs="Arial"/>
        </w:rPr>
        <w:t>and Safety Committee which is chaired by a Non-Executive</w:t>
      </w:r>
      <w:r w:rsidRPr="00EF4027">
        <w:rPr>
          <w:rFonts w:ascii="Arial" w:hAnsi="Arial" w:cs="Arial"/>
        </w:rPr>
        <w:t xml:space="preserve">, </w:t>
      </w:r>
      <w:r w:rsidR="009C1985">
        <w:rPr>
          <w:rFonts w:ascii="Arial" w:hAnsi="Arial" w:cs="Arial"/>
        </w:rPr>
        <w:t>Senior Management G</w:t>
      </w:r>
      <w:r w:rsidRPr="00EF4027">
        <w:rPr>
          <w:rFonts w:ascii="Arial" w:hAnsi="Arial" w:cs="Arial"/>
        </w:rPr>
        <w:t>roup and finally the Trust Board. Following these reviews</w:t>
      </w:r>
      <w:r w:rsidRPr="00EF4027">
        <w:rPr>
          <w:rFonts w:ascii="Arial" w:eastAsia="Arial" w:hAnsi="Arial" w:cs="Arial"/>
          <w:b/>
          <w:bCs/>
          <w:color w:val="365F91"/>
          <w:sz w:val="24"/>
          <w:szCs w:val="24"/>
        </w:rPr>
        <w:t xml:space="preserve"> </w:t>
      </w:r>
      <w:r w:rsidR="00D90E81" w:rsidRPr="00EF4027">
        <w:rPr>
          <w:rFonts w:ascii="Arial" w:hAnsi="Arial" w:cs="Arial"/>
        </w:rPr>
        <w:t>and agreed through the current governance structure with each priority led by an Executive Director.</w:t>
      </w:r>
    </w:p>
    <w:p w:rsidR="00D90E81" w:rsidRPr="00EF4027" w:rsidRDefault="00D90E81" w:rsidP="005121DE">
      <w:pPr>
        <w:spacing w:after="0"/>
        <w:jc w:val="both"/>
        <w:rPr>
          <w:rFonts w:ascii="Arial" w:hAnsi="Arial" w:cs="Arial"/>
        </w:rPr>
      </w:pPr>
    </w:p>
    <w:p w:rsidR="00D90E81" w:rsidRPr="00EF4027" w:rsidRDefault="00D90E81" w:rsidP="005121DE">
      <w:pPr>
        <w:pStyle w:val="ListParagraph"/>
        <w:keepLines/>
        <w:widowControl w:val="0"/>
        <w:numPr>
          <w:ilvl w:val="0"/>
          <w:numId w:val="6"/>
        </w:numPr>
        <w:spacing w:line="276" w:lineRule="auto"/>
        <w:jc w:val="both"/>
        <w:rPr>
          <w:sz w:val="22"/>
          <w:szCs w:val="22"/>
        </w:rPr>
      </w:pPr>
      <w:r w:rsidRPr="00EF4027">
        <w:rPr>
          <w:sz w:val="22"/>
          <w:szCs w:val="22"/>
        </w:rPr>
        <w:t>Improving Frailty and Dementia care within hospital</w:t>
      </w:r>
    </w:p>
    <w:p w:rsidR="00D90E81" w:rsidRPr="00EF4027" w:rsidRDefault="00D90E81" w:rsidP="005121DE">
      <w:pPr>
        <w:pStyle w:val="ListParagraph"/>
        <w:keepLines/>
        <w:widowControl w:val="0"/>
        <w:numPr>
          <w:ilvl w:val="0"/>
          <w:numId w:val="6"/>
        </w:numPr>
        <w:spacing w:line="276" w:lineRule="auto"/>
        <w:jc w:val="both"/>
        <w:rPr>
          <w:sz w:val="22"/>
          <w:szCs w:val="22"/>
        </w:rPr>
      </w:pPr>
      <w:r w:rsidRPr="00EF4027">
        <w:rPr>
          <w:sz w:val="22"/>
          <w:szCs w:val="22"/>
        </w:rPr>
        <w:t>Re</w:t>
      </w:r>
      <w:r w:rsidR="00A71E5E">
        <w:rPr>
          <w:sz w:val="22"/>
          <w:szCs w:val="22"/>
        </w:rPr>
        <w:t>ducing Harm from Pressure Damage</w:t>
      </w:r>
    </w:p>
    <w:p w:rsidR="00D90E81" w:rsidRPr="00EF4027" w:rsidRDefault="00D90E81" w:rsidP="005121DE">
      <w:pPr>
        <w:pStyle w:val="ListParagraph"/>
        <w:keepLines/>
        <w:widowControl w:val="0"/>
        <w:numPr>
          <w:ilvl w:val="0"/>
          <w:numId w:val="6"/>
        </w:numPr>
        <w:spacing w:line="276" w:lineRule="auto"/>
        <w:jc w:val="both"/>
        <w:rPr>
          <w:sz w:val="22"/>
          <w:szCs w:val="22"/>
        </w:rPr>
      </w:pPr>
      <w:r w:rsidRPr="00EF4027">
        <w:rPr>
          <w:sz w:val="22"/>
          <w:szCs w:val="22"/>
        </w:rPr>
        <w:t>Continue development of our workforce</w:t>
      </w:r>
    </w:p>
    <w:p w:rsidR="00D90E81" w:rsidRPr="00EF4027" w:rsidRDefault="00D90E81" w:rsidP="005121DE">
      <w:pPr>
        <w:pStyle w:val="ListParagraph"/>
        <w:keepLines/>
        <w:widowControl w:val="0"/>
        <w:numPr>
          <w:ilvl w:val="0"/>
          <w:numId w:val="6"/>
        </w:numPr>
        <w:spacing w:line="276" w:lineRule="auto"/>
        <w:jc w:val="both"/>
        <w:rPr>
          <w:sz w:val="22"/>
          <w:szCs w:val="22"/>
        </w:rPr>
      </w:pPr>
      <w:r w:rsidRPr="00EF4027">
        <w:rPr>
          <w:sz w:val="22"/>
          <w:szCs w:val="22"/>
        </w:rPr>
        <w:t>Learning from Deaths in hospital and improving end of life care</w:t>
      </w:r>
    </w:p>
    <w:p w:rsidR="00D90E81" w:rsidRPr="00EF4027" w:rsidRDefault="00D90E81" w:rsidP="005121DE">
      <w:pPr>
        <w:pStyle w:val="ListParagraph"/>
        <w:keepLines/>
        <w:widowControl w:val="0"/>
        <w:numPr>
          <w:ilvl w:val="0"/>
          <w:numId w:val="6"/>
        </w:numPr>
        <w:spacing w:line="276" w:lineRule="auto"/>
        <w:jc w:val="both"/>
        <w:rPr>
          <w:sz w:val="22"/>
          <w:szCs w:val="22"/>
        </w:rPr>
      </w:pPr>
      <w:r w:rsidRPr="00EF4027">
        <w:rPr>
          <w:sz w:val="22"/>
          <w:szCs w:val="22"/>
        </w:rPr>
        <w:t>Reduce delays in hospital to improve patient safety</w:t>
      </w:r>
    </w:p>
    <w:p w:rsidR="00D90E81" w:rsidRPr="00EF4027" w:rsidRDefault="00D90E81" w:rsidP="005121DE">
      <w:pPr>
        <w:pStyle w:val="ListParagraph"/>
        <w:keepLines/>
        <w:widowControl w:val="0"/>
        <w:numPr>
          <w:ilvl w:val="0"/>
          <w:numId w:val="6"/>
        </w:numPr>
        <w:spacing w:line="276" w:lineRule="auto"/>
        <w:jc w:val="both"/>
        <w:rPr>
          <w:sz w:val="22"/>
          <w:szCs w:val="22"/>
        </w:rPr>
      </w:pPr>
      <w:r w:rsidRPr="00EF4027">
        <w:rPr>
          <w:sz w:val="22"/>
          <w:szCs w:val="22"/>
        </w:rPr>
        <w:t>Enhancing the way we communicate to influence care and service development</w:t>
      </w:r>
    </w:p>
    <w:p w:rsidR="00D90E81" w:rsidRPr="00EF4027" w:rsidRDefault="00D90E81" w:rsidP="005121DE">
      <w:pPr>
        <w:pStyle w:val="ListParagraph"/>
        <w:keepLines/>
        <w:widowControl w:val="0"/>
        <w:numPr>
          <w:ilvl w:val="0"/>
          <w:numId w:val="6"/>
        </w:numPr>
        <w:spacing w:line="276" w:lineRule="auto"/>
        <w:jc w:val="both"/>
        <w:rPr>
          <w:sz w:val="22"/>
          <w:szCs w:val="22"/>
        </w:rPr>
      </w:pPr>
      <w:r w:rsidRPr="00EF4027">
        <w:rPr>
          <w:sz w:val="22"/>
          <w:szCs w:val="22"/>
        </w:rPr>
        <w:t>Reducing harm from Medicines</w:t>
      </w:r>
    </w:p>
    <w:p w:rsidR="00897FA7" w:rsidRDefault="00897FA7" w:rsidP="005121DE">
      <w:pPr>
        <w:spacing w:after="0"/>
        <w:jc w:val="both"/>
        <w:rPr>
          <w:rFonts w:ascii="Arial" w:eastAsia="Arial" w:hAnsi="Arial" w:cs="Arial"/>
          <w:b/>
          <w:bCs/>
          <w:color w:val="365F91"/>
          <w:sz w:val="24"/>
          <w:szCs w:val="24"/>
        </w:rPr>
      </w:pPr>
    </w:p>
    <w:p w:rsidR="00EF4027" w:rsidRDefault="00EF4027" w:rsidP="005121DE">
      <w:pPr>
        <w:spacing w:after="0"/>
        <w:jc w:val="both"/>
      </w:pPr>
      <w:r>
        <w:rPr>
          <w:rFonts w:ascii="Arial" w:eastAsia="Arial" w:hAnsi="Arial" w:cs="Arial"/>
          <w:b/>
          <w:bCs/>
          <w:color w:val="365F91"/>
          <w:sz w:val="24"/>
          <w:szCs w:val="24"/>
        </w:rPr>
        <w:t>How will we measure progress of these priorities?</w:t>
      </w:r>
      <w:r>
        <w:t xml:space="preserve"> </w:t>
      </w:r>
    </w:p>
    <w:p w:rsidR="002F174C" w:rsidRDefault="002F174C" w:rsidP="005121DE">
      <w:pPr>
        <w:spacing w:after="0"/>
        <w:jc w:val="both"/>
        <w:rPr>
          <w:rFonts w:ascii="Arial" w:hAnsi="Arial" w:cs="Arial"/>
        </w:rPr>
      </w:pPr>
    </w:p>
    <w:p w:rsidR="00C036C6" w:rsidRDefault="00EF4027" w:rsidP="005121DE">
      <w:pPr>
        <w:spacing w:after="0"/>
        <w:jc w:val="both"/>
        <w:rPr>
          <w:rFonts w:ascii="Arial" w:hAnsi="Arial" w:cs="Arial"/>
        </w:rPr>
      </w:pPr>
      <w:r w:rsidRPr="00562333">
        <w:rPr>
          <w:rFonts w:ascii="Arial" w:hAnsi="Arial" w:cs="Arial"/>
        </w:rPr>
        <w:t xml:space="preserve">A clinical lead and supporting working group will be identified for each priority to drive it forward, which will wherever possible utilise existing groups. Improvement measures will be set within the areas outlined above and the data will be collected and analysed to track progress. </w:t>
      </w:r>
    </w:p>
    <w:p w:rsidR="00C036C6" w:rsidRDefault="00C036C6" w:rsidP="005121DE">
      <w:pPr>
        <w:spacing w:after="0"/>
        <w:jc w:val="both"/>
        <w:rPr>
          <w:rFonts w:ascii="Arial" w:hAnsi="Arial" w:cs="Arial"/>
        </w:rPr>
      </w:pPr>
    </w:p>
    <w:p w:rsidR="00562333" w:rsidRDefault="00EF4027" w:rsidP="005121DE">
      <w:pPr>
        <w:spacing w:after="0"/>
        <w:jc w:val="both"/>
        <w:rPr>
          <w:rFonts w:ascii="Arial" w:hAnsi="Arial" w:cs="Arial"/>
        </w:rPr>
      </w:pPr>
      <w:r w:rsidRPr="00562333">
        <w:rPr>
          <w:rFonts w:ascii="Arial" w:hAnsi="Arial" w:cs="Arial"/>
        </w:rPr>
        <w:t xml:space="preserve">Accountability for overall progress will be achieved through the Trust’s Quality </w:t>
      </w:r>
      <w:r w:rsidR="00DE2F17">
        <w:rPr>
          <w:rFonts w:ascii="Arial" w:hAnsi="Arial" w:cs="Arial"/>
        </w:rPr>
        <w:t xml:space="preserve">and </w:t>
      </w:r>
      <w:r w:rsidR="00562333">
        <w:rPr>
          <w:rFonts w:ascii="Arial" w:hAnsi="Arial" w:cs="Arial"/>
        </w:rPr>
        <w:t>Safety Committee and the Senior Management</w:t>
      </w:r>
      <w:r w:rsidR="00872B70">
        <w:rPr>
          <w:rFonts w:ascii="Arial" w:hAnsi="Arial" w:cs="Arial"/>
        </w:rPr>
        <w:t xml:space="preserve"> Committee</w:t>
      </w:r>
      <w:r w:rsidRPr="00562333">
        <w:rPr>
          <w:rFonts w:ascii="Arial" w:hAnsi="Arial" w:cs="Arial"/>
        </w:rPr>
        <w:t xml:space="preserve">. </w:t>
      </w:r>
    </w:p>
    <w:p w:rsidR="005C00D0" w:rsidRDefault="005C00D0" w:rsidP="005121DE">
      <w:pPr>
        <w:spacing w:after="0"/>
        <w:jc w:val="both"/>
        <w:rPr>
          <w:rFonts w:ascii="Arial" w:hAnsi="Arial" w:cs="Arial"/>
        </w:rPr>
      </w:pPr>
    </w:p>
    <w:p w:rsidR="005C00D0" w:rsidRDefault="00EF4027" w:rsidP="005121DE">
      <w:pPr>
        <w:spacing w:after="0"/>
        <w:jc w:val="both"/>
        <w:rPr>
          <w:rFonts w:ascii="Arial" w:hAnsi="Arial" w:cs="Arial"/>
        </w:rPr>
      </w:pPr>
      <w:r w:rsidRPr="00562333">
        <w:rPr>
          <w:rFonts w:ascii="Arial" w:hAnsi="Arial" w:cs="Arial"/>
        </w:rPr>
        <w:t>A wide range of quality measures are reported to the Board every month as par</w:t>
      </w:r>
      <w:r w:rsidR="005C00D0">
        <w:rPr>
          <w:rFonts w:ascii="Arial" w:hAnsi="Arial" w:cs="Arial"/>
        </w:rPr>
        <w:t>t of an Integrated Board Report</w:t>
      </w:r>
      <w:r w:rsidRPr="00562333">
        <w:rPr>
          <w:rFonts w:ascii="Arial" w:hAnsi="Arial" w:cs="Arial"/>
        </w:rPr>
        <w:t xml:space="preserve">. This report is included in the public session of the Trust Board and is published on the Trust’s external website. </w:t>
      </w:r>
    </w:p>
    <w:p w:rsidR="005C00D0" w:rsidRDefault="005C00D0" w:rsidP="005121DE">
      <w:pPr>
        <w:spacing w:after="0"/>
        <w:jc w:val="both"/>
        <w:rPr>
          <w:rFonts w:ascii="Arial" w:hAnsi="Arial" w:cs="Arial"/>
        </w:rPr>
      </w:pPr>
    </w:p>
    <w:p w:rsidR="00D90E81" w:rsidRDefault="00EF4027" w:rsidP="005121DE">
      <w:pPr>
        <w:spacing w:after="0"/>
        <w:jc w:val="both"/>
        <w:rPr>
          <w:rFonts w:ascii="Arial" w:hAnsi="Arial" w:cs="Arial"/>
        </w:rPr>
      </w:pPr>
      <w:r w:rsidRPr="00562333">
        <w:rPr>
          <w:rFonts w:ascii="Arial" w:hAnsi="Arial" w:cs="Arial"/>
        </w:rPr>
        <w:t xml:space="preserve">In addition, quality measures are reviewed at the Quality </w:t>
      </w:r>
      <w:r w:rsidR="00562333">
        <w:rPr>
          <w:rFonts w:ascii="Arial" w:hAnsi="Arial" w:cs="Arial"/>
        </w:rPr>
        <w:t xml:space="preserve">and Patient Safety </w:t>
      </w:r>
      <w:r w:rsidR="005C00D0">
        <w:rPr>
          <w:rFonts w:ascii="Arial" w:hAnsi="Arial" w:cs="Arial"/>
        </w:rPr>
        <w:t>Sub Group chaired by</w:t>
      </w:r>
      <w:r w:rsidRPr="00562333">
        <w:rPr>
          <w:rFonts w:ascii="Arial" w:hAnsi="Arial" w:cs="Arial"/>
        </w:rPr>
        <w:t xml:space="preserve"> </w:t>
      </w:r>
      <w:r w:rsidR="00562333" w:rsidRPr="00562333">
        <w:rPr>
          <w:rFonts w:ascii="Arial" w:hAnsi="Arial" w:cs="Arial"/>
        </w:rPr>
        <w:t>Bristol</w:t>
      </w:r>
      <w:r w:rsidR="00562333">
        <w:rPr>
          <w:rFonts w:ascii="Arial" w:hAnsi="Arial" w:cs="Arial"/>
        </w:rPr>
        <w:t>,</w:t>
      </w:r>
      <w:r w:rsidR="00562333" w:rsidRPr="00562333">
        <w:rPr>
          <w:rFonts w:ascii="Arial" w:hAnsi="Arial" w:cs="Arial"/>
        </w:rPr>
        <w:t xml:space="preserve"> North Somerset </w:t>
      </w:r>
      <w:r w:rsidR="00562333">
        <w:rPr>
          <w:rFonts w:ascii="Arial" w:hAnsi="Arial" w:cs="Arial"/>
        </w:rPr>
        <w:t xml:space="preserve">and </w:t>
      </w:r>
      <w:r w:rsidRPr="00562333">
        <w:rPr>
          <w:rFonts w:ascii="Arial" w:hAnsi="Arial" w:cs="Arial"/>
        </w:rPr>
        <w:t>South Glouceste</w:t>
      </w:r>
      <w:r w:rsidR="00562333">
        <w:rPr>
          <w:rFonts w:ascii="Arial" w:hAnsi="Arial" w:cs="Arial"/>
        </w:rPr>
        <w:t>rshire (BNSSG)</w:t>
      </w:r>
      <w:r w:rsidRPr="00562333">
        <w:rPr>
          <w:rFonts w:ascii="Arial" w:hAnsi="Arial" w:cs="Arial"/>
        </w:rPr>
        <w:t xml:space="preserve"> </w:t>
      </w:r>
      <w:r w:rsidR="00562333">
        <w:rPr>
          <w:rFonts w:ascii="Arial" w:hAnsi="Arial" w:cs="Arial"/>
        </w:rPr>
        <w:t>CCG</w:t>
      </w:r>
      <w:r w:rsidRPr="00562333">
        <w:rPr>
          <w:rFonts w:ascii="Arial" w:hAnsi="Arial" w:cs="Arial"/>
        </w:rPr>
        <w:t xml:space="preserve">, NHS England who commission specialised services, </w:t>
      </w:r>
      <w:r w:rsidR="00562333" w:rsidRPr="00562333">
        <w:rPr>
          <w:rFonts w:ascii="Arial" w:hAnsi="Arial" w:cs="Arial"/>
        </w:rPr>
        <w:t>NHS Improvement who are the Tr</w:t>
      </w:r>
      <w:r w:rsidR="00562333">
        <w:rPr>
          <w:rFonts w:ascii="Arial" w:hAnsi="Arial" w:cs="Arial"/>
        </w:rPr>
        <w:t>ust’s performance regulators and</w:t>
      </w:r>
      <w:r w:rsidRPr="00562333">
        <w:rPr>
          <w:rFonts w:ascii="Arial" w:hAnsi="Arial" w:cs="Arial"/>
        </w:rPr>
        <w:t xml:space="preserve"> the Care Quality Commission who regu</w:t>
      </w:r>
      <w:r w:rsidR="00562333">
        <w:rPr>
          <w:rFonts w:ascii="Arial" w:hAnsi="Arial" w:cs="Arial"/>
        </w:rPr>
        <w:t>late care delivery at the Trust.</w:t>
      </w: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6718F1" w:rsidRDefault="006718F1" w:rsidP="005121DE">
      <w:pPr>
        <w:spacing w:after="0"/>
        <w:jc w:val="both"/>
        <w:rPr>
          <w:rFonts w:ascii="Arial" w:hAnsi="Arial" w:cs="Arial"/>
        </w:rPr>
      </w:pPr>
    </w:p>
    <w:p w:rsidR="00C171A0" w:rsidRDefault="00C171A0" w:rsidP="005121DE">
      <w:pPr>
        <w:spacing w:after="0"/>
        <w:jc w:val="both"/>
        <w:rPr>
          <w:rFonts w:ascii="Arial" w:hAnsi="Arial" w:cs="Arial"/>
        </w:rPr>
      </w:pPr>
    </w:p>
    <w:p w:rsidR="00C171A0" w:rsidRDefault="00C171A0" w:rsidP="005121DE">
      <w:pPr>
        <w:spacing w:after="0"/>
        <w:jc w:val="both"/>
        <w:rPr>
          <w:rFonts w:ascii="Arial" w:hAnsi="Arial" w:cs="Arial"/>
        </w:rPr>
      </w:pPr>
      <w:bookmarkStart w:id="0" w:name="_GoBack"/>
      <w:bookmarkEnd w:id="0"/>
    </w:p>
    <w:p w:rsidR="005E14D1" w:rsidRDefault="005E14D1" w:rsidP="00186705">
      <w:pPr>
        <w:spacing w:before="8" w:after="0"/>
        <w:rPr>
          <w:rFonts w:ascii="Arial" w:eastAsia="Arial" w:hAnsi="Arial" w:cs="Arial"/>
          <w:b/>
          <w:bCs/>
          <w:color w:val="365F91"/>
          <w:sz w:val="24"/>
          <w:szCs w:val="24"/>
        </w:rPr>
      </w:pPr>
      <w:r w:rsidRPr="00DA369F">
        <w:rPr>
          <w:rFonts w:ascii="Arial" w:eastAsia="Arial" w:hAnsi="Arial" w:cs="Arial"/>
          <w:b/>
          <w:bCs/>
          <w:color w:val="365F91"/>
          <w:sz w:val="24"/>
          <w:szCs w:val="24"/>
        </w:rPr>
        <w:t>Prio</w:t>
      </w:r>
      <w:r>
        <w:rPr>
          <w:rFonts w:ascii="Arial" w:eastAsia="Arial" w:hAnsi="Arial" w:cs="Arial"/>
          <w:b/>
          <w:bCs/>
          <w:color w:val="365F91"/>
          <w:sz w:val="24"/>
          <w:szCs w:val="24"/>
        </w:rPr>
        <w:t>rity One</w:t>
      </w:r>
      <w:r w:rsidRPr="00DA369F">
        <w:rPr>
          <w:rFonts w:ascii="Arial" w:eastAsia="Arial" w:hAnsi="Arial" w:cs="Arial"/>
          <w:b/>
          <w:bCs/>
          <w:color w:val="365F91"/>
          <w:sz w:val="24"/>
          <w:szCs w:val="24"/>
        </w:rPr>
        <w:t xml:space="preserve">: </w:t>
      </w:r>
      <w:r>
        <w:rPr>
          <w:rFonts w:ascii="Arial" w:eastAsia="Arial" w:hAnsi="Arial" w:cs="Arial"/>
          <w:b/>
          <w:bCs/>
          <w:color w:val="365F91"/>
          <w:sz w:val="24"/>
          <w:szCs w:val="24"/>
        </w:rPr>
        <w:t>Improving Frailty and Dementia Care within the hospital</w:t>
      </w:r>
    </w:p>
    <w:p w:rsidR="00A71E5E" w:rsidRDefault="00A71E5E" w:rsidP="00186705">
      <w:pPr>
        <w:spacing w:before="8" w:after="0"/>
        <w:rPr>
          <w:rFonts w:ascii="Arial" w:eastAsia="Arial" w:hAnsi="Arial" w:cs="Arial"/>
          <w:b/>
          <w:bCs/>
          <w:color w:val="365F91"/>
          <w:sz w:val="24"/>
          <w:szCs w:val="24"/>
        </w:rPr>
      </w:pPr>
    </w:p>
    <w:p w:rsidR="00C11EBF" w:rsidRPr="00DA369F" w:rsidRDefault="00C11EBF" w:rsidP="00186705">
      <w:pPr>
        <w:spacing w:before="8" w:after="0"/>
        <w:rPr>
          <w:rFonts w:ascii="Arial" w:eastAsia="Arial" w:hAnsi="Arial" w:cs="Arial"/>
          <w:b/>
          <w:bCs/>
          <w:color w:val="365F91"/>
          <w:sz w:val="24"/>
          <w:szCs w:val="24"/>
        </w:rPr>
      </w:pPr>
      <w:r>
        <w:rPr>
          <w:rFonts w:ascii="Arial" w:eastAsia="Arial" w:hAnsi="Arial" w:cs="Arial"/>
          <w:b/>
          <w:bCs/>
          <w:color w:val="365F91"/>
          <w:sz w:val="24"/>
          <w:szCs w:val="24"/>
        </w:rPr>
        <w:t>Executive Lead: Director of Nursing</w:t>
      </w:r>
    </w:p>
    <w:p w:rsidR="00A71E5E" w:rsidRDefault="00A71E5E" w:rsidP="00186705">
      <w:pPr>
        <w:spacing w:before="8" w:after="0"/>
        <w:rPr>
          <w:rFonts w:ascii="Arial" w:eastAsia="Arial" w:hAnsi="Arial" w:cs="Arial"/>
          <w:b/>
          <w:bCs/>
          <w:color w:val="365F91"/>
          <w:sz w:val="24"/>
          <w:szCs w:val="24"/>
        </w:rPr>
      </w:pPr>
    </w:p>
    <w:tbl>
      <w:tblPr>
        <w:tblW w:w="10626" w:type="dxa"/>
        <w:tblInd w:w="-683" w:type="dxa"/>
        <w:tblCellMar>
          <w:left w:w="0" w:type="dxa"/>
          <w:right w:w="0" w:type="dxa"/>
        </w:tblCellMar>
        <w:tblLook w:val="0420" w:firstRow="1" w:lastRow="0" w:firstColumn="0" w:lastColumn="0" w:noHBand="0" w:noVBand="1"/>
      </w:tblPr>
      <w:tblGrid>
        <w:gridCol w:w="2335"/>
        <w:gridCol w:w="3174"/>
        <w:gridCol w:w="2414"/>
        <w:gridCol w:w="1400"/>
        <w:gridCol w:w="1303"/>
      </w:tblGrid>
      <w:tr w:rsidR="009C1985" w:rsidRPr="00C11EBF" w:rsidTr="00E460B0">
        <w:trPr>
          <w:trHeight w:val="633"/>
        </w:trPr>
        <w:tc>
          <w:tcPr>
            <w:tcW w:w="233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15" w:type="dxa"/>
            </w:tcMar>
            <w:vAlign w:val="center"/>
            <w:hideMark/>
          </w:tcPr>
          <w:p w:rsidR="009C1985" w:rsidRPr="00DE2F17" w:rsidRDefault="009C1985" w:rsidP="00186705">
            <w:pPr>
              <w:widowControl/>
              <w:spacing w:after="0"/>
              <w:jc w:val="center"/>
              <w:rPr>
                <w:rFonts w:ascii="Arial" w:eastAsia="Times New Roman" w:hAnsi="Arial" w:cs="Arial"/>
                <w:sz w:val="36"/>
                <w:szCs w:val="36"/>
                <w:lang w:val="en-GB" w:eastAsia="en-GB"/>
              </w:rPr>
            </w:pPr>
            <w:r w:rsidRPr="00E460B0">
              <w:rPr>
                <w:rFonts w:ascii="Arial" w:eastAsia="Times New Roman" w:hAnsi="Arial" w:cs="Arial"/>
                <w:b/>
                <w:bCs/>
                <w:color w:val="FFFFFF" w:themeColor="light1"/>
                <w:kern w:val="24"/>
                <w:sz w:val="16"/>
                <w:szCs w:val="16"/>
                <w:lang w:val="en-GB" w:eastAsia="en-GB"/>
              </w:rPr>
              <w:t>Key Objective</w:t>
            </w:r>
          </w:p>
        </w:tc>
        <w:tc>
          <w:tcPr>
            <w:tcW w:w="31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9C1985" w:rsidRPr="00DE2F17" w:rsidRDefault="009C1985" w:rsidP="00186705">
            <w:pPr>
              <w:widowControl/>
              <w:spacing w:after="0"/>
              <w:jc w:val="center"/>
              <w:rPr>
                <w:rFonts w:ascii="Arial" w:eastAsia="Times New Roman" w:hAnsi="Arial" w:cs="Arial"/>
                <w:sz w:val="36"/>
                <w:szCs w:val="36"/>
                <w:lang w:val="en-GB" w:eastAsia="en-GB"/>
              </w:rPr>
            </w:pPr>
            <w:r w:rsidRPr="00E460B0">
              <w:rPr>
                <w:rFonts w:ascii="Arial" w:eastAsia="Times New Roman" w:hAnsi="Arial" w:cs="Arial"/>
                <w:b/>
                <w:bCs/>
                <w:color w:val="FFFFFF" w:themeColor="background1"/>
                <w:kern w:val="24"/>
                <w:sz w:val="16"/>
                <w:szCs w:val="16"/>
                <w:lang w:val="en-GB" w:eastAsia="en-GB"/>
              </w:rPr>
              <w:t>Suggested Outcome measures</w:t>
            </w:r>
          </w:p>
        </w:tc>
        <w:tc>
          <w:tcPr>
            <w:tcW w:w="241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9C1985" w:rsidRPr="00DE2F17" w:rsidRDefault="009C1985" w:rsidP="00186705">
            <w:pPr>
              <w:widowControl/>
              <w:spacing w:after="0"/>
              <w:jc w:val="center"/>
              <w:rPr>
                <w:rFonts w:ascii="Arial" w:eastAsia="Times New Roman" w:hAnsi="Arial" w:cs="Arial"/>
                <w:sz w:val="36"/>
                <w:szCs w:val="36"/>
                <w:lang w:val="en-GB" w:eastAsia="en-GB"/>
              </w:rPr>
            </w:pPr>
            <w:r w:rsidRPr="00E460B0">
              <w:rPr>
                <w:rFonts w:ascii="Arial" w:eastAsia="Times New Roman" w:hAnsi="Arial" w:cs="Arial"/>
                <w:b/>
                <w:bCs/>
                <w:color w:val="FFFFFF" w:themeColor="light1"/>
                <w:kern w:val="24"/>
                <w:sz w:val="16"/>
                <w:szCs w:val="16"/>
                <w:lang w:val="en-GB" w:eastAsia="en-GB"/>
              </w:rPr>
              <w:t>Comments / Next Steps</w:t>
            </w:r>
          </w:p>
        </w:tc>
        <w:tc>
          <w:tcPr>
            <w:tcW w:w="14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9C1985" w:rsidRPr="00DE2F17" w:rsidRDefault="009C1985" w:rsidP="00186705">
            <w:pPr>
              <w:widowControl/>
              <w:spacing w:after="0"/>
              <w:jc w:val="center"/>
              <w:rPr>
                <w:rFonts w:ascii="Arial" w:eastAsia="Times New Roman" w:hAnsi="Arial" w:cs="Arial"/>
                <w:sz w:val="36"/>
                <w:szCs w:val="36"/>
                <w:lang w:val="en-GB" w:eastAsia="en-GB"/>
              </w:rPr>
            </w:pPr>
            <w:r w:rsidRPr="00E460B0">
              <w:rPr>
                <w:rFonts w:ascii="Arial" w:eastAsia="Times New Roman" w:hAnsi="Arial" w:cs="Arial"/>
                <w:b/>
                <w:bCs/>
                <w:color w:val="FFFFFF" w:themeColor="background1"/>
                <w:kern w:val="24"/>
                <w:sz w:val="16"/>
                <w:szCs w:val="16"/>
                <w:lang w:val="en-GB" w:eastAsia="en-GB"/>
              </w:rPr>
              <w:t>Where will the data be collected</w:t>
            </w:r>
          </w:p>
        </w:tc>
        <w:tc>
          <w:tcPr>
            <w:tcW w:w="1303" w:type="dxa"/>
            <w:tcBorders>
              <w:top w:val="single" w:sz="8" w:space="0" w:color="FFFFFF"/>
              <w:left w:val="single" w:sz="8" w:space="0" w:color="FFFFFF"/>
              <w:bottom w:val="single" w:sz="24" w:space="0" w:color="FFFFFF"/>
              <w:right w:val="single" w:sz="8" w:space="0" w:color="FFFFFF"/>
            </w:tcBorders>
            <w:shd w:val="clear" w:color="auto" w:fill="4F81BD"/>
          </w:tcPr>
          <w:p w:rsidR="009C1985" w:rsidRPr="00E460B0" w:rsidRDefault="009C1985" w:rsidP="00186705">
            <w:pPr>
              <w:widowControl/>
              <w:spacing w:after="0"/>
              <w:jc w:val="center"/>
              <w:rPr>
                <w:rFonts w:ascii="Arial" w:eastAsia="Times New Roman" w:hAnsi="Arial" w:cs="Arial"/>
                <w:b/>
                <w:bCs/>
                <w:color w:val="FFFFFF" w:themeColor="background1"/>
                <w:kern w:val="24"/>
                <w:sz w:val="16"/>
                <w:szCs w:val="16"/>
                <w:lang w:val="en-GB" w:eastAsia="en-GB"/>
              </w:rPr>
            </w:pPr>
            <w:r w:rsidRPr="00E460B0">
              <w:rPr>
                <w:rFonts w:ascii="Arial" w:eastAsia="Times New Roman" w:hAnsi="Arial" w:cs="Arial"/>
                <w:b/>
                <w:bCs/>
                <w:color w:val="FFFFFF" w:themeColor="background1"/>
                <w:kern w:val="24"/>
                <w:sz w:val="16"/>
                <w:szCs w:val="16"/>
                <w:lang w:val="en-GB" w:eastAsia="en-GB"/>
              </w:rPr>
              <w:t>Milestones/</w:t>
            </w:r>
          </w:p>
          <w:p w:rsidR="009C1985" w:rsidRPr="00E460B0" w:rsidRDefault="009C1985" w:rsidP="00186705">
            <w:pPr>
              <w:widowControl/>
              <w:spacing w:after="0"/>
              <w:jc w:val="center"/>
              <w:rPr>
                <w:rFonts w:ascii="Arial" w:eastAsia="Times New Roman" w:hAnsi="Arial" w:cs="Arial"/>
                <w:b/>
                <w:bCs/>
                <w:color w:val="FFFFFF" w:themeColor="background1"/>
                <w:kern w:val="24"/>
                <w:sz w:val="16"/>
                <w:szCs w:val="16"/>
                <w:lang w:val="en-GB" w:eastAsia="en-GB"/>
              </w:rPr>
            </w:pPr>
            <w:r w:rsidRPr="00E460B0">
              <w:rPr>
                <w:rFonts w:ascii="Arial" w:eastAsia="Times New Roman" w:hAnsi="Arial" w:cs="Arial"/>
                <w:b/>
                <w:bCs/>
                <w:color w:val="FFFFFF" w:themeColor="background1"/>
                <w:kern w:val="24"/>
                <w:sz w:val="16"/>
                <w:szCs w:val="16"/>
                <w:lang w:val="en-GB" w:eastAsia="en-GB"/>
              </w:rPr>
              <w:t>Trajectory</w:t>
            </w:r>
          </w:p>
        </w:tc>
      </w:tr>
      <w:tr w:rsidR="009C1985" w:rsidRPr="00C11EBF" w:rsidTr="00E460B0">
        <w:trPr>
          <w:trHeight w:val="970"/>
        </w:trPr>
        <w:tc>
          <w:tcPr>
            <w:tcW w:w="233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9C1985" w:rsidRPr="00DE2F17" w:rsidRDefault="009C198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To implement and deliver a front door frailty service</w:t>
            </w:r>
            <w:r w:rsidR="00B745D1" w:rsidRPr="00E460B0">
              <w:rPr>
                <w:rFonts w:ascii="Arial" w:eastAsia="Times New Roman" w:hAnsi="Arial" w:cs="Arial"/>
                <w:color w:val="000000" w:themeColor="dark1"/>
                <w:kern w:val="24"/>
                <w:sz w:val="18"/>
                <w:szCs w:val="18"/>
                <w:lang w:val="en-GB" w:eastAsia="en-GB"/>
              </w:rPr>
              <w:t>.</w:t>
            </w:r>
          </w:p>
        </w:tc>
        <w:tc>
          <w:tcPr>
            <w:tcW w:w="31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9C1985" w:rsidRPr="00DE2F17" w:rsidRDefault="009C1985" w:rsidP="00186705">
            <w:pPr>
              <w:widowControl/>
              <w:numPr>
                <w:ilvl w:val="0"/>
                <w:numId w:val="7"/>
              </w:numPr>
              <w:spacing w:after="0"/>
              <w:ind w:left="357" w:hanging="357"/>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Produce a model of care framework</w:t>
            </w:r>
            <w:r w:rsidR="007B610F" w:rsidRPr="00E460B0">
              <w:rPr>
                <w:rFonts w:ascii="Arial" w:eastAsia="Times New Roman" w:hAnsi="Arial" w:cs="Arial"/>
                <w:color w:val="000000" w:themeColor="dark1"/>
                <w:kern w:val="24"/>
                <w:sz w:val="18"/>
                <w:szCs w:val="18"/>
                <w:lang w:val="en-GB" w:eastAsia="en-GB"/>
              </w:rPr>
              <w:t>.</w:t>
            </w:r>
          </w:p>
          <w:p w:rsidR="009C1985" w:rsidRPr="00DE2F17" w:rsidRDefault="009C1985" w:rsidP="00186705">
            <w:pPr>
              <w:widowControl/>
              <w:numPr>
                <w:ilvl w:val="0"/>
                <w:numId w:val="7"/>
              </w:numPr>
              <w:spacing w:after="0"/>
              <w:ind w:left="357" w:hanging="357"/>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De</w:t>
            </w:r>
            <w:r w:rsidR="007B610F" w:rsidRPr="00E460B0">
              <w:rPr>
                <w:rFonts w:ascii="Arial" w:eastAsia="Times New Roman" w:hAnsi="Arial" w:cs="Arial"/>
                <w:color w:val="000000" w:themeColor="dark1"/>
                <w:kern w:val="24"/>
                <w:sz w:val="18"/>
                <w:szCs w:val="18"/>
                <w:lang w:val="en-GB" w:eastAsia="en-GB"/>
              </w:rPr>
              <w:t>velop the workforce to support frailty</w:t>
            </w:r>
            <w:r w:rsidRPr="00E460B0">
              <w:rPr>
                <w:rFonts w:ascii="Arial" w:eastAsia="Times New Roman" w:hAnsi="Arial" w:cs="Arial"/>
                <w:color w:val="000000" w:themeColor="dark1"/>
                <w:kern w:val="24"/>
                <w:sz w:val="18"/>
                <w:szCs w:val="18"/>
                <w:lang w:val="en-GB" w:eastAsia="en-GB"/>
              </w:rPr>
              <w:t xml:space="preserve"> at the front door</w:t>
            </w:r>
            <w:r w:rsidR="007B610F"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p w:rsidR="009C1985" w:rsidRPr="00DE2F17" w:rsidRDefault="00305DBA" w:rsidP="00186705">
            <w:pPr>
              <w:widowControl/>
              <w:numPr>
                <w:ilvl w:val="0"/>
                <w:numId w:val="7"/>
              </w:numPr>
              <w:spacing w:after="0"/>
              <w:ind w:left="357" w:hanging="357"/>
              <w:contextualSpacing/>
              <w:rPr>
                <w:rFonts w:ascii="Arial" w:eastAsia="Times New Roman" w:hAnsi="Arial" w:cs="Arial"/>
                <w:sz w:val="18"/>
                <w:szCs w:val="18"/>
                <w:lang w:val="en-GB" w:eastAsia="en-GB"/>
              </w:rPr>
            </w:pPr>
            <w:r w:rsidRPr="00E460B0">
              <w:rPr>
                <w:rFonts w:ascii="Arial" w:hAnsi="Arial" w:cs="Arial"/>
                <w:sz w:val="18"/>
                <w:szCs w:val="18"/>
                <w:lang w:eastAsia="en-GB"/>
              </w:rPr>
              <w:t>R</w:t>
            </w:r>
            <w:r w:rsidR="009C1985" w:rsidRPr="00E460B0">
              <w:rPr>
                <w:rFonts w:ascii="Arial" w:hAnsi="Arial" w:cs="Arial"/>
                <w:sz w:val="18"/>
                <w:szCs w:val="18"/>
                <w:lang w:eastAsia="en-GB"/>
              </w:rPr>
              <w:t>educing the number of frail patients that have to be admitted</w:t>
            </w:r>
          </w:p>
          <w:p w:rsidR="009C1985" w:rsidRPr="00DE2F17" w:rsidRDefault="00305DBA" w:rsidP="00186705">
            <w:pPr>
              <w:widowControl/>
              <w:numPr>
                <w:ilvl w:val="0"/>
                <w:numId w:val="7"/>
              </w:numPr>
              <w:spacing w:after="0"/>
              <w:ind w:left="357" w:hanging="357"/>
              <w:contextualSpacing/>
              <w:rPr>
                <w:rFonts w:ascii="Arial" w:eastAsia="Times New Roman" w:hAnsi="Arial" w:cs="Arial"/>
                <w:sz w:val="18"/>
                <w:szCs w:val="18"/>
                <w:lang w:val="en-GB" w:eastAsia="en-GB"/>
              </w:rPr>
            </w:pPr>
            <w:r w:rsidRPr="00E460B0">
              <w:rPr>
                <w:rFonts w:ascii="Arial" w:hAnsi="Arial" w:cs="Arial"/>
                <w:sz w:val="18"/>
                <w:szCs w:val="18"/>
                <w:lang w:eastAsia="en-GB"/>
              </w:rPr>
              <w:t>R</w:t>
            </w:r>
            <w:r w:rsidR="009C1985" w:rsidRPr="00E460B0">
              <w:rPr>
                <w:rFonts w:ascii="Arial" w:hAnsi="Arial" w:cs="Arial"/>
                <w:sz w:val="18"/>
                <w:szCs w:val="18"/>
                <w:lang w:eastAsia="en-GB"/>
              </w:rPr>
              <w:t>educing their length of stay</w:t>
            </w:r>
            <w:r w:rsidR="007B610F" w:rsidRPr="00E460B0">
              <w:rPr>
                <w:rFonts w:ascii="Arial" w:hAnsi="Arial" w:cs="Arial"/>
                <w:sz w:val="18"/>
                <w:szCs w:val="18"/>
                <w:lang w:eastAsia="en-GB"/>
              </w:rPr>
              <w:t>.</w:t>
            </w:r>
            <w:r w:rsidR="009C1985" w:rsidRPr="00E460B0">
              <w:rPr>
                <w:rFonts w:ascii="Arial" w:hAnsi="Arial" w:cs="Arial"/>
                <w:sz w:val="18"/>
                <w:szCs w:val="18"/>
                <w:lang w:eastAsia="en-GB"/>
              </w:rPr>
              <w:t xml:space="preserve"> </w:t>
            </w:r>
          </w:p>
        </w:tc>
        <w:tc>
          <w:tcPr>
            <w:tcW w:w="2414"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9C1985" w:rsidRPr="00DE2F17" w:rsidRDefault="009C198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A</w:t>
            </w:r>
            <w:r w:rsidR="007B610F" w:rsidRPr="00E460B0">
              <w:rPr>
                <w:rFonts w:ascii="Arial" w:eastAsia="Times New Roman" w:hAnsi="Arial" w:cs="Arial"/>
                <w:color w:val="000000" w:themeColor="dark1"/>
                <w:kern w:val="24"/>
                <w:sz w:val="18"/>
                <w:szCs w:val="18"/>
                <w:lang w:val="en-GB" w:eastAsia="en-GB"/>
              </w:rPr>
              <w:t xml:space="preserve">dvanced </w:t>
            </w:r>
            <w:r w:rsidRPr="00E460B0">
              <w:rPr>
                <w:rFonts w:ascii="Arial" w:eastAsia="Times New Roman" w:hAnsi="Arial" w:cs="Arial"/>
                <w:color w:val="000000" w:themeColor="dark1"/>
                <w:kern w:val="24"/>
                <w:sz w:val="18"/>
                <w:szCs w:val="18"/>
                <w:lang w:val="en-GB" w:eastAsia="en-GB"/>
              </w:rPr>
              <w:t>C</w:t>
            </w:r>
            <w:r w:rsidR="007B610F" w:rsidRPr="00E460B0">
              <w:rPr>
                <w:rFonts w:ascii="Arial" w:eastAsia="Times New Roman" w:hAnsi="Arial" w:cs="Arial"/>
                <w:color w:val="000000" w:themeColor="dark1"/>
                <w:kern w:val="24"/>
                <w:sz w:val="18"/>
                <w:szCs w:val="18"/>
                <w:lang w:val="en-GB" w:eastAsia="en-GB"/>
              </w:rPr>
              <w:t xml:space="preserve">linical </w:t>
            </w:r>
            <w:r w:rsidRPr="00E460B0">
              <w:rPr>
                <w:rFonts w:ascii="Arial" w:eastAsia="Times New Roman" w:hAnsi="Arial" w:cs="Arial"/>
                <w:color w:val="000000" w:themeColor="dark1"/>
                <w:kern w:val="24"/>
                <w:sz w:val="18"/>
                <w:szCs w:val="18"/>
                <w:lang w:val="en-GB" w:eastAsia="en-GB"/>
              </w:rPr>
              <w:t>P</w:t>
            </w:r>
            <w:r w:rsidR="007B610F" w:rsidRPr="00E460B0">
              <w:rPr>
                <w:rFonts w:ascii="Arial" w:eastAsia="Times New Roman" w:hAnsi="Arial" w:cs="Arial"/>
                <w:color w:val="000000" w:themeColor="dark1"/>
                <w:kern w:val="24"/>
                <w:sz w:val="18"/>
                <w:szCs w:val="18"/>
                <w:lang w:val="en-GB" w:eastAsia="en-GB"/>
              </w:rPr>
              <w:t>ractice (ACP)</w:t>
            </w:r>
            <w:r w:rsidRPr="00E460B0">
              <w:rPr>
                <w:rFonts w:ascii="Arial" w:eastAsia="Times New Roman" w:hAnsi="Arial" w:cs="Arial"/>
                <w:color w:val="000000" w:themeColor="dark1"/>
                <w:kern w:val="24"/>
                <w:sz w:val="18"/>
                <w:szCs w:val="18"/>
                <w:lang w:val="en-GB" w:eastAsia="en-GB"/>
              </w:rPr>
              <w:t xml:space="preserve"> framework will assist with workforce development</w:t>
            </w:r>
            <w:r w:rsidR="007B610F"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tc>
        <w:tc>
          <w:tcPr>
            <w:tcW w:w="1400"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vAlign w:val="center"/>
            <w:hideMark/>
          </w:tcPr>
          <w:p w:rsidR="009C1985" w:rsidRPr="00E460B0" w:rsidRDefault="00305DBA"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Electronic Staff Record</w:t>
            </w:r>
            <w:r w:rsidR="007B610F" w:rsidRPr="00E460B0">
              <w:rPr>
                <w:rFonts w:ascii="Arial" w:eastAsia="Times New Roman" w:hAnsi="Arial" w:cs="Arial"/>
                <w:sz w:val="18"/>
                <w:szCs w:val="18"/>
                <w:lang w:val="en-GB" w:eastAsia="en-GB"/>
              </w:rPr>
              <w:t>.</w:t>
            </w:r>
          </w:p>
          <w:p w:rsidR="00305DBA" w:rsidRPr="00E460B0" w:rsidRDefault="00305DBA" w:rsidP="00186705">
            <w:pPr>
              <w:widowControl/>
              <w:spacing w:after="0"/>
              <w:rPr>
                <w:rFonts w:ascii="Arial" w:eastAsia="Times New Roman" w:hAnsi="Arial" w:cs="Arial"/>
                <w:sz w:val="18"/>
                <w:szCs w:val="18"/>
                <w:lang w:val="en-GB" w:eastAsia="en-GB"/>
              </w:rPr>
            </w:pPr>
          </w:p>
          <w:p w:rsidR="006B7BE6" w:rsidRPr="00E460B0"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Admissions from Cerner available via IT analyst</w:t>
            </w:r>
            <w:r w:rsidR="007B610F" w:rsidRPr="00E460B0">
              <w:rPr>
                <w:rFonts w:ascii="Arial" w:eastAsia="Times New Roman" w:hAnsi="Arial" w:cs="Arial"/>
                <w:sz w:val="18"/>
                <w:szCs w:val="18"/>
                <w:lang w:val="en-GB" w:eastAsia="en-GB"/>
              </w:rPr>
              <w:t>.</w:t>
            </w:r>
          </w:p>
          <w:p w:rsidR="006B7BE6" w:rsidRPr="00E460B0" w:rsidRDefault="006B7BE6" w:rsidP="00186705">
            <w:pPr>
              <w:widowControl/>
              <w:spacing w:after="0"/>
              <w:rPr>
                <w:rFonts w:ascii="Arial" w:eastAsia="Times New Roman" w:hAnsi="Arial" w:cs="Arial"/>
                <w:sz w:val="18"/>
                <w:szCs w:val="18"/>
                <w:lang w:val="en-GB" w:eastAsia="en-GB"/>
              </w:rPr>
            </w:pPr>
          </w:p>
          <w:p w:rsidR="006B7BE6" w:rsidRPr="00E460B0"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Length of stay data from IT analyst</w:t>
            </w:r>
            <w:r w:rsidR="007B610F" w:rsidRPr="00E460B0">
              <w:rPr>
                <w:rFonts w:ascii="Arial" w:eastAsia="Times New Roman" w:hAnsi="Arial" w:cs="Arial"/>
                <w:sz w:val="18"/>
                <w:szCs w:val="18"/>
                <w:lang w:val="en-GB" w:eastAsia="en-GB"/>
              </w:rPr>
              <w:t>.</w:t>
            </w:r>
          </w:p>
        </w:tc>
        <w:tc>
          <w:tcPr>
            <w:tcW w:w="1303" w:type="dxa"/>
            <w:tcBorders>
              <w:top w:val="single" w:sz="24" w:space="0" w:color="FFFFFF"/>
              <w:left w:val="single" w:sz="8" w:space="0" w:color="FFFFFF"/>
              <w:bottom w:val="single" w:sz="8" w:space="0" w:color="FFFFFF"/>
              <w:right w:val="single" w:sz="8" w:space="0" w:color="FFFFFF"/>
            </w:tcBorders>
            <w:shd w:val="clear" w:color="auto" w:fill="B9CDE5"/>
          </w:tcPr>
          <w:p w:rsidR="009C1985" w:rsidRPr="00E460B0"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ACP programme in place by March 2019</w:t>
            </w:r>
            <w:r w:rsidR="007B610F" w:rsidRPr="00E460B0">
              <w:rPr>
                <w:rFonts w:ascii="Arial" w:eastAsia="Times New Roman" w:hAnsi="Arial" w:cs="Arial"/>
                <w:sz w:val="18"/>
                <w:szCs w:val="18"/>
                <w:lang w:val="en-GB" w:eastAsia="en-GB"/>
              </w:rPr>
              <w:t>.</w:t>
            </w:r>
          </w:p>
          <w:p w:rsidR="006B7BE6" w:rsidRPr="00DE2F17" w:rsidRDefault="006B7BE6" w:rsidP="00186705">
            <w:pPr>
              <w:widowControl/>
              <w:spacing w:after="0"/>
              <w:rPr>
                <w:rFonts w:ascii="Arial" w:eastAsia="Times New Roman" w:hAnsi="Arial" w:cs="Arial"/>
                <w:sz w:val="18"/>
                <w:szCs w:val="18"/>
                <w:lang w:val="en-GB" w:eastAsia="en-GB"/>
              </w:rPr>
            </w:pPr>
          </w:p>
        </w:tc>
      </w:tr>
      <w:tr w:rsidR="009C1985" w:rsidRPr="00C11EBF" w:rsidTr="00E460B0">
        <w:trPr>
          <w:trHeight w:val="1678"/>
        </w:trPr>
        <w:tc>
          <w:tcPr>
            <w:tcW w:w="23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9C1985" w:rsidRPr="00DE2F17" w:rsidRDefault="009C198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To develop and support Dementia care initiatives across the Trust </w:t>
            </w:r>
            <w:r w:rsidR="00B745D1" w:rsidRPr="00E460B0">
              <w:rPr>
                <w:rFonts w:ascii="Arial" w:eastAsia="Times New Roman" w:hAnsi="Arial" w:cs="Arial"/>
                <w:color w:val="000000" w:themeColor="dark1"/>
                <w:kern w:val="24"/>
                <w:sz w:val="18"/>
                <w:szCs w:val="18"/>
                <w:lang w:val="en-GB" w:eastAsia="en-GB"/>
              </w:rPr>
              <w:t>through delivery</w:t>
            </w:r>
            <w:r w:rsidRPr="00E460B0">
              <w:rPr>
                <w:rFonts w:ascii="Arial" w:eastAsia="Times New Roman" w:hAnsi="Arial" w:cs="Arial"/>
                <w:color w:val="000000" w:themeColor="dark1"/>
                <w:kern w:val="24"/>
                <w:sz w:val="18"/>
                <w:szCs w:val="18"/>
                <w:lang w:val="en-GB" w:eastAsia="en-GB"/>
              </w:rPr>
              <w:t xml:space="preserve"> of a </w:t>
            </w:r>
            <w:r w:rsidR="00B745D1" w:rsidRPr="00E460B0">
              <w:rPr>
                <w:rFonts w:ascii="Arial" w:eastAsia="Times New Roman" w:hAnsi="Arial" w:cs="Arial"/>
                <w:color w:val="000000" w:themeColor="dark1"/>
                <w:kern w:val="24"/>
                <w:sz w:val="18"/>
                <w:szCs w:val="18"/>
                <w:lang w:val="en-GB" w:eastAsia="en-GB"/>
              </w:rPr>
              <w:t>Dementia strategy within</w:t>
            </w:r>
            <w:r w:rsidRPr="00E460B0">
              <w:rPr>
                <w:rFonts w:ascii="Arial" w:eastAsia="Times New Roman" w:hAnsi="Arial" w:cs="Arial"/>
                <w:color w:val="000000" w:themeColor="dark1"/>
                <w:kern w:val="24"/>
                <w:sz w:val="18"/>
                <w:szCs w:val="18"/>
                <w:lang w:val="en-GB" w:eastAsia="en-GB"/>
              </w:rPr>
              <w:t xml:space="preserve"> </w:t>
            </w:r>
            <w:r w:rsidR="00B745D1" w:rsidRPr="00E460B0">
              <w:rPr>
                <w:rFonts w:ascii="Arial" w:eastAsia="Times New Roman" w:hAnsi="Arial" w:cs="Arial"/>
                <w:color w:val="000000" w:themeColor="dark1"/>
                <w:kern w:val="24"/>
                <w:sz w:val="18"/>
                <w:szCs w:val="18"/>
                <w:lang w:val="en-GB" w:eastAsia="en-GB"/>
              </w:rPr>
              <w:t>W</w:t>
            </w:r>
            <w:r w:rsidR="00076560">
              <w:rPr>
                <w:rFonts w:ascii="Arial" w:eastAsia="Times New Roman" w:hAnsi="Arial" w:cs="Arial"/>
                <w:color w:val="000000" w:themeColor="dark1"/>
                <w:kern w:val="24"/>
                <w:sz w:val="18"/>
                <w:szCs w:val="18"/>
                <w:lang w:val="en-GB" w:eastAsia="en-GB"/>
              </w:rPr>
              <w:t>AH</w:t>
            </w:r>
            <w:r w:rsidR="00B745D1" w:rsidRPr="00E460B0">
              <w:rPr>
                <w:rFonts w:ascii="Arial" w:eastAsia="Times New Roman" w:hAnsi="Arial" w:cs="Arial"/>
                <w:color w:val="000000" w:themeColor="dark1"/>
                <w:kern w:val="24"/>
                <w:sz w:val="18"/>
                <w:szCs w:val="18"/>
                <w:lang w:val="en-GB" w:eastAsia="en-GB"/>
              </w:rPr>
              <w:t>T.</w:t>
            </w:r>
          </w:p>
        </w:tc>
        <w:tc>
          <w:tcPr>
            <w:tcW w:w="31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9C1985" w:rsidRPr="00DE2F17" w:rsidRDefault="009C1985" w:rsidP="00186705">
            <w:pPr>
              <w:widowControl/>
              <w:numPr>
                <w:ilvl w:val="0"/>
                <w:numId w:val="8"/>
              </w:numPr>
              <w:spacing w:after="0"/>
              <w:ind w:left="357" w:hanging="357"/>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Production of a Dementia strategy by 2019, developed and supported by Ward and Department  staff</w:t>
            </w:r>
          </w:p>
          <w:p w:rsidR="009C1985" w:rsidRPr="00DE2F17" w:rsidRDefault="009C1985" w:rsidP="00186705">
            <w:pPr>
              <w:widowControl/>
              <w:numPr>
                <w:ilvl w:val="0"/>
                <w:numId w:val="8"/>
              </w:numPr>
              <w:spacing w:after="0"/>
              <w:ind w:left="357" w:hanging="357"/>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Embed the principl</w:t>
            </w:r>
            <w:r w:rsidR="00305DBA" w:rsidRPr="00E460B0">
              <w:rPr>
                <w:rFonts w:ascii="Arial" w:eastAsia="Times New Roman" w:hAnsi="Arial" w:cs="Arial"/>
                <w:color w:val="000000" w:themeColor="dark1"/>
                <w:kern w:val="24"/>
                <w:sz w:val="18"/>
                <w:szCs w:val="18"/>
                <w:lang w:val="en-GB" w:eastAsia="en-GB"/>
              </w:rPr>
              <w:t xml:space="preserve">es of ‘John’s </w:t>
            </w:r>
            <w:r w:rsidR="007B610F" w:rsidRPr="00E460B0">
              <w:rPr>
                <w:rFonts w:ascii="Arial" w:eastAsia="Times New Roman" w:hAnsi="Arial" w:cs="Arial"/>
                <w:color w:val="000000" w:themeColor="dark1"/>
                <w:kern w:val="24"/>
                <w:sz w:val="18"/>
                <w:szCs w:val="18"/>
                <w:lang w:val="en-GB" w:eastAsia="en-GB"/>
              </w:rPr>
              <w:t>Campaign‘ and</w:t>
            </w:r>
            <w:r w:rsidRPr="00E460B0">
              <w:rPr>
                <w:rFonts w:ascii="Arial" w:eastAsia="Times New Roman" w:hAnsi="Arial" w:cs="Arial"/>
                <w:color w:val="000000" w:themeColor="dark1"/>
                <w:kern w:val="24"/>
                <w:sz w:val="18"/>
                <w:szCs w:val="18"/>
                <w:lang w:val="en-GB" w:eastAsia="en-GB"/>
              </w:rPr>
              <w:t xml:space="preserve"> </w:t>
            </w:r>
            <w:r w:rsidR="007B610F" w:rsidRPr="00E460B0">
              <w:rPr>
                <w:rFonts w:ascii="Arial" w:eastAsia="Times New Roman" w:hAnsi="Arial" w:cs="Arial"/>
                <w:color w:val="000000" w:themeColor="dark1"/>
                <w:kern w:val="24"/>
                <w:sz w:val="18"/>
                <w:szCs w:val="18"/>
                <w:lang w:val="en-GB" w:eastAsia="en-GB"/>
              </w:rPr>
              <w:t>enable flexible visiting times for Carers</w:t>
            </w:r>
            <w:r w:rsidRPr="00E460B0">
              <w:rPr>
                <w:rFonts w:ascii="Arial" w:eastAsia="Times New Roman" w:hAnsi="Arial" w:cs="Arial"/>
                <w:color w:val="000000" w:themeColor="dark1"/>
                <w:kern w:val="24"/>
                <w:sz w:val="18"/>
                <w:szCs w:val="18"/>
                <w:lang w:val="en-GB" w:eastAsia="en-GB"/>
              </w:rPr>
              <w:t>.</w:t>
            </w:r>
          </w:p>
        </w:tc>
        <w:tc>
          <w:tcPr>
            <w:tcW w:w="2414"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7B610F" w:rsidRPr="00E460B0" w:rsidRDefault="009C198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Commenceme</w:t>
            </w:r>
            <w:r w:rsidR="007B610F" w:rsidRPr="00E460B0">
              <w:rPr>
                <w:rFonts w:ascii="Arial" w:eastAsia="Times New Roman" w:hAnsi="Arial" w:cs="Arial"/>
                <w:color w:val="000000" w:themeColor="dark1"/>
                <w:kern w:val="24"/>
                <w:sz w:val="18"/>
                <w:szCs w:val="18"/>
                <w:lang w:val="en-GB" w:eastAsia="en-GB"/>
              </w:rPr>
              <w:t xml:space="preserve">nt of a Dementia Nurse to lead </w:t>
            </w:r>
            <w:r w:rsidRPr="00E460B0">
              <w:rPr>
                <w:rFonts w:ascii="Arial" w:eastAsia="Times New Roman" w:hAnsi="Arial" w:cs="Arial"/>
                <w:color w:val="000000" w:themeColor="dark1"/>
                <w:kern w:val="24"/>
                <w:sz w:val="18"/>
                <w:szCs w:val="18"/>
                <w:lang w:val="en-GB" w:eastAsia="en-GB"/>
              </w:rPr>
              <w:t>strategy</w:t>
            </w:r>
            <w:r w:rsidR="007B610F" w:rsidRPr="00E460B0">
              <w:rPr>
                <w:rFonts w:ascii="Arial" w:eastAsia="Times New Roman" w:hAnsi="Arial" w:cs="Arial"/>
                <w:color w:val="000000" w:themeColor="dark1"/>
                <w:kern w:val="24"/>
                <w:sz w:val="18"/>
                <w:szCs w:val="18"/>
                <w:lang w:val="en-GB" w:eastAsia="en-GB"/>
              </w:rPr>
              <w:t>.</w:t>
            </w:r>
          </w:p>
          <w:p w:rsidR="009C1985" w:rsidRPr="00DE2F17" w:rsidRDefault="009C198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 </w:t>
            </w:r>
          </w:p>
          <w:p w:rsidR="009C1985" w:rsidRPr="00E460B0" w:rsidRDefault="009C198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Ward sisters to embrace and </w:t>
            </w:r>
            <w:r w:rsidR="007B610F" w:rsidRPr="00E460B0">
              <w:rPr>
                <w:rFonts w:ascii="Arial" w:eastAsia="Times New Roman" w:hAnsi="Arial" w:cs="Arial"/>
                <w:color w:val="000000" w:themeColor="dark1"/>
                <w:kern w:val="24"/>
                <w:sz w:val="18"/>
                <w:szCs w:val="18"/>
                <w:lang w:val="en-GB" w:eastAsia="en-GB"/>
              </w:rPr>
              <w:t>implement the concept</w:t>
            </w:r>
            <w:r w:rsidRPr="00E460B0">
              <w:rPr>
                <w:rFonts w:ascii="Arial" w:eastAsia="Times New Roman" w:hAnsi="Arial" w:cs="Arial"/>
                <w:color w:val="000000" w:themeColor="dark1"/>
                <w:kern w:val="24"/>
                <w:sz w:val="18"/>
                <w:szCs w:val="18"/>
                <w:lang w:val="en-GB" w:eastAsia="en-GB"/>
              </w:rPr>
              <w:t xml:space="preserve"> and benefit</w:t>
            </w:r>
            <w:r w:rsidR="007B610F" w:rsidRPr="00E460B0">
              <w:rPr>
                <w:rFonts w:ascii="Arial" w:eastAsia="Times New Roman" w:hAnsi="Arial" w:cs="Arial"/>
                <w:color w:val="000000" w:themeColor="dark1"/>
                <w:kern w:val="24"/>
                <w:sz w:val="18"/>
                <w:szCs w:val="18"/>
                <w:lang w:val="en-GB" w:eastAsia="en-GB"/>
              </w:rPr>
              <w:t>s of John’s campaign principles</w:t>
            </w:r>
            <w:r w:rsidRPr="00E460B0">
              <w:rPr>
                <w:rFonts w:ascii="Arial" w:eastAsia="Times New Roman" w:hAnsi="Arial" w:cs="Arial"/>
                <w:color w:val="000000" w:themeColor="dark1"/>
                <w:kern w:val="24"/>
                <w:sz w:val="18"/>
                <w:szCs w:val="18"/>
                <w:lang w:val="en-GB" w:eastAsia="en-GB"/>
              </w:rPr>
              <w:t xml:space="preserve"> e.g flexible visiting times</w:t>
            </w:r>
            <w:r w:rsidR="007B610F" w:rsidRPr="00E460B0">
              <w:rPr>
                <w:rFonts w:ascii="Arial" w:eastAsia="Times New Roman" w:hAnsi="Arial" w:cs="Arial"/>
                <w:color w:val="000000" w:themeColor="dark1"/>
                <w:kern w:val="24"/>
                <w:sz w:val="18"/>
                <w:szCs w:val="18"/>
                <w:lang w:val="en-GB" w:eastAsia="en-GB"/>
              </w:rPr>
              <w:t>.</w:t>
            </w:r>
          </w:p>
          <w:p w:rsidR="007B610F" w:rsidRPr="00E460B0" w:rsidRDefault="007B610F" w:rsidP="00186705">
            <w:pPr>
              <w:widowControl/>
              <w:spacing w:after="0"/>
              <w:rPr>
                <w:rFonts w:ascii="Arial" w:eastAsia="Times New Roman" w:hAnsi="Arial" w:cs="Arial"/>
                <w:color w:val="000000" w:themeColor="dark1"/>
                <w:kern w:val="24"/>
                <w:sz w:val="18"/>
                <w:szCs w:val="18"/>
                <w:lang w:val="en-GB" w:eastAsia="en-GB"/>
              </w:rPr>
            </w:pPr>
          </w:p>
          <w:p w:rsidR="009C1985" w:rsidRPr="00DE2F17" w:rsidRDefault="007B610F"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Carer’s</w:t>
            </w:r>
            <w:r w:rsidR="009C1985" w:rsidRPr="00E460B0">
              <w:rPr>
                <w:rFonts w:ascii="Arial" w:eastAsia="Times New Roman" w:hAnsi="Arial" w:cs="Arial"/>
                <w:color w:val="000000" w:themeColor="dark1"/>
                <w:kern w:val="24"/>
                <w:sz w:val="18"/>
                <w:szCs w:val="18"/>
                <w:lang w:val="en-GB" w:eastAsia="en-GB"/>
              </w:rPr>
              <w:t xml:space="preserve"> evaluation review at patient experience review group</w:t>
            </w:r>
            <w:r w:rsidRPr="00E460B0">
              <w:rPr>
                <w:rFonts w:ascii="Arial" w:eastAsia="Times New Roman" w:hAnsi="Arial" w:cs="Arial"/>
                <w:color w:val="000000" w:themeColor="dark1"/>
                <w:kern w:val="24"/>
                <w:sz w:val="18"/>
                <w:szCs w:val="18"/>
                <w:lang w:val="en-GB" w:eastAsia="en-GB"/>
              </w:rPr>
              <w:t>.</w:t>
            </w:r>
            <w:r w:rsidR="009C1985" w:rsidRPr="00E460B0">
              <w:rPr>
                <w:rFonts w:ascii="Arial" w:eastAsia="Times New Roman" w:hAnsi="Arial" w:cs="Arial"/>
                <w:color w:val="000000" w:themeColor="dark1"/>
                <w:kern w:val="24"/>
                <w:sz w:val="18"/>
                <w:szCs w:val="18"/>
                <w:lang w:val="en-GB" w:eastAsia="en-GB"/>
              </w:rPr>
              <w:t xml:space="preserve"> </w:t>
            </w:r>
          </w:p>
        </w:tc>
        <w:tc>
          <w:tcPr>
            <w:tcW w:w="1400"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9C1985" w:rsidRPr="00E460B0" w:rsidRDefault="00872B70"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Dementia Steering G</w:t>
            </w:r>
            <w:r w:rsidR="006B7BE6" w:rsidRPr="00E460B0">
              <w:rPr>
                <w:rFonts w:ascii="Arial" w:eastAsia="Times New Roman" w:hAnsi="Arial" w:cs="Arial"/>
                <w:sz w:val="18"/>
                <w:szCs w:val="18"/>
                <w:lang w:val="en-GB" w:eastAsia="en-GB"/>
              </w:rPr>
              <w:t>roup</w:t>
            </w:r>
            <w:r w:rsidR="007B610F" w:rsidRPr="00E460B0">
              <w:rPr>
                <w:rFonts w:ascii="Arial" w:eastAsia="Times New Roman" w:hAnsi="Arial" w:cs="Arial"/>
                <w:sz w:val="18"/>
                <w:szCs w:val="18"/>
                <w:lang w:val="en-GB" w:eastAsia="en-GB"/>
              </w:rPr>
              <w:t>.</w:t>
            </w:r>
          </w:p>
          <w:p w:rsidR="006B7BE6" w:rsidRPr="00E460B0" w:rsidRDefault="006B7BE6" w:rsidP="00186705">
            <w:pPr>
              <w:widowControl/>
              <w:spacing w:after="0"/>
              <w:rPr>
                <w:rFonts w:ascii="Arial" w:eastAsia="Times New Roman" w:hAnsi="Arial" w:cs="Arial"/>
                <w:sz w:val="18"/>
                <w:szCs w:val="18"/>
                <w:lang w:val="en-GB" w:eastAsia="en-GB"/>
              </w:rPr>
            </w:pPr>
          </w:p>
          <w:p w:rsidR="006B7BE6"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Patient Experience Review Group</w:t>
            </w:r>
            <w:r w:rsidR="007B610F" w:rsidRPr="00E460B0">
              <w:rPr>
                <w:rFonts w:ascii="Arial" w:eastAsia="Times New Roman" w:hAnsi="Arial" w:cs="Arial"/>
                <w:sz w:val="18"/>
                <w:szCs w:val="18"/>
                <w:lang w:val="en-GB" w:eastAsia="en-GB"/>
              </w:rPr>
              <w:t>.</w:t>
            </w:r>
          </w:p>
        </w:tc>
        <w:tc>
          <w:tcPr>
            <w:tcW w:w="1303" w:type="dxa"/>
            <w:tcBorders>
              <w:top w:val="single" w:sz="8" w:space="0" w:color="FFFFFF"/>
              <w:left w:val="single" w:sz="8" w:space="0" w:color="FFFFFF"/>
              <w:bottom w:val="single" w:sz="8" w:space="0" w:color="FFFFFF"/>
              <w:right w:val="single" w:sz="8" w:space="0" w:color="FFFFFF"/>
            </w:tcBorders>
            <w:shd w:val="clear" w:color="auto" w:fill="DCE6F2"/>
          </w:tcPr>
          <w:p w:rsidR="009C1985" w:rsidRPr="00E460B0"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Develop strategy by March 2019</w:t>
            </w:r>
            <w:r w:rsidR="007B610F" w:rsidRPr="00E460B0">
              <w:rPr>
                <w:rFonts w:ascii="Arial" w:eastAsia="Times New Roman" w:hAnsi="Arial" w:cs="Arial"/>
                <w:sz w:val="18"/>
                <w:szCs w:val="18"/>
                <w:lang w:val="en-GB" w:eastAsia="en-GB"/>
              </w:rPr>
              <w:t>.</w:t>
            </w:r>
          </w:p>
          <w:p w:rsidR="006B7BE6" w:rsidRPr="00E460B0" w:rsidRDefault="006B7BE6" w:rsidP="00186705">
            <w:pPr>
              <w:widowControl/>
              <w:spacing w:after="0"/>
              <w:rPr>
                <w:rFonts w:ascii="Arial" w:eastAsia="Times New Roman" w:hAnsi="Arial" w:cs="Arial"/>
                <w:sz w:val="18"/>
                <w:szCs w:val="18"/>
                <w:lang w:val="en-GB" w:eastAsia="en-GB"/>
              </w:rPr>
            </w:pPr>
          </w:p>
          <w:p w:rsidR="006B7BE6"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Test the principles of flexible visiting on 1 ward by end of July 2018 plan to roll out Trustwide by March 2019</w:t>
            </w:r>
            <w:r w:rsidR="007B610F" w:rsidRPr="00E460B0">
              <w:rPr>
                <w:rFonts w:ascii="Arial" w:eastAsia="Times New Roman" w:hAnsi="Arial" w:cs="Arial"/>
                <w:sz w:val="18"/>
                <w:szCs w:val="18"/>
                <w:lang w:val="en-GB" w:eastAsia="en-GB"/>
              </w:rPr>
              <w:t>.</w:t>
            </w:r>
          </w:p>
        </w:tc>
      </w:tr>
      <w:tr w:rsidR="009C1985" w:rsidRPr="00C11EBF" w:rsidTr="00E460B0">
        <w:trPr>
          <w:trHeight w:val="535"/>
        </w:trPr>
        <w:tc>
          <w:tcPr>
            <w:tcW w:w="23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9C1985" w:rsidRPr="00DE2F17" w:rsidRDefault="009C1985" w:rsidP="00186705">
            <w:pPr>
              <w:widowControl/>
              <w:spacing w:after="0"/>
              <w:rPr>
                <w:rFonts w:ascii="Arial" w:eastAsia="Times New Roman" w:hAnsi="Arial" w:cs="Arial"/>
                <w:sz w:val="18"/>
                <w:szCs w:val="18"/>
                <w:lang w:val="en-GB" w:eastAsia="en-GB"/>
              </w:rPr>
            </w:pPr>
            <w:r w:rsidRPr="00E460B0">
              <w:rPr>
                <w:rFonts w:ascii="Arial" w:eastAsia="Calibri" w:hAnsi="Arial" w:cs="Arial"/>
                <w:color w:val="000000" w:themeColor="text1"/>
                <w:kern w:val="24"/>
                <w:sz w:val="18"/>
                <w:szCs w:val="18"/>
                <w:lang w:val="en-GB" w:eastAsia="en-GB"/>
              </w:rPr>
              <w:t>Improve access of activities for those with Dementia whilst in hospital</w:t>
            </w:r>
            <w:r w:rsidR="00B745D1" w:rsidRPr="00E460B0">
              <w:rPr>
                <w:rFonts w:ascii="Arial" w:eastAsia="Calibri" w:hAnsi="Arial" w:cs="Arial"/>
                <w:color w:val="000000" w:themeColor="text1"/>
                <w:kern w:val="24"/>
                <w:sz w:val="18"/>
                <w:szCs w:val="18"/>
                <w:lang w:val="en-GB" w:eastAsia="en-GB"/>
              </w:rPr>
              <w:t>.</w:t>
            </w:r>
          </w:p>
        </w:tc>
        <w:tc>
          <w:tcPr>
            <w:tcW w:w="31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9C1985" w:rsidRPr="00DE2F17" w:rsidRDefault="009C1985" w:rsidP="00186705">
            <w:pPr>
              <w:widowControl/>
              <w:numPr>
                <w:ilvl w:val="0"/>
                <w:numId w:val="9"/>
              </w:numPr>
              <w:spacing w:after="0"/>
              <w:ind w:left="357" w:hanging="357"/>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 Availability of therapeutic activities for patients within hospital in key wards</w:t>
            </w:r>
            <w:r w:rsidR="007B610F"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p w:rsidR="009C1985" w:rsidRPr="00DE2F17" w:rsidRDefault="006B7BE6" w:rsidP="00186705">
            <w:pPr>
              <w:widowControl/>
              <w:numPr>
                <w:ilvl w:val="0"/>
                <w:numId w:val="9"/>
              </w:numPr>
              <w:spacing w:after="0"/>
              <w:ind w:left="357" w:hanging="357"/>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Improved recognition of </w:t>
            </w:r>
            <w:r w:rsidR="009C1985" w:rsidRPr="00E460B0">
              <w:rPr>
                <w:rFonts w:ascii="Arial" w:eastAsia="Times New Roman" w:hAnsi="Arial" w:cs="Arial"/>
                <w:color w:val="000000" w:themeColor="dark1"/>
                <w:kern w:val="24"/>
                <w:sz w:val="18"/>
                <w:szCs w:val="18"/>
                <w:lang w:val="en-GB" w:eastAsia="en-GB"/>
              </w:rPr>
              <w:t>Dementia on admission through screening of 90%</w:t>
            </w:r>
            <w:r w:rsidR="00076560">
              <w:rPr>
                <w:rFonts w:ascii="Arial" w:eastAsia="Times New Roman" w:hAnsi="Arial" w:cs="Arial"/>
                <w:color w:val="000000" w:themeColor="dark1"/>
                <w:kern w:val="24"/>
                <w:sz w:val="18"/>
                <w:szCs w:val="18"/>
                <w:lang w:val="en-GB" w:eastAsia="en-GB"/>
              </w:rPr>
              <w:t xml:space="preserve"> of</w:t>
            </w:r>
            <w:r w:rsidR="009C1985" w:rsidRPr="00E460B0">
              <w:rPr>
                <w:rFonts w:ascii="Arial" w:eastAsia="Times New Roman" w:hAnsi="Arial" w:cs="Arial"/>
                <w:color w:val="000000" w:themeColor="dark1"/>
                <w:kern w:val="24"/>
                <w:sz w:val="18"/>
                <w:szCs w:val="18"/>
                <w:lang w:val="en-GB" w:eastAsia="en-GB"/>
              </w:rPr>
              <w:t xml:space="preserve"> patients. </w:t>
            </w:r>
          </w:p>
          <w:p w:rsidR="009C1985" w:rsidRPr="00DE2F17" w:rsidRDefault="009C1985" w:rsidP="00186705">
            <w:pPr>
              <w:widowControl/>
              <w:numPr>
                <w:ilvl w:val="0"/>
                <w:numId w:val="9"/>
              </w:numPr>
              <w:spacing w:after="0"/>
              <w:ind w:left="357" w:hanging="357"/>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 Reduced length of stay for pati</w:t>
            </w:r>
            <w:r w:rsidR="006B7BE6" w:rsidRPr="00E460B0">
              <w:rPr>
                <w:rFonts w:ascii="Arial" w:eastAsia="Times New Roman" w:hAnsi="Arial" w:cs="Arial"/>
                <w:color w:val="000000" w:themeColor="dark1"/>
                <w:kern w:val="24"/>
                <w:sz w:val="18"/>
                <w:szCs w:val="18"/>
                <w:lang w:val="en-GB" w:eastAsia="en-GB"/>
              </w:rPr>
              <w:t xml:space="preserve">ents with Dementia and Improve </w:t>
            </w:r>
            <w:r w:rsidRPr="00E460B0">
              <w:rPr>
                <w:rFonts w:ascii="Arial" w:eastAsia="Times New Roman" w:hAnsi="Arial" w:cs="Arial"/>
                <w:color w:val="000000" w:themeColor="dark1"/>
                <w:kern w:val="24"/>
                <w:sz w:val="18"/>
                <w:szCs w:val="18"/>
                <w:lang w:val="en-GB" w:eastAsia="en-GB"/>
              </w:rPr>
              <w:t>discharge outcomes .ie reduction in readmission rates of patients</w:t>
            </w:r>
            <w:r w:rsidR="007B610F"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tc>
        <w:tc>
          <w:tcPr>
            <w:tcW w:w="2414" w:type="dxa"/>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9C1985" w:rsidRPr="00E460B0" w:rsidRDefault="009C198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Ensure frailty plan/strategy and services are in alignment with North Somerset and Somerset</w:t>
            </w:r>
            <w:r w:rsidR="007B610F" w:rsidRPr="00E460B0">
              <w:rPr>
                <w:rFonts w:ascii="Arial" w:eastAsia="Times New Roman" w:hAnsi="Arial" w:cs="Arial"/>
                <w:sz w:val="18"/>
                <w:szCs w:val="18"/>
                <w:lang w:val="en-GB" w:eastAsia="en-GB"/>
              </w:rPr>
              <w:t>.</w:t>
            </w:r>
            <w:r w:rsidRPr="00E460B0">
              <w:rPr>
                <w:rFonts w:ascii="Arial" w:eastAsia="Times New Roman" w:hAnsi="Arial" w:cs="Arial"/>
                <w:sz w:val="18"/>
                <w:szCs w:val="18"/>
                <w:lang w:val="en-GB" w:eastAsia="en-GB"/>
              </w:rPr>
              <w:t xml:space="preserve"> </w:t>
            </w:r>
          </w:p>
        </w:tc>
        <w:tc>
          <w:tcPr>
            <w:tcW w:w="1400" w:type="dxa"/>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vAlign w:val="center"/>
            <w:hideMark/>
          </w:tcPr>
          <w:p w:rsidR="009C1985"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Collection </w:t>
            </w:r>
            <w:r w:rsidR="007B610F" w:rsidRPr="00E460B0">
              <w:rPr>
                <w:rFonts w:ascii="Arial" w:eastAsia="Times New Roman" w:hAnsi="Arial" w:cs="Arial"/>
                <w:color w:val="000000" w:themeColor="dark1"/>
                <w:kern w:val="24"/>
                <w:sz w:val="18"/>
                <w:szCs w:val="18"/>
                <w:lang w:val="en-GB" w:eastAsia="en-GB"/>
              </w:rPr>
              <w:t>of a</w:t>
            </w:r>
            <w:r w:rsidR="009C1985" w:rsidRPr="00E460B0">
              <w:rPr>
                <w:rFonts w:ascii="Arial" w:eastAsia="Times New Roman" w:hAnsi="Arial" w:cs="Arial"/>
                <w:color w:val="000000" w:themeColor="dark1"/>
                <w:kern w:val="24"/>
                <w:sz w:val="18"/>
                <w:szCs w:val="18"/>
                <w:lang w:val="en-GB" w:eastAsia="en-GB"/>
              </w:rPr>
              <w:t xml:space="preserve">ctivities </w:t>
            </w:r>
            <w:r w:rsidRPr="00E460B0">
              <w:rPr>
                <w:rFonts w:ascii="Arial" w:eastAsia="Times New Roman" w:hAnsi="Arial" w:cs="Arial"/>
                <w:color w:val="000000" w:themeColor="dark1"/>
                <w:kern w:val="24"/>
                <w:sz w:val="18"/>
                <w:szCs w:val="18"/>
                <w:lang w:val="en-GB" w:eastAsia="en-GB"/>
              </w:rPr>
              <w:t>available on wards</w:t>
            </w:r>
            <w:r w:rsidR="007B610F" w:rsidRPr="00E460B0">
              <w:rPr>
                <w:rFonts w:ascii="Arial" w:eastAsia="Times New Roman" w:hAnsi="Arial" w:cs="Arial"/>
                <w:color w:val="000000" w:themeColor="dark1"/>
                <w:kern w:val="24"/>
                <w:sz w:val="18"/>
                <w:szCs w:val="18"/>
                <w:lang w:val="en-GB" w:eastAsia="en-GB"/>
              </w:rPr>
              <w:t>.</w:t>
            </w:r>
          </w:p>
          <w:p w:rsidR="006B7BE6" w:rsidRPr="00DE2F17" w:rsidRDefault="006B7BE6" w:rsidP="00186705">
            <w:pPr>
              <w:widowControl/>
              <w:spacing w:after="0"/>
              <w:rPr>
                <w:rFonts w:ascii="Arial" w:eastAsia="Times New Roman" w:hAnsi="Arial" w:cs="Arial"/>
                <w:sz w:val="18"/>
                <w:szCs w:val="18"/>
                <w:lang w:val="en-GB" w:eastAsia="en-GB"/>
              </w:rPr>
            </w:pPr>
          </w:p>
          <w:p w:rsidR="009C1985"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Increase </w:t>
            </w:r>
            <w:r w:rsidR="009C1985" w:rsidRPr="00E460B0">
              <w:rPr>
                <w:rFonts w:ascii="Arial" w:eastAsia="Times New Roman" w:hAnsi="Arial" w:cs="Arial"/>
                <w:color w:val="000000" w:themeColor="dark1"/>
                <w:kern w:val="24"/>
                <w:sz w:val="18"/>
                <w:szCs w:val="18"/>
                <w:lang w:val="en-GB" w:eastAsia="en-GB"/>
              </w:rPr>
              <w:t xml:space="preserve">% </w:t>
            </w:r>
            <w:r w:rsidRPr="00E460B0">
              <w:rPr>
                <w:rFonts w:ascii="Arial" w:eastAsia="Times New Roman" w:hAnsi="Arial" w:cs="Arial"/>
                <w:color w:val="000000" w:themeColor="dark1"/>
                <w:kern w:val="24"/>
                <w:sz w:val="18"/>
                <w:szCs w:val="18"/>
                <w:lang w:val="en-GB" w:eastAsia="en-GB"/>
              </w:rPr>
              <w:t xml:space="preserve">of </w:t>
            </w:r>
            <w:r w:rsidR="009C1985" w:rsidRPr="00E460B0">
              <w:rPr>
                <w:rFonts w:ascii="Arial" w:eastAsia="Times New Roman" w:hAnsi="Arial" w:cs="Arial"/>
                <w:color w:val="000000" w:themeColor="dark1"/>
                <w:kern w:val="24"/>
                <w:sz w:val="18"/>
                <w:szCs w:val="18"/>
                <w:lang w:val="en-GB" w:eastAsia="en-GB"/>
              </w:rPr>
              <w:t xml:space="preserve">Dementia screening on IPR </w:t>
            </w:r>
          </w:p>
          <w:p w:rsidR="006B7BE6" w:rsidRPr="00DE2F17" w:rsidRDefault="006B7BE6" w:rsidP="00186705">
            <w:pPr>
              <w:widowControl/>
              <w:spacing w:after="0"/>
              <w:rPr>
                <w:rFonts w:ascii="Arial" w:eastAsia="Times New Roman" w:hAnsi="Arial" w:cs="Arial"/>
                <w:sz w:val="18"/>
                <w:szCs w:val="18"/>
                <w:lang w:val="en-GB" w:eastAsia="en-GB"/>
              </w:rPr>
            </w:pPr>
          </w:p>
          <w:p w:rsidR="009C1985"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Data analysis of readmission </w:t>
            </w:r>
            <w:r w:rsidR="009C1985" w:rsidRPr="00E460B0">
              <w:rPr>
                <w:rFonts w:ascii="Arial" w:eastAsia="Times New Roman" w:hAnsi="Arial" w:cs="Arial"/>
                <w:color w:val="000000" w:themeColor="dark1"/>
                <w:kern w:val="24"/>
                <w:sz w:val="18"/>
                <w:szCs w:val="18"/>
                <w:lang w:val="en-GB" w:eastAsia="en-GB"/>
              </w:rPr>
              <w:t xml:space="preserve"> </w:t>
            </w:r>
          </w:p>
        </w:tc>
        <w:tc>
          <w:tcPr>
            <w:tcW w:w="1303" w:type="dxa"/>
            <w:tcBorders>
              <w:top w:val="single" w:sz="8" w:space="0" w:color="FFFFFF"/>
              <w:left w:val="single" w:sz="8" w:space="0" w:color="FFFFFF"/>
              <w:bottom w:val="single" w:sz="8" w:space="0" w:color="FFFFFF"/>
              <w:right w:val="single" w:sz="8" w:space="0" w:color="FFFFFF"/>
            </w:tcBorders>
            <w:shd w:val="clear" w:color="auto" w:fill="B9CDE5"/>
          </w:tcPr>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Assess baseline and increase by 20% of activities by March 2019</w:t>
            </w:r>
            <w:r w:rsidR="007B610F"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p>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p>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By </w:t>
            </w:r>
            <w:r w:rsidR="00076560">
              <w:rPr>
                <w:rFonts w:ascii="Arial" w:eastAsia="Times New Roman" w:hAnsi="Arial" w:cs="Arial"/>
                <w:color w:val="000000" w:themeColor="dark1"/>
                <w:kern w:val="24"/>
                <w:sz w:val="18"/>
                <w:szCs w:val="18"/>
                <w:lang w:val="en-GB" w:eastAsia="en-GB"/>
              </w:rPr>
              <w:t>M</w:t>
            </w:r>
            <w:r w:rsidRPr="00E460B0">
              <w:rPr>
                <w:rFonts w:ascii="Arial" w:eastAsia="Times New Roman" w:hAnsi="Arial" w:cs="Arial"/>
                <w:color w:val="000000" w:themeColor="dark1"/>
                <w:kern w:val="24"/>
                <w:sz w:val="18"/>
                <w:szCs w:val="18"/>
                <w:lang w:val="en-GB" w:eastAsia="en-GB"/>
              </w:rPr>
              <w:t>arch 90% of patients screened for dementia</w:t>
            </w:r>
            <w:r w:rsidR="007B610F" w:rsidRPr="00E460B0">
              <w:rPr>
                <w:rFonts w:ascii="Arial" w:eastAsia="Times New Roman" w:hAnsi="Arial" w:cs="Arial"/>
                <w:color w:val="000000" w:themeColor="dark1"/>
                <w:kern w:val="24"/>
                <w:sz w:val="18"/>
                <w:szCs w:val="18"/>
                <w:lang w:val="en-GB" w:eastAsia="en-GB"/>
              </w:rPr>
              <w:t>.</w:t>
            </w:r>
          </w:p>
        </w:tc>
      </w:tr>
    </w:tbl>
    <w:p w:rsidR="005E14D1" w:rsidRDefault="005E14D1"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A71E5E" w:rsidRDefault="00A71E5E" w:rsidP="00186705">
      <w:pPr>
        <w:spacing w:before="8" w:after="0"/>
        <w:rPr>
          <w:rFonts w:ascii="Arial" w:eastAsia="Arial" w:hAnsi="Arial" w:cs="Arial"/>
          <w:b/>
          <w:bCs/>
          <w:color w:val="365F91"/>
          <w:sz w:val="24"/>
          <w:szCs w:val="24"/>
        </w:rPr>
      </w:pPr>
    </w:p>
    <w:p w:rsidR="006718F1" w:rsidRDefault="006718F1" w:rsidP="00186705">
      <w:pPr>
        <w:spacing w:before="8" w:after="0"/>
        <w:rPr>
          <w:rFonts w:ascii="Arial" w:eastAsia="Arial" w:hAnsi="Arial" w:cs="Arial"/>
          <w:b/>
          <w:bCs/>
          <w:color w:val="365F91"/>
          <w:sz w:val="24"/>
          <w:szCs w:val="24"/>
        </w:rPr>
      </w:pPr>
    </w:p>
    <w:p w:rsidR="00A71E5E" w:rsidRDefault="00C11EBF" w:rsidP="00186705">
      <w:pPr>
        <w:spacing w:before="8" w:after="0"/>
        <w:rPr>
          <w:rFonts w:ascii="Arial" w:eastAsia="Arial" w:hAnsi="Arial" w:cs="Arial"/>
          <w:b/>
          <w:bCs/>
          <w:color w:val="365F91"/>
          <w:sz w:val="24"/>
          <w:szCs w:val="24"/>
        </w:rPr>
      </w:pPr>
      <w:r w:rsidRPr="00DA369F">
        <w:rPr>
          <w:rFonts w:ascii="Arial" w:eastAsia="Arial" w:hAnsi="Arial" w:cs="Arial"/>
          <w:b/>
          <w:bCs/>
          <w:color w:val="365F91"/>
          <w:sz w:val="24"/>
          <w:szCs w:val="24"/>
        </w:rPr>
        <w:t>Prio</w:t>
      </w:r>
      <w:r>
        <w:rPr>
          <w:rFonts w:ascii="Arial" w:eastAsia="Arial" w:hAnsi="Arial" w:cs="Arial"/>
          <w:b/>
          <w:bCs/>
          <w:color w:val="365F91"/>
          <w:sz w:val="24"/>
          <w:szCs w:val="24"/>
        </w:rPr>
        <w:t>rity Two</w:t>
      </w:r>
      <w:r w:rsidRPr="00DA369F">
        <w:rPr>
          <w:rFonts w:ascii="Arial" w:eastAsia="Arial" w:hAnsi="Arial" w:cs="Arial"/>
          <w:b/>
          <w:bCs/>
          <w:color w:val="365F91"/>
          <w:sz w:val="24"/>
          <w:szCs w:val="24"/>
        </w:rPr>
        <w:t xml:space="preserve">: </w:t>
      </w:r>
      <w:r w:rsidR="00A71E5E">
        <w:rPr>
          <w:rFonts w:ascii="Arial" w:eastAsia="Arial" w:hAnsi="Arial" w:cs="Arial"/>
          <w:b/>
          <w:bCs/>
          <w:color w:val="365F91"/>
          <w:sz w:val="24"/>
          <w:szCs w:val="24"/>
        </w:rPr>
        <w:t>Reducing Harm from Pressure Damage</w:t>
      </w:r>
    </w:p>
    <w:p w:rsidR="00A71E5E" w:rsidRDefault="00A71E5E" w:rsidP="00186705">
      <w:pPr>
        <w:spacing w:before="8" w:after="0"/>
        <w:rPr>
          <w:rFonts w:ascii="Arial" w:eastAsia="Arial" w:hAnsi="Arial" w:cs="Arial"/>
          <w:b/>
          <w:bCs/>
          <w:color w:val="365F91"/>
          <w:sz w:val="24"/>
          <w:szCs w:val="24"/>
        </w:rPr>
      </w:pPr>
    </w:p>
    <w:p w:rsidR="00A71E5E" w:rsidRDefault="00C11EBF" w:rsidP="00186705">
      <w:pPr>
        <w:spacing w:before="8" w:after="0"/>
        <w:rPr>
          <w:rFonts w:ascii="Arial" w:eastAsia="Arial" w:hAnsi="Arial" w:cs="Arial"/>
          <w:b/>
          <w:bCs/>
          <w:color w:val="365F91"/>
          <w:sz w:val="24"/>
          <w:szCs w:val="24"/>
        </w:rPr>
      </w:pPr>
      <w:r>
        <w:rPr>
          <w:rFonts w:ascii="Arial" w:eastAsia="Arial" w:hAnsi="Arial" w:cs="Arial"/>
          <w:b/>
          <w:bCs/>
          <w:color w:val="365F91"/>
          <w:sz w:val="24"/>
          <w:szCs w:val="24"/>
        </w:rPr>
        <w:t>Executive Lead: Director of Nursing</w:t>
      </w:r>
    </w:p>
    <w:p w:rsidR="00C02A39" w:rsidRDefault="00C02A39" w:rsidP="00186705">
      <w:pPr>
        <w:spacing w:before="8" w:after="0"/>
        <w:rPr>
          <w:rFonts w:ascii="Arial" w:eastAsia="Arial" w:hAnsi="Arial" w:cs="Arial"/>
          <w:b/>
          <w:bCs/>
          <w:color w:val="365F91"/>
          <w:sz w:val="24"/>
          <w:szCs w:val="24"/>
        </w:rPr>
      </w:pPr>
    </w:p>
    <w:tbl>
      <w:tblPr>
        <w:tblW w:w="10277" w:type="dxa"/>
        <w:tblInd w:w="-369" w:type="dxa"/>
        <w:tblCellMar>
          <w:left w:w="0" w:type="dxa"/>
          <w:right w:w="0" w:type="dxa"/>
        </w:tblCellMar>
        <w:tblLook w:val="0420" w:firstRow="1" w:lastRow="0" w:firstColumn="0" w:lastColumn="0" w:noHBand="0" w:noVBand="1"/>
      </w:tblPr>
      <w:tblGrid>
        <w:gridCol w:w="2048"/>
        <w:gridCol w:w="2728"/>
        <w:gridCol w:w="2801"/>
        <w:gridCol w:w="1486"/>
        <w:gridCol w:w="1214"/>
      </w:tblGrid>
      <w:tr w:rsidR="006B7BE6" w:rsidRPr="006B7BE6" w:rsidTr="00E460B0">
        <w:trPr>
          <w:trHeight w:val="580"/>
        </w:trPr>
        <w:tc>
          <w:tcPr>
            <w:tcW w:w="204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15" w:type="dxa"/>
            </w:tcMar>
            <w:vAlign w:val="center"/>
            <w:hideMark/>
          </w:tcPr>
          <w:p w:rsidR="006B7BE6" w:rsidRPr="006B7BE6" w:rsidRDefault="006B7BE6" w:rsidP="00186705">
            <w:pPr>
              <w:widowControl/>
              <w:spacing w:after="0"/>
              <w:jc w:val="center"/>
              <w:rPr>
                <w:rFonts w:ascii="Arial" w:eastAsia="Times New Roman" w:hAnsi="Arial" w:cs="Arial"/>
                <w:sz w:val="18"/>
                <w:szCs w:val="18"/>
                <w:lang w:val="en-GB" w:eastAsia="en-GB"/>
              </w:rPr>
            </w:pPr>
            <w:r w:rsidRPr="006B7BE6">
              <w:rPr>
                <w:rFonts w:ascii="Calibri" w:eastAsia="Times New Roman" w:hAnsi="Calibri" w:cs="Arial"/>
                <w:b/>
                <w:bCs/>
                <w:color w:val="FFFFFF" w:themeColor="light1"/>
                <w:kern w:val="24"/>
                <w:sz w:val="18"/>
                <w:szCs w:val="18"/>
                <w:lang w:val="en-GB" w:eastAsia="en-GB"/>
              </w:rPr>
              <w:t>Key Objective</w:t>
            </w:r>
          </w:p>
        </w:tc>
        <w:tc>
          <w:tcPr>
            <w:tcW w:w="27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6B7BE6" w:rsidRPr="006B7BE6" w:rsidRDefault="006B7BE6" w:rsidP="00186705">
            <w:pPr>
              <w:widowControl/>
              <w:spacing w:after="0"/>
              <w:jc w:val="center"/>
              <w:rPr>
                <w:rFonts w:ascii="Arial" w:eastAsia="Times New Roman" w:hAnsi="Arial" w:cs="Arial"/>
                <w:sz w:val="18"/>
                <w:szCs w:val="18"/>
                <w:lang w:val="en-GB" w:eastAsia="en-GB"/>
              </w:rPr>
            </w:pPr>
            <w:r w:rsidRPr="006B7BE6">
              <w:rPr>
                <w:rFonts w:ascii="Calibri" w:eastAsia="Times New Roman" w:hAnsi="Calibri" w:cs="Arial"/>
                <w:b/>
                <w:bCs/>
                <w:color w:val="FFFFFF" w:themeColor="background1"/>
                <w:kern w:val="24"/>
                <w:sz w:val="18"/>
                <w:szCs w:val="18"/>
                <w:lang w:val="en-GB" w:eastAsia="en-GB"/>
              </w:rPr>
              <w:t>Suggested Outcome measures</w:t>
            </w:r>
          </w:p>
        </w:tc>
        <w:tc>
          <w:tcPr>
            <w:tcW w:w="28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6B7BE6" w:rsidRPr="006B7BE6" w:rsidRDefault="006B7BE6" w:rsidP="00186705">
            <w:pPr>
              <w:widowControl/>
              <w:spacing w:after="0"/>
              <w:jc w:val="center"/>
              <w:rPr>
                <w:rFonts w:ascii="Arial" w:eastAsia="Times New Roman" w:hAnsi="Arial" w:cs="Arial"/>
                <w:sz w:val="18"/>
                <w:szCs w:val="18"/>
                <w:lang w:val="en-GB" w:eastAsia="en-GB"/>
              </w:rPr>
            </w:pPr>
            <w:r w:rsidRPr="006B7BE6">
              <w:rPr>
                <w:rFonts w:ascii="Calibri" w:eastAsia="Times New Roman" w:hAnsi="Calibri" w:cs="Arial"/>
                <w:b/>
                <w:bCs/>
                <w:color w:val="FFFFFF" w:themeColor="light1"/>
                <w:kern w:val="24"/>
                <w:sz w:val="18"/>
                <w:szCs w:val="18"/>
                <w:lang w:val="en-GB" w:eastAsia="en-GB"/>
              </w:rPr>
              <w:t>Comments / Next Steps</w:t>
            </w:r>
          </w:p>
        </w:tc>
        <w:tc>
          <w:tcPr>
            <w:tcW w:w="148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6B7BE6" w:rsidRPr="006B7BE6" w:rsidRDefault="006B7BE6" w:rsidP="00186705">
            <w:pPr>
              <w:widowControl/>
              <w:spacing w:after="0"/>
              <w:jc w:val="center"/>
              <w:rPr>
                <w:rFonts w:ascii="Arial" w:eastAsia="Times New Roman" w:hAnsi="Arial" w:cs="Arial"/>
                <w:sz w:val="18"/>
                <w:szCs w:val="18"/>
                <w:lang w:val="en-GB" w:eastAsia="en-GB"/>
              </w:rPr>
            </w:pPr>
            <w:r w:rsidRPr="006B7BE6">
              <w:rPr>
                <w:rFonts w:ascii="Calibri" w:eastAsia="Times New Roman" w:hAnsi="Calibri" w:cs="Arial"/>
                <w:b/>
                <w:bCs/>
                <w:color w:val="FFFFFF" w:themeColor="background1"/>
                <w:kern w:val="24"/>
                <w:sz w:val="18"/>
                <w:szCs w:val="18"/>
                <w:lang w:val="en-GB" w:eastAsia="en-GB"/>
              </w:rPr>
              <w:t>Where will the data be collected</w:t>
            </w:r>
          </w:p>
        </w:tc>
        <w:tc>
          <w:tcPr>
            <w:tcW w:w="1214" w:type="dxa"/>
            <w:tcBorders>
              <w:top w:val="single" w:sz="8" w:space="0" w:color="FFFFFF"/>
              <w:left w:val="single" w:sz="8" w:space="0" w:color="FFFFFF"/>
              <w:bottom w:val="single" w:sz="24" w:space="0" w:color="FFFFFF"/>
              <w:right w:val="single" w:sz="8" w:space="0" w:color="FFFFFF"/>
            </w:tcBorders>
            <w:shd w:val="clear" w:color="auto" w:fill="4F81BD"/>
          </w:tcPr>
          <w:p w:rsidR="006B7BE6" w:rsidRDefault="006B7BE6" w:rsidP="00186705">
            <w:pPr>
              <w:widowControl/>
              <w:spacing w:after="0"/>
              <w:jc w:val="center"/>
              <w:rPr>
                <w:rFonts w:ascii="Calibri" w:eastAsia="Times New Roman" w:hAnsi="Calibri" w:cs="Arial"/>
                <w:b/>
                <w:bCs/>
                <w:color w:val="FFFFFF" w:themeColor="background1"/>
                <w:kern w:val="24"/>
                <w:sz w:val="16"/>
                <w:szCs w:val="16"/>
                <w:lang w:val="en-GB" w:eastAsia="en-GB"/>
              </w:rPr>
            </w:pPr>
            <w:r>
              <w:rPr>
                <w:rFonts w:ascii="Calibri" w:eastAsia="Times New Roman" w:hAnsi="Calibri" w:cs="Arial"/>
                <w:b/>
                <w:bCs/>
                <w:color w:val="FFFFFF" w:themeColor="background1"/>
                <w:kern w:val="24"/>
                <w:sz w:val="16"/>
                <w:szCs w:val="16"/>
                <w:lang w:val="en-GB" w:eastAsia="en-GB"/>
              </w:rPr>
              <w:t>Milestones/</w:t>
            </w:r>
          </w:p>
          <w:p w:rsidR="006B7BE6" w:rsidRPr="006B7BE6" w:rsidRDefault="006B7BE6" w:rsidP="00186705">
            <w:pPr>
              <w:widowControl/>
              <w:spacing w:after="0"/>
              <w:jc w:val="center"/>
              <w:rPr>
                <w:rFonts w:ascii="Calibri" w:eastAsia="Times New Roman" w:hAnsi="Calibri" w:cs="Arial"/>
                <w:b/>
                <w:bCs/>
                <w:color w:val="FFFFFF" w:themeColor="background1"/>
                <w:kern w:val="24"/>
                <w:sz w:val="18"/>
                <w:szCs w:val="18"/>
                <w:lang w:val="en-GB" w:eastAsia="en-GB"/>
              </w:rPr>
            </w:pPr>
            <w:r>
              <w:rPr>
                <w:rFonts w:ascii="Calibri" w:eastAsia="Times New Roman" w:hAnsi="Calibri" w:cs="Arial"/>
                <w:b/>
                <w:bCs/>
                <w:color w:val="FFFFFF" w:themeColor="background1"/>
                <w:kern w:val="24"/>
                <w:sz w:val="16"/>
                <w:szCs w:val="16"/>
                <w:lang w:val="en-GB" w:eastAsia="en-GB"/>
              </w:rPr>
              <w:t>Trajectory</w:t>
            </w:r>
          </w:p>
        </w:tc>
      </w:tr>
      <w:tr w:rsidR="006B7BE6" w:rsidRPr="006B7BE6" w:rsidTr="00E460B0">
        <w:trPr>
          <w:trHeight w:val="1446"/>
        </w:trPr>
        <w:tc>
          <w:tcPr>
            <w:tcW w:w="204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6B7BE6" w:rsidRPr="00E34F56" w:rsidRDefault="006B7BE6" w:rsidP="00186705">
            <w:pPr>
              <w:widowControl/>
              <w:spacing w:after="0"/>
              <w:rPr>
                <w:rFonts w:ascii="Arial" w:eastAsia="Times New Roman" w:hAnsi="Arial" w:cs="Arial"/>
                <w:sz w:val="18"/>
                <w:szCs w:val="18"/>
                <w:lang w:val="en-GB" w:eastAsia="en-GB"/>
              </w:rPr>
            </w:pPr>
            <w:r w:rsidRPr="00E34F56">
              <w:rPr>
                <w:rFonts w:ascii="Arial" w:eastAsia="Times New Roman" w:hAnsi="Arial" w:cs="Arial"/>
                <w:bCs/>
                <w:color w:val="000000" w:themeColor="dark1"/>
                <w:kern w:val="24"/>
                <w:sz w:val="18"/>
                <w:szCs w:val="18"/>
                <w:lang w:val="en-GB" w:eastAsia="en-GB"/>
              </w:rPr>
              <w:t xml:space="preserve">To reduce the number of Grade 2- </w:t>
            </w:r>
            <w:r w:rsidR="00B745D1" w:rsidRPr="00E34F56">
              <w:rPr>
                <w:rFonts w:ascii="Arial" w:eastAsia="Times New Roman" w:hAnsi="Arial" w:cs="Arial"/>
                <w:bCs/>
                <w:color w:val="000000" w:themeColor="dark1"/>
                <w:kern w:val="24"/>
                <w:sz w:val="18"/>
                <w:szCs w:val="18"/>
                <w:lang w:val="en-GB" w:eastAsia="en-GB"/>
              </w:rPr>
              <w:t>4 hospital</w:t>
            </w:r>
            <w:r w:rsidRPr="00E34F56">
              <w:rPr>
                <w:rFonts w:ascii="Arial" w:eastAsia="Times New Roman" w:hAnsi="Arial" w:cs="Arial"/>
                <w:bCs/>
                <w:color w:val="000000" w:themeColor="dark1"/>
                <w:kern w:val="24"/>
                <w:sz w:val="18"/>
                <w:szCs w:val="18"/>
                <w:lang w:val="en-GB" w:eastAsia="en-GB"/>
              </w:rPr>
              <w:t xml:space="preserve"> acquired pressure injury</w:t>
            </w:r>
            <w:r w:rsidR="00B745D1" w:rsidRPr="00E34F56">
              <w:rPr>
                <w:rFonts w:ascii="Arial" w:eastAsia="Times New Roman" w:hAnsi="Arial" w:cs="Arial"/>
                <w:bCs/>
                <w:color w:val="000000" w:themeColor="dark1"/>
                <w:kern w:val="24"/>
                <w:sz w:val="18"/>
                <w:szCs w:val="18"/>
                <w:lang w:val="en-GB" w:eastAsia="en-GB"/>
              </w:rPr>
              <w:t>.</w:t>
            </w:r>
            <w:r w:rsidRPr="00E34F56">
              <w:rPr>
                <w:rFonts w:ascii="Arial" w:eastAsia="Times New Roman" w:hAnsi="Arial" w:cs="Arial"/>
                <w:bCs/>
                <w:color w:val="000000" w:themeColor="dark1"/>
                <w:kern w:val="24"/>
                <w:sz w:val="18"/>
                <w:szCs w:val="18"/>
                <w:lang w:val="en-GB" w:eastAsia="en-GB"/>
              </w:rPr>
              <w:t xml:space="preserve"> </w:t>
            </w:r>
          </w:p>
        </w:tc>
        <w:tc>
          <w:tcPr>
            <w:tcW w:w="27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6B7BE6"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Reduction by 25% of </w:t>
            </w:r>
            <w:r w:rsidRPr="00E460B0">
              <w:rPr>
                <w:rFonts w:ascii="Arial" w:eastAsia="Calibri" w:hAnsi="Arial" w:cs="Arial"/>
                <w:color w:val="000000" w:themeColor="dark1"/>
                <w:kern w:val="24"/>
                <w:sz w:val="18"/>
                <w:szCs w:val="18"/>
                <w:lang w:val="en-GB" w:eastAsia="en-GB"/>
              </w:rPr>
              <w:t xml:space="preserve">Grade 2 </w:t>
            </w:r>
            <w:r w:rsidRPr="00E460B0">
              <w:rPr>
                <w:rFonts w:ascii="Arial" w:eastAsia="Times New Roman" w:hAnsi="Arial" w:cs="Arial"/>
                <w:color w:val="000000" w:themeColor="dark1"/>
                <w:kern w:val="24"/>
                <w:sz w:val="18"/>
                <w:szCs w:val="18"/>
                <w:lang w:val="en-GB" w:eastAsia="en-GB"/>
              </w:rPr>
              <w:t>hospital acquired pressure injury</w:t>
            </w:r>
          </w:p>
          <w:p w:rsidR="006B7BE6" w:rsidRPr="00DE2F17" w:rsidRDefault="006B7BE6" w:rsidP="00186705">
            <w:pPr>
              <w:widowControl/>
              <w:spacing w:before="40" w:after="0"/>
              <w:rPr>
                <w:rFonts w:ascii="Arial" w:eastAsia="Times New Roman" w:hAnsi="Arial" w:cs="Arial"/>
                <w:sz w:val="18"/>
                <w:szCs w:val="18"/>
                <w:lang w:val="en-GB" w:eastAsia="en-GB"/>
              </w:rPr>
            </w:pPr>
            <w:r w:rsidRPr="00E460B0">
              <w:rPr>
                <w:rFonts w:ascii="Arial" w:eastAsia="Calibri" w:hAnsi="Arial" w:cs="Arial"/>
                <w:color w:val="000000" w:themeColor="dark1"/>
                <w:kern w:val="24"/>
                <w:sz w:val="18"/>
                <w:szCs w:val="18"/>
                <w:lang w:val="en-GB" w:eastAsia="en-GB"/>
              </w:rPr>
              <w:t>Grade 3 – 50%</w:t>
            </w:r>
            <w:r w:rsidR="00872B70" w:rsidRPr="00E460B0">
              <w:rPr>
                <w:rFonts w:ascii="Arial" w:eastAsia="Calibri" w:hAnsi="Arial" w:cs="Arial"/>
                <w:color w:val="000000" w:themeColor="dark1"/>
                <w:kern w:val="24"/>
                <w:sz w:val="18"/>
                <w:szCs w:val="18"/>
                <w:lang w:val="en-GB" w:eastAsia="en-GB"/>
              </w:rPr>
              <w:t xml:space="preserve"> reduction</w:t>
            </w:r>
          </w:p>
          <w:p w:rsidR="006B7BE6" w:rsidRPr="00E460B0" w:rsidRDefault="006B7BE6" w:rsidP="00186705">
            <w:pPr>
              <w:widowControl/>
              <w:spacing w:after="0"/>
              <w:rPr>
                <w:rFonts w:ascii="Arial" w:eastAsia="Calibri" w:hAnsi="Arial" w:cs="Arial"/>
                <w:color w:val="000000" w:themeColor="dark1"/>
                <w:kern w:val="24"/>
                <w:sz w:val="18"/>
                <w:szCs w:val="18"/>
                <w:lang w:val="en-GB" w:eastAsia="en-GB"/>
              </w:rPr>
            </w:pPr>
            <w:r w:rsidRPr="00E460B0">
              <w:rPr>
                <w:rFonts w:ascii="Arial" w:eastAsia="Calibri" w:hAnsi="Arial" w:cs="Arial"/>
                <w:color w:val="000000" w:themeColor="dark1"/>
                <w:kern w:val="24"/>
                <w:sz w:val="18"/>
                <w:szCs w:val="18"/>
                <w:lang w:val="en-GB" w:eastAsia="en-GB"/>
              </w:rPr>
              <w:t>Grade 4 – 100%</w:t>
            </w:r>
            <w:r w:rsidR="00872B70" w:rsidRPr="00E460B0">
              <w:rPr>
                <w:rFonts w:ascii="Arial" w:eastAsia="Calibri" w:hAnsi="Arial" w:cs="Arial"/>
                <w:color w:val="000000" w:themeColor="dark1"/>
                <w:kern w:val="24"/>
                <w:sz w:val="18"/>
                <w:szCs w:val="18"/>
                <w:lang w:val="en-GB" w:eastAsia="en-GB"/>
              </w:rPr>
              <w:t xml:space="preserve"> reduction.</w:t>
            </w:r>
          </w:p>
          <w:p w:rsidR="00872B70" w:rsidRPr="00DE2F17" w:rsidRDefault="00872B70" w:rsidP="00186705">
            <w:pPr>
              <w:widowControl/>
              <w:spacing w:after="0"/>
              <w:rPr>
                <w:rFonts w:ascii="Arial" w:eastAsia="Times New Roman" w:hAnsi="Arial" w:cs="Arial"/>
                <w:sz w:val="18"/>
                <w:szCs w:val="18"/>
                <w:lang w:val="en-GB" w:eastAsia="en-GB"/>
              </w:rPr>
            </w:pPr>
          </w:p>
          <w:p w:rsidR="006B7BE6" w:rsidRPr="00DE2F17" w:rsidRDefault="006B7BE6"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Days since </w:t>
            </w:r>
            <w:r w:rsidR="00B745D1" w:rsidRPr="00E460B0">
              <w:rPr>
                <w:rFonts w:ascii="Arial" w:eastAsia="Times New Roman" w:hAnsi="Arial" w:cs="Arial"/>
                <w:color w:val="000000" w:themeColor="dark1"/>
                <w:kern w:val="24"/>
                <w:sz w:val="18"/>
                <w:szCs w:val="18"/>
                <w:lang w:val="en-GB" w:eastAsia="en-GB"/>
              </w:rPr>
              <w:t>last pressure injury per ward (</w:t>
            </w:r>
            <w:r w:rsidRPr="00E460B0">
              <w:rPr>
                <w:rFonts w:ascii="Arial" w:eastAsia="Times New Roman" w:hAnsi="Arial" w:cs="Arial"/>
                <w:color w:val="000000" w:themeColor="dark1"/>
                <w:kern w:val="24"/>
                <w:sz w:val="18"/>
                <w:szCs w:val="18"/>
                <w:lang w:val="en-GB" w:eastAsia="en-GB"/>
              </w:rPr>
              <w:t>Grade 2,3,4 )</w:t>
            </w:r>
            <w:r w:rsidR="00872B70"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tc>
        <w:tc>
          <w:tcPr>
            <w:tcW w:w="2801"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Further educat</w:t>
            </w:r>
            <w:r w:rsidR="00636177" w:rsidRPr="00E460B0">
              <w:rPr>
                <w:rFonts w:ascii="Arial" w:eastAsia="Times New Roman" w:hAnsi="Arial" w:cs="Arial"/>
                <w:color w:val="000000" w:themeColor="dark1"/>
                <w:kern w:val="24"/>
                <w:sz w:val="18"/>
                <w:szCs w:val="18"/>
                <w:lang w:val="en-GB" w:eastAsia="en-GB"/>
              </w:rPr>
              <w:t xml:space="preserve">ion of staff in the prevention </w:t>
            </w:r>
            <w:r w:rsidRPr="00E460B0">
              <w:rPr>
                <w:rFonts w:ascii="Arial" w:eastAsia="Times New Roman" w:hAnsi="Arial" w:cs="Arial"/>
                <w:color w:val="000000" w:themeColor="dark1"/>
                <w:kern w:val="24"/>
                <w:sz w:val="18"/>
                <w:szCs w:val="18"/>
                <w:lang w:val="en-GB" w:eastAsia="en-GB"/>
              </w:rPr>
              <w:t>and identification of press</w:t>
            </w:r>
            <w:r w:rsidR="00B745D1" w:rsidRPr="00E460B0">
              <w:rPr>
                <w:rFonts w:ascii="Arial" w:eastAsia="Times New Roman" w:hAnsi="Arial" w:cs="Arial"/>
                <w:color w:val="000000" w:themeColor="dark1"/>
                <w:kern w:val="24"/>
                <w:sz w:val="18"/>
                <w:szCs w:val="18"/>
                <w:lang w:val="en-GB" w:eastAsia="en-GB"/>
              </w:rPr>
              <w:t>ure injury</w:t>
            </w:r>
            <w:r w:rsidRPr="00E460B0">
              <w:rPr>
                <w:rFonts w:ascii="Arial" w:eastAsia="Times New Roman" w:hAnsi="Arial" w:cs="Arial"/>
                <w:color w:val="000000" w:themeColor="dark1"/>
                <w:kern w:val="24"/>
                <w:sz w:val="18"/>
                <w:szCs w:val="18"/>
                <w:lang w:val="en-GB" w:eastAsia="en-GB"/>
              </w:rPr>
              <w:t>.</w:t>
            </w:r>
          </w:p>
          <w:p w:rsidR="006B7BE6" w:rsidRPr="00DE2F17" w:rsidRDefault="006B7BE6" w:rsidP="00186705">
            <w:pPr>
              <w:widowControl/>
              <w:spacing w:after="0"/>
              <w:rPr>
                <w:rFonts w:ascii="Arial" w:eastAsia="Times New Roman" w:hAnsi="Arial" w:cs="Arial"/>
                <w:sz w:val="18"/>
                <w:szCs w:val="18"/>
                <w:lang w:val="en-GB" w:eastAsia="en-GB"/>
              </w:rPr>
            </w:pPr>
          </w:p>
          <w:p w:rsidR="006B7BE6"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Work across BNSSG community on improvement in identification and care in order to prevent further deterioration of injury when admitted to hospital. </w:t>
            </w:r>
          </w:p>
        </w:tc>
        <w:tc>
          <w:tcPr>
            <w:tcW w:w="1486"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6B7BE6"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Safety thermometer data</w:t>
            </w:r>
            <w:r w:rsidR="00B745D1"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p w:rsidR="006B7BE6"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 </w:t>
            </w:r>
          </w:p>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Datix validated pressure injury</w:t>
            </w:r>
            <w:r w:rsidR="00B745D1"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p w:rsidR="00113AD0" w:rsidRPr="00DE2F17" w:rsidRDefault="00113AD0" w:rsidP="00186705">
            <w:pPr>
              <w:widowControl/>
              <w:spacing w:after="0"/>
              <w:rPr>
                <w:rFonts w:ascii="Arial" w:eastAsia="Times New Roman" w:hAnsi="Arial" w:cs="Arial"/>
                <w:sz w:val="18"/>
                <w:szCs w:val="18"/>
                <w:lang w:val="en-GB" w:eastAsia="en-GB"/>
              </w:rPr>
            </w:pPr>
          </w:p>
          <w:p w:rsidR="006B7BE6"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Monthly reporting by ward</w:t>
            </w:r>
            <w:r w:rsidR="00B745D1"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tc>
        <w:tc>
          <w:tcPr>
            <w:tcW w:w="1214" w:type="dxa"/>
            <w:tcBorders>
              <w:top w:val="single" w:sz="24" w:space="0" w:color="FFFFFF"/>
              <w:left w:val="single" w:sz="8" w:space="0" w:color="FFFFFF"/>
              <w:bottom w:val="single" w:sz="8" w:space="0" w:color="FFFFFF"/>
              <w:right w:val="single" w:sz="8" w:space="0" w:color="FFFFFF"/>
            </w:tcBorders>
            <w:shd w:val="clear" w:color="auto" w:fill="B9CDE5"/>
          </w:tcPr>
          <w:p w:rsidR="006B7BE6" w:rsidRPr="00E460B0" w:rsidRDefault="00B745D1"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By M</w:t>
            </w:r>
            <w:r w:rsidR="00113AD0" w:rsidRPr="00E460B0">
              <w:rPr>
                <w:rFonts w:ascii="Arial" w:eastAsia="Times New Roman" w:hAnsi="Arial" w:cs="Arial"/>
                <w:color w:val="000000" w:themeColor="dark1"/>
                <w:kern w:val="24"/>
                <w:sz w:val="18"/>
                <w:szCs w:val="18"/>
                <w:lang w:val="en-GB" w:eastAsia="en-GB"/>
              </w:rPr>
              <w:t xml:space="preserve">arch 2019 a reduction of 25% </w:t>
            </w:r>
            <w:r w:rsidR="00386B20">
              <w:rPr>
                <w:rFonts w:ascii="Arial" w:eastAsia="Times New Roman" w:hAnsi="Arial" w:cs="Arial"/>
                <w:color w:val="000000" w:themeColor="dark1"/>
                <w:kern w:val="24"/>
                <w:sz w:val="18"/>
                <w:szCs w:val="18"/>
                <w:lang w:val="en-GB" w:eastAsia="en-GB"/>
              </w:rPr>
              <w:t>G</w:t>
            </w:r>
            <w:r w:rsidR="00113AD0" w:rsidRPr="00E460B0">
              <w:rPr>
                <w:rFonts w:ascii="Arial" w:eastAsia="Times New Roman" w:hAnsi="Arial" w:cs="Arial"/>
                <w:color w:val="000000" w:themeColor="dark1"/>
                <w:kern w:val="24"/>
                <w:sz w:val="18"/>
                <w:szCs w:val="18"/>
                <w:lang w:val="en-GB" w:eastAsia="en-GB"/>
              </w:rPr>
              <w:t xml:space="preserve">rade 2, 50% </w:t>
            </w:r>
            <w:r w:rsidR="00386B20">
              <w:rPr>
                <w:rFonts w:ascii="Arial" w:eastAsia="Times New Roman" w:hAnsi="Arial" w:cs="Arial"/>
                <w:color w:val="000000" w:themeColor="dark1"/>
                <w:kern w:val="24"/>
                <w:sz w:val="18"/>
                <w:szCs w:val="18"/>
                <w:lang w:val="en-GB" w:eastAsia="en-GB"/>
              </w:rPr>
              <w:t>G</w:t>
            </w:r>
            <w:r w:rsidR="00113AD0" w:rsidRPr="00E460B0">
              <w:rPr>
                <w:rFonts w:ascii="Arial" w:eastAsia="Times New Roman" w:hAnsi="Arial" w:cs="Arial"/>
                <w:color w:val="000000" w:themeColor="dark1"/>
                <w:kern w:val="24"/>
                <w:sz w:val="18"/>
                <w:szCs w:val="18"/>
                <w:lang w:val="en-GB" w:eastAsia="en-GB"/>
              </w:rPr>
              <w:t xml:space="preserve">rade 3 and 100% </w:t>
            </w:r>
            <w:r w:rsidR="00386B20">
              <w:rPr>
                <w:rFonts w:ascii="Arial" w:eastAsia="Times New Roman" w:hAnsi="Arial" w:cs="Arial"/>
                <w:color w:val="000000" w:themeColor="dark1"/>
                <w:kern w:val="24"/>
                <w:sz w:val="18"/>
                <w:szCs w:val="18"/>
                <w:lang w:val="en-GB" w:eastAsia="en-GB"/>
              </w:rPr>
              <w:t>G</w:t>
            </w:r>
            <w:r w:rsidR="00113AD0" w:rsidRPr="00E460B0">
              <w:rPr>
                <w:rFonts w:ascii="Arial" w:eastAsia="Times New Roman" w:hAnsi="Arial" w:cs="Arial"/>
                <w:color w:val="000000" w:themeColor="dark1"/>
                <w:kern w:val="24"/>
                <w:sz w:val="18"/>
                <w:szCs w:val="18"/>
                <w:lang w:val="en-GB" w:eastAsia="en-GB"/>
              </w:rPr>
              <w:t>rade 4 from 2017/2018</w:t>
            </w:r>
            <w:r w:rsidRPr="00E460B0">
              <w:rPr>
                <w:rFonts w:ascii="Arial" w:eastAsia="Times New Roman" w:hAnsi="Arial" w:cs="Arial"/>
                <w:color w:val="000000" w:themeColor="dark1"/>
                <w:kern w:val="24"/>
                <w:sz w:val="18"/>
                <w:szCs w:val="18"/>
                <w:lang w:val="en-GB" w:eastAsia="en-GB"/>
              </w:rPr>
              <w:t>.</w:t>
            </w:r>
          </w:p>
        </w:tc>
      </w:tr>
      <w:tr w:rsidR="006B7BE6" w:rsidRPr="006B7BE6" w:rsidTr="00E460B0">
        <w:trPr>
          <w:trHeight w:val="2170"/>
        </w:trPr>
        <w:tc>
          <w:tcPr>
            <w:tcW w:w="20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6B7BE6" w:rsidRPr="00E34F56" w:rsidRDefault="006B7BE6" w:rsidP="00186705">
            <w:pPr>
              <w:widowControl/>
              <w:spacing w:after="0"/>
              <w:rPr>
                <w:rFonts w:ascii="Arial" w:eastAsia="Times New Roman" w:hAnsi="Arial" w:cs="Arial"/>
                <w:sz w:val="18"/>
                <w:szCs w:val="18"/>
                <w:lang w:val="en-GB" w:eastAsia="en-GB"/>
              </w:rPr>
            </w:pPr>
            <w:r w:rsidRPr="00E34F56">
              <w:rPr>
                <w:rFonts w:ascii="Arial" w:eastAsia="Calibri" w:hAnsi="Arial" w:cs="Arial"/>
                <w:bCs/>
                <w:color w:val="000000" w:themeColor="text1"/>
                <w:kern w:val="24"/>
                <w:sz w:val="18"/>
                <w:szCs w:val="18"/>
                <w:lang w:val="en-GB" w:eastAsia="en-GB"/>
              </w:rPr>
              <w:t>Increase staff knowledge and responsiveness to pressure injury</w:t>
            </w:r>
            <w:r w:rsidR="00B745D1" w:rsidRPr="00E34F56">
              <w:rPr>
                <w:rFonts w:ascii="Arial" w:eastAsia="Calibri" w:hAnsi="Arial" w:cs="Arial"/>
                <w:bCs/>
                <w:color w:val="000000" w:themeColor="text1"/>
                <w:kern w:val="24"/>
                <w:sz w:val="18"/>
                <w:szCs w:val="18"/>
                <w:lang w:val="en-GB" w:eastAsia="en-GB"/>
              </w:rPr>
              <w:t>.</w:t>
            </w:r>
          </w:p>
        </w:tc>
        <w:tc>
          <w:tcPr>
            <w:tcW w:w="27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Directorate Level SWARM</w:t>
            </w:r>
            <w:r w:rsidR="00DE2F17" w:rsidRPr="00E460B0">
              <w:rPr>
                <w:rFonts w:ascii="Arial" w:hAnsi="Arial" w:cs="Arial"/>
                <w:sz w:val="18"/>
                <w:szCs w:val="18"/>
              </w:rPr>
              <w:t xml:space="preserve"> (a rapid review o</w:t>
            </w:r>
            <w:r w:rsidR="00DE2F17" w:rsidRPr="00DE2F17">
              <w:rPr>
                <w:rFonts w:ascii="Arial" w:hAnsi="Arial" w:cs="Arial"/>
                <w:sz w:val="18"/>
                <w:szCs w:val="18"/>
              </w:rPr>
              <w:t xml:space="preserve">f an incident immediately post </w:t>
            </w:r>
            <w:r w:rsidR="00DE2F17" w:rsidRPr="00E460B0">
              <w:rPr>
                <w:rFonts w:ascii="Arial" w:hAnsi="Arial" w:cs="Arial"/>
                <w:sz w:val="18"/>
                <w:szCs w:val="18"/>
              </w:rPr>
              <w:t>identification)</w:t>
            </w:r>
            <w:r w:rsidRPr="00E460B0">
              <w:rPr>
                <w:rFonts w:ascii="Arial" w:eastAsia="Times New Roman" w:hAnsi="Arial" w:cs="Arial"/>
                <w:color w:val="000000" w:themeColor="dark1"/>
                <w:kern w:val="24"/>
                <w:sz w:val="18"/>
                <w:szCs w:val="18"/>
                <w:lang w:val="en-GB" w:eastAsia="en-GB"/>
              </w:rPr>
              <w:t xml:space="preserve"> for all Grade 2</w:t>
            </w:r>
            <w:r w:rsidR="00872B70" w:rsidRPr="00E460B0">
              <w:rPr>
                <w:rFonts w:ascii="Arial" w:eastAsia="Times New Roman" w:hAnsi="Arial" w:cs="Arial"/>
                <w:color w:val="000000" w:themeColor="dark1"/>
                <w:kern w:val="24"/>
                <w:sz w:val="18"/>
                <w:szCs w:val="18"/>
                <w:lang w:val="en-GB" w:eastAsia="en-GB"/>
              </w:rPr>
              <w:t>.</w:t>
            </w:r>
          </w:p>
          <w:p w:rsidR="00872B70" w:rsidRPr="00DE2F17" w:rsidRDefault="00872B70" w:rsidP="00186705">
            <w:pPr>
              <w:widowControl/>
              <w:spacing w:after="0"/>
              <w:rPr>
                <w:rFonts w:ascii="Arial" w:eastAsia="Times New Roman" w:hAnsi="Arial" w:cs="Arial"/>
                <w:sz w:val="18"/>
                <w:szCs w:val="18"/>
                <w:lang w:val="en-GB" w:eastAsia="en-GB"/>
              </w:rPr>
            </w:pPr>
          </w:p>
          <w:p w:rsidR="006B7BE6" w:rsidRPr="00DE2F17" w:rsidRDefault="00B745D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Exec</w:t>
            </w:r>
            <w:r w:rsidR="00E460B0">
              <w:rPr>
                <w:rFonts w:ascii="Arial" w:eastAsia="Times New Roman" w:hAnsi="Arial" w:cs="Arial"/>
                <w:color w:val="000000" w:themeColor="dark1"/>
                <w:kern w:val="24"/>
                <w:sz w:val="18"/>
                <w:szCs w:val="18"/>
                <w:lang w:val="en-GB" w:eastAsia="en-GB"/>
              </w:rPr>
              <w:t>utive</w:t>
            </w:r>
            <w:r w:rsidRPr="00E460B0">
              <w:rPr>
                <w:rFonts w:ascii="Arial" w:eastAsia="Times New Roman" w:hAnsi="Arial" w:cs="Arial"/>
                <w:color w:val="000000" w:themeColor="dark1"/>
                <w:kern w:val="24"/>
                <w:sz w:val="18"/>
                <w:szCs w:val="18"/>
                <w:lang w:val="en-GB" w:eastAsia="en-GB"/>
              </w:rPr>
              <w:t xml:space="preserve"> Level </w:t>
            </w:r>
            <w:r w:rsidR="006B7BE6" w:rsidRPr="00E460B0">
              <w:rPr>
                <w:rFonts w:ascii="Arial" w:eastAsia="Calibri" w:hAnsi="Arial" w:cs="Arial"/>
                <w:color w:val="000000" w:themeColor="dark1"/>
                <w:kern w:val="24"/>
                <w:sz w:val="18"/>
                <w:szCs w:val="18"/>
                <w:lang w:val="en-GB" w:eastAsia="en-GB"/>
              </w:rPr>
              <w:t>SWARM completed – every Grade 3 or 4</w:t>
            </w:r>
            <w:r w:rsidR="00872B70" w:rsidRPr="00E460B0">
              <w:rPr>
                <w:rFonts w:ascii="Arial" w:eastAsia="Calibri" w:hAnsi="Arial" w:cs="Arial"/>
                <w:color w:val="000000" w:themeColor="dark1"/>
                <w:kern w:val="24"/>
                <w:sz w:val="18"/>
                <w:szCs w:val="18"/>
                <w:lang w:val="en-GB" w:eastAsia="en-GB"/>
              </w:rPr>
              <w:t>.</w:t>
            </w:r>
          </w:p>
        </w:tc>
        <w:tc>
          <w:tcPr>
            <w:tcW w:w="280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Improvement in accuracy of reporting and a Reductio</w:t>
            </w:r>
            <w:r w:rsidR="00636177" w:rsidRPr="00E460B0">
              <w:rPr>
                <w:rFonts w:ascii="Arial" w:eastAsia="Times New Roman" w:hAnsi="Arial" w:cs="Arial"/>
                <w:color w:val="000000" w:themeColor="dark1"/>
                <w:kern w:val="24"/>
                <w:sz w:val="18"/>
                <w:szCs w:val="18"/>
                <w:lang w:val="en-GB" w:eastAsia="en-GB"/>
              </w:rPr>
              <w:t xml:space="preserve">n in number of pressure ulcers </w:t>
            </w:r>
            <w:r w:rsidRPr="00E460B0">
              <w:rPr>
                <w:rFonts w:ascii="Arial" w:eastAsia="Times New Roman" w:hAnsi="Arial" w:cs="Arial"/>
                <w:color w:val="000000" w:themeColor="dark1"/>
                <w:kern w:val="24"/>
                <w:sz w:val="18"/>
                <w:szCs w:val="18"/>
                <w:lang w:val="en-GB" w:eastAsia="en-GB"/>
              </w:rPr>
              <w:t>occurring.</w:t>
            </w:r>
          </w:p>
          <w:p w:rsidR="006B7BE6" w:rsidRPr="00DE2F17" w:rsidRDefault="006B7BE6" w:rsidP="00186705">
            <w:pPr>
              <w:widowControl/>
              <w:spacing w:after="0"/>
              <w:rPr>
                <w:rFonts w:ascii="Arial" w:eastAsia="Times New Roman" w:hAnsi="Arial" w:cs="Arial"/>
                <w:sz w:val="18"/>
                <w:szCs w:val="18"/>
                <w:lang w:val="en-GB" w:eastAsia="en-GB"/>
              </w:rPr>
            </w:pPr>
          </w:p>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Shar</w:t>
            </w:r>
            <w:r w:rsidR="00636177" w:rsidRPr="00E460B0">
              <w:rPr>
                <w:rFonts w:ascii="Arial" w:eastAsia="Times New Roman" w:hAnsi="Arial" w:cs="Arial"/>
                <w:color w:val="000000" w:themeColor="dark1"/>
                <w:kern w:val="24"/>
                <w:sz w:val="18"/>
                <w:szCs w:val="18"/>
                <w:lang w:val="en-GB" w:eastAsia="en-GB"/>
              </w:rPr>
              <w:t xml:space="preserve">ing of root cause analysis and </w:t>
            </w:r>
            <w:r w:rsidR="00B745D1" w:rsidRPr="00E460B0">
              <w:rPr>
                <w:rFonts w:ascii="Arial" w:eastAsia="Times New Roman" w:hAnsi="Arial" w:cs="Arial"/>
                <w:color w:val="000000" w:themeColor="dark1"/>
                <w:kern w:val="24"/>
                <w:sz w:val="18"/>
                <w:szCs w:val="18"/>
                <w:lang w:val="en-GB" w:eastAsia="en-GB"/>
              </w:rPr>
              <w:t>action plans</w:t>
            </w:r>
            <w:r w:rsidRPr="00E460B0">
              <w:rPr>
                <w:rFonts w:ascii="Arial" w:eastAsia="Times New Roman" w:hAnsi="Arial" w:cs="Arial"/>
                <w:color w:val="000000" w:themeColor="dark1"/>
                <w:kern w:val="24"/>
                <w:sz w:val="18"/>
                <w:szCs w:val="18"/>
                <w:lang w:val="en-GB" w:eastAsia="en-GB"/>
              </w:rPr>
              <w:t xml:space="preserve">. </w:t>
            </w:r>
          </w:p>
          <w:p w:rsidR="006B7BE6" w:rsidRPr="00DE2F17" w:rsidRDefault="006B7BE6" w:rsidP="00186705">
            <w:pPr>
              <w:widowControl/>
              <w:spacing w:after="0"/>
              <w:rPr>
                <w:rFonts w:ascii="Arial" w:eastAsia="Times New Roman" w:hAnsi="Arial" w:cs="Arial"/>
                <w:sz w:val="18"/>
                <w:szCs w:val="18"/>
                <w:lang w:val="en-GB" w:eastAsia="en-GB"/>
              </w:rPr>
            </w:pPr>
          </w:p>
          <w:p w:rsidR="006B7BE6" w:rsidRPr="00E460B0" w:rsidRDefault="00636177"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Multi professional involvement</w:t>
            </w:r>
            <w:r w:rsidR="006B7BE6" w:rsidRPr="00E460B0">
              <w:rPr>
                <w:rFonts w:ascii="Arial" w:eastAsia="Times New Roman" w:hAnsi="Arial" w:cs="Arial"/>
                <w:color w:val="000000" w:themeColor="dark1"/>
                <w:kern w:val="24"/>
                <w:sz w:val="18"/>
                <w:szCs w:val="18"/>
                <w:lang w:val="en-GB" w:eastAsia="en-GB"/>
              </w:rPr>
              <w:t>, increased visibility at the bedside by Senior Nu</w:t>
            </w:r>
            <w:r w:rsidR="00B745D1" w:rsidRPr="00E460B0">
              <w:rPr>
                <w:rFonts w:ascii="Arial" w:eastAsia="Times New Roman" w:hAnsi="Arial" w:cs="Arial"/>
                <w:color w:val="000000" w:themeColor="dark1"/>
                <w:kern w:val="24"/>
                <w:sz w:val="18"/>
                <w:szCs w:val="18"/>
                <w:lang w:val="en-GB" w:eastAsia="en-GB"/>
              </w:rPr>
              <w:t>rses and Tissue Viability Nurse</w:t>
            </w:r>
            <w:r w:rsidR="006B7BE6" w:rsidRPr="00E460B0">
              <w:rPr>
                <w:rFonts w:ascii="Arial" w:eastAsia="Times New Roman" w:hAnsi="Arial" w:cs="Arial"/>
                <w:color w:val="000000" w:themeColor="dark1"/>
                <w:kern w:val="24"/>
                <w:sz w:val="18"/>
                <w:szCs w:val="18"/>
                <w:lang w:val="en-GB" w:eastAsia="en-GB"/>
              </w:rPr>
              <w:t xml:space="preserve">. </w:t>
            </w:r>
          </w:p>
          <w:p w:rsidR="006B7BE6" w:rsidRPr="00DE2F17" w:rsidRDefault="006B7BE6" w:rsidP="00186705">
            <w:pPr>
              <w:widowControl/>
              <w:spacing w:after="0"/>
              <w:rPr>
                <w:rFonts w:ascii="Arial" w:eastAsia="Times New Roman" w:hAnsi="Arial" w:cs="Arial"/>
                <w:sz w:val="18"/>
                <w:szCs w:val="18"/>
                <w:lang w:val="en-GB" w:eastAsia="en-GB"/>
              </w:rPr>
            </w:pPr>
          </w:p>
          <w:p w:rsidR="006B7BE6"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Increase in resource for Tissue Viability Service required</w:t>
            </w:r>
            <w:r w:rsidR="00B745D1"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tc>
        <w:tc>
          <w:tcPr>
            <w:tcW w:w="1486"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386B2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Completion of SWARM stickers in</w:t>
            </w:r>
            <w:r w:rsidR="00386B20">
              <w:rPr>
                <w:rFonts w:ascii="Arial" w:eastAsia="Times New Roman" w:hAnsi="Arial" w:cs="Arial"/>
                <w:color w:val="000000" w:themeColor="dark1"/>
                <w:kern w:val="24"/>
                <w:sz w:val="18"/>
                <w:szCs w:val="18"/>
                <w:lang w:val="en-GB" w:eastAsia="en-GB"/>
              </w:rPr>
              <w:t xml:space="preserve"> patient n</w:t>
            </w:r>
            <w:r w:rsidRPr="00E460B0">
              <w:rPr>
                <w:rFonts w:ascii="Arial" w:eastAsia="Times New Roman" w:hAnsi="Arial" w:cs="Arial"/>
                <w:color w:val="000000" w:themeColor="dark1"/>
                <w:kern w:val="24"/>
                <w:sz w:val="18"/>
                <w:szCs w:val="18"/>
                <w:lang w:val="en-GB" w:eastAsia="en-GB"/>
              </w:rPr>
              <w:t>otes</w:t>
            </w:r>
          </w:p>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Completed 72 hour reports confirming SWARM Grade 3/ 4</w:t>
            </w:r>
            <w:r w:rsidR="00B745D1"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p w:rsidR="00113AD0" w:rsidRPr="00DE2F17" w:rsidRDefault="00113AD0" w:rsidP="00186705">
            <w:pPr>
              <w:widowControl/>
              <w:spacing w:after="0"/>
              <w:rPr>
                <w:rFonts w:ascii="Arial" w:eastAsia="Times New Roman" w:hAnsi="Arial" w:cs="Arial"/>
                <w:sz w:val="18"/>
                <w:szCs w:val="18"/>
                <w:lang w:val="en-GB" w:eastAsia="en-GB"/>
              </w:rPr>
            </w:pPr>
          </w:p>
          <w:p w:rsidR="006B7BE6" w:rsidRPr="00E460B0" w:rsidRDefault="006B7BE6"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Audit through Perfect ward</w:t>
            </w:r>
            <w:r w:rsidR="00B745D1"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p w:rsidR="00113AD0" w:rsidRPr="00DE2F17" w:rsidRDefault="00113AD0" w:rsidP="00186705">
            <w:pPr>
              <w:widowControl/>
              <w:spacing w:after="0"/>
              <w:rPr>
                <w:rFonts w:ascii="Arial" w:eastAsia="Times New Roman" w:hAnsi="Arial" w:cs="Arial"/>
                <w:sz w:val="18"/>
                <w:szCs w:val="18"/>
                <w:lang w:val="en-GB" w:eastAsia="en-GB"/>
              </w:rPr>
            </w:pPr>
          </w:p>
          <w:p w:rsidR="006B7BE6" w:rsidRPr="00DE2F17" w:rsidRDefault="006B7BE6"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Action Points discussed at Ward</w:t>
            </w:r>
            <w:r w:rsidR="00B745D1" w:rsidRPr="00E460B0">
              <w:rPr>
                <w:rFonts w:ascii="Arial" w:eastAsia="Times New Roman" w:hAnsi="Arial" w:cs="Arial"/>
                <w:color w:val="000000" w:themeColor="dark1"/>
                <w:kern w:val="24"/>
                <w:sz w:val="18"/>
                <w:szCs w:val="18"/>
                <w:lang w:val="en-GB" w:eastAsia="en-GB"/>
              </w:rPr>
              <w:t xml:space="preserve"> Sisters meeting named Ward Wednesday.</w:t>
            </w:r>
            <w:r w:rsidRPr="00E460B0">
              <w:rPr>
                <w:rFonts w:ascii="Arial" w:eastAsia="Times New Roman" w:hAnsi="Arial" w:cs="Arial"/>
                <w:color w:val="000000" w:themeColor="dark1"/>
                <w:kern w:val="24"/>
                <w:sz w:val="18"/>
                <w:szCs w:val="18"/>
                <w:lang w:val="en-GB" w:eastAsia="en-GB"/>
              </w:rPr>
              <w:t xml:space="preserve"> </w:t>
            </w:r>
          </w:p>
        </w:tc>
        <w:tc>
          <w:tcPr>
            <w:tcW w:w="1214" w:type="dxa"/>
            <w:tcBorders>
              <w:top w:val="single" w:sz="8" w:space="0" w:color="FFFFFF"/>
              <w:left w:val="single" w:sz="8" w:space="0" w:color="FFFFFF"/>
              <w:bottom w:val="single" w:sz="8" w:space="0" w:color="FFFFFF"/>
              <w:right w:val="single" w:sz="8" w:space="0" w:color="FFFFFF"/>
            </w:tcBorders>
            <w:shd w:val="clear" w:color="auto" w:fill="DCE6F2"/>
          </w:tcPr>
          <w:p w:rsidR="006B7BE6" w:rsidRPr="00E460B0" w:rsidRDefault="00113AD0"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By December 2018 improvement in accuracy of validated pressure damage</w:t>
            </w:r>
            <w:r w:rsidR="00B745D1" w:rsidRPr="00E460B0">
              <w:rPr>
                <w:rFonts w:ascii="Arial" w:eastAsia="Times New Roman" w:hAnsi="Arial" w:cs="Arial"/>
                <w:color w:val="000000" w:themeColor="dark1"/>
                <w:kern w:val="24"/>
                <w:sz w:val="18"/>
                <w:szCs w:val="18"/>
                <w:lang w:val="en-GB" w:eastAsia="en-GB"/>
              </w:rPr>
              <w:t>.</w:t>
            </w:r>
          </w:p>
          <w:p w:rsidR="00113AD0" w:rsidRPr="00E460B0" w:rsidRDefault="00113AD0" w:rsidP="00186705">
            <w:pPr>
              <w:widowControl/>
              <w:spacing w:after="0"/>
              <w:rPr>
                <w:rFonts w:ascii="Arial" w:eastAsia="Times New Roman" w:hAnsi="Arial" w:cs="Arial"/>
                <w:color w:val="000000" w:themeColor="dark1"/>
                <w:kern w:val="24"/>
                <w:sz w:val="18"/>
                <w:szCs w:val="18"/>
                <w:lang w:val="en-GB" w:eastAsia="en-GB"/>
              </w:rPr>
            </w:pPr>
          </w:p>
          <w:p w:rsidR="00113AD0" w:rsidRPr="00E460B0" w:rsidRDefault="00113AD0" w:rsidP="00186705">
            <w:pPr>
              <w:widowControl/>
              <w:spacing w:after="0"/>
              <w:rPr>
                <w:rFonts w:ascii="Arial" w:eastAsia="Times New Roman" w:hAnsi="Arial" w:cs="Arial"/>
                <w:color w:val="000000" w:themeColor="dark1"/>
                <w:kern w:val="24"/>
                <w:sz w:val="18"/>
                <w:szCs w:val="18"/>
                <w:lang w:val="en-GB" w:eastAsia="en-GB"/>
              </w:rPr>
            </w:pPr>
          </w:p>
          <w:p w:rsidR="00113AD0" w:rsidRPr="00E460B0" w:rsidRDefault="00113AD0"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All wards completing monthly audits by March 2019</w:t>
            </w:r>
            <w:r w:rsidR="00B745D1" w:rsidRPr="00E460B0">
              <w:rPr>
                <w:rFonts w:ascii="Arial" w:eastAsia="Times New Roman" w:hAnsi="Arial" w:cs="Arial"/>
                <w:color w:val="000000" w:themeColor="dark1"/>
                <w:kern w:val="24"/>
                <w:sz w:val="18"/>
                <w:szCs w:val="18"/>
                <w:lang w:val="en-GB" w:eastAsia="en-GB"/>
              </w:rPr>
              <w:t>.</w:t>
            </w:r>
          </w:p>
        </w:tc>
      </w:tr>
    </w:tbl>
    <w:p w:rsidR="005E14D1" w:rsidRDefault="005E14D1"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5E14D1" w:rsidRDefault="005E14D1" w:rsidP="00186705">
      <w:pPr>
        <w:spacing w:before="8" w:after="0"/>
        <w:rPr>
          <w:rFonts w:ascii="Arial" w:eastAsia="Arial" w:hAnsi="Arial" w:cs="Arial"/>
          <w:b/>
          <w:bCs/>
          <w:color w:val="365F91"/>
          <w:sz w:val="24"/>
          <w:szCs w:val="24"/>
        </w:rPr>
      </w:pPr>
    </w:p>
    <w:p w:rsidR="00A71E5E" w:rsidRDefault="00A71E5E" w:rsidP="00186705">
      <w:pPr>
        <w:spacing w:before="8" w:after="0"/>
        <w:rPr>
          <w:rFonts w:ascii="Arial" w:eastAsia="Arial" w:hAnsi="Arial" w:cs="Arial"/>
          <w:b/>
          <w:bCs/>
          <w:color w:val="365F91"/>
          <w:sz w:val="24"/>
          <w:szCs w:val="24"/>
        </w:rPr>
      </w:pPr>
      <w:r w:rsidRPr="00DA369F">
        <w:rPr>
          <w:rFonts w:ascii="Arial" w:eastAsia="Arial" w:hAnsi="Arial" w:cs="Arial"/>
          <w:b/>
          <w:bCs/>
          <w:color w:val="365F91"/>
          <w:sz w:val="24"/>
          <w:szCs w:val="24"/>
        </w:rPr>
        <w:t>Prio</w:t>
      </w:r>
      <w:r>
        <w:rPr>
          <w:rFonts w:ascii="Arial" w:eastAsia="Arial" w:hAnsi="Arial" w:cs="Arial"/>
          <w:b/>
          <w:bCs/>
          <w:color w:val="365F91"/>
          <w:sz w:val="24"/>
          <w:szCs w:val="24"/>
        </w:rPr>
        <w:t>rity Three</w:t>
      </w:r>
      <w:r w:rsidRPr="00DA369F">
        <w:rPr>
          <w:rFonts w:ascii="Arial" w:eastAsia="Arial" w:hAnsi="Arial" w:cs="Arial"/>
          <w:b/>
          <w:bCs/>
          <w:color w:val="365F91"/>
          <w:sz w:val="24"/>
          <w:szCs w:val="24"/>
        </w:rPr>
        <w:t xml:space="preserve">: </w:t>
      </w:r>
      <w:r>
        <w:rPr>
          <w:rFonts w:ascii="Arial" w:eastAsia="Arial" w:hAnsi="Arial" w:cs="Arial"/>
          <w:b/>
          <w:bCs/>
          <w:color w:val="365F91"/>
          <w:sz w:val="24"/>
          <w:szCs w:val="24"/>
        </w:rPr>
        <w:t>Continuing development of our workforce</w:t>
      </w:r>
    </w:p>
    <w:p w:rsidR="00A71E5E" w:rsidRDefault="00A71E5E" w:rsidP="00186705">
      <w:pPr>
        <w:spacing w:before="8" w:after="0"/>
        <w:rPr>
          <w:rFonts w:ascii="Arial" w:eastAsia="Arial" w:hAnsi="Arial" w:cs="Arial"/>
          <w:b/>
          <w:bCs/>
          <w:color w:val="365F91"/>
          <w:sz w:val="24"/>
          <w:szCs w:val="24"/>
        </w:rPr>
      </w:pPr>
    </w:p>
    <w:p w:rsidR="00E34F56" w:rsidRDefault="00A71E5E" w:rsidP="00186705">
      <w:pPr>
        <w:spacing w:before="8" w:after="0"/>
        <w:rPr>
          <w:rFonts w:ascii="Arial" w:eastAsia="Arial" w:hAnsi="Arial" w:cs="Arial"/>
          <w:b/>
          <w:bCs/>
          <w:color w:val="365F91"/>
          <w:sz w:val="24"/>
          <w:szCs w:val="24"/>
        </w:rPr>
      </w:pPr>
      <w:r>
        <w:rPr>
          <w:rFonts w:ascii="Arial" w:eastAsia="Arial" w:hAnsi="Arial" w:cs="Arial"/>
          <w:b/>
          <w:bCs/>
          <w:color w:val="365F91"/>
          <w:sz w:val="24"/>
          <w:szCs w:val="24"/>
        </w:rPr>
        <w:t>Executive Lead: Director of Human Resources</w:t>
      </w:r>
    </w:p>
    <w:tbl>
      <w:tblPr>
        <w:tblpPr w:leftFromText="180" w:rightFromText="180" w:vertAnchor="text" w:horzAnchor="margin" w:tblpXSpec="center" w:tblpY="152"/>
        <w:tblW w:w="5000" w:type="pct"/>
        <w:tblCellMar>
          <w:left w:w="0" w:type="dxa"/>
          <w:right w:w="0" w:type="dxa"/>
        </w:tblCellMar>
        <w:tblLook w:val="0420" w:firstRow="1" w:lastRow="0" w:firstColumn="0" w:lastColumn="0" w:noHBand="0" w:noVBand="1"/>
      </w:tblPr>
      <w:tblGrid>
        <w:gridCol w:w="2299"/>
        <w:gridCol w:w="2590"/>
        <w:gridCol w:w="2149"/>
        <w:gridCol w:w="1479"/>
        <w:gridCol w:w="1477"/>
      </w:tblGrid>
      <w:tr w:rsidR="00963E75" w:rsidRPr="00A71E5E" w:rsidTr="0032781E">
        <w:trPr>
          <w:trHeight w:val="512"/>
        </w:trPr>
        <w:tc>
          <w:tcPr>
            <w:tcW w:w="1150"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15" w:type="dxa"/>
            </w:tcMar>
            <w:vAlign w:val="center"/>
            <w:hideMark/>
          </w:tcPr>
          <w:p w:rsidR="00963E75" w:rsidRPr="00A71E5E" w:rsidRDefault="00963E75" w:rsidP="00186705">
            <w:pPr>
              <w:widowControl/>
              <w:spacing w:after="0"/>
              <w:jc w:val="center"/>
              <w:rPr>
                <w:rFonts w:ascii="Arial" w:eastAsia="Times New Roman" w:hAnsi="Arial" w:cs="Arial"/>
                <w:sz w:val="18"/>
                <w:szCs w:val="18"/>
                <w:lang w:val="en-GB" w:eastAsia="en-GB"/>
              </w:rPr>
            </w:pPr>
            <w:r w:rsidRPr="00A71E5E">
              <w:rPr>
                <w:rFonts w:ascii="Calibri" w:eastAsia="Times New Roman" w:hAnsi="Calibri" w:cs="Arial"/>
                <w:b/>
                <w:bCs/>
                <w:color w:val="FFFFFF" w:themeColor="light1"/>
                <w:kern w:val="24"/>
                <w:sz w:val="18"/>
                <w:szCs w:val="18"/>
                <w:lang w:val="en-GB" w:eastAsia="en-GB"/>
              </w:rPr>
              <w:t>Key Objective</w:t>
            </w:r>
          </w:p>
        </w:tc>
        <w:tc>
          <w:tcPr>
            <w:tcW w:w="1296"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963E75" w:rsidRPr="00A71E5E" w:rsidRDefault="00963E75" w:rsidP="00186705">
            <w:pPr>
              <w:widowControl/>
              <w:spacing w:after="0"/>
              <w:jc w:val="center"/>
              <w:rPr>
                <w:rFonts w:ascii="Arial" w:eastAsia="Times New Roman" w:hAnsi="Arial" w:cs="Arial"/>
                <w:sz w:val="18"/>
                <w:szCs w:val="18"/>
                <w:lang w:val="en-GB" w:eastAsia="en-GB"/>
              </w:rPr>
            </w:pPr>
            <w:r w:rsidRPr="00A71E5E">
              <w:rPr>
                <w:rFonts w:ascii="Calibri" w:eastAsia="Times New Roman" w:hAnsi="Calibri" w:cs="Arial"/>
                <w:b/>
                <w:bCs/>
                <w:color w:val="FFFFFF" w:themeColor="background1"/>
                <w:kern w:val="24"/>
                <w:sz w:val="18"/>
                <w:szCs w:val="18"/>
                <w:lang w:val="en-GB" w:eastAsia="en-GB"/>
              </w:rPr>
              <w:t>Suggested Outcome measures</w:t>
            </w:r>
          </w:p>
        </w:tc>
        <w:tc>
          <w:tcPr>
            <w:tcW w:w="1075"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963E75" w:rsidRPr="00A71E5E" w:rsidRDefault="00963E75" w:rsidP="00186705">
            <w:pPr>
              <w:widowControl/>
              <w:spacing w:after="0"/>
              <w:jc w:val="center"/>
              <w:rPr>
                <w:rFonts w:ascii="Arial" w:eastAsia="Times New Roman" w:hAnsi="Arial" w:cs="Arial"/>
                <w:sz w:val="18"/>
                <w:szCs w:val="18"/>
                <w:lang w:val="en-GB" w:eastAsia="en-GB"/>
              </w:rPr>
            </w:pPr>
            <w:r w:rsidRPr="00A71E5E">
              <w:rPr>
                <w:rFonts w:ascii="Calibri" w:eastAsia="Times New Roman" w:hAnsi="Calibri" w:cs="Arial"/>
                <w:b/>
                <w:bCs/>
                <w:color w:val="FFFFFF" w:themeColor="light1"/>
                <w:kern w:val="24"/>
                <w:sz w:val="18"/>
                <w:szCs w:val="18"/>
                <w:lang w:val="en-GB" w:eastAsia="en-GB"/>
              </w:rPr>
              <w:t>Comments / Next Steps</w:t>
            </w:r>
          </w:p>
        </w:tc>
        <w:tc>
          <w:tcPr>
            <w:tcW w:w="740"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963E75" w:rsidRPr="00A71E5E" w:rsidRDefault="00963E75" w:rsidP="00186705">
            <w:pPr>
              <w:widowControl/>
              <w:spacing w:after="0"/>
              <w:jc w:val="center"/>
              <w:rPr>
                <w:rFonts w:ascii="Arial" w:eastAsia="Times New Roman" w:hAnsi="Arial" w:cs="Arial"/>
                <w:sz w:val="18"/>
                <w:szCs w:val="18"/>
                <w:lang w:val="en-GB" w:eastAsia="en-GB"/>
              </w:rPr>
            </w:pPr>
            <w:r w:rsidRPr="00A71E5E">
              <w:rPr>
                <w:rFonts w:ascii="Calibri" w:eastAsia="Times New Roman" w:hAnsi="Calibri" w:cs="Arial"/>
                <w:b/>
                <w:bCs/>
                <w:color w:val="FFFFFF" w:themeColor="background1"/>
                <w:kern w:val="24"/>
                <w:sz w:val="18"/>
                <w:szCs w:val="18"/>
                <w:lang w:val="en-GB" w:eastAsia="en-GB"/>
              </w:rPr>
              <w:t>Where will the data be</w:t>
            </w:r>
          </w:p>
        </w:tc>
        <w:tc>
          <w:tcPr>
            <w:tcW w:w="739"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963E75" w:rsidRPr="00A71E5E" w:rsidRDefault="00963E75" w:rsidP="00186705">
            <w:pPr>
              <w:widowControl/>
              <w:spacing w:after="0"/>
              <w:jc w:val="center"/>
              <w:rPr>
                <w:rFonts w:ascii="Arial" w:eastAsia="Times New Roman" w:hAnsi="Arial" w:cs="Arial"/>
                <w:sz w:val="18"/>
                <w:szCs w:val="18"/>
                <w:lang w:val="en-GB" w:eastAsia="en-GB"/>
              </w:rPr>
            </w:pPr>
            <w:r w:rsidRPr="00A71E5E">
              <w:rPr>
                <w:rFonts w:ascii="Calibri" w:eastAsia="Times New Roman" w:hAnsi="Calibri" w:cs="Arial"/>
                <w:b/>
                <w:bCs/>
                <w:color w:val="FFFFFF" w:themeColor="background1"/>
                <w:kern w:val="24"/>
                <w:sz w:val="18"/>
                <w:szCs w:val="18"/>
                <w:lang w:val="en-GB" w:eastAsia="en-GB"/>
              </w:rPr>
              <w:t>Milestones/</w:t>
            </w:r>
          </w:p>
          <w:p w:rsidR="00963E75" w:rsidRPr="00A71E5E" w:rsidRDefault="00963E75" w:rsidP="00186705">
            <w:pPr>
              <w:widowControl/>
              <w:spacing w:after="0"/>
              <w:jc w:val="center"/>
              <w:rPr>
                <w:rFonts w:ascii="Arial" w:eastAsia="Times New Roman" w:hAnsi="Arial" w:cs="Arial"/>
                <w:sz w:val="18"/>
                <w:szCs w:val="18"/>
                <w:lang w:val="en-GB" w:eastAsia="en-GB"/>
              </w:rPr>
            </w:pPr>
            <w:r w:rsidRPr="00A71E5E">
              <w:rPr>
                <w:rFonts w:ascii="Calibri" w:eastAsia="Times New Roman" w:hAnsi="Calibri" w:cs="Arial"/>
                <w:b/>
                <w:bCs/>
                <w:color w:val="FFFFFF" w:themeColor="background1"/>
                <w:kern w:val="24"/>
                <w:sz w:val="18"/>
                <w:szCs w:val="18"/>
                <w:lang w:val="en-GB" w:eastAsia="en-GB"/>
              </w:rPr>
              <w:t>Trajectory</w:t>
            </w:r>
          </w:p>
        </w:tc>
      </w:tr>
      <w:tr w:rsidR="00963E75" w:rsidRPr="00E460B0" w:rsidTr="0032781E">
        <w:trPr>
          <w:trHeight w:val="1047"/>
        </w:trPr>
        <w:tc>
          <w:tcPr>
            <w:tcW w:w="1150"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Calibri" w:hAnsi="Arial" w:cs="Arial"/>
                <w:color w:val="000000" w:themeColor="text1"/>
                <w:kern w:val="24"/>
                <w:sz w:val="18"/>
                <w:szCs w:val="18"/>
                <w:lang w:val="en-GB" w:eastAsia="en-GB"/>
              </w:rPr>
              <w:t>Develop and implement a recruitment and retention delivery plan as part of a Workforce strategy.</w:t>
            </w:r>
          </w:p>
        </w:tc>
        <w:tc>
          <w:tcPr>
            <w:tcW w:w="1296"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To see a reduction in the staff turn</w:t>
            </w:r>
            <w:r w:rsidR="00B745D1" w:rsidRPr="00E460B0">
              <w:rPr>
                <w:rFonts w:ascii="Arial" w:eastAsia="Times New Roman" w:hAnsi="Arial" w:cs="Arial"/>
                <w:color w:val="000000" w:themeColor="text1"/>
                <w:kern w:val="24"/>
                <w:sz w:val="18"/>
                <w:szCs w:val="18"/>
                <w:lang w:val="en-GB" w:eastAsia="en-GB"/>
              </w:rPr>
              <w:t xml:space="preserve">over </w:t>
            </w:r>
            <w:r w:rsidRPr="00E460B0">
              <w:rPr>
                <w:rFonts w:ascii="Arial" w:eastAsia="Times New Roman" w:hAnsi="Arial" w:cs="Arial"/>
                <w:color w:val="000000" w:themeColor="text1"/>
                <w:kern w:val="24"/>
                <w:sz w:val="18"/>
                <w:szCs w:val="18"/>
                <w:lang w:val="en-GB" w:eastAsia="en-GB"/>
              </w:rPr>
              <w:t>rate to 15% from 17.5%.</w:t>
            </w:r>
          </w:p>
        </w:tc>
        <w:tc>
          <w:tcPr>
            <w:tcW w:w="1075" w:type="pct"/>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 xml:space="preserve">To finalise the plan and strategy. </w:t>
            </w:r>
          </w:p>
        </w:tc>
        <w:tc>
          <w:tcPr>
            <w:tcW w:w="740" w:type="pct"/>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ESR – Workforce data</w:t>
            </w:r>
          </w:p>
        </w:tc>
        <w:tc>
          <w:tcPr>
            <w:tcW w:w="739" w:type="pct"/>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Delivery plan to be finalised and approved by SMG and implemented in May 2018.</w:t>
            </w:r>
          </w:p>
        </w:tc>
      </w:tr>
      <w:tr w:rsidR="00963E75" w:rsidRPr="00E460B0" w:rsidTr="0032781E">
        <w:trPr>
          <w:trHeight w:val="1745"/>
        </w:trPr>
        <w:tc>
          <w:tcPr>
            <w:tcW w:w="1150" w:type="pct"/>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 xml:space="preserve">To support directorates to develop workforce plans </w:t>
            </w:r>
            <w:r w:rsidR="00B745D1" w:rsidRPr="00E460B0">
              <w:rPr>
                <w:rFonts w:ascii="Arial" w:eastAsia="Times New Roman" w:hAnsi="Arial" w:cs="Arial"/>
                <w:color w:val="000000" w:themeColor="text1"/>
                <w:kern w:val="24"/>
                <w:sz w:val="18"/>
                <w:szCs w:val="18"/>
                <w:lang w:val="en-GB" w:eastAsia="en-GB"/>
              </w:rPr>
              <w:t>that accurately reflects</w:t>
            </w:r>
            <w:r w:rsidRPr="00E460B0">
              <w:rPr>
                <w:rFonts w:ascii="Arial" w:eastAsia="Times New Roman" w:hAnsi="Arial" w:cs="Arial"/>
                <w:color w:val="000000" w:themeColor="text1"/>
                <w:kern w:val="24"/>
                <w:sz w:val="18"/>
                <w:szCs w:val="18"/>
                <w:lang w:val="en-GB" w:eastAsia="en-GB"/>
              </w:rPr>
              <w:t xml:space="preserve"> the Trust’s objectives and changing workforce requirements over the next 3 years.</w:t>
            </w:r>
          </w:p>
        </w:tc>
        <w:tc>
          <w:tcPr>
            <w:tcW w:w="1296" w:type="pct"/>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963E75" w:rsidRPr="00E460B0" w:rsidRDefault="00386B20" w:rsidP="00186705">
            <w:pPr>
              <w:widowControl/>
              <w:spacing w:after="0"/>
              <w:rPr>
                <w:rFonts w:ascii="Arial" w:eastAsia="Times New Roman" w:hAnsi="Arial" w:cs="Arial"/>
                <w:color w:val="000000" w:themeColor="text1"/>
                <w:kern w:val="24"/>
                <w:sz w:val="18"/>
                <w:szCs w:val="18"/>
                <w:lang w:val="en-GB" w:eastAsia="en-GB"/>
              </w:rPr>
            </w:pPr>
            <w:r>
              <w:rPr>
                <w:rFonts w:ascii="Arial" w:eastAsiaTheme="minorEastAsia" w:hAnsi="Arial" w:cs="Arial"/>
                <w:color w:val="000000" w:themeColor="text1"/>
                <w:kern w:val="24"/>
                <w:sz w:val="18"/>
                <w:szCs w:val="18"/>
                <w:lang w:val="en-GB" w:eastAsia="en-GB"/>
              </w:rPr>
              <w:t>Trust O</w:t>
            </w:r>
            <w:r w:rsidR="00963E75" w:rsidRPr="00E460B0">
              <w:rPr>
                <w:rFonts w:ascii="Arial" w:eastAsiaTheme="minorEastAsia" w:hAnsi="Arial" w:cs="Arial"/>
                <w:color w:val="000000" w:themeColor="text1"/>
                <w:kern w:val="24"/>
                <w:sz w:val="18"/>
                <w:szCs w:val="18"/>
                <w:lang w:val="en-GB" w:eastAsia="en-GB"/>
              </w:rPr>
              <w:t>perating plan 2019/20 clearly identifies planned changes to workforce that will enable the Trust to deliver its strategy.</w:t>
            </w:r>
            <w:r w:rsidR="00963E75" w:rsidRPr="00E460B0">
              <w:rPr>
                <w:rFonts w:ascii="Arial" w:eastAsia="Times New Roman" w:hAnsi="Arial" w:cs="Arial"/>
                <w:color w:val="000000" w:themeColor="text1"/>
                <w:kern w:val="24"/>
                <w:sz w:val="18"/>
                <w:szCs w:val="18"/>
                <w:lang w:val="en-GB" w:eastAsia="en-GB"/>
              </w:rPr>
              <w:t xml:space="preserve">  </w:t>
            </w:r>
          </w:p>
          <w:p w:rsidR="00B745D1" w:rsidRPr="00DE2F17" w:rsidRDefault="00B745D1" w:rsidP="00186705">
            <w:pPr>
              <w:widowControl/>
              <w:spacing w:after="0"/>
              <w:rPr>
                <w:rFonts w:ascii="Arial" w:eastAsia="Times New Roman" w:hAnsi="Arial" w:cs="Arial"/>
                <w:sz w:val="18"/>
                <w:szCs w:val="18"/>
                <w:lang w:val="en-GB" w:eastAsia="en-GB"/>
              </w:rPr>
            </w:pPr>
          </w:p>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To ensure workforce model aligns to patients and service need, make use of new roles to ensure the provision of quality care and continuity of service.</w:t>
            </w:r>
          </w:p>
        </w:tc>
        <w:tc>
          <w:tcPr>
            <w:tcW w:w="1075"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963E75" w:rsidRPr="00E460B0" w:rsidRDefault="00963E75" w:rsidP="00186705">
            <w:pPr>
              <w:widowControl/>
              <w:spacing w:after="0"/>
              <w:rPr>
                <w:rFonts w:ascii="Arial" w:eastAsia="Times New Roman" w:hAnsi="Arial" w:cs="Arial"/>
                <w:color w:val="000000" w:themeColor="text1"/>
                <w:kern w:val="24"/>
                <w:sz w:val="18"/>
                <w:szCs w:val="18"/>
                <w:lang w:val="en-GB" w:eastAsia="en-GB"/>
              </w:rPr>
            </w:pPr>
            <w:r w:rsidRPr="00E460B0">
              <w:rPr>
                <w:rFonts w:ascii="Arial" w:eastAsia="Times New Roman" w:hAnsi="Arial" w:cs="Arial"/>
                <w:color w:val="000000" w:themeColor="text1"/>
                <w:kern w:val="24"/>
                <w:sz w:val="18"/>
                <w:szCs w:val="18"/>
                <w:lang w:val="en-GB" w:eastAsia="en-GB"/>
              </w:rPr>
              <w:t>To clearly set out expectations in relation to workforce plans.</w:t>
            </w:r>
          </w:p>
          <w:p w:rsidR="00B745D1" w:rsidRPr="00DE2F17" w:rsidRDefault="00B745D1" w:rsidP="00186705">
            <w:pPr>
              <w:widowControl/>
              <w:spacing w:after="0"/>
              <w:rPr>
                <w:rFonts w:ascii="Arial" w:eastAsia="Times New Roman" w:hAnsi="Arial" w:cs="Arial"/>
                <w:sz w:val="18"/>
                <w:szCs w:val="18"/>
                <w:lang w:val="en-GB" w:eastAsia="en-GB"/>
              </w:rPr>
            </w:pPr>
          </w:p>
          <w:p w:rsidR="00963E75" w:rsidRPr="00E460B0" w:rsidRDefault="00963E75" w:rsidP="00186705">
            <w:pPr>
              <w:widowControl/>
              <w:spacing w:after="0"/>
              <w:rPr>
                <w:rFonts w:ascii="Arial" w:eastAsia="Times New Roman" w:hAnsi="Arial" w:cs="Arial"/>
                <w:color w:val="000000" w:themeColor="text1"/>
                <w:kern w:val="24"/>
                <w:sz w:val="18"/>
                <w:szCs w:val="18"/>
                <w:lang w:val="en-GB" w:eastAsia="en-GB"/>
              </w:rPr>
            </w:pPr>
            <w:r w:rsidRPr="00E460B0">
              <w:rPr>
                <w:rFonts w:ascii="Arial" w:eastAsiaTheme="minorEastAsia" w:hAnsi="Arial" w:cs="Arial"/>
                <w:color w:val="000000" w:themeColor="text1"/>
                <w:kern w:val="24"/>
                <w:sz w:val="18"/>
                <w:szCs w:val="18"/>
                <w:lang w:val="en-GB" w:eastAsia="en-GB"/>
              </w:rPr>
              <w:t>Use of apprenticeship levy and develop a</w:t>
            </w:r>
            <w:r w:rsidR="00B745D1" w:rsidRPr="00DE2F17">
              <w:rPr>
                <w:rFonts w:ascii="Arial" w:eastAsia="Times New Roman" w:hAnsi="Arial" w:cs="Arial"/>
                <w:sz w:val="18"/>
                <w:szCs w:val="18"/>
                <w:lang w:val="en-GB" w:eastAsia="en-GB"/>
              </w:rPr>
              <w:t xml:space="preserve"> </w:t>
            </w:r>
            <w:r w:rsidRPr="00E460B0">
              <w:rPr>
                <w:rFonts w:ascii="Arial" w:eastAsiaTheme="minorEastAsia" w:hAnsi="Arial" w:cs="Arial"/>
                <w:color w:val="000000" w:themeColor="text1"/>
                <w:kern w:val="24"/>
                <w:sz w:val="18"/>
                <w:szCs w:val="18"/>
                <w:lang w:val="en-GB" w:eastAsia="en-GB"/>
              </w:rPr>
              <w:t>range new roles within organisation.</w:t>
            </w:r>
            <w:r w:rsidRPr="00E460B0">
              <w:rPr>
                <w:rFonts w:ascii="Arial" w:eastAsia="Times New Roman" w:hAnsi="Arial" w:cs="Arial"/>
                <w:color w:val="000000" w:themeColor="text1"/>
                <w:kern w:val="24"/>
                <w:sz w:val="18"/>
                <w:szCs w:val="18"/>
                <w:lang w:val="en-GB" w:eastAsia="en-GB"/>
              </w:rPr>
              <w:t xml:space="preserve"> </w:t>
            </w:r>
          </w:p>
          <w:p w:rsidR="00B745D1" w:rsidRPr="00DE2F17" w:rsidRDefault="00B745D1" w:rsidP="00186705">
            <w:pPr>
              <w:widowControl/>
              <w:spacing w:after="0"/>
              <w:rPr>
                <w:rFonts w:ascii="Arial" w:eastAsia="Times New Roman" w:hAnsi="Arial" w:cs="Arial"/>
                <w:sz w:val="18"/>
                <w:szCs w:val="18"/>
                <w:lang w:val="en-GB" w:eastAsia="en-GB"/>
              </w:rPr>
            </w:pPr>
          </w:p>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 xml:space="preserve">Advanced clinical </w:t>
            </w:r>
            <w:r w:rsidR="00B745D1" w:rsidRPr="00E460B0">
              <w:rPr>
                <w:rFonts w:ascii="Arial" w:eastAsia="Times New Roman" w:hAnsi="Arial" w:cs="Arial"/>
                <w:color w:val="000000" w:themeColor="text1"/>
                <w:kern w:val="24"/>
                <w:sz w:val="18"/>
                <w:szCs w:val="18"/>
                <w:lang w:val="en-GB" w:eastAsia="en-GB"/>
              </w:rPr>
              <w:t>practice staff</w:t>
            </w:r>
            <w:r w:rsidRPr="00E460B0">
              <w:rPr>
                <w:rFonts w:ascii="Arial" w:eastAsia="Times New Roman" w:hAnsi="Arial" w:cs="Arial"/>
                <w:color w:val="000000" w:themeColor="text1"/>
                <w:kern w:val="24"/>
                <w:sz w:val="18"/>
                <w:szCs w:val="18"/>
                <w:lang w:val="en-GB" w:eastAsia="en-GB"/>
              </w:rPr>
              <w:t xml:space="preserve"> in post.</w:t>
            </w:r>
          </w:p>
        </w:tc>
        <w:tc>
          <w:tcPr>
            <w:tcW w:w="740"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B745D1" w:rsidRPr="00E460B0" w:rsidRDefault="00963E75" w:rsidP="00186705">
            <w:pPr>
              <w:widowControl/>
              <w:spacing w:after="0"/>
              <w:rPr>
                <w:rFonts w:ascii="Arial" w:eastAsia="Times New Roman" w:hAnsi="Arial" w:cs="Arial"/>
                <w:color w:val="000000" w:themeColor="text1"/>
                <w:kern w:val="24"/>
                <w:sz w:val="18"/>
                <w:szCs w:val="18"/>
                <w:lang w:val="en-GB" w:eastAsia="en-GB"/>
              </w:rPr>
            </w:pPr>
            <w:r w:rsidRPr="00E460B0">
              <w:rPr>
                <w:rFonts w:ascii="Arial" w:eastAsia="Times New Roman" w:hAnsi="Arial" w:cs="Arial"/>
                <w:color w:val="000000" w:themeColor="text1"/>
                <w:kern w:val="24"/>
                <w:sz w:val="18"/>
                <w:szCs w:val="18"/>
                <w:lang w:val="en-GB" w:eastAsia="en-GB"/>
              </w:rPr>
              <w:t xml:space="preserve">Evaluation of performance against Trust. </w:t>
            </w:r>
          </w:p>
          <w:p w:rsidR="00B745D1" w:rsidRPr="00E460B0" w:rsidRDefault="00B745D1" w:rsidP="00186705">
            <w:pPr>
              <w:widowControl/>
              <w:spacing w:after="0"/>
              <w:rPr>
                <w:rFonts w:ascii="Arial" w:eastAsia="Times New Roman" w:hAnsi="Arial" w:cs="Arial"/>
                <w:color w:val="000000" w:themeColor="text1"/>
                <w:kern w:val="24"/>
                <w:sz w:val="18"/>
                <w:szCs w:val="18"/>
                <w:lang w:val="en-GB" w:eastAsia="en-GB"/>
              </w:rPr>
            </w:pPr>
          </w:p>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ESR – Workforce data job profiles</w:t>
            </w:r>
            <w:r w:rsidR="00B745D1" w:rsidRPr="00E460B0">
              <w:rPr>
                <w:rFonts w:ascii="Arial" w:eastAsia="Times New Roman" w:hAnsi="Arial" w:cs="Arial"/>
                <w:color w:val="000000" w:themeColor="text1"/>
                <w:kern w:val="24"/>
                <w:sz w:val="18"/>
                <w:szCs w:val="18"/>
                <w:lang w:val="en-GB" w:eastAsia="en-GB"/>
              </w:rPr>
              <w:t>.</w:t>
            </w:r>
          </w:p>
        </w:tc>
        <w:tc>
          <w:tcPr>
            <w:tcW w:w="739"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963E75" w:rsidRPr="00E460B0" w:rsidRDefault="00963E75" w:rsidP="00186705">
            <w:pPr>
              <w:widowControl/>
              <w:spacing w:after="0"/>
              <w:rPr>
                <w:rFonts w:ascii="Arial" w:eastAsia="Times New Roman" w:hAnsi="Arial" w:cs="Arial"/>
                <w:color w:val="000000" w:themeColor="text1"/>
                <w:kern w:val="24"/>
                <w:sz w:val="18"/>
                <w:szCs w:val="18"/>
                <w:lang w:val="en-GB" w:eastAsia="en-GB"/>
              </w:rPr>
            </w:pPr>
            <w:r w:rsidRPr="00E460B0">
              <w:rPr>
                <w:rFonts w:ascii="Arial" w:eastAsia="Times New Roman" w:hAnsi="Arial" w:cs="Arial"/>
                <w:color w:val="000000" w:themeColor="text1"/>
                <w:kern w:val="24"/>
                <w:sz w:val="18"/>
                <w:szCs w:val="18"/>
                <w:lang w:val="en-GB" w:eastAsia="en-GB"/>
              </w:rPr>
              <w:t xml:space="preserve">Expectations to be circulated </w:t>
            </w:r>
            <w:r w:rsidR="00B745D1" w:rsidRPr="00E460B0">
              <w:rPr>
                <w:rFonts w:ascii="Arial" w:eastAsia="Times New Roman" w:hAnsi="Arial" w:cs="Arial"/>
                <w:color w:val="000000" w:themeColor="text1"/>
                <w:kern w:val="24"/>
                <w:sz w:val="18"/>
                <w:szCs w:val="18"/>
                <w:lang w:val="en-GB" w:eastAsia="en-GB"/>
              </w:rPr>
              <w:t>by 30th</w:t>
            </w:r>
            <w:r w:rsidRPr="00E460B0">
              <w:rPr>
                <w:rFonts w:ascii="Arial" w:eastAsia="Times New Roman" w:hAnsi="Arial" w:cs="Arial"/>
                <w:color w:val="000000" w:themeColor="text1"/>
                <w:kern w:val="24"/>
                <w:sz w:val="18"/>
                <w:szCs w:val="18"/>
                <w:lang w:val="en-GB" w:eastAsia="en-GB"/>
              </w:rPr>
              <w:t xml:space="preserve"> June 2018.</w:t>
            </w:r>
          </w:p>
          <w:p w:rsidR="00B745D1" w:rsidRPr="00DE2F17" w:rsidRDefault="00B745D1" w:rsidP="00186705">
            <w:pPr>
              <w:widowControl/>
              <w:spacing w:after="0"/>
              <w:rPr>
                <w:rFonts w:ascii="Arial" w:eastAsia="Times New Roman" w:hAnsi="Arial" w:cs="Arial"/>
                <w:sz w:val="18"/>
                <w:szCs w:val="18"/>
                <w:lang w:val="en-GB" w:eastAsia="en-GB"/>
              </w:rPr>
            </w:pPr>
          </w:p>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Support to be provided to directorates for the 2019/20 plans.</w:t>
            </w:r>
          </w:p>
        </w:tc>
      </w:tr>
      <w:tr w:rsidR="00963E75" w:rsidRPr="00E460B0" w:rsidTr="0032781E">
        <w:trPr>
          <w:trHeight w:val="1221"/>
        </w:trPr>
        <w:tc>
          <w:tcPr>
            <w:tcW w:w="1150"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To improve/</w:t>
            </w:r>
            <w:r w:rsidR="00B745D1" w:rsidRPr="00E460B0">
              <w:rPr>
                <w:rFonts w:ascii="Arial" w:eastAsia="Times New Roman" w:hAnsi="Arial" w:cs="Arial"/>
                <w:color w:val="000000" w:themeColor="text1"/>
                <w:kern w:val="24"/>
                <w:sz w:val="18"/>
                <w:szCs w:val="18"/>
                <w:lang w:val="en-GB" w:eastAsia="en-GB"/>
              </w:rPr>
              <w:t>increase the</w:t>
            </w:r>
            <w:r w:rsidRPr="00E460B0">
              <w:rPr>
                <w:rFonts w:ascii="Arial" w:eastAsia="Times New Roman" w:hAnsi="Arial" w:cs="Arial"/>
                <w:color w:val="000000" w:themeColor="text1"/>
                <w:kern w:val="24"/>
                <w:sz w:val="18"/>
                <w:szCs w:val="18"/>
                <w:lang w:val="en-GB" w:eastAsia="en-GB"/>
              </w:rPr>
              <w:t xml:space="preserve"> capability of WAHT leaders &amp; managers</w:t>
            </w:r>
            <w:r w:rsidR="00B745D1" w:rsidRPr="00E460B0">
              <w:rPr>
                <w:rFonts w:ascii="Arial" w:eastAsia="Times New Roman" w:hAnsi="Arial" w:cs="Arial"/>
                <w:color w:val="000000" w:themeColor="text1"/>
                <w:kern w:val="24"/>
                <w:sz w:val="18"/>
                <w:szCs w:val="18"/>
                <w:lang w:val="en-GB" w:eastAsia="en-GB"/>
              </w:rPr>
              <w:t>.</w:t>
            </w:r>
          </w:p>
        </w:tc>
        <w:tc>
          <w:tcPr>
            <w:tcW w:w="1296"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Improvement in Staff Attitude Survey scores for</w:t>
            </w:r>
            <w:r w:rsidR="00B745D1" w:rsidRPr="00E460B0">
              <w:rPr>
                <w:rFonts w:ascii="Arial" w:eastAsia="Times New Roman" w:hAnsi="Arial" w:cs="Arial"/>
                <w:color w:val="000000" w:themeColor="text1"/>
                <w:kern w:val="24"/>
                <w:sz w:val="18"/>
                <w:szCs w:val="18"/>
                <w:lang w:val="en-GB" w:eastAsia="en-GB"/>
              </w:rPr>
              <w:t>:</w:t>
            </w:r>
          </w:p>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 xml:space="preserve">KF5 </w:t>
            </w:r>
            <w:r w:rsidR="00B745D1" w:rsidRPr="00E460B0">
              <w:rPr>
                <w:rFonts w:ascii="Arial" w:eastAsia="Times New Roman" w:hAnsi="Arial" w:cs="Arial"/>
                <w:color w:val="000000" w:themeColor="text1"/>
                <w:kern w:val="24"/>
                <w:sz w:val="18"/>
                <w:szCs w:val="18"/>
                <w:lang w:val="en-GB" w:eastAsia="en-GB"/>
              </w:rPr>
              <w:t>- Recognition</w:t>
            </w:r>
            <w:r w:rsidRPr="00E460B0">
              <w:rPr>
                <w:rFonts w:ascii="Arial" w:eastAsia="Times New Roman" w:hAnsi="Arial" w:cs="Arial"/>
                <w:color w:val="000000" w:themeColor="text1"/>
                <w:kern w:val="24"/>
                <w:sz w:val="18"/>
                <w:szCs w:val="18"/>
                <w:lang w:val="en-GB" w:eastAsia="en-GB"/>
              </w:rPr>
              <w:t xml:space="preserve"> and value of staff by managers and the organisation</w:t>
            </w:r>
            <w:r w:rsidR="00B745D1" w:rsidRPr="00E460B0">
              <w:rPr>
                <w:rFonts w:ascii="Arial" w:eastAsia="Times New Roman" w:hAnsi="Arial" w:cs="Arial"/>
                <w:color w:val="000000" w:themeColor="text1"/>
                <w:kern w:val="24"/>
                <w:sz w:val="18"/>
                <w:szCs w:val="18"/>
                <w:lang w:val="en-GB" w:eastAsia="en-GB"/>
              </w:rPr>
              <w:t>.</w:t>
            </w:r>
          </w:p>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 xml:space="preserve">KF6 – Staff reporting good communication between senior management </w:t>
            </w:r>
            <w:r w:rsidR="00B745D1" w:rsidRPr="00E460B0">
              <w:rPr>
                <w:rFonts w:ascii="Arial" w:eastAsia="Times New Roman" w:hAnsi="Arial" w:cs="Arial"/>
                <w:color w:val="000000" w:themeColor="text1"/>
                <w:kern w:val="24"/>
                <w:sz w:val="18"/>
                <w:szCs w:val="18"/>
                <w:lang w:val="en-GB" w:eastAsia="en-GB"/>
              </w:rPr>
              <w:t>and</w:t>
            </w:r>
            <w:r w:rsidRPr="00E460B0">
              <w:rPr>
                <w:rFonts w:ascii="Arial" w:eastAsia="Times New Roman" w:hAnsi="Arial" w:cs="Arial"/>
                <w:color w:val="000000" w:themeColor="text1"/>
                <w:kern w:val="24"/>
                <w:sz w:val="18"/>
                <w:szCs w:val="18"/>
                <w:lang w:val="en-GB" w:eastAsia="en-GB"/>
              </w:rPr>
              <w:t xml:space="preserve"> staff</w:t>
            </w:r>
            <w:r w:rsidR="00B745D1" w:rsidRPr="00E460B0">
              <w:rPr>
                <w:rFonts w:ascii="Arial" w:eastAsia="Times New Roman" w:hAnsi="Arial" w:cs="Arial"/>
                <w:color w:val="000000" w:themeColor="text1"/>
                <w:kern w:val="24"/>
                <w:sz w:val="18"/>
                <w:szCs w:val="18"/>
                <w:lang w:val="en-GB" w:eastAsia="en-GB"/>
              </w:rPr>
              <w:t>.</w:t>
            </w:r>
          </w:p>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KF10 – Support from immediate managers</w:t>
            </w:r>
            <w:r w:rsidR="00B745D1" w:rsidRPr="00E460B0">
              <w:rPr>
                <w:rFonts w:ascii="Arial" w:eastAsia="Times New Roman" w:hAnsi="Arial" w:cs="Arial"/>
                <w:color w:val="000000" w:themeColor="text1"/>
                <w:kern w:val="24"/>
                <w:sz w:val="18"/>
                <w:szCs w:val="18"/>
                <w:lang w:val="en-GB" w:eastAsia="en-GB"/>
              </w:rPr>
              <w:t>.</w:t>
            </w:r>
          </w:p>
        </w:tc>
        <w:tc>
          <w:tcPr>
            <w:tcW w:w="1075"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To extend the Leader</w:t>
            </w:r>
            <w:r w:rsidR="00B745D1" w:rsidRPr="00E460B0">
              <w:rPr>
                <w:rFonts w:ascii="Arial" w:eastAsia="Times New Roman" w:hAnsi="Arial" w:cs="Arial"/>
                <w:color w:val="000000" w:themeColor="text1"/>
                <w:kern w:val="24"/>
                <w:sz w:val="18"/>
                <w:szCs w:val="18"/>
                <w:lang w:val="en-GB" w:eastAsia="en-GB"/>
              </w:rPr>
              <w:t xml:space="preserve">ship and Management Development </w:t>
            </w:r>
            <w:r w:rsidRPr="00E460B0">
              <w:rPr>
                <w:rFonts w:ascii="Arial" w:eastAsia="Times New Roman" w:hAnsi="Arial" w:cs="Arial"/>
                <w:color w:val="000000" w:themeColor="text1"/>
                <w:kern w:val="24"/>
                <w:sz w:val="18"/>
                <w:szCs w:val="18"/>
                <w:lang w:val="en-GB" w:eastAsia="en-GB"/>
              </w:rPr>
              <w:t>offering to include a development programme open to all mid-level leaders</w:t>
            </w:r>
            <w:r w:rsidR="00386B20">
              <w:rPr>
                <w:rFonts w:ascii="Arial" w:eastAsia="Times New Roman" w:hAnsi="Arial" w:cs="Arial"/>
                <w:color w:val="000000" w:themeColor="text1"/>
                <w:kern w:val="24"/>
                <w:sz w:val="18"/>
                <w:szCs w:val="18"/>
                <w:lang w:val="en-GB" w:eastAsia="en-GB"/>
              </w:rPr>
              <w:t>.</w:t>
            </w:r>
          </w:p>
        </w:tc>
        <w:tc>
          <w:tcPr>
            <w:tcW w:w="740"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Programme Evaluations</w:t>
            </w:r>
            <w:r w:rsidR="00B745D1" w:rsidRPr="00E460B0">
              <w:rPr>
                <w:rFonts w:ascii="Arial" w:eastAsia="Times New Roman" w:hAnsi="Arial" w:cs="Arial"/>
                <w:color w:val="000000" w:themeColor="text1"/>
                <w:kern w:val="24"/>
                <w:sz w:val="18"/>
                <w:szCs w:val="18"/>
                <w:lang w:val="en-GB" w:eastAsia="en-GB"/>
              </w:rPr>
              <w:t>.</w:t>
            </w:r>
            <w:r w:rsidRPr="00E460B0">
              <w:rPr>
                <w:rFonts w:ascii="Arial" w:eastAsia="Times New Roman" w:hAnsi="Arial" w:cs="Arial"/>
                <w:color w:val="000000" w:themeColor="text1"/>
                <w:kern w:val="24"/>
                <w:sz w:val="18"/>
                <w:szCs w:val="18"/>
                <w:lang w:val="en-GB" w:eastAsia="en-GB"/>
              </w:rPr>
              <w:t xml:space="preserve"> </w:t>
            </w:r>
          </w:p>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Staff Attitude Survey Results 2018</w:t>
            </w:r>
            <w:r w:rsidR="00B745D1" w:rsidRPr="00E460B0">
              <w:rPr>
                <w:rFonts w:ascii="Arial" w:eastAsia="Times New Roman" w:hAnsi="Arial" w:cs="Arial"/>
                <w:color w:val="000000" w:themeColor="text1"/>
                <w:kern w:val="24"/>
                <w:sz w:val="18"/>
                <w:szCs w:val="18"/>
                <w:lang w:val="en-GB" w:eastAsia="en-GB"/>
              </w:rPr>
              <w:t>.</w:t>
            </w:r>
          </w:p>
        </w:tc>
        <w:tc>
          <w:tcPr>
            <w:tcW w:w="739"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Programme design Apr – May 2018</w:t>
            </w:r>
          </w:p>
          <w:p w:rsidR="00963E75" w:rsidRPr="00DE2F17" w:rsidRDefault="00963E7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text1"/>
                <w:kern w:val="24"/>
                <w:sz w:val="18"/>
                <w:szCs w:val="18"/>
                <w:lang w:val="en-GB" w:eastAsia="en-GB"/>
              </w:rPr>
              <w:t>Programme delivery to commence in late June 2018</w:t>
            </w:r>
            <w:r w:rsidR="00B745D1" w:rsidRPr="00E460B0">
              <w:rPr>
                <w:rFonts w:ascii="Arial" w:eastAsia="Times New Roman" w:hAnsi="Arial" w:cs="Arial"/>
                <w:color w:val="000000" w:themeColor="text1"/>
                <w:kern w:val="24"/>
                <w:sz w:val="18"/>
                <w:szCs w:val="18"/>
                <w:lang w:val="en-GB" w:eastAsia="en-GB"/>
              </w:rPr>
              <w:t>.</w:t>
            </w:r>
          </w:p>
        </w:tc>
      </w:tr>
    </w:tbl>
    <w:p w:rsidR="005C0C05" w:rsidRPr="00DE2F17" w:rsidRDefault="005C0C05" w:rsidP="00186705">
      <w:pPr>
        <w:spacing w:before="8" w:after="0"/>
        <w:rPr>
          <w:rFonts w:ascii="Arial" w:eastAsia="Arial" w:hAnsi="Arial" w:cs="Arial"/>
          <w:b/>
          <w:bCs/>
          <w:color w:val="365F91"/>
          <w:sz w:val="24"/>
          <w:szCs w:val="24"/>
        </w:rPr>
      </w:pPr>
    </w:p>
    <w:p w:rsidR="00A71E5E" w:rsidRDefault="00A71E5E" w:rsidP="00186705">
      <w:pPr>
        <w:spacing w:before="8" w:after="0"/>
        <w:rPr>
          <w:rFonts w:ascii="Arial" w:eastAsia="Arial" w:hAnsi="Arial" w:cs="Arial"/>
          <w:b/>
          <w:bCs/>
          <w:color w:val="365F91"/>
          <w:sz w:val="24"/>
          <w:szCs w:val="24"/>
        </w:rPr>
      </w:pPr>
    </w:p>
    <w:p w:rsidR="005C0C05" w:rsidRDefault="005C0C05" w:rsidP="00186705">
      <w:pPr>
        <w:spacing w:before="8" w:after="0"/>
        <w:rPr>
          <w:rFonts w:ascii="Arial" w:eastAsia="Arial" w:hAnsi="Arial" w:cs="Arial"/>
          <w:b/>
          <w:bCs/>
          <w:color w:val="365F91"/>
          <w:sz w:val="24"/>
          <w:szCs w:val="24"/>
        </w:rPr>
      </w:pPr>
    </w:p>
    <w:p w:rsidR="005C0C05" w:rsidRDefault="005C0C05"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5C0C05" w:rsidRDefault="005C0C05"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5C0C05" w:rsidRDefault="005C0C05" w:rsidP="00186705">
      <w:pPr>
        <w:spacing w:before="8" w:after="0"/>
        <w:rPr>
          <w:rFonts w:ascii="Arial" w:eastAsia="Arial" w:hAnsi="Arial" w:cs="Arial"/>
          <w:b/>
          <w:bCs/>
          <w:color w:val="365F91"/>
          <w:sz w:val="24"/>
          <w:szCs w:val="24"/>
        </w:rPr>
      </w:pPr>
    </w:p>
    <w:p w:rsidR="00A71E5E" w:rsidRDefault="00A71E5E" w:rsidP="00186705">
      <w:pPr>
        <w:spacing w:before="8" w:after="0"/>
        <w:rPr>
          <w:rFonts w:ascii="Arial" w:eastAsia="Arial" w:hAnsi="Arial" w:cs="Arial"/>
          <w:b/>
          <w:bCs/>
          <w:color w:val="365F91"/>
          <w:sz w:val="24"/>
          <w:szCs w:val="24"/>
        </w:rPr>
      </w:pPr>
      <w:r w:rsidRPr="00DA369F">
        <w:rPr>
          <w:rFonts w:ascii="Arial" w:eastAsia="Arial" w:hAnsi="Arial" w:cs="Arial"/>
          <w:b/>
          <w:bCs/>
          <w:color w:val="365F91"/>
          <w:sz w:val="24"/>
          <w:szCs w:val="24"/>
        </w:rPr>
        <w:t>Prio</w:t>
      </w:r>
      <w:r>
        <w:rPr>
          <w:rFonts w:ascii="Arial" w:eastAsia="Arial" w:hAnsi="Arial" w:cs="Arial"/>
          <w:b/>
          <w:bCs/>
          <w:color w:val="365F91"/>
          <w:sz w:val="24"/>
          <w:szCs w:val="24"/>
        </w:rPr>
        <w:t>rity Four</w:t>
      </w:r>
      <w:r w:rsidRPr="00DA369F">
        <w:rPr>
          <w:rFonts w:ascii="Arial" w:eastAsia="Arial" w:hAnsi="Arial" w:cs="Arial"/>
          <w:b/>
          <w:bCs/>
          <w:color w:val="365F91"/>
          <w:sz w:val="24"/>
          <w:szCs w:val="24"/>
        </w:rPr>
        <w:t xml:space="preserve">: </w:t>
      </w:r>
      <w:r>
        <w:rPr>
          <w:rFonts w:ascii="Arial" w:eastAsia="Arial" w:hAnsi="Arial" w:cs="Arial"/>
          <w:b/>
          <w:bCs/>
          <w:color w:val="365F91"/>
          <w:sz w:val="24"/>
          <w:szCs w:val="24"/>
        </w:rPr>
        <w:t>Learning from deaths in hospital and improving end of life care</w:t>
      </w:r>
    </w:p>
    <w:p w:rsidR="00A71E5E" w:rsidRDefault="00A71E5E" w:rsidP="00186705">
      <w:pPr>
        <w:spacing w:before="8" w:after="0"/>
        <w:rPr>
          <w:rFonts w:ascii="Arial" w:eastAsia="Arial" w:hAnsi="Arial" w:cs="Arial"/>
          <w:b/>
          <w:bCs/>
          <w:color w:val="365F91"/>
          <w:sz w:val="24"/>
          <w:szCs w:val="24"/>
        </w:rPr>
      </w:pPr>
    </w:p>
    <w:p w:rsidR="00A71E5E" w:rsidRDefault="00A71E5E" w:rsidP="00186705">
      <w:pPr>
        <w:spacing w:before="8" w:after="0"/>
        <w:rPr>
          <w:rFonts w:ascii="Arial" w:eastAsia="Arial" w:hAnsi="Arial" w:cs="Arial"/>
          <w:b/>
          <w:bCs/>
          <w:color w:val="365F91"/>
          <w:sz w:val="24"/>
          <w:szCs w:val="24"/>
        </w:rPr>
      </w:pPr>
      <w:r>
        <w:rPr>
          <w:rFonts w:ascii="Arial" w:eastAsia="Arial" w:hAnsi="Arial" w:cs="Arial"/>
          <w:b/>
          <w:bCs/>
          <w:color w:val="365F91"/>
          <w:sz w:val="24"/>
          <w:szCs w:val="24"/>
        </w:rPr>
        <w:t>Executive Lead: Medical Director</w:t>
      </w:r>
    </w:p>
    <w:p w:rsidR="005C0C05" w:rsidRPr="00DA369F" w:rsidRDefault="005C0C05" w:rsidP="00186705">
      <w:pPr>
        <w:spacing w:before="8" w:after="0"/>
        <w:rPr>
          <w:rFonts w:ascii="Arial" w:eastAsia="Arial" w:hAnsi="Arial" w:cs="Arial"/>
          <w:b/>
          <w:bCs/>
          <w:color w:val="365F91"/>
          <w:sz w:val="24"/>
          <w:szCs w:val="24"/>
        </w:rPr>
      </w:pPr>
    </w:p>
    <w:tbl>
      <w:tblPr>
        <w:tblpPr w:leftFromText="180" w:rightFromText="180" w:vertAnchor="text" w:horzAnchor="margin" w:tblpXSpec="center" w:tblpY="85"/>
        <w:tblW w:w="5000" w:type="pct"/>
        <w:tblCellMar>
          <w:left w:w="0" w:type="dxa"/>
          <w:right w:w="0" w:type="dxa"/>
        </w:tblCellMar>
        <w:tblLook w:val="0420" w:firstRow="1" w:lastRow="0" w:firstColumn="0" w:lastColumn="0" w:noHBand="0" w:noVBand="1"/>
      </w:tblPr>
      <w:tblGrid>
        <w:gridCol w:w="1784"/>
        <w:gridCol w:w="2447"/>
        <w:gridCol w:w="2327"/>
        <w:gridCol w:w="1753"/>
        <w:gridCol w:w="1683"/>
      </w:tblGrid>
      <w:tr w:rsidR="005C0C05" w:rsidRPr="005C0C05" w:rsidTr="0032781E">
        <w:trPr>
          <w:trHeight w:val="506"/>
        </w:trPr>
        <w:tc>
          <w:tcPr>
            <w:tcW w:w="893"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15"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light1"/>
                <w:kern w:val="24"/>
                <w:sz w:val="18"/>
                <w:szCs w:val="18"/>
                <w:lang w:val="en-GB" w:eastAsia="en-GB"/>
              </w:rPr>
              <w:t>Key Objective</w:t>
            </w:r>
          </w:p>
        </w:tc>
        <w:tc>
          <w:tcPr>
            <w:tcW w:w="1224"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background1"/>
                <w:kern w:val="24"/>
                <w:sz w:val="18"/>
                <w:szCs w:val="18"/>
                <w:lang w:val="en-GB" w:eastAsia="en-GB"/>
              </w:rPr>
              <w:t>Suggested Outcome measures</w:t>
            </w:r>
          </w:p>
        </w:tc>
        <w:tc>
          <w:tcPr>
            <w:tcW w:w="1164"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light1"/>
                <w:kern w:val="24"/>
                <w:sz w:val="18"/>
                <w:szCs w:val="18"/>
                <w:lang w:val="en-GB" w:eastAsia="en-GB"/>
              </w:rPr>
              <w:t>Comments / Next Steps</w:t>
            </w:r>
          </w:p>
        </w:tc>
        <w:tc>
          <w:tcPr>
            <w:tcW w:w="877"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background1"/>
                <w:kern w:val="24"/>
                <w:sz w:val="18"/>
                <w:szCs w:val="18"/>
                <w:lang w:val="en-GB" w:eastAsia="en-GB"/>
              </w:rPr>
              <w:t>Where will the data be</w:t>
            </w:r>
          </w:p>
        </w:tc>
        <w:tc>
          <w:tcPr>
            <w:tcW w:w="843"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background1"/>
                <w:kern w:val="24"/>
                <w:sz w:val="18"/>
                <w:szCs w:val="18"/>
                <w:lang w:val="en-GB" w:eastAsia="en-GB"/>
              </w:rPr>
              <w:t>Milestones/</w:t>
            </w:r>
          </w:p>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background1"/>
                <w:kern w:val="24"/>
                <w:sz w:val="18"/>
                <w:szCs w:val="18"/>
                <w:lang w:val="en-GB" w:eastAsia="en-GB"/>
              </w:rPr>
              <w:t>Trajectory</w:t>
            </w:r>
          </w:p>
        </w:tc>
      </w:tr>
      <w:tr w:rsidR="005C0C05" w:rsidRPr="005C0C05" w:rsidTr="0032781E">
        <w:trPr>
          <w:trHeight w:val="1475"/>
        </w:trPr>
        <w:tc>
          <w:tcPr>
            <w:tcW w:w="893" w:type="pct"/>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Embed the structured judgement review within the organisation</w:t>
            </w:r>
            <w:r w:rsidR="00B745D1" w:rsidRPr="00E460B0">
              <w:rPr>
                <w:rFonts w:ascii="Arial" w:eastAsia="Times New Roman" w:hAnsi="Arial" w:cs="Arial"/>
                <w:color w:val="000000" w:themeColor="dark1"/>
                <w:kern w:val="24"/>
                <w:sz w:val="18"/>
                <w:szCs w:val="18"/>
                <w:lang w:val="en-GB" w:eastAsia="en-GB"/>
              </w:rPr>
              <w:t>.</w:t>
            </w:r>
          </w:p>
        </w:tc>
        <w:tc>
          <w:tcPr>
            <w:tcW w:w="1224" w:type="pct"/>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5C0C05" w:rsidRPr="00E460B0" w:rsidRDefault="005C0C05" w:rsidP="00186705">
            <w:pPr>
              <w:widowControl/>
              <w:spacing w:after="0"/>
              <w:contextualSpacing/>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Monitor the percentage of deaths undergoing mortality review on the Mortality Database</w:t>
            </w:r>
            <w:r w:rsidR="00B745D1" w:rsidRPr="00E460B0">
              <w:rPr>
                <w:rFonts w:ascii="Arial" w:eastAsia="Times New Roman" w:hAnsi="Arial" w:cs="Arial"/>
                <w:color w:val="000000" w:themeColor="dark1"/>
                <w:kern w:val="24"/>
                <w:sz w:val="18"/>
                <w:szCs w:val="18"/>
                <w:lang w:val="en-GB" w:eastAsia="en-GB"/>
              </w:rPr>
              <w:t>.</w:t>
            </w:r>
          </w:p>
          <w:p w:rsidR="005C0C05" w:rsidRPr="00DE2F17" w:rsidRDefault="005C0C05" w:rsidP="00186705">
            <w:pPr>
              <w:widowControl/>
              <w:spacing w:after="0"/>
              <w:contextualSpacing/>
              <w:rPr>
                <w:rFonts w:ascii="Arial" w:eastAsia="Times New Roman" w:hAnsi="Arial" w:cs="Arial"/>
                <w:sz w:val="18"/>
                <w:szCs w:val="18"/>
                <w:lang w:val="en-GB" w:eastAsia="en-GB"/>
              </w:rPr>
            </w:pPr>
          </w:p>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Establish regular directorate mortality reviews</w:t>
            </w:r>
            <w:r w:rsidR="00B745D1" w:rsidRPr="00E460B0">
              <w:rPr>
                <w:rFonts w:ascii="Arial" w:eastAsia="Times New Roman" w:hAnsi="Arial" w:cs="Arial"/>
                <w:color w:val="000000" w:themeColor="dark1"/>
                <w:kern w:val="24"/>
                <w:sz w:val="18"/>
                <w:szCs w:val="18"/>
                <w:lang w:val="en-GB" w:eastAsia="en-GB"/>
              </w:rPr>
              <w:t>.</w:t>
            </w:r>
          </w:p>
        </w:tc>
        <w:tc>
          <w:tcPr>
            <w:tcW w:w="1164" w:type="pct"/>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rPr>
                <w:rFonts w:ascii="Arial" w:hAnsi="Arial" w:cs="Arial"/>
                <w:color w:val="000000" w:themeColor="dark1"/>
                <w:kern w:val="24"/>
                <w:sz w:val="18"/>
                <w:szCs w:val="18"/>
                <w:lang w:eastAsia="en-GB"/>
              </w:rPr>
            </w:pPr>
            <w:r w:rsidRPr="00E460B0">
              <w:rPr>
                <w:rFonts w:ascii="Arial" w:hAnsi="Arial" w:cs="Arial"/>
                <w:color w:val="000000" w:themeColor="dark1"/>
                <w:kern w:val="24"/>
                <w:sz w:val="18"/>
                <w:szCs w:val="18"/>
                <w:lang w:eastAsia="en-GB"/>
              </w:rPr>
              <w:t xml:space="preserve">Deliver </w:t>
            </w:r>
            <w:r w:rsidR="00386B20">
              <w:rPr>
                <w:rFonts w:ascii="Arial" w:hAnsi="Arial" w:cs="Arial"/>
                <w:color w:val="000000" w:themeColor="dark1"/>
                <w:kern w:val="24"/>
                <w:sz w:val="18"/>
                <w:szCs w:val="18"/>
                <w:lang w:eastAsia="en-GB"/>
              </w:rPr>
              <w:t>teaching to MAU,  Sandford and S</w:t>
            </w:r>
            <w:r w:rsidRPr="00E460B0">
              <w:rPr>
                <w:rFonts w:ascii="Arial" w:hAnsi="Arial" w:cs="Arial"/>
                <w:color w:val="000000" w:themeColor="dark1"/>
                <w:kern w:val="24"/>
                <w:sz w:val="18"/>
                <w:szCs w:val="18"/>
                <w:lang w:eastAsia="en-GB"/>
              </w:rPr>
              <w:t>urgical teams</w:t>
            </w:r>
            <w:r w:rsidR="00B745D1" w:rsidRPr="00E460B0">
              <w:rPr>
                <w:rFonts w:ascii="Arial" w:hAnsi="Arial" w:cs="Arial"/>
                <w:color w:val="000000" w:themeColor="dark1"/>
                <w:kern w:val="24"/>
                <w:sz w:val="18"/>
                <w:szCs w:val="18"/>
                <w:lang w:eastAsia="en-GB"/>
              </w:rPr>
              <w:t xml:space="preserve"> </w:t>
            </w:r>
            <w:r w:rsidRPr="00E460B0">
              <w:rPr>
                <w:rFonts w:ascii="Arial" w:hAnsi="Arial" w:cs="Arial"/>
                <w:color w:val="000000" w:themeColor="dark1"/>
                <w:kern w:val="24"/>
                <w:sz w:val="18"/>
                <w:szCs w:val="18"/>
                <w:lang w:eastAsia="en-GB"/>
              </w:rPr>
              <w:t>with help from consultants at</w:t>
            </w:r>
            <w:r w:rsidR="00B745D1" w:rsidRPr="00E460B0">
              <w:rPr>
                <w:rFonts w:ascii="Arial" w:hAnsi="Arial" w:cs="Arial"/>
                <w:color w:val="000000" w:themeColor="dark1"/>
                <w:kern w:val="24"/>
                <w:sz w:val="18"/>
                <w:szCs w:val="18"/>
                <w:lang w:eastAsia="en-GB"/>
              </w:rPr>
              <w:t xml:space="preserve"> internal directorate meeting named - </w:t>
            </w:r>
            <w:r w:rsidRPr="00E460B0">
              <w:rPr>
                <w:rFonts w:ascii="Arial" w:hAnsi="Arial" w:cs="Arial"/>
                <w:color w:val="000000" w:themeColor="dark1"/>
                <w:kern w:val="24"/>
                <w:sz w:val="18"/>
                <w:szCs w:val="18"/>
                <w:lang w:eastAsia="en-GB"/>
              </w:rPr>
              <w:t xml:space="preserve"> Cabinet meeting</w:t>
            </w:r>
          </w:p>
        </w:tc>
        <w:tc>
          <w:tcPr>
            <w:tcW w:w="877" w:type="pct"/>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contextualSpacing/>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Generated from a mortality database report</w:t>
            </w:r>
            <w:r w:rsidR="00B745D1" w:rsidRPr="00E460B0">
              <w:rPr>
                <w:rFonts w:ascii="Arial" w:eastAsia="Times New Roman" w:hAnsi="Arial" w:cs="Arial"/>
                <w:color w:val="000000" w:themeColor="dark1"/>
                <w:kern w:val="24"/>
                <w:sz w:val="18"/>
                <w:szCs w:val="18"/>
                <w:lang w:val="en-GB" w:eastAsia="en-GB"/>
              </w:rPr>
              <w:t>.</w:t>
            </w:r>
          </w:p>
          <w:p w:rsidR="005C0C05" w:rsidRPr="00DE2F17" w:rsidRDefault="005C0C05" w:rsidP="00186705">
            <w:pPr>
              <w:widowControl/>
              <w:spacing w:after="0"/>
              <w:contextualSpacing/>
              <w:rPr>
                <w:rFonts w:ascii="Arial" w:eastAsia="Times New Roman" w:hAnsi="Arial" w:cs="Arial"/>
                <w:sz w:val="18"/>
                <w:szCs w:val="18"/>
                <w:lang w:val="en-GB" w:eastAsia="en-GB"/>
              </w:rPr>
            </w:pPr>
          </w:p>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Minutes of the meetings</w:t>
            </w:r>
            <w:r w:rsidR="00B745D1" w:rsidRPr="00E460B0">
              <w:rPr>
                <w:rFonts w:ascii="Arial" w:eastAsia="Times New Roman" w:hAnsi="Arial" w:cs="Arial"/>
                <w:color w:val="000000" w:themeColor="dark1"/>
                <w:kern w:val="24"/>
                <w:sz w:val="18"/>
                <w:szCs w:val="18"/>
                <w:lang w:val="en-GB" w:eastAsia="en-GB"/>
              </w:rPr>
              <w:t>.</w:t>
            </w:r>
          </w:p>
        </w:tc>
        <w:tc>
          <w:tcPr>
            <w:tcW w:w="843" w:type="pct"/>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Aim 50% reviews by end of quarter 1, 2018</w:t>
            </w:r>
          </w:p>
          <w:p w:rsidR="005C0C05" w:rsidRPr="00E460B0" w:rsidRDefault="005C0C05" w:rsidP="00186705">
            <w:pPr>
              <w:widowControl/>
              <w:spacing w:after="0"/>
              <w:contextualSpacing/>
              <w:rPr>
                <w:rFonts w:ascii="Arial" w:eastAsia="Times New Roman" w:hAnsi="Arial" w:cs="Arial"/>
                <w:color w:val="000000" w:themeColor="dark1"/>
                <w:kern w:val="24"/>
                <w:sz w:val="18"/>
                <w:szCs w:val="18"/>
                <w:lang w:val="en-GB" w:eastAsia="en-GB"/>
              </w:rPr>
            </w:pPr>
          </w:p>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To establish meetings by end of July 2018</w:t>
            </w:r>
          </w:p>
        </w:tc>
      </w:tr>
      <w:tr w:rsidR="005C0C05" w:rsidRPr="005C0C05" w:rsidTr="0032781E">
        <w:trPr>
          <w:trHeight w:val="1929"/>
        </w:trPr>
        <w:tc>
          <w:tcPr>
            <w:tcW w:w="893"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Improve our </w:t>
            </w:r>
            <w:r w:rsidR="007C5A5C" w:rsidRPr="00E460B0">
              <w:rPr>
                <w:rFonts w:ascii="Arial" w:eastAsia="Times New Roman" w:hAnsi="Arial" w:cs="Arial"/>
                <w:color w:val="000000" w:themeColor="dark1"/>
                <w:kern w:val="24"/>
                <w:sz w:val="18"/>
                <w:szCs w:val="18"/>
                <w:lang w:val="en-GB" w:eastAsia="en-GB"/>
              </w:rPr>
              <w:t>relative’s</w:t>
            </w:r>
            <w:r w:rsidRPr="00E460B0">
              <w:rPr>
                <w:rFonts w:ascii="Arial" w:eastAsia="Times New Roman" w:hAnsi="Arial" w:cs="Arial"/>
                <w:color w:val="000000" w:themeColor="dark1"/>
                <w:kern w:val="24"/>
                <w:sz w:val="18"/>
                <w:szCs w:val="18"/>
                <w:lang w:val="en-GB" w:eastAsia="en-GB"/>
              </w:rPr>
              <w:t xml:space="preserve"> experiences when a patient has died</w:t>
            </w:r>
            <w:r w:rsidR="007C5A5C" w:rsidRPr="00E460B0">
              <w:rPr>
                <w:rFonts w:ascii="Arial" w:eastAsia="Times New Roman" w:hAnsi="Arial" w:cs="Arial"/>
                <w:color w:val="000000" w:themeColor="dark1"/>
                <w:kern w:val="24"/>
                <w:sz w:val="18"/>
                <w:szCs w:val="18"/>
                <w:lang w:val="en-GB" w:eastAsia="en-GB"/>
              </w:rPr>
              <w:t>.</w:t>
            </w:r>
          </w:p>
        </w:tc>
        <w:tc>
          <w:tcPr>
            <w:tcW w:w="1224"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Gather feedback from bereaved families to understand their experience of care in the Trust and incorporate learning within the work plan.</w:t>
            </w:r>
          </w:p>
          <w:p w:rsidR="007C5A5C" w:rsidRPr="00DE2F17" w:rsidRDefault="007C5A5C" w:rsidP="00186705">
            <w:pPr>
              <w:widowControl/>
              <w:spacing w:after="0"/>
              <w:rPr>
                <w:rFonts w:ascii="Arial" w:eastAsia="Times New Roman" w:hAnsi="Arial" w:cs="Arial"/>
                <w:sz w:val="18"/>
                <w:szCs w:val="18"/>
                <w:lang w:val="en-GB" w:eastAsia="en-GB"/>
              </w:rPr>
            </w:pPr>
          </w:p>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Improved staff confidence, skills and knowledge through education</w:t>
            </w:r>
            <w:r w:rsidR="007C5A5C" w:rsidRPr="00E460B0">
              <w:rPr>
                <w:rFonts w:ascii="Arial" w:eastAsia="Times New Roman" w:hAnsi="Arial" w:cs="Arial"/>
                <w:color w:val="000000" w:themeColor="dark1"/>
                <w:kern w:val="24"/>
                <w:sz w:val="18"/>
                <w:szCs w:val="18"/>
                <w:lang w:val="en-GB" w:eastAsia="en-GB"/>
              </w:rPr>
              <w:t>.</w:t>
            </w:r>
          </w:p>
        </w:tc>
        <w:tc>
          <w:tcPr>
            <w:tcW w:w="1164" w:type="pct"/>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Audit</w:t>
            </w:r>
            <w:r w:rsidR="007C5A5C"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p w:rsidR="00B745D1" w:rsidRPr="00DE2F17" w:rsidRDefault="00B745D1" w:rsidP="00186705">
            <w:pPr>
              <w:widowControl/>
              <w:spacing w:after="0"/>
              <w:rPr>
                <w:rFonts w:ascii="Arial" w:eastAsia="Times New Roman" w:hAnsi="Arial" w:cs="Arial"/>
                <w:sz w:val="18"/>
                <w:szCs w:val="18"/>
                <w:lang w:val="en-GB" w:eastAsia="en-GB"/>
              </w:rPr>
            </w:pPr>
          </w:p>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Deliver </w:t>
            </w:r>
            <w:r w:rsidR="007C5A5C" w:rsidRPr="00E460B0">
              <w:rPr>
                <w:rFonts w:ascii="Arial" w:eastAsia="Times New Roman" w:hAnsi="Arial" w:cs="Arial"/>
                <w:color w:val="000000" w:themeColor="dark1"/>
                <w:kern w:val="24"/>
                <w:sz w:val="18"/>
                <w:szCs w:val="18"/>
                <w:lang w:val="en-GB" w:eastAsia="en-GB"/>
              </w:rPr>
              <w:t>teaching to</w:t>
            </w:r>
            <w:r w:rsidRPr="00E460B0">
              <w:rPr>
                <w:rFonts w:ascii="Arial" w:eastAsia="Times New Roman" w:hAnsi="Arial" w:cs="Arial"/>
                <w:color w:val="000000" w:themeColor="dark1"/>
                <w:kern w:val="24"/>
                <w:sz w:val="18"/>
                <w:szCs w:val="18"/>
                <w:lang w:val="en-GB" w:eastAsia="en-GB"/>
              </w:rPr>
              <w:t xml:space="preserve"> a</w:t>
            </w:r>
            <w:r w:rsidR="007C5A5C" w:rsidRPr="00E460B0">
              <w:rPr>
                <w:rFonts w:ascii="Arial" w:eastAsia="Times New Roman" w:hAnsi="Arial" w:cs="Arial"/>
                <w:color w:val="000000" w:themeColor="dark1"/>
                <w:kern w:val="24"/>
                <w:sz w:val="18"/>
                <w:szCs w:val="18"/>
                <w:lang w:val="en-GB" w:eastAsia="en-GB"/>
              </w:rPr>
              <w:t>ll staff groups</w:t>
            </w:r>
            <w:r w:rsidRPr="00E460B0">
              <w:rPr>
                <w:rFonts w:ascii="Arial" w:eastAsia="Times New Roman" w:hAnsi="Arial" w:cs="Arial"/>
                <w:color w:val="000000" w:themeColor="dark1"/>
                <w:kern w:val="24"/>
                <w:sz w:val="18"/>
                <w:szCs w:val="18"/>
                <w:lang w:val="en-GB" w:eastAsia="en-GB"/>
              </w:rPr>
              <w:t xml:space="preserve"> within the organisation</w:t>
            </w:r>
            <w:r w:rsidR="007C5A5C"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tc>
        <w:tc>
          <w:tcPr>
            <w:tcW w:w="877" w:type="pct"/>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Data collection reported to patient experience group and clinical effectiveness group</w:t>
            </w:r>
          </w:p>
        </w:tc>
        <w:tc>
          <w:tcPr>
            <w:tcW w:w="843" w:type="pct"/>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By the end of 2018 have collected information from bereaved families/carers about improved communication and experience at the time of death.</w:t>
            </w:r>
          </w:p>
          <w:p w:rsidR="007C5A5C" w:rsidRPr="00E460B0" w:rsidRDefault="007C5A5C" w:rsidP="00186705">
            <w:pPr>
              <w:widowControl/>
              <w:spacing w:after="0"/>
              <w:rPr>
                <w:rFonts w:ascii="Arial" w:eastAsia="Times New Roman" w:hAnsi="Arial" w:cs="Arial"/>
                <w:sz w:val="18"/>
                <w:szCs w:val="18"/>
                <w:lang w:val="en-GB" w:eastAsia="en-GB"/>
              </w:rPr>
            </w:pPr>
          </w:p>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By April 2019 have implemented changes based on feedback to demonstrate improved communication and satisfaction.</w:t>
            </w:r>
          </w:p>
        </w:tc>
      </w:tr>
      <w:tr w:rsidR="005C0C05" w:rsidRPr="005C0C05" w:rsidTr="0032781E">
        <w:trPr>
          <w:trHeight w:val="965"/>
        </w:trPr>
        <w:tc>
          <w:tcPr>
            <w:tcW w:w="893" w:type="pct"/>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Develop and implement an end of life strategy following national guidance</w:t>
            </w:r>
            <w:r w:rsidR="007C5A5C"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tc>
        <w:tc>
          <w:tcPr>
            <w:tcW w:w="1224" w:type="pct"/>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5C0C05" w:rsidRPr="00DE2F17" w:rsidRDefault="007C5A5C"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The identified o</w:t>
            </w:r>
            <w:r w:rsidR="005C0C05" w:rsidRPr="00E460B0">
              <w:rPr>
                <w:rFonts w:ascii="Arial" w:eastAsia="Times New Roman" w:hAnsi="Arial" w:cs="Arial"/>
                <w:color w:val="000000" w:themeColor="dark1"/>
                <w:kern w:val="24"/>
                <w:sz w:val="18"/>
                <w:szCs w:val="18"/>
                <w:lang w:val="en-GB" w:eastAsia="en-GB"/>
              </w:rPr>
              <w:t xml:space="preserve">utcomes from the </w:t>
            </w:r>
            <w:r w:rsidR="005C0C05" w:rsidRPr="00E460B0">
              <w:rPr>
                <w:rFonts w:ascii="Arial" w:eastAsia="Calibri" w:hAnsi="Arial" w:cs="Arial"/>
                <w:color w:val="000000" w:themeColor="dark1"/>
                <w:kern w:val="24"/>
                <w:sz w:val="18"/>
                <w:szCs w:val="18"/>
                <w:lang w:eastAsia="en-GB"/>
              </w:rPr>
              <w:t>National Audit for End of Life</w:t>
            </w:r>
            <w:r w:rsidRPr="00E460B0">
              <w:rPr>
                <w:rFonts w:ascii="Arial" w:eastAsia="Calibri" w:hAnsi="Arial" w:cs="Arial"/>
                <w:color w:val="000000" w:themeColor="dark1"/>
                <w:kern w:val="24"/>
                <w:sz w:val="18"/>
                <w:szCs w:val="18"/>
                <w:lang w:eastAsia="en-GB"/>
              </w:rPr>
              <w:t>.</w:t>
            </w:r>
          </w:p>
        </w:tc>
        <w:tc>
          <w:tcPr>
            <w:tcW w:w="1164"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Develop an </w:t>
            </w:r>
            <w:r w:rsidR="007C5A5C" w:rsidRPr="00E460B0">
              <w:rPr>
                <w:rFonts w:ascii="Arial" w:eastAsia="Times New Roman" w:hAnsi="Arial" w:cs="Arial"/>
                <w:color w:val="000000" w:themeColor="dark1"/>
                <w:kern w:val="24"/>
                <w:sz w:val="18"/>
                <w:szCs w:val="18"/>
                <w:lang w:val="en-GB" w:eastAsia="en-GB"/>
              </w:rPr>
              <w:t>implementation workplan for</w:t>
            </w:r>
            <w:r w:rsidRPr="00E460B0">
              <w:rPr>
                <w:rFonts w:ascii="Arial" w:eastAsia="Times New Roman" w:hAnsi="Arial" w:cs="Arial"/>
                <w:color w:val="000000" w:themeColor="dark1"/>
                <w:kern w:val="24"/>
                <w:sz w:val="18"/>
                <w:szCs w:val="18"/>
                <w:lang w:val="en-GB" w:eastAsia="en-GB"/>
              </w:rPr>
              <w:t xml:space="preserve"> the next 5 year</w:t>
            </w:r>
            <w:r w:rsidR="007C5A5C" w:rsidRPr="00E460B0">
              <w:rPr>
                <w:rFonts w:ascii="Arial" w:eastAsia="Times New Roman" w:hAnsi="Arial" w:cs="Arial"/>
                <w:color w:val="000000" w:themeColor="dark1"/>
                <w:kern w:val="24"/>
                <w:sz w:val="18"/>
                <w:szCs w:val="18"/>
                <w:lang w:val="en-GB" w:eastAsia="en-GB"/>
              </w:rPr>
              <w:t>.</w:t>
            </w:r>
          </w:p>
        </w:tc>
        <w:tc>
          <w:tcPr>
            <w:tcW w:w="877"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Improved outcomes from the annual national audit of End of Life Care</w:t>
            </w:r>
            <w:r w:rsidR="007C5A5C"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tc>
        <w:tc>
          <w:tcPr>
            <w:tcW w:w="843"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Increase the numbers of patients whose life ends in a place of their choosing and whose family/carers report satisfaction with the care they receive at the time of their death.</w:t>
            </w:r>
          </w:p>
        </w:tc>
      </w:tr>
    </w:tbl>
    <w:p w:rsidR="00E1684B" w:rsidRDefault="00E1684B" w:rsidP="00186705">
      <w:pPr>
        <w:spacing w:before="8" w:after="0"/>
      </w:pPr>
    </w:p>
    <w:p w:rsidR="0016099E" w:rsidRDefault="0016099E"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C02A39" w:rsidRDefault="00C02A39" w:rsidP="00186705">
      <w:pPr>
        <w:spacing w:before="8" w:after="0"/>
        <w:rPr>
          <w:rFonts w:ascii="Arial" w:eastAsia="Arial" w:hAnsi="Arial" w:cs="Arial"/>
          <w:b/>
          <w:bCs/>
          <w:color w:val="365F91"/>
          <w:sz w:val="24"/>
          <w:szCs w:val="24"/>
        </w:rPr>
      </w:pPr>
    </w:p>
    <w:p w:rsidR="0016099E" w:rsidRDefault="0016099E" w:rsidP="00186705">
      <w:pPr>
        <w:spacing w:before="8" w:after="0"/>
        <w:rPr>
          <w:rFonts w:ascii="Arial" w:eastAsia="Arial" w:hAnsi="Arial" w:cs="Arial"/>
          <w:b/>
          <w:bCs/>
          <w:color w:val="365F91"/>
          <w:sz w:val="24"/>
          <w:szCs w:val="24"/>
        </w:rPr>
      </w:pPr>
      <w:r w:rsidRPr="00DA369F">
        <w:rPr>
          <w:rFonts w:ascii="Arial" w:eastAsia="Arial" w:hAnsi="Arial" w:cs="Arial"/>
          <w:b/>
          <w:bCs/>
          <w:color w:val="365F91"/>
          <w:sz w:val="24"/>
          <w:szCs w:val="24"/>
        </w:rPr>
        <w:t>Prio</w:t>
      </w:r>
      <w:r w:rsidR="00DE792F">
        <w:rPr>
          <w:rFonts w:ascii="Arial" w:eastAsia="Arial" w:hAnsi="Arial" w:cs="Arial"/>
          <w:b/>
          <w:bCs/>
          <w:color w:val="365F91"/>
          <w:sz w:val="24"/>
          <w:szCs w:val="24"/>
        </w:rPr>
        <w:t>rity Five</w:t>
      </w:r>
      <w:r w:rsidRPr="00DA369F">
        <w:rPr>
          <w:rFonts w:ascii="Arial" w:eastAsia="Arial" w:hAnsi="Arial" w:cs="Arial"/>
          <w:b/>
          <w:bCs/>
          <w:color w:val="365F91"/>
          <w:sz w:val="24"/>
          <w:szCs w:val="24"/>
        </w:rPr>
        <w:t xml:space="preserve">: </w:t>
      </w:r>
      <w:r>
        <w:rPr>
          <w:rFonts w:ascii="Arial" w:eastAsia="Arial" w:hAnsi="Arial" w:cs="Arial"/>
          <w:b/>
          <w:bCs/>
          <w:color w:val="365F91"/>
          <w:sz w:val="24"/>
          <w:szCs w:val="24"/>
        </w:rPr>
        <w:t>Reducing delays in hospital to improve patient safety</w:t>
      </w:r>
    </w:p>
    <w:p w:rsidR="0016099E" w:rsidRDefault="0016099E" w:rsidP="00186705">
      <w:pPr>
        <w:spacing w:before="8" w:after="0"/>
        <w:rPr>
          <w:rFonts w:ascii="Arial" w:eastAsia="Arial" w:hAnsi="Arial" w:cs="Arial"/>
          <w:b/>
          <w:bCs/>
          <w:color w:val="365F91"/>
          <w:sz w:val="24"/>
          <w:szCs w:val="24"/>
        </w:rPr>
      </w:pPr>
    </w:p>
    <w:p w:rsidR="0016099E" w:rsidRDefault="0016099E" w:rsidP="00186705">
      <w:pPr>
        <w:spacing w:before="8" w:after="0"/>
        <w:rPr>
          <w:rFonts w:ascii="Arial" w:eastAsia="Arial" w:hAnsi="Arial" w:cs="Arial"/>
          <w:b/>
          <w:bCs/>
          <w:color w:val="365F91"/>
          <w:sz w:val="24"/>
          <w:szCs w:val="24"/>
        </w:rPr>
      </w:pPr>
      <w:r>
        <w:rPr>
          <w:rFonts w:ascii="Arial" w:eastAsia="Arial" w:hAnsi="Arial" w:cs="Arial"/>
          <w:b/>
          <w:bCs/>
          <w:color w:val="365F91"/>
          <w:sz w:val="24"/>
          <w:szCs w:val="24"/>
        </w:rPr>
        <w:t>Executive Lead: Director of Operations</w:t>
      </w:r>
    </w:p>
    <w:p w:rsidR="00DE792F" w:rsidRPr="00DA369F" w:rsidRDefault="00DE792F" w:rsidP="00186705">
      <w:pPr>
        <w:spacing w:before="8" w:after="0"/>
        <w:rPr>
          <w:rFonts w:ascii="Arial" w:eastAsia="Arial" w:hAnsi="Arial" w:cs="Arial"/>
          <w:b/>
          <w:bCs/>
          <w:color w:val="365F91"/>
          <w:sz w:val="24"/>
          <w:szCs w:val="24"/>
        </w:rPr>
      </w:pPr>
    </w:p>
    <w:tbl>
      <w:tblPr>
        <w:tblpPr w:leftFromText="180" w:rightFromText="180" w:vertAnchor="text" w:horzAnchor="margin" w:tblpXSpec="center" w:tblpY="27"/>
        <w:tblW w:w="5000" w:type="pct"/>
        <w:tblCellMar>
          <w:left w:w="0" w:type="dxa"/>
          <w:right w:w="0" w:type="dxa"/>
        </w:tblCellMar>
        <w:tblLook w:val="0420" w:firstRow="1" w:lastRow="0" w:firstColumn="0" w:lastColumn="0" w:noHBand="0" w:noVBand="1"/>
      </w:tblPr>
      <w:tblGrid>
        <w:gridCol w:w="2090"/>
        <w:gridCol w:w="2797"/>
        <w:gridCol w:w="2325"/>
        <w:gridCol w:w="1457"/>
        <w:gridCol w:w="1325"/>
      </w:tblGrid>
      <w:tr w:rsidR="00040251" w:rsidRPr="00113AD0" w:rsidTr="0032781E">
        <w:trPr>
          <w:trHeight w:val="730"/>
        </w:trPr>
        <w:tc>
          <w:tcPr>
            <w:tcW w:w="1045"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15" w:type="dxa"/>
            </w:tcMar>
            <w:vAlign w:val="center"/>
            <w:hideMark/>
          </w:tcPr>
          <w:p w:rsidR="00040251" w:rsidRPr="00113AD0" w:rsidRDefault="00040251" w:rsidP="00186705">
            <w:pPr>
              <w:widowControl/>
              <w:spacing w:after="0"/>
              <w:jc w:val="center"/>
              <w:rPr>
                <w:rFonts w:ascii="Arial" w:eastAsia="Times New Roman" w:hAnsi="Arial" w:cs="Arial"/>
                <w:sz w:val="18"/>
                <w:szCs w:val="18"/>
                <w:lang w:val="en-GB" w:eastAsia="en-GB"/>
              </w:rPr>
            </w:pPr>
            <w:r w:rsidRPr="00113AD0">
              <w:rPr>
                <w:rFonts w:ascii="Calibri" w:eastAsia="Times New Roman" w:hAnsi="Calibri" w:cs="Arial"/>
                <w:b/>
                <w:bCs/>
                <w:color w:val="FFFFFF" w:themeColor="light1"/>
                <w:kern w:val="24"/>
                <w:sz w:val="18"/>
                <w:szCs w:val="18"/>
                <w:lang w:val="en-GB" w:eastAsia="en-GB"/>
              </w:rPr>
              <w:t>Key Objective</w:t>
            </w:r>
          </w:p>
        </w:tc>
        <w:tc>
          <w:tcPr>
            <w:tcW w:w="1399"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040251" w:rsidRPr="00113AD0" w:rsidRDefault="00040251" w:rsidP="00186705">
            <w:pPr>
              <w:widowControl/>
              <w:spacing w:after="0"/>
              <w:jc w:val="center"/>
              <w:rPr>
                <w:rFonts w:ascii="Arial" w:eastAsia="Times New Roman" w:hAnsi="Arial" w:cs="Arial"/>
                <w:sz w:val="18"/>
                <w:szCs w:val="18"/>
                <w:lang w:val="en-GB" w:eastAsia="en-GB"/>
              </w:rPr>
            </w:pPr>
            <w:r w:rsidRPr="00113AD0">
              <w:rPr>
                <w:rFonts w:ascii="Calibri" w:eastAsia="Times New Roman" w:hAnsi="Calibri" w:cs="Arial"/>
                <w:b/>
                <w:bCs/>
                <w:color w:val="FFFFFF" w:themeColor="background1"/>
                <w:kern w:val="24"/>
                <w:sz w:val="18"/>
                <w:szCs w:val="18"/>
                <w:lang w:val="en-GB" w:eastAsia="en-GB"/>
              </w:rPr>
              <w:t>Suggested Outcome measures</w:t>
            </w:r>
          </w:p>
        </w:tc>
        <w:tc>
          <w:tcPr>
            <w:tcW w:w="1163"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040251" w:rsidRPr="00113AD0" w:rsidRDefault="00040251" w:rsidP="00186705">
            <w:pPr>
              <w:widowControl/>
              <w:spacing w:after="0"/>
              <w:jc w:val="center"/>
              <w:rPr>
                <w:rFonts w:ascii="Arial" w:eastAsia="Times New Roman" w:hAnsi="Arial" w:cs="Arial"/>
                <w:sz w:val="18"/>
                <w:szCs w:val="18"/>
                <w:lang w:val="en-GB" w:eastAsia="en-GB"/>
              </w:rPr>
            </w:pPr>
            <w:r w:rsidRPr="00113AD0">
              <w:rPr>
                <w:rFonts w:ascii="Calibri" w:eastAsia="Times New Roman" w:hAnsi="Calibri" w:cs="Arial"/>
                <w:b/>
                <w:bCs/>
                <w:color w:val="FFFFFF" w:themeColor="light1"/>
                <w:kern w:val="24"/>
                <w:sz w:val="18"/>
                <w:szCs w:val="18"/>
                <w:lang w:val="en-GB" w:eastAsia="en-GB"/>
              </w:rPr>
              <w:t>Comments / Next Steps</w:t>
            </w:r>
          </w:p>
        </w:tc>
        <w:tc>
          <w:tcPr>
            <w:tcW w:w="729"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040251" w:rsidRPr="00113AD0" w:rsidRDefault="00040251" w:rsidP="00186705">
            <w:pPr>
              <w:widowControl/>
              <w:spacing w:after="0"/>
              <w:jc w:val="center"/>
              <w:rPr>
                <w:rFonts w:ascii="Arial" w:eastAsia="Times New Roman" w:hAnsi="Arial" w:cs="Arial"/>
                <w:sz w:val="18"/>
                <w:szCs w:val="18"/>
                <w:lang w:val="en-GB" w:eastAsia="en-GB"/>
              </w:rPr>
            </w:pPr>
            <w:r w:rsidRPr="00113AD0">
              <w:rPr>
                <w:rFonts w:ascii="Calibri" w:eastAsia="Times New Roman" w:hAnsi="Calibri" w:cs="Arial"/>
                <w:b/>
                <w:bCs/>
                <w:color w:val="FFFFFF" w:themeColor="background1"/>
                <w:kern w:val="24"/>
                <w:sz w:val="18"/>
                <w:szCs w:val="18"/>
                <w:lang w:val="en-GB" w:eastAsia="en-GB"/>
              </w:rPr>
              <w:t>Where will the data be collected</w:t>
            </w:r>
          </w:p>
        </w:tc>
        <w:tc>
          <w:tcPr>
            <w:tcW w:w="663" w:type="pct"/>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040251" w:rsidRPr="00113AD0" w:rsidRDefault="00040251" w:rsidP="00186705">
            <w:pPr>
              <w:widowControl/>
              <w:spacing w:after="0"/>
              <w:jc w:val="center"/>
              <w:rPr>
                <w:rFonts w:ascii="Arial" w:eastAsia="Times New Roman" w:hAnsi="Arial" w:cs="Arial"/>
                <w:sz w:val="18"/>
                <w:szCs w:val="18"/>
                <w:lang w:val="en-GB" w:eastAsia="en-GB"/>
              </w:rPr>
            </w:pPr>
            <w:r w:rsidRPr="00113AD0">
              <w:rPr>
                <w:rFonts w:ascii="Calibri" w:eastAsia="Times New Roman" w:hAnsi="Calibri" w:cs="Arial"/>
                <w:b/>
                <w:bCs/>
                <w:color w:val="FFFFFF" w:themeColor="background1"/>
                <w:kern w:val="24"/>
                <w:sz w:val="18"/>
                <w:szCs w:val="18"/>
                <w:lang w:val="en-GB" w:eastAsia="en-GB"/>
              </w:rPr>
              <w:t>Milestones/</w:t>
            </w:r>
          </w:p>
          <w:p w:rsidR="00040251" w:rsidRPr="00113AD0" w:rsidRDefault="00040251" w:rsidP="00186705">
            <w:pPr>
              <w:widowControl/>
              <w:spacing w:after="0"/>
              <w:jc w:val="center"/>
              <w:rPr>
                <w:rFonts w:ascii="Arial" w:eastAsia="Times New Roman" w:hAnsi="Arial" w:cs="Arial"/>
                <w:sz w:val="18"/>
                <w:szCs w:val="18"/>
                <w:lang w:val="en-GB" w:eastAsia="en-GB"/>
              </w:rPr>
            </w:pPr>
            <w:r w:rsidRPr="00113AD0">
              <w:rPr>
                <w:rFonts w:ascii="Calibri" w:eastAsia="Times New Roman" w:hAnsi="Calibri" w:cs="Arial"/>
                <w:b/>
                <w:bCs/>
                <w:color w:val="FFFFFF" w:themeColor="background1"/>
                <w:kern w:val="24"/>
                <w:sz w:val="18"/>
                <w:szCs w:val="18"/>
                <w:lang w:val="en-GB" w:eastAsia="en-GB"/>
              </w:rPr>
              <w:t>Trajectory</w:t>
            </w:r>
          </w:p>
        </w:tc>
      </w:tr>
      <w:tr w:rsidR="00040251" w:rsidRPr="00113AD0" w:rsidTr="0032781E">
        <w:trPr>
          <w:trHeight w:val="1349"/>
        </w:trPr>
        <w:tc>
          <w:tcPr>
            <w:tcW w:w="1045" w:type="pct"/>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040251" w:rsidRPr="00DE2F17" w:rsidRDefault="007C5A5C"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NHS Improvement SAFER patient flow bundle - </w:t>
            </w:r>
            <w:r w:rsidR="00040251" w:rsidRPr="00E460B0">
              <w:rPr>
                <w:rFonts w:ascii="Arial" w:eastAsia="Times New Roman" w:hAnsi="Arial" w:cs="Arial"/>
                <w:color w:val="000000" w:themeColor="dark1"/>
                <w:kern w:val="24"/>
                <w:sz w:val="18"/>
                <w:szCs w:val="18"/>
                <w:lang w:val="en-GB" w:eastAsia="en-GB"/>
              </w:rPr>
              <w:t>will be embedded within all areas of the Trust</w:t>
            </w:r>
            <w:r w:rsidRPr="00E460B0">
              <w:rPr>
                <w:rFonts w:ascii="Arial" w:eastAsia="Times New Roman" w:hAnsi="Arial" w:cs="Arial"/>
                <w:color w:val="000000" w:themeColor="dark1"/>
                <w:kern w:val="24"/>
                <w:sz w:val="18"/>
                <w:szCs w:val="18"/>
                <w:lang w:val="en-GB" w:eastAsia="en-GB"/>
              </w:rPr>
              <w:t>.</w:t>
            </w:r>
          </w:p>
        </w:tc>
        <w:tc>
          <w:tcPr>
            <w:tcW w:w="1399" w:type="pct"/>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Daily report on SAFER in all areas</w:t>
            </w:r>
          </w:p>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75% attendance by consultant on board round</w:t>
            </w:r>
            <w:r w:rsidR="007C5A5C" w:rsidRPr="00E460B0">
              <w:rPr>
                <w:rFonts w:ascii="Arial" w:eastAsia="Times New Roman" w:hAnsi="Arial" w:cs="Arial"/>
                <w:color w:val="000000" w:themeColor="dark1"/>
                <w:kern w:val="24"/>
                <w:sz w:val="18"/>
                <w:szCs w:val="18"/>
                <w:lang w:val="en-GB" w:eastAsia="en-GB"/>
              </w:rPr>
              <w:t>.</w:t>
            </w:r>
          </w:p>
        </w:tc>
        <w:tc>
          <w:tcPr>
            <w:tcW w:w="1163" w:type="pct"/>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Work with U</w:t>
            </w:r>
            <w:r w:rsidR="00386B20">
              <w:rPr>
                <w:rFonts w:ascii="Arial" w:eastAsia="Times New Roman" w:hAnsi="Arial" w:cs="Arial"/>
                <w:color w:val="000000" w:themeColor="dark1"/>
                <w:kern w:val="24"/>
                <w:sz w:val="18"/>
                <w:szCs w:val="18"/>
                <w:lang w:val="en-GB" w:eastAsia="en-GB"/>
              </w:rPr>
              <w:t>niversity Hospitals Bristol</w:t>
            </w:r>
            <w:r w:rsidRPr="00E460B0">
              <w:rPr>
                <w:rFonts w:ascii="Arial" w:eastAsia="Times New Roman" w:hAnsi="Arial" w:cs="Arial"/>
                <w:color w:val="000000" w:themeColor="dark1"/>
                <w:kern w:val="24"/>
                <w:sz w:val="18"/>
                <w:szCs w:val="18"/>
                <w:lang w:val="en-GB" w:eastAsia="en-GB"/>
              </w:rPr>
              <w:t xml:space="preserve"> to improve Cardiology pathway</w:t>
            </w:r>
            <w:r w:rsidR="00EA05AB" w:rsidRPr="00E460B0">
              <w:rPr>
                <w:rFonts w:ascii="Arial" w:eastAsia="Times New Roman" w:hAnsi="Arial" w:cs="Arial"/>
                <w:color w:val="000000" w:themeColor="dark1"/>
                <w:kern w:val="24"/>
                <w:sz w:val="18"/>
                <w:szCs w:val="18"/>
                <w:lang w:val="en-GB" w:eastAsia="en-GB"/>
              </w:rPr>
              <w:t>.</w:t>
            </w:r>
          </w:p>
          <w:p w:rsidR="00EA05AB" w:rsidRPr="00DE2F17" w:rsidRDefault="00EA05AB" w:rsidP="00186705">
            <w:pPr>
              <w:widowControl/>
              <w:spacing w:after="0"/>
              <w:rPr>
                <w:rFonts w:ascii="Arial" w:eastAsia="Times New Roman" w:hAnsi="Arial" w:cs="Arial"/>
                <w:sz w:val="18"/>
                <w:szCs w:val="18"/>
                <w:lang w:val="en-GB" w:eastAsia="en-GB"/>
              </w:rPr>
            </w:pPr>
          </w:p>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Ensure consistent </w:t>
            </w:r>
            <w:r w:rsidR="00EA05AB" w:rsidRPr="00E460B0">
              <w:rPr>
                <w:rFonts w:ascii="Arial" w:eastAsia="Times New Roman" w:hAnsi="Arial" w:cs="Arial"/>
                <w:color w:val="000000" w:themeColor="dark1"/>
                <w:kern w:val="24"/>
                <w:sz w:val="18"/>
                <w:szCs w:val="18"/>
                <w:lang w:val="en-GB" w:eastAsia="en-GB"/>
              </w:rPr>
              <w:t>Multidisciplinary team (</w:t>
            </w:r>
            <w:r w:rsidRPr="00E460B0">
              <w:rPr>
                <w:rFonts w:ascii="Arial" w:eastAsia="Times New Roman" w:hAnsi="Arial" w:cs="Arial"/>
                <w:color w:val="000000" w:themeColor="dark1"/>
                <w:kern w:val="24"/>
                <w:sz w:val="18"/>
                <w:szCs w:val="18"/>
                <w:lang w:val="en-GB" w:eastAsia="en-GB"/>
              </w:rPr>
              <w:t>MDT</w:t>
            </w:r>
            <w:r w:rsidR="00EA05AB"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attendance at board rounds every day</w:t>
            </w:r>
            <w:r w:rsidR="00EA05AB" w:rsidRPr="00E460B0">
              <w:rPr>
                <w:rFonts w:ascii="Arial" w:eastAsia="Times New Roman" w:hAnsi="Arial" w:cs="Arial"/>
                <w:color w:val="000000" w:themeColor="dark1"/>
                <w:kern w:val="24"/>
                <w:sz w:val="18"/>
                <w:szCs w:val="18"/>
                <w:lang w:val="en-GB" w:eastAsia="en-GB"/>
              </w:rPr>
              <w:t>.</w:t>
            </w:r>
          </w:p>
        </w:tc>
        <w:tc>
          <w:tcPr>
            <w:tcW w:w="729" w:type="pct"/>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Audit</w:t>
            </w:r>
            <w:r w:rsidR="00EA05AB" w:rsidRPr="00E460B0">
              <w:rPr>
                <w:rFonts w:ascii="Arial" w:eastAsia="Times New Roman" w:hAnsi="Arial" w:cs="Arial"/>
                <w:color w:val="000000" w:themeColor="dark1"/>
                <w:kern w:val="24"/>
                <w:sz w:val="18"/>
                <w:szCs w:val="18"/>
                <w:lang w:val="en-GB" w:eastAsia="en-GB"/>
              </w:rPr>
              <w:t>.</w:t>
            </w:r>
          </w:p>
          <w:p w:rsidR="00EA05AB" w:rsidRPr="00DE2F17" w:rsidRDefault="00EA05AB" w:rsidP="00186705">
            <w:pPr>
              <w:widowControl/>
              <w:spacing w:after="0"/>
              <w:rPr>
                <w:rFonts w:ascii="Arial" w:eastAsia="Times New Roman" w:hAnsi="Arial" w:cs="Arial"/>
                <w:sz w:val="18"/>
                <w:szCs w:val="18"/>
                <w:lang w:val="en-GB" w:eastAsia="en-GB"/>
              </w:rPr>
            </w:pPr>
          </w:p>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Monthly P</w:t>
            </w:r>
            <w:r w:rsidR="00EA05AB" w:rsidRPr="00E460B0">
              <w:rPr>
                <w:rFonts w:ascii="Arial" w:eastAsia="Times New Roman" w:hAnsi="Arial" w:cs="Arial"/>
                <w:color w:val="000000" w:themeColor="dark1"/>
                <w:kern w:val="24"/>
                <w:sz w:val="18"/>
                <w:szCs w:val="18"/>
                <w:lang w:val="en-GB" w:eastAsia="en-GB"/>
              </w:rPr>
              <w:t xml:space="preserve">erformance </w:t>
            </w:r>
            <w:r w:rsidRPr="00E460B0">
              <w:rPr>
                <w:rFonts w:ascii="Arial" w:eastAsia="Times New Roman" w:hAnsi="Arial" w:cs="Arial"/>
                <w:color w:val="000000" w:themeColor="dark1"/>
                <w:kern w:val="24"/>
                <w:sz w:val="18"/>
                <w:szCs w:val="18"/>
                <w:lang w:val="en-GB" w:eastAsia="en-GB"/>
              </w:rPr>
              <w:t>M</w:t>
            </w:r>
            <w:r w:rsidR="00EA05AB" w:rsidRPr="00E460B0">
              <w:rPr>
                <w:rFonts w:ascii="Arial" w:eastAsia="Times New Roman" w:hAnsi="Arial" w:cs="Arial"/>
                <w:color w:val="000000" w:themeColor="dark1"/>
                <w:kern w:val="24"/>
                <w:sz w:val="18"/>
                <w:szCs w:val="18"/>
                <w:lang w:val="en-GB" w:eastAsia="en-GB"/>
              </w:rPr>
              <w:t xml:space="preserve">anagement </w:t>
            </w:r>
            <w:r w:rsidRPr="00E460B0">
              <w:rPr>
                <w:rFonts w:ascii="Arial" w:eastAsia="Times New Roman" w:hAnsi="Arial" w:cs="Arial"/>
                <w:color w:val="000000" w:themeColor="dark1"/>
                <w:kern w:val="24"/>
                <w:sz w:val="18"/>
                <w:szCs w:val="18"/>
                <w:lang w:val="en-GB" w:eastAsia="en-GB"/>
              </w:rPr>
              <w:t>R</w:t>
            </w:r>
            <w:r w:rsidR="00EA05AB" w:rsidRPr="00E460B0">
              <w:rPr>
                <w:rFonts w:ascii="Arial" w:eastAsia="Times New Roman" w:hAnsi="Arial" w:cs="Arial"/>
                <w:color w:val="000000" w:themeColor="dark1"/>
                <w:kern w:val="24"/>
                <w:sz w:val="18"/>
                <w:szCs w:val="18"/>
                <w:lang w:val="en-GB" w:eastAsia="en-GB"/>
              </w:rPr>
              <w:t>eview (PMR).</w:t>
            </w:r>
          </w:p>
        </w:tc>
        <w:tc>
          <w:tcPr>
            <w:tcW w:w="663" w:type="pct"/>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50% consultant attendance by September</w:t>
            </w:r>
          </w:p>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75% by March 2019</w:t>
            </w:r>
            <w:r w:rsidR="00EA05AB" w:rsidRPr="00E460B0">
              <w:rPr>
                <w:rFonts w:ascii="Arial" w:eastAsia="Times New Roman" w:hAnsi="Arial" w:cs="Arial"/>
                <w:sz w:val="18"/>
                <w:szCs w:val="18"/>
                <w:lang w:val="en-GB" w:eastAsia="en-GB"/>
              </w:rPr>
              <w:t>.</w:t>
            </w:r>
          </w:p>
          <w:p w:rsidR="00040251" w:rsidRPr="00DE2F17" w:rsidRDefault="00040251" w:rsidP="00186705">
            <w:pPr>
              <w:widowControl/>
              <w:spacing w:after="0"/>
              <w:rPr>
                <w:rFonts w:ascii="Arial" w:eastAsia="Times New Roman" w:hAnsi="Arial" w:cs="Arial"/>
                <w:sz w:val="18"/>
                <w:szCs w:val="18"/>
                <w:lang w:val="en-GB" w:eastAsia="en-GB"/>
              </w:rPr>
            </w:pPr>
          </w:p>
        </w:tc>
      </w:tr>
      <w:tr w:rsidR="00040251" w:rsidRPr="00113AD0" w:rsidTr="0032781E">
        <w:trPr>
          <w:trHeight w:val="1113"/>
        </w:trPr>
        <w:tc>
          <w:tcPr>
            <w:tcW w:w="1045"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Embed</w:t>
            </w:r>
            <w:r w:rsidR="007C5A5C" w:rsidRPr="00E460B0">
              <w:rPr>
                <w:rFonts w:ascii="Arial" w:eastAsia="Times New Roman" w:hAnsi="Arial" w:cs="Arial"/>
                <w:color w:val="000000" w:themeColor="dark1"/>
                <w:kern w:val="24"/>
                <w:sz w:val="18"/>
                <w:szCs w:val="18"/>
                <w:lang w:val="en-GB" w:eastAsia="en-GB"/>
              </w:rPr>
              <w:t xml:space="preserve"> the national campaign for</w:t>
            </w:r>
            <w:r w:rsidRPr="00E460B0">
              <w:rPr>
                <w:rFonts w:ascii="Arial" w:eastAsia="Times New Roman" w:hAnsi="Arial" w:cs="Arial"/>
                <w:color w:val="000000" w:themeColor="dark1"/>
                <w:kern w:val="24"/>
                <w:sz w:val="18"/>
                <w:szCs w:val="18"/>
                <w:lang w:val="en-GB" w:eastAsia="en-GB"/>
              </w:rPr>
              <w:t xml:space="preserve"> </w:t>
            </w:r>
            <w:r w:rsidR="007C5A5C" w:rsidRPr="00E460B0">
              <w:rPr>
                <w:rFonts w:ascii="Arial" w:eastAsia="Times New Roman" w:hAnsi="Arial" w:cs="Arial"/>
                <w:color w:val="000000" w:themeColor="dark1"/>
                <w:kern w:val="24"/>
                <w:sz w:val="18"/>
                <w:szCs w:val="18"/>
                <w:lang w:val="en-GB" w:eastAsia="en-GB"/>
              </w:rPr>
              <w:t xml:space="preserve">End </w:t>
            </w:r>
            <w:r w:rsidRPr="00E460B0">
              <w:rPr>
                <w:rFonts w:ascii="Arial" w:eastAsia="Times New Roman" w:hAnsi="Arial" w:cs="Arial"/>
                <w:color w:val="000000" w:themeColor="dark1"/>
                <w:kern w:val="24"/>
                <w:sz w:val="18"/>
                <w:szCs w:val="18"/>
                <w:lang w:val="en-GB" w:eastAsia="en-GB"/>
              </w:rPr>
              <w:t>P</w:t>
            </w:r>
            <w:r w:rsidR="007C5A5C" w:rsidRPr="00E460B0">
              <w:rPr>
                <w:rFonts w:ascii="Arial" w:eastAsia="Times New Roman" w:hAnsi="Arial" w:cs="Arial"/>
                <w:color w:val="000000" w:themeColor="dark1"/>
                <w:kern w:val="24"/>
                <w:sz w:val="18"/>
                <w:szCs w:val="18"/>
                <w:lang w:val="en-GB" w:eastAsia="en-GB"/>
              </w:rPr>
              <w:t>yjama</w:t>
            </w:r>
            <w:r w:rsidRPr="00E460B0">
              <w:rPr>
                <w:rFonts w:ascii="Arial" w:eastAsia="Times New Roman" w:hAnsi="Arial" w:cs="Arial"/>
                <w:color w:val="000000" w:themeColor="dark1"/>
                <w:kern w:val="24"/>
                <w:sz w:val="18"/>
                <w:szCs w:val="18"/>
                <w:lang w:val="en-GB" w:eastAsia="en-GB"/>
              </w:rPr>
              <w:t xml:space="preserve"> </w:t>
            </w:r>
            <w:r w:rsidR="007C5A5C" w:rsidRPr="00E460B0">
              <w:rPr>
                <w:rFonts w:ascii="Arial" w:eastAsia="Times New Roman" w:hAnsi="Arial" w:cs="Arial"/>
                <w:color w:val="000000" w:themeColor="dark1"/>
                <w:kern w:val="24"/>
                <w:sz w:val="18"/>
                <w:szCs w:val="18"/>
                <w:lang w:val="en-GB" w:eastAsia="en-GB"/>
              </w:rPr>
              <w:t xml:space="preserve">(PJ) </w:t>
            </w:r>
            <w:r w:rsidRPr="00E460B0">
              <w:rPr>
                <w:rFonts w:ascii="Arial" w:eastAsia="Times New Roman" w:hAnsi="Arial" w:cs="Arial"/>
                <w:color w:val="000000" w:themeColor="dark1"/>
                <w:kern w:val="24"/>
                <w:sz w:val="18"/>
                <w:szCs w:val="18"/>
                <w:lang w:val="en-GB" w:eastAsia="en-GB"/>
              </w:rPr>
              <w:t>Paralysis</w:t>
            </w:r>
            <w:r w:rsidR="007C5A5C" w:rsidRPr="00E460B0">
              <w:rPr>
                <w:rFonts w:ascii="Arial" w:eastAsia="Times New Roman" w:hAnsi="Arial" w:cs="Arial"/>
                <w:color w:val="000000" w:themeColor="dark1"/>
                <w:kern w:val="24"/>
                <w:sz w:val="18"/>
                <w:szCs w:val="18"/>
                <w:lang w:val="en-GB" w:eastAsia="en-GB"/>
              </w:rPr>
              <w:t xml:space="preserve"> </w:t>
            </w:r>
            <w:r w:rsidR="00EA05AB" w:rsidRPr="00E460B0">
              <w:rPr>
                <w:rFonts w:ascii="Arial" w:eastAsia="Times New Roman" w:hAnsi="Arial" w:cs="Arial"/>
                <w:color w:val="000000" w:themeColor="dark1"/>
                <w:kern w:val="24"/>
                <w:sz w:val="18"/>
                <w:szCs w:val="18"/>
                <w:lang w:val="en-GB" w:eastAsia="en-GB"/>
              </w:rPr>
              <w:t xml:space="preserve">(#endpjparalysis) </w:t>
            </w:r>
            <w:r w:rsidRPr="00E460B0">
              <w:rPr>
                <w:rFonts w:ascii="Arial" w:eastAsia="Times New Roman" w:hAnsi="Arial" w:cs="Arial"/>
                <w:color w:val="000000" w:themeColor="dark1"/>
                <w:kern w:val="24"/>
                <w:sz w:val="18"/>
                <w:szCs w:val="18"/>
                <w:lang w:val="en-GB" w:eastAsia="en-GB"/>
              </w:rPr>
              <w:t>within the Trust to reduce length of stay of patients</w:t>
            </w:r>
            <w:r w:rsidR="007C5A5C" w:rsidRPr="00E460B0">
              <w:rPr>
                <w:rFonts w:ascii="Arial" w:eastAsia="Times New Roman" w:hAnsi="Arial" w:cs="Arial"/>
                <w:color w:val="000000" w:themeColor="dark1"/>
                <w:kern w:val="24"/>
                <w:sz w:val="18"/>
                <w:szCs w:val="18"/>
                <w:lang w:val="en-GB" w:eastAsia="en-GB"/>
              </w:rPr>
              <w:t>.</w:t>
            </w:r>
          </w:p>
        </w:tc>
        <w:tc>
          <w:tcPr>
            <w:tcW w:w="1399"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End PJ paralysis information on all wards and bays via poster</w:t>
            </w:r>
            <w:r w:rsidR="007C5A5C" w:rsidRPr="00E460B0">
              <w:rPr>
                <w:rFonts w:ascii="Arial" w:eastAsia="Times New Roman" w:hAnsi="Arial" w:cs="Arial"/>
                <w:color w:val="000000" w:themeColor="dark1"/>
                <w:kern w:val="24"/>
                <w:sz w:val="18"/>
                <w:szCs w:val="18"/>
                <w:lang w:val="en-GB" w:eastAsia="en-GB"/>
              </w:rPr>
              <w:t>.</w:t>
            </w:r>
          </w:p>
          <w:p w:rsidR="00040251" w:rsidRPr="00DE2F17" w:rsidRDefault="00040251" w:rsidP="00186705">
            <w:pPr>
              <w:widowControl/>
              <w:spacing w:after="0"/>
              <w:rPr>
                <w:rFonts w:ascii="Arial" w:eastAsia="Times New Roman" w:hAnsi="Arial" w:cs="Arial"/>
                <w:sz w:val="18"/>
                <w:szCs w:val="18"/>
                <w:lang w:val="en-GB" w:eastAsia="en-GB"/>
              </w:rPr>
            </w:pPr>
          </w:p>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Information on all admission letters and discharge information</w:t>
            </w:r>
          </w:p>
        </w:tc>
        <w:tc>
          <w:tcPr>
            <w:tcW w:w="1163" w:type="pct"/>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Recommence Assessment Fit training</w:t>
            </w:r>
            <w:r w:rsidR="00EA05AB" w:rsidRPr="00E460B0">
              <w:rPr>
                <w:rFonts w:ascii="Arial" w:eastAsia="Times New Roman" w:hAnsi="Arial" w:cs="Arial"/>
                <w:color w:val="000000" w:themeColor="dark1"/>
                <w:kern w:val="24"/>
                <w:sz w:val="18"/>
                <w:szCs w:val="18"/>
                <w:lang w:val="en-GB" w:eastAsia="en-GB"/>
              </w:rPr>
              <w:t>.</w:t>
            </w:r>
          </w:p>
          <w:p w:rsidR="00040251" w:rsidRPr="00DE2F17" w:rsidRDefault="00040251" w:rsidP="00186705">
            <w:pPr>
              <w:widowControl/>
              <w:spacing w:after="0"/>
              <w:rPr>
                <w:rFonts w:ascii="Arial" w:eastAsia="Times New Roman" w:hAnsi="Arial" w:cs="Arial"/>
                <w:sz w:val="18"/>
                <w:szCs w:val="18"/>
                <w:lang w:val="en-GB" w:eastAsia="en-GB"/>
              </w:rPr>
            </w:pPr>
          </w:p>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Launch of #endpjparalysis in April 2018</w:t>
            </w:r>
            <w:r w:rsidR="00EA05AB" w:rsidRPr="00E460B0">
              <w:rPr>
                <w:rFonts w:ascii="Arial" w:eastAsia="Times New Roman" w:hAnsi="Arial" w:cs="Arial"/>
                <w:color w:val="000000" w:themeColor="dark1"/>
                <w:kern w:val="24"/>
                <w:sz w:val="18"/>
                <w:szCs w:val="18"/>
                <w:lang w:val="en-GB" w:eastAsia="en-GB"/>
              </w:rPr>
              <w:t>.</w:t>
            </w:r>
          </w:p>
        </w:tc>
        <w:tc>
          <w:tcPr>
            <w:tcW w:w="729" w:type="pct"/>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Education attendance lists</w:t>
            </w:r>
            <w:r w:rsidR="00EA05AB" w:rsidRPr="00DE2F17">
              <w:rPr>
                <w:rFonts w:ascii="Arial" w:eastAsia="Times New Roman" w:hAnsi="Arial" w:cs="Arial"/>
                <w:sz w:val="18"/>
                <w:szCs w:val="18"/>
                <w:lang w:val="en-GB" w:eastAsia="en-GB"/>
              </w:rPr>
              <w:t>.</w:t>
            </w:r>
          </w:p>
          <w:p w:rsidR="00040251" w:rsidRPr="00E460B0" w:rsidRDefault="00040251" w:rsidP="00186705">
            <w:pPr>
              <w:widowControl/>
              <w:spacing w:after="0"/>
              <w:rPr>
                <w:rFonts w:ascii="Arial" w:eastAsia="Times New Roman" w:hAnsi="Arial" w:cs="Arial"/>
                <w:sz w:val="18"/>
                <w:szCs w:val="18"/>
                <w:lang w:val="en-GB" w:eastAsia="en-GB"/>
              </w:rPr>
            </w:pPr>
          </w:p>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National Audit on app for #endpjparalysis</w:t>
            </w:r>
            <w:r w:rsidR="00EA05AB" w:rsidRPr="00E460B0">
              <w:rPr>
                <w:rFonts w:ascii="Arial" w:eastAsia="Times New Roman" w:hAnsi="Arial" w:cs="Arial"/>
                <w:sz w:val="18"/>
                <w:szCs w:val="18"/>
                <w:lang w:val="en-GB" w:eastAsia="en-GB"/>
              </w:rPr>
              <w:t>.</w:t>
            </w:r>
          </w:p>
        </w:tc>
        <w:tc>
          <w:tcPr>
            <w:tcW w:w="663" w:type="pct"/>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Posters in all ward areas on end PJ Paralysis by Sept 2018</w:t>
            </w:r>
            <w:r w:rsidR="00EA05AB" w:rsidRPr="00E460B0">
              <w:rPr>
                <w:rFonts w:ascii="Arial" w:eastAsia="Times New Roman" w:hAnsi="Arial" w:cs="Arial"/>
                <w:sz w:val="18"/>
                <w:szCs w:val="18"/>
                <w:lang w:val="en-GB" w:eastAsia="en-GB"/>
              </w:rPr>
              <w:t>.</w:t>
            </w:r>
          </w:p>
          <w:p w:rsidR="00040251" w:rsidRPr="00E460B0" w:rsidRDefault="00040251" w:rsidP="00186705">
            <w:pPr>
              <w:widowControl/>
              <w:spacing w:after="0"/>
              <w:rPr>
                <w:rFonts w:ascii="Arial" w:eastAsia="Times New Roman" w:hAnsi="Arial" w:cs="Arial"/>
                <w:sz w:val="18"/>
                <w:szCs w:val="18"/>
                <w:lang w:val="en-GB" w:eastAsia="en-GB"/>
              </w:rPr>
            </w:pPr>
          </w:p>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Admission booklets updated by December 2018</w:t>
            </w:r>
            <w:r w:rsidR="00EA05AB" w:rsidRPr="00E460B0">
              <w:rPr>
                <w:rFonts w:ascii="Arial" w:eastAsia="Times New Roman" w:hAnsi="Arial" w:cs="Arial"/>
                <w:sz w:val="18"/>
                <w:szCs w:val="18"/>
                <w:lang w:val="en-GB" w:eastAsia="en-GB"/>
              </w:rPr>
              <w:t>.</w:t>
            </w:r>
          </w:p>
        </w:tc>
      </w:tr>
      <w:tr w:rsidR="00040251" w:rsidRPr="00113AD0" w:rsidTr="0032781E">
        <w:trPr>
          <w:trHeight w:val="1156"/>
        </w:trPr>
        <w:tc>
          <w:tcPr>
            <w:tcW w:w="1045" w:type="pct"/>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Utilise Red and Green days to increase discharge</w:t>
            </w:r>
            <w:r w:rsidR="00EA05AB" w:rsidRPr="00E460B0">
              <w:rPr>
                <w:rFonts w:ascii="Arial" w:eastAsia="Times New Roman" w:hAnsi="Arial" w:cs="Arial"/>
                <w:color w:val="000000" w:themeColor="dark1"/>
                <w:kern w:val="24"/>
                <w:sz w:val="18"/>
                <w:szCs w:val="18"/>
                <w:lang w:val="en-GB" w:eastAsia="en-GB"/>
              </w:rPr>
              <w:t>.</w:t>
            </w:r>
          </w:p>
        </w:tc>
        <w:tc>
          <w:tcPr>
            <w:tcW w:w="1399" w:type="pct"/>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Informing all staff  what a red day is</w:t>
            </w:r>
          </w:p>
          <w:p w:rsidR="00040251" w:rsidRPr="00E460B0" w:rsidRDefault="00040251"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Work with </w:t>
            </w:r>
            <w:r w:rsidR="007C5A5C" w:rsidRPr="00E460B0">
              <w:rPr>
                <w:rFonts w:ascii="Arial" w:eastAsia="Times New Roman" w:hAnsi="Arial" w:cs="Arial"/>
                <w:color w:val="000000" w:themeColor="dark1"/>
                <w:kern w:val="24"/>
                <w:sz w:val="18"/>
                <w:szCs w:val="18"/>
                <w:lang w:val="en-GB" w:eastAsia="en-GB"/>
              </w:rPr>
              <w:t>NHS Improvement Emergency Care Improvement Programme (</w:t>
            </w:r>
            <w:r w:rsidRPr="00E460B0">
              <w:rPr>
                <w:rFonts w:ascii="Arial" w:eastAsia="Times New Roman" w:hAnsi="Arial" w:cs="Arial"/>
                <w:color w:val="000000" w:themeColor="dark1"/>
                <w:kern w:val="24"/>
                <w:sz w:val="18"/>
                <w:szCs w:val="18"/>
                <w:lang w:val="en-GB" w:eastAsia="en-GB"/>
              </w:rPr>
              <w:t>ECIP</w:t>
            </w:r>
            <w:r w:rsidR="007C5A5C" w:rsidRPr="00E460B0">
              <w:rPr>
                <w:rFonts w:ascii="Arial" w:eastAsia="Times New Roman" w:hAnsi="Arial" w:cs="Arial"/>
                <w:color w:val="000000" w:themeColor="dark1"/>
                <w:kern w:val="24"/>
                <w:sz w:val="18"/>
                <w:szCs w:val="18"/>
                <w:lang w:val="en-GB" w:eastAsia="en-GB"/>
              </w:rPr>
              <w:t xml:space="preserve">) to </w:t>
            </w:r>
            <w:r w:rsidRPr="00E460B0">
              <w:rPr>
                <w:rFonts w:ascii="Arial" w:eastAsia="Times New Roman" w:hAnsi="Arial" w:cs="Arial"/>
                <w:color w:val="000000" w:themeColor="dark1"/>
                <w:kern w:val="24"/>
                <w:sz w:val="18"/>
                <w:szCs w:val="18"/>
                <w:lang w:val="en-GB" w:eastAsia="en-GB"/>
              </w:rPr>
              <w:t>increase staff awareness</w:t>
            </w:r>
            <w:r w:rsidR="007C5A5C" w:rsidRPr="00E460B0">
              <w:rPr>
                <w:rFonts w:ascii="Arial" w:eastAsia="Times New Roman" w:hAnsi="Arial" w:cs="Arial"/>
                <w:color w:val="000000" w:themeColor="dark1"/>
                <w:kern w:val="24"/>
                <w:sz w:val="18"/>
                <w:szCs w:val="18"/>
                <w:lang w:val="en-GB" w:eastAsia="en-GB"/>
              </w:rPr>
              <w:t>.</w:t>
            </w:r>
          </w:p>
          <w:p w:rsidR="007C5A5C" w:rsidRPr="00DE2F17" w:rsidRDefault="007C5A5C" w:rsidP="00186705">
            <w:pPr>
              <w:widowControl/>
              <w:spacing w:after="0"/>
              <w:rPr>
                <w:rFonts w:ascii="Arial" w:eastAsia="Times New Roman" w:hAnsi="Arial" w:cs="Arial"/>
                <w:sz w:val="18"/>
                <w:szCs w:val="18"/>
                <w:lang w:val="en-GB" w:eastAsia="en-GB"/>
              </w:rPr>
            </w:pPr>
          </w:p>
          <w:p w:rsidR="00040251" w:rsidRPr="00E460B0" w:rsidRDefault="00040251"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Increase morning discharges</w:t>
            </w:r>
            <w:r w:rsidR="007C5A5C" w:rsidRPr="00E460B0">
              <w:rPr>
                <w:rFonts w:ascii="Arial" w:eastAsia="Times New Roman" w:hAnsi="Arial" w:cs="Arial"/>
                <w:color w:val="000000" w:themeColor="dark1"/>
                <w:kern w:val="24"/>
                <w:sz w:val="18"/>
                <w:szCs w:val="18"/>
                <w:lang w:val="en-GB" w:eastAsia="en-GB"/>
              </w:rPr>
              <w:t>.</w:t>
            </w:r>
          </w:p>
          <w:p w:rsidR="007C5A5C" w:rsidRPr="00DE2F17" w:rsidRDefault="007C5A5C" w:rsidP="00186705">
            <w:pPr>
              <w:widowControl/>
              <w:spacing w:after="0"/>
              <w:rPr>
                <w:rFonts w:ascii="Arial" w:eastAsia="Times New Roman" w:hAnsi="Arial" w:cs="Arial"/>
                <w:sz w:val="18"/>
                <w:szCs w:val="18"/>
                <w:lang w:val="en-GB" w:eastAsia="en-GB"/>
              </w:rPr>
            </w:pPr>
          </w:p>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Increase use  of discharge lounge</w:t>
            </w:r>
          </w:p>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Reduce L</w:t>
            </w:r>
            <w:r w:rsidR="007C5A5C" w:rsidRPr="00E460B0">
              <w:rPr>
                <w:rFonts w:ascii="Arial" w:eastAsia="Times New Roman" w:hAnsi="Arial" w:cs="Arial"/>
                <w:color w:val="000000" w:themeColor="dark1"/>
                <w:kern w:val="24"/>
                <w:sz w:val="18"/>
                <w:szCs w:val="18"/>
                <w:lang w:val="en-GB" w:eastAsia="en-GB"/>
              </w:rPr>
              <w:t xml:space="preserve">ength </w:t>
            </w:r>
            <w:r w:rsidRPr="00E460B0">
              <w:rPr>
                <w:rFonts w:ascii="Arial" w:eastAsia="Times New Roman" w:hAnsi="Arial" w:cs="Arial"/>
                <w:color w:val="000000" w:themeColor="dark1"/>
                <w:kern w:val="24"/>
                <w:sz w:val="18"/>
                <w:szCs w:val="18"/>
                <w:lang w:val="en-GB" w:eastAsia="en-GB"/>
              </w:rPr>
              <w:t>o</w:t>
            </w:r>
            <w:r w:rsidR="007C5A5C" w:rsidRPr="00E460B0">
              <w:rPr>
                <w:rFonts w:ascii="Arial" w:eastAsia="Times New Roman" w:hAnsi="Arial" w:cs="Arial"/>
                <w:color w:val="000000" w:themeColor="dark1"/>
                <w:kern w:val="24"/>
                <w:sz w:val="18"/>
                <w:szCs w:val="18"/>
                <w:lang w:val="en-GB" w:eastAsia="en-GB"/>
              </w:rPr>
              <w:t xml:space="preserve">f </w:t>
            </w:r>
            <w:r w:rsidRPr="00E460B0">
              <w:rPr>
                <w:rFonts w:ascii="Arial" w:eastAsia="Times New Roman" w:hAnsi="Arial" w:cs="Arial"/>
                <w:color w:val="000000" w:themeColor="dark1"/>
                <w:kern w:val="24"/>
                <w:sz w:val="18"/>
                <w:szCs w:val="18"/>
                <w:lang w:val="en-GB" w:eastAsia="en-GB"/>
              </w:rPr>
              <w:t>S</w:t>
            </w:r>
            <w:r w:rsidR="007C5A5C" w:rsidRPr="00E460B0">
              <w:rPr>
                <w:rFonts w:ascii="Arial" w:eastAsia="Times New Roman" w:hAnsi="Arial" w:cs="Arial"/>
                <w:color w:val="000000" w:themeColor="dark1"/>
                <w:kern w:val="24"/>
                <w:sz w:val="18"/>
                <w:szCs w:val="18"/>
                <w:lang w:val="en-GB" w:eastAsia="en-GB"/>
              </w:rPr>
              <w:t>tay</w:t>
            </w:r>
            <w:r w:rsidRPr="00E460B0">
              <w:rPr>
                <w:rFonts w:ascii="Arial" w:eastAsia="Times New Roman" w:hAnsi="Arial" w:cs="Arial"/>
                <w:color w:val="000000" w:themeColor="dark1"/>
                <w:kern w:val="24"/>
                <w:sz w:val="18"/>
                <w:szCs w:val="18"/>
                <w:lang w:val="en-GB" w:eastAsia="en-GB"/>
              </w:rPr>
              <w:t xml:space="preserve"> to national average as indicated by </w:t>
            </w:r>
            <w:r w:rsidR="00EA05AB" w:rsidRPr="00E460B0">
              <w:rPr>
                <w:rFonts w:ascii="Arial" w:eastAsia="Times New Roman" w:hAnsi="Arial" w:cs="Arial"/>
                <w:color w:val="000000" w:themeColor="dark1"/>
                <w:kern w:val="24"/>
                <w:sz w:val="18"/>
                <w:szCs w:val="18"/>
                <w:lang w:val="en-GB" w:eastAsia="en-GB"/>
              </w:rPr>
              <w:t xml:space="preserve">Healthcare intelligence and quality improvement services - </w:t>
            </w:r>
            <w:r w:rsidRPr="00E460B0">
              <w:rPr>
                <w:rFonts w:ascii="Arial" w:eastAsia="Times New Roman" w:hAnsi="Arial" w:cs="Arial"/>
                <w:color w:val="000000" w:themeColor="dark1"/>
                <w:kern w:val="24"/>
                <w:sz w:val="18"/>
                <w:szCs w:val="18"/>
                <w:lang w:val="en-GB" w:eastAsia="en-GB"/>
              </w:rPr>
              <w:t>CHKS</w:t>
            </w:r>
            <w:r w:rsidR="007C5A5C" w:rsidRPr="00E460B0">
              <w:rPr>
                <w:rFonts w:ascii="Arial" w:eastAsia="Times New Roman" w:hAnsi="Arial" w:cs="Arial"/>
                <w:color w:val="000000" w:themeColor="dark1"/>
                <w:kern w:val="24"/>
                <w:sz w:val="18"/>
                <w:szCs w:val="18"/>
                <w:lang w:val="en-GB" w:eastAsia="en-GB"/>
              </w:rPr>
              <w:t>.</w:t>
            </w:r>
          </w:p>
        </w:tc>
        <w:tc>
          <w:tcPr>
            <w:tcW w:w="1163"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Trial ‘Ticket Home’</w:t>
            </w:r>
            <w:r w:rsidR="00EA05AB" w:rsidRPr="00E460B0">
              <w:rPr>
                <w:rFonts w:ascii="Arial" w:eastAsia="Times New Roman" w:hAnsi="Arial" w:cs="Arial"/>
                <w:color w:val="000000" w:themeColor="dark1"/>
                <w:kern w:val="24"/>
                <w:sz w:val="18"/>
                <w:szCs w:val="18"/>
                <w:lang w:val="en-GB" w:eastAsia="en-GB"/>
              </w:rPr>
              <w:t xml:space="preserve"> initiative</w:t>
            </w:r>
            <w:r w:rsidRPr="00E460B0">
              <w:rPr>
                <w:rFonts w:ascii="Arial" w:eastAsia="Times New Roman" w:hAnsi="Arial" w:cs="Arial"/>
                <w:color w:val="000000" w:themeColor="dark1"/>
                <w:kern w:val="24"/>
                <w:sz w:val="18"/>
                <w:szCs w:val="18"/>
                <w:lang w:val="en-GB" w:eastAsia="en-GB"/>
              </w:rPr>
              <w:t xml:space="preserve"> on Cheddar </w:t>
            </w:r>
            <w:r w:rsidR="00EA05AB" w:rsidRPr="00E460B0">
              <w:rPr>
                <w:rFonts w:ascii="Arial" w:eastAsia="Times New Roman" w:hAnsi="Arial" w:cs="Arial"/>
                <w:color w:val="000000" w:themeColor="dark1"/>
                <w:kern w:val="24"/>
                <w:sz w:val="18"/>
                <w:szCs w:val="18"/>
                <w:lang w:val="en-GB" w:eastAsia="en-GB"/>
              </w:rPr>
              <w:t xml:space="preserve">Ward </w:t>
            </w:r>
            <w:r w:rsidRPr="00E460B0">
              <w:rPr>
                <w:rFonts w:ascii="Arial" w:eastAsia="Times New Roman" w:hAnsi="Arial" w:cs="Arial"/>
                <w:color w:val="000000" w:themeColor="dark1"/>
                <w:kern w:val="24"/>
                <w:sz w:val="18"/>
                <w:szCs w:val="18"/>
                <w:lang w:val="en-GB" w:eastAsia="en-GB"/>
              </w:rPr>
              <w:t>then implement across organisation</w:t>
            </w:r>
            <w:r w:rsidR="00EA05AB" w:rsidRPr="00E460B0">
              <w:rPr>
                <w:rFonts w:ascii="Arial" w:eastAsia="Times New Roman" w:hAnsi="Arial" w:cs="Arial"/>
                <w:color w:val="000000" w:themeColor="dark1"/>
                <w:kern w:val="24"/>
                <w:sz w:val="18"/>
                <w:szCs w:val="18"/>
                <w:lang w:val="en-GB" w:eastAsia="en-GB"/>
              </w:rPr>
              <w:t>.</w:t>
            </w:r>
          </w:p>
        </w:tc>
        <w:tc>
          <w:tcPr>
            <w:tcW w:w="729"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Board rounds</w:t>
            </w:r>
            <w:r w:rsidR="00EA05AB" w:rsidRPr="00E460B0">
              <w:rPr>
                <w:rFonts w:ascii="Arial" w:eastAsia="Times New Roman" w:hAnsi="Arial" w:cs="Arial"/>
                <w:color w:val="000000" w:themeColor="dark1"/>
                <w:kern w:val="24"/>
                <w:sz w:val="18"/>
                <w:szCs w:val="18"/>
                <w:lang w:val="en-GB" w:eastAsia="en-GB"/>
              </w:rPr>
              <w:t>.</w:t>
            </w:r>
          </w:p>
          <w:p w:rsidR="00EA05AB" w:rsidRPr="00E460B0" w:rsidRDefault="00EA05AB" w:rsidP="00186705">
            <w:pPr>
              <w:widowControl/>
              <w:spacing w:after="0"/>
              <w:rPr>
                <w:rFonts w:ascii="Arial" w:eastAsia="Times New Roman" w:hAnsi="Arial" w:cs="Arial"/>
                <w:sz w:val="18"/>
                <w:szCs w:val="18"/>
                <w:lang w:val="en-GB" w:eastAsia="en-GB"/>
              </w:rPr>
            </w:pPr>
          </w:p>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Monthly PMR</w:t>
            </w:r>
            <w:r w:rsidR="00EA05AB" w:rsidRPr="00E460B0">
              <w:rPr>
                <w:rFonts w:ascii="Arial" w:eastAsia="Times New Roman" w:hAnsi="Arial" w:cs="Arial"/>
                <w:color w:val="000000" w:themeColor="dark1"/>
                <w:kern w:val="24"/>
                <w:sz w:val="18"/>
                <w:szCs w:val="18"/>
                <w:lang w:val="en-GB" w:eastAsia="en-GB"/>
              </w:rPr>
              <w:t>.</w:t>
            </w:r>
          </w:p>
        </w:tc>
        <w:tc>
          <w:tcPr>
            <w:tcW w:w="663"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Ticket home in place by Sept 2018</w:t>
            </w:r>
            <w:r w:rsidR="00EA05AB" w:rsidRPr="00E460B0">
              <w:rPr>
                <w:rFonts w:ascii="Arial" w:eastAsia="Times New Roman" w:hAnsi="Arial" w:cs="Arial"/>
                <w:sz w:val="18"/>
                <w:szCs w:val="18"/>
                <w:lang w:val="en-GB" w:eastAsia="en-GB"/>
              </w:rPr>
              <w:t>.</w:t>
            </w:r>
          </w:p>
        </w:tc>
      </w:tr>
      <w:tr w:rsidR="00040251" w:rsidRPr="00113AD0" w:rsidTr="0032781E">
        <w:trPr>
          <w:trHeight w:val="578"/>
        </w:trPr>
        <w:tc>
          <w:tcPr>
            <w:tcW w:w="1045"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heme="minorEastAsia" w:hAnsi="Arial" w:cs="Arial"/>
                <w:color w:val="000000" w:themeColor="text1"/>
                <w:kern w:val="24"/>
                <w:sz w:val="18"/>
                <w:szCs w:val="18"/>
                <w:lang w:val="en-GB" w:eastAsia="en-GB"/>
              </w:rPr>
              <w:t>Reduce bed occupancy</w:t>
            </w:r>
            <w:r w:rsidR="00EA05AB" w:rsidRPr="00E460B0">
              <w:rPr>
                <w:rFonts w:ascii="Arial" w:eastAsiaTheme="minorEastAsia" w:hAnsi="Arial" w:cs="Arial"/>
                <w:color w:val="000000" w:themeColor="text1"/>
                <w:kern w:val="24"/>
                <w:sz w:val="18"/>
                <w:szCs w:val="18"/>
                <w:lang w:val="en-GB" w:eastAsia="en-GB"/>
              </w:rPr>
              <w:t>.</w:t>
            </w:r>
          </w:p>
        </w:tc>
        <w:tc>
          <w:tcPr>
            <w:tcW w:w="1399" w:type="pct"/>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040251" w:rsidRPr="00DE2F17"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Right patient in right place including speciality bed</w:t>
            </w:r>
            <w:r w:rsidR="00EA05AB" w:rsidRPr="00E460B0">
              <w:rPr>
                <w:rFonts w:ascii="Arial" w:eastAsia="Times New Roman" w:hAnsi="Arial" w:cs="Arial"/>
                <w:color w:val="000000" w:themeColor="dark1"/>
                <w:kern w:val="24"/>
                <w:sz w:val="18"/>
                <w:szCs w:val="18"/>
                <w:lang w:val="en-GB" w:eastAsia="en-GB"/>
              </w:rPr>
              <w:t>.</w:t>
            </w:r>
          </w:p>
        </w:tc>
        <w:tc>
          <w:tcPr>
            <w:tcW w:w="1163"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 xml:space="preserve">Increase used of </w:t>
            </w:r>
            <w:r w:rsidR="00EA05AB" w:rsidRPr="00E460B0">
              <w:rPr>
                <w:rFonts w:ascii="Arial" w:eastAsia="Times New Roman" w:hAnsi="Arial" w:cs="Arial"/>
                <w:sz w:val="18"/>
                <w:szCs w:val="18"/>
                <w:lang w:val="en-GB" w:eastAsia="en-GB"/>
              </w:rPr>
              <w:t xml:space="preserve">Cerner </w:t>
            </w:r>
            <w:r w:rsidRPr="00E460B0">
              <w:rPr>
                <w:rFonts w:ascii="Arial" w:eastAsia="Times New Roman" w:hAnsi="Arial" w:cs="Arial"/>
                <w:sz w:val="18"/>
                <w:szCs w:val="18"/>
                <w:lang w:val="en-GB" w:eastAsia="en-GB"/>
              </w:rPr>
              <w:t xml:space="preserve">Millenium </w:t>
            </w:r>
            <w:r w:rsidR="00EA05AB" w:rsidRPr="00E460B0">
              <w:rPr>
                <w:rFonts w:ascii="Arial" w:eastAsia="Times New Roman" w:hAnsi="Arial" w:cs="Arial"/>
                <w:sz w:val="18"/>
                <w:szCs w:val="18"/>
                <w:lang w:val="en-GB" w:eastAsia="en-GB"/>
              </w:rPr>
              <w:t xml:space="preserve">computer system </w:t>
            </w:r>
            <w:r w:rsidRPr="00E460B0">
              <w:rPr>
                <w:rFonts w:ascii="Arial" w:eastAsia="Times New Roman" w:hAnsi="Arial" w:cs="Arial"/>
                <w:sz w:val="18"/>
                <w:szCs w:val="18"/>
                <w:lang w:val="en-GB" w:eastAsia="en-GB"/>
              </w:rPr>
              <w:t>to include speciality of patients so flow team can repatriate to correct ward</w:t>
            </w:r>
            <w:r w:rsidR="00EA05AB" w:rsidRPr="00E460B0">
              <w:rPr>
                <w:rFonts w:ascii="Arial" w:eastAsia="Times New Roman" w:hAnsi="Arial" w:cs="Arial"/>
                <w:sz w:val="18"/>
                <w:szCs w:val="18"/>
                <w:lang w:val="en-GB" w:eastAsia="en-GB"/>
              </w:rPr>
              <w:t>.</w:t>
            </w:r>
          </w:p>
        </w:tc>
        <w:tc>
          <w:tcPr>
            <w:tcW w:w="729"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040251" w:rsidRPr="00E460B0" w:rsidRDefault="00EA05AB"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 xml:space="preserve">Cerner </w:t>
            </w:r>
            <w:r w:rsidR="00040251" w:rsidRPr="00E460B0">
              <w:rPr>
                <w:rFonts w:ascii="Arial" w:eastAsia="Times New Roman" w:hAnsi="Arial" w:cs="Arial"/>
                <w:sz w:val="18"/>
                <w:szCs w:val="18"/>
                <w:lang w:val="en-GB" w:eastAsia="en-GB"/>
              </w:rPr>
              <w:t>Millenium (PAS)</w:t>
            </w:r>
            <w:r w:rsidR="002C339C" w:rsidRPr="00E460B0">
              <w:rPr>
                <w:rFonts w:ascii="Arial" w:eastAsia="Times New Roman" w:hAnsi="Arial" w:cs="Arial"/>
                <w:sz w:val="18"/>
                <w:szCs w:val="18"/>
                <w:lang w:val="en-GB" w:eastAsia="en-GB"/>
              </w:rPr>
              <w:t>.</w:t>
            </w:r>
          </w:p>
        </w:tc>
        <w:tc>
          <w:tcPr>
            <w:tcW w:w="663" w:type="pct"/>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040251" w:rsidRPr="00E460B0" w:rsidRDefault="00040251"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Twice daily updated information – Sept 2018</w:t>
            </w:r>
          </w:p>
        </w:tc>
      </w:tr>
    </w:tbl>
    <w:p w:rsidR="00A71E5E" w:rsidRDefault="00A71E5E" w:rsidP="00186705">
      <w:pPr>
        <w:spacing w:before="8" w:after="0"/>
      </w:pPr>
    </w:p>
    <w:p w:rsidR="0016099E" w:rsidRDefault="0016099E" w:rsidP="00186705">
      <w:pPr>
        <w:spacing w:before="8" w:after="0"/>
      </w:pPr>
    </w:p>
    <w:p w:rsidR="0016099E" w:rsidRDefault="0016099E"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8218B8" w:rsidRDefault="008218B8" w:rsidP="00186705">
      <w:pPr>
        <w:spacing w:before="8" w:after="0"/>
      </w:pPr>
    </w:p>
    <w:p w:rsidR="008218B8" w:rsidRDefault="008218B8"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16099E" w:rsidRDefault="0016099E" w:rsidP="00186705">
      <w:pPr>
        <w:spacing w:before="8" w:after="0"/>
        <w:ind w:left="1531" w:hanging="1531"/>
        <w:rPr>
          <w:rFonts w:ascii="Arial" w:eastAsia="Arial" w:hAnsi="Arial" w:cs="Arial"/>
          <w:b/>
          <w:bCs/>
          <w:color w:val="365F91"/>
          <w:sz w:val="24"/>
          <w:szCs w:val="24"/>
        </w:rPr>
      </w:pPr>
      <w:r w:rsidRPr="00DA369F">
        <w:rPr>
          <w:rFonts w:ascii="Arial" w:eastAsia="Arial" w:hAnsi="Arial" w:cs="Arial"/>
          <w:b/>
          <w:bCs/>
          <w:color w:val="365F91"/>
          <w:sz w:val="24"/>
          <w:szCs w:val="24"/>
        </w:rPr>
        <w:t>Prio</w:t>
      </w:r>
      <w:r w:rsidR="00DE792F">
        <w:rPr>
          <w:rFonts w:ascii="Arial" w:eastAsia="Arial" w:hAnsi="Arial" w:cs="Arial"/>
          <w:b/>
          <w:bCs/>
          <w:color w:val="365F91"/>
          <w:sz w:val="24"/>
          <w:szCs w:val="24"/>
        </w:rPr>
        <w:t>rity Six</w:t>
      </w:r>
      <w:r w:rsidRPr="00DA369F">
        <w:rPr>
          <w:rFonts w:ascii="Arial" w:eastAsia="Arial" w:hAnsi="Arial" w:cs="Arial"/>
          <w:b/>
          <w:bCs/>
          <w:color w:val="365F91"/>
          <w:sz w:val="24"/>
          <w:szCs w:val="24"/>
        </w:rPr>
        <w:t xml:space="preserve">: </w:t>
      </w:r>
      <w:r>
        <w:rPr>
          <w:rFonts w:ascii="Arial" w:eastAsia="Arial" w:hAnsi="Arial" w:cs="Arial"/>
          <w:b/>
          <w:bCs/>
          <w:color w:val="365F91"/>
          <w:sz w:val="24"/>
          <w:szCs w:val="24"/>
        </w:rPr>
        <w:t>Enhancing the way we use communication to influence care and service development</w:t>
      </w:r>
    </w:p>
    <w:p w:rsidR="0016099E" w:rsidRDefault="0016099E" w:rsidP="00186705">
      <w:pPr>
        <w:spacing w:before="8" w:after="0"/>
        <w:rPr>
          <w:rFonts w:ascii="Arial" w:eastAsia="Arial" w:hAnsi="Arial" w:cs="Arial"/>
          <w:b/>
          <w:bCs/>
          <w:color w:val="365F91"/>
          <w:sz w:val="24"/>
          <w:szCs w:val="24"/>
        </w:rPr>
      </w:pPr>
    </w:p>
    <w:p w:rsidR="0016099E" w:rsidRPr="00DA369F" w:rsidRDefault="0016099E" w:rsidP="00186705">
      <w:pPr>
        <w:spacing w:before="8" w:after="0"/>
        <w:rPr>
          <w:rFonts w:ascii="Arial" w:eastAsia="Arial" w:hAnsi="Arial" w:cs="Arial"/>
          <w:b/>
          <w:bCs/>
          <w:color w:val="365F91"/>
          <w:sz w:val="24"/>
          <w:szCs w:val="24"/>
        </w:rPr>
      </w:pPr>
      <w:r>
        <w:rPr>
          <w:rFonts w:ascii="Arial" w:eastAsia="Arial" w:hAnsi="Arial" w:cs="Arial"/>
          <w:b/>
          <w:bCs/>
          <w:color w:val="365F91"/>
          <w:sz w:val="24"/>
          <w:szCs w:val="24"/>
        </w:rPr>
        <w:t>Executive Lead: Director of Human Resources</w:t>
      </w:r>
    </w:p>
    <w:p w:rsidR="00DE792F" w:rsidRDefault="00DE792F" w:rsidP="00186705">
      <w:pPr>
        <w:spacing w:before="8" w:after="0"/>
      </w:pPr>
    </w:p>
    <w:tbl>
      <w:tblPr>
        <w:tblW w:w="10405" w:type="dxa"/>
        <w:tblInd w:w="-510" w:type="dxa"/>
        <w:tblCellMar>
          <w:left w:w="0" w:type="dxa"/>
          <w:right w:w="0" w:type="dxa"/>
        </w:tblCellMar>
        <w:tblLook w:val="0420" w:firstRow="1" w:lastRow="0" w:firstColumn="0" w:lastColumn="0" w:noHBand="0" w:noVBand="1"/>
      </w:tblPr>
      <w:tblGrid>
        <w:gridCol w:w="2118"/>
        <w:gridCol w:w="2392"/>
        <w:gridCol w:w="2861"/>
        <w:gridCol w:w="1418"/>
        <w:gridCol w:w="1616"/>
      </w:tblGrid>
      <w:tr w:rsidR="0016099E" w:rsidRPr="0016099E" w:rsidTr="00E34F56">
        <w:trPr>
          <w:trHeight w:val="542"/>
        </w:trPr>
        <w:tc>
          <w:tcPr>
            <w:tcW w:w="211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15" w:type="dxa"/>
            </w:tcMar>
            <w:vAlign w:val="center"/>
            <w:hideMark/>
          </w:tcPr>
          <w:p w:rsidR="0016099E" w:rsidRPr="0016099E" w:rsidRDefault="0016099E" w:rsidP="00186705">
            <w:pPr>
              <w:widowControl/>
              <w:spacing w:after="0"/>
              <w:jc w:val="center"/>
              <w:rPr>
                <w:rFonts w:ascii="Arial" w:eastAsia="Times New Roman" w:hAnsi="Arial" w:cs="Arial"/>
                <w:sz w:val="36"/>
                <w:szCs w:val="36"/>
                <w:lang w:val="en-GB" w:eastAsia="en-GB"/>
              </w:rPr>
            </w:pPr>
            <w:r w:rsidRPr="0016099E">
              <w:rPr>
                <w:rFonts w:ascii="Calibri" w:eastAsia="Times New Roman" w:hAnsi="Calibri" w:cs="Arial"/>
                <w:b/>
                <w:bCs/>
                <w:color w:val="FFFFFF" w:themeColor="light1"/>
                <w:kern w:val="24"/>
                <w:sz w:val="18"/>
                <w:szCs w:val="18"/>
                <w:lang w:val="en-GB" w:eastAsia="en-GB"/>
              </w:rPr>
              <w:t>Key Objective</w:t>
            </w:r>
          </w:p>
        </w:tc>
        <w:tc>
          <w:tcPr>
            <w:tcW w:w="239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16099E" w:rsidRPr="0016099E" w:rsidRDefault="0016099E" w:rsidP="00186705">
            <w:pPr>
              <w:widowControl/>
              <w:spacing w:after="0"/>
              <w:jc w:val="center"/>
              <w:rPr>
                <w:rFonts w:ascii="Arial" w:eastAsia="Times New Roman" w:hAnsi="Arial" w:cs="Arial"/>
                <w:sz w:val="36"/>
                <w:szCs w:val="36"/>
                <w:lang w:val="en-GB" w:eastAsia="en-GB"/>
              </w:rPr>
            </w:pPr>
            <w:r w:rsidRPr="0016099E">
              <w:rPr>
                <w:rFonts w:ascii="Calibri" w:eastAsia="Times New Roman" w:hAnsi="Calibri" w:cs="Arial"/>
                <w:b/>
                <w:bCs/>
                <w:color w:val="FFFFFF" w:themeColor="background1"/>
                <w:kern w:val="24"/>
                <w:sz w:val="18"/>
                <w:szCs w:val="18"/>
                <w:lang w:val="en-GB" w:eastAsia="en-GB"/>
              </w:rPr>
              <w:t>Suggested Outcome measures</w:t>
            </w:r>
          </w:p>
        </w:tc>
        <w:tc>
          <w:tcPr>
            <w:tcW w:w="28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16099E" w:rsidRPr="0016099E" w:rsidRDefault="0016099E" w:rsidP="00186705">
            <w:pPr>
              <w:widowControl/>
              <w:spacing w:after="0"/>
              <w:jc w:val="center"/>
              <w:rPr>
                <w:rFonts w:ascii="Arial" w:eastAsia="Times New Roman" w:hAnsi="Arial" w:cs="Arial"/>
                <w:sz w:val="36"/>
                <w:szCs w:val="36"/>
                <w:lang w:val="en-GB" w:eastAsia="en-GB"/>
              </w:rPr>
            </w:pPr>
            <w:r w:rsidRPr="0016099E">
              <w:rPr>
                <w:rFonts w:ascii="Calibri" w:eastAsia="Times New Roman" w:hAnsi="Calibri" w:cs="Arial"/>
                <w:b/>
                <w:bCs/>
                <w:color w:val="FFFFFF" w:themeColor="light1"/>
                <w:kern w:val="24"/>
                <w:sz w:val="18"/>
                <w:szCs w:val="18"/>
                <w:lang w:val="en-GB" w:eastAsia="en-GB"/>
              </w:rPr>
              <w:t>Comments / Next Steps</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16099E" w:rsidRPr="0016099E" w:rsidRDefault="0016099E" w:rsidP="00186705">
            <w:pPr>
              <w:widowControl/>
              <w:spacing w:after="0"/>
              <w:jc w:val="center"/>
              <w:rPr>
                <w:rFonts w:ascii="Arial" w:eastAsia="Times New Roman" w:hAnsi="Arial" w:cs="Arial"/>
                <w:sz w:val="36"/>
                <w:szCs w:val="36"/>
                <w:lang w:val="en-GB" w:eastAsia="en-GB"/>
              </w:rPr>
            </w:pPr>
            <w:r w:rsidRPr="0016099E">
              <w:rPr>
                <w:rFonts w:ascii="Calibri" w:eastAsia="Times New Roman" w:hAnsi="Calibri" w:cs="Arial"/>
                <w:b/>
                <w:bCs/>
                <w:color w:val="FFFFFF" w:themeColor="background1"/>
                <w:kern w:val="24"/>
                <w:sz w:val="18"/>
                <w:szCs w:val="18"/>
                <w:lang w:val="en-GB" w:eastAsia="en-GB"/>
              </w:rPr>
              <w:t>Where will the data be collected</w:t>
            </w:r>
          </w:p>
        </w:tc>
        <w:tc>
          <w:tcPr>
            <w:tcW w:w="161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16099E" w:rsidRPr="0016099E" w:rsidRDefault="0016099E" w:rsidP="00186705">
            <w:pPr>
              <w:widowControl/>
              <w:spacing w:after="0"/>
              <w:jc w:val="center"/>
              <w:rPr>
                <w:rFonts w:ascii="Arial" w:eastAsia="Times New Roman" w:hAnsi="Arial" w:cs="Arial"/>
                <w:sz w:val="36"/>
                <w:szCs w:val="36"/>
                <w:lang w:val="en-GB" w:eastAsia="en-GB"/>
              </w:rPr>
            </w:pPr>
            <w:r w:rsidRPr="0016099E">
              <w:rPr>
                <w:rFonts w:ascii="Calibri" w:eastAsia="Times New Roman" w:hAnsi="Calibri" w:cs="Arial"/>
                <w:b/>
                <w:bCs/>
                <w:color w:val="FFFFFF" w:themeColor="background1"/>
                <w:kern w:val="24"/>
                <w:sz w:val="18"/>
                <w:szCs w:val="18"/>
                <w:lang w:val="en-GB" w:eastAsia="en-GB"/>
              </w:rPr>
              <w:t>Milestones/</w:t>
            </w:r>
          </w:p>
          <w:p w:rsidR="0016099E" w:rsidRPr="0016099E" w:rsidRDefault="0016099E" w:rsidP="00186705">
            <w:pPr>
              <w:widowControl/>
              <w:spacing w:after="0"/>
              <w:jc w:val="center"/>
              <w:rPr>
                <w:rFonts w:ascii="Arial" w:eastAsia="Times New Roman" w:hAnsi="Arial" w:cs="Arial"/>
                <w:sz w:val="36"/>
                <w:szCs w:val="36"/>
                <w:lang w:val="en-GB" w:eastAsia="en-GB"/>
              </w:rPr>
            </w:pPr>
            <w:r w:rsidRPr="0016099E">
              <w:rPr>
                <w:rFonts w:ascii="Calibri" w:eastAsia="Times New Roman" w:hAnsi="Calibri" w:cs="Arial"/>
                <w:b/>
                <w:bCs/>
                <w:color w:val="FFFFFF" w:themeColor="background1"/>
                <w:kern w:val="24"/>
                <w:sz w:val="18"/>
                <w:szCs w:val="18"/>
                <w:lang w:val="en-GB" w:eastAsia="en-GB"/>
              </w:rPr>
              <w:t>Trajectory</w:t>
            </w:r>
          </w:p>
        </w:tc>
      </w:tr>
      <w:tr w:rsidR="0016099E" w:rsidRPr="0016099E" w:rsidTr="00E34F56">
        <w:trPr>
          <w:trHeight w:val="3306"/>
        </w:trPr>
        <w:tc>
          <w:tcPr>
            <w:tcW w:w="211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text1"/>
                <w:kern w:val="24"/>
                <w:sz w:val="18"/>
                <w:szCs w:val="18"/>
                <w:lang w:val="en-GB" w:eastAsia="en-GB"/>
              </w:rPr>
              <w:t xml:space="preserve">Develop an internal organisational communication plan that : </w:t>
            </w:r>
          </w:p>
          <w:p w:rsidR="0016099E" w:rsidRPr="00DE2F17" w:rsidRDefault="002C339C" w:rsidP="002F3886">
            <w:pPr>
              <w:widowControl/>
              <w:numPr>
                <w:ilvl w:val="0"/>
                <w:numId w:val="10"/>
              </w:numPr>
              <w:spacing w:after="0"/>
              <w:ind w:left="357" w:hanging="357"/>
              <w:contextualSpacing/>
              <w:rPr>
                <w:rFonts w:ascii="Arial" w:eastAsia="Times New Roman" w:hAnsi="Arial" w:cs="Arial"/>
                <w:sz w:val="18"/>
                <w:szCs w:val="36"/>
                <w:lang w:val="en-GB" w:eastAsia="en-GB"/>
              </w:rPr>
            </w:pPr>
            <w:r w:rsidRPr="00E460B0">
              <w:rPr>
                <w:rFonts w:ascii="Arial" w:eastAsia="Times New Roman" w:hAnsi="Arial" w:cs="Arial"/>
                <w:color w:val="000000" w:themeColor="text1"/>
                <w:kern w:val="24"/>
                <w:sz w:val="18"/>
                <w:szCs w:val="18"/>
                <w:lang w:val="en-GB" w:eastAsia="en-GB"/>
              </w:rPr>
              <w:t>Improves staff engagement.</w:t>
            </w:r>
          </w:p>
          <w:p w:rsidR="0016099E" w:rsidRPr="00DE2F17" w:rsidRDefault="002C339C" w:rsidP="002F3886">
            <w:pPr>
              <w:widowControl/>
              <w:numPr>
                <w:ilvl w:val="0"/>
                <w:numId w:val="10"/>
              </w:numPr>
              <w:spacing w:after="0"/>
              <w:ind w:left="357" w:hanging="357"/>
              <w:contextualSpacing/>
              <w:rPr>
                <w:rFonts w:ascii="Arial" w:eastAsia="Times New Roman" w:hAnsi="Arial" w:cs="Arial"/>
                <w:sz w:val="18"/>
                <w:szCs w:val="36"/>
                <w:lang w:val="en-GB" w:eastAsia="en-GB"/>
              </w:rPr>
            </w:pPr>
            <w:r w:rsidRPr="00E460B0">
              <w:rPr>
                <w:rFonts w:ascii="Arial" w:eastAsia="Times New Roman" w:hAnsi="Arial" w:cs="Arial"/>
                <w:color w:val="000000" w:themeColor="text1"/>
                <w:kern w:val="24"/>
                <w:sz w:val="18"/>
                <w:szCs w:val="18"/>
                <w:lang w:val="en-GB" w:eastAsia="en-GB"/>
              </w:rPr>
              <w:t>Ensures</w:t>
            </w:r>
            <w:r w:rsidR="0016099E" w:rsidRPr="00E460B0">
              <w:rPr>
                <w:rFonts w:ascii="Arial" w:eastAsia="Times New Roman" w:hAnsi="Arial" w:cs="Arial"/>
                <w:color w:val="000000" w:themeColor="text1"/>
                <w:kern w:val="24"/>
                <w:sz w:val="18"/>
                <w:szCs w:val="18"/>
                <w:lang w:val="en-GB" w:eastAsia="en-GB"/>
              </w:rPr>
              <w:t xml:space="preserve"> staff are more aligned with the organisations values, vision, objectives and priorities</w:t>
            </w:r>
            <w:r w:rsidRPr="00E460B0">
              <w:rPr>
                <w:rFonts w:ascii="Arial" w:eastAsia="Times New Roman" w:hAnsi="Arial" w:cs="Arial"/>
                <w:color w:val="000000" w:themeColor="text1"/>
                <w:kern w:val="24"/>
                <w:sz w:val="18"/>
                <w:szCs w:val="18"/>
                <w:lang w:val="en-GB" w:eastAsia="en-GB"/>
              </w:rPr>
              <w:t>.</w:t>
            </w:r>
            <w:r w:rsidR="0016099E" w:rsidRPr="00E460B0">
              <w:rPr>
                <w:rFonts w:ascii="Arial" w:eastAsia="Times New Roman" w:hAnsi="Arial" w:cs="Arial"/>
                <w:color w:val="000000" w:themeColor="text1"/>
                <w:kern w:val="24"/>
                <w:sz w:val="18"/>
                <w:szCs w:val="18"/>
                <w:lang w:val="en-GB" w:eastAsia="en-GB"/>
              </w:rPr>
              <w:t xml:space="preserve"> </w:t>
            </w:r>
          </w:p>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 xml:space="preserve">  </w:t>
            </w:r>
          </w:p>
        </w:tc>
        <w:tc>
          <w:tcPr>
            <w:tcW w:w="239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Improvement in Staff Attitude Survey scores for</w:t>
            </w:r>
            <w:r w:rsidR="002C339C" w:rsidRPr="00E460B0">
              <w:rPr>
                <w:rFonts w:ascii="Arial" w:eastAsia="Times New Roman" w:hAnsi="Arial" w:cs="Arial"/>
                <w:color w:val="000000" w:themeColor="dark1"/>
                <w:kern w:val="24"/>
                <w:sz w:val="18"/>
                <w:szCs w:val="18"/>
                <w:lang w:val="en-GB" w:eastAsia="en-GB"/>
              </w:rPr>
              <w:t>:</w:t>
            </w:r>
          </w:p>
          <w:p w:rsidR="0016099E" w:rsidRPr="00E460B0" w:rsidRDefault="0016099E"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KF6 – Staff reporting good communication between senior management an</w:t>
            </w:r>
            <w:r w:rsidR="00DE792F" w:rsidRPr="00E460B0">
              <w:rPr>
                <w:rFonts w:ascii="Arial" w:eastAsia="Times New Roman" w:hAnsi="Arial" w:cs="Arial"/>
                <w:color w:val="000000" w:themeColor="dark1"/>
                <w:kern w:val="24"/>
                <w:sz w:val="18"/>
                <w:szCs w:val="18"/>
                <w:lang w:val="en-GB" w:eastAsia="en-GB"/>
              </w:rPr>
              <w:t>d</w:t>
            </w:r>
            <w:r w:rsidRPr="00E460B0">
              <w:rPr>
                <w:rFonts w:ascii="Arial" w:eastAsia="Times New Roman" w:hAnsi="Arial" w:cs="Arial"/>
                <w:color w:val="000000" w:themeColor="dark1"/>
                <w:kern w:val="24"/>
                <w:sz w:val="18"/>
                <w:szCs w:val="18"/>
                <w:lang w:val="en-GB" w:eastAsia="en-GB"/>
              </w:rPr>
              <w:t xml:space="preserve"> staff</w:t>
            </w:r>
            <w:r w:rsidR="002C339C" w:rsidRPr="00E460B0">
              <w:rPr>
                <w:rFonts w:ascii="Arial" w:eastAsia="Times New Roman" w:hAnsi="Arial" w:cs="Arial"/>
                <w:color w:val="000000" w:themeColor="dark1"/>
                <w:kern w:val="24"/>
                <w:sz w:val="18"/>
                <w:szCs w:val="18"/>
                <w:lang w:val="en-GB" w:eastAsia="en-GB"/>
              </w:rPr>
              <w:t>.</w:t>
            </w:r>
          </w:p>
          <w:p w:rsidR="00DE792F" w:rsidRPr="00DE2F17" w:rsidRDefault="00DE792F" w:rsidP="00186705">
            <w:pPr>
              <w:widowControl/>
              <w:spacing w:after="0"/>
              <w:rPr>
                <w:rFonts w:ascii="Arial" w:eastAsia="Times New Roman" w:hAnsi="Arial" w:cs="Arial"/>
                <w:sz w:val="36"/>
                <w:szCs w:val="36"/>
                <w:lang w:val="en-GB" w:eastAsia="en-GB"/>
              </w:rPr>
            </w:pPr>
          </w:p>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KF7 - Able to contribute towards improvement at work.</w:t>
            </w:r>
          </w:p>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 xml:space="preserve">% of positive </w:t>
            </w:r>
            <w:r w:rsidR="002C339C"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Happy App</w:t>
            </w:r>
            <w:r w:rsidR="002C339C" w:rsidRPr="00E460B0">
              <w:rPr>
                <w:rFonts w:ascii="Arial" w:eastAsia="Times New Roman" w:hAnsi="Arial" w:cs="Arial"/>
                <w:color w:val="000000" w:themeColor="dark1"/>
                <w:kern w:val="24"/>
                <w:sz w:val="18"/>
                <w:szCs w:val="18"/>
                <w:lang w:val="en-GB" w:eastAsia="en-GB"/>
              </w:rPr>
              <w:t>’ (</w:t>
            </w:r>
            <w:r w:rsidR="00386B20">
              <w:rPr>
                <w:rFonts w:ascii="Arial" w:eastAsia="Times New Roman" w:hAnsi="Arial" w:cs="Arial"/>
                <w:color w:val="000000" w:themeColor="dark1"/>
                <w:kern w:val="24"/>
                <w:sz w:val="18"/>
                <w:szCs w:val="18"/>
                <w:lang w:val="en-GB" w:eastAsia="en-GB"/>
              </w:rPr>
              <w:t>staff engagement and feedback app indicating what went well)</w:t>
            </w:r>
            <w:r w:rsidRPr="00E460B0">
              <w:rPr>
                <w:rFonts w:ascii="Arial" w:eastAsia="Times New Roman" w:hAnsi="Arial" w:cs="Arial"/>
                <w:color w:val="000000" w:themeColor="dark1"/>
                <w:kern w:val="24"/>
                <w:sz w:val="18"/>
                <w:szCs w:val="18"/>
                <w:lang w:val="en-GB" w:eastAsia="en-GB"/>
              </w:rPr>
              <w:t xml:space="preserve"> comments to have increased at first 6 month review.</w:t>
            </w:r>
          </w:p>
        </w:tc>
        <w:tc>
          <w:tcPr>
            <w:tcW w:w="2861"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16099E" w:rsidRPr="00E460B0" w:rsidRDefault="00DA013F" w:rsidP="00186705">
            <w:pPr>
              <w:widowControl/>
              <w:spacing w:after="0"/>
              <w:rPr>
                <w:rFonts w:ascii="Arial" w:eastAsia="Times New Roman" w:hAnsi="Arial" w:cs="Arial"/>
                <w:color w:val="000000" w:themeColor="text1"/>
                <w:kern w:val="24"/>
                <w:sz w:val="18"/>
                <w:szCs w:val="18"/>
                <w:lang w:val="en-GB" w:eastAsia="en-GB"/>
              </w:rPr>
            </w:pPr>
            <w:r w:rsidRPr="00E460B0">
              <w:rPr>
                <w:rFonts w:ascii="Arial" w:eastAsia="Times New Roman" w:hAnsi="Arial" w:cs="Arial"/>
                <w:color w:val="000000" w:themeColor="text1"/>
                <w:kern w:val="24"/>
                <w:sz w:val="18"/>
                <w:szCs w:val="18"/>
                <w:lang w:val="en-GB" w:eastAsia="en-GB"/>
              </w:rPr>
              <w:t>Consult and engage</w:t>
            </w:r>
            <w:r w:rsidR="0016099E" w:rsidRPr="00E460B0">
              <w:rPr>
                <w:rFonts w:ascii="Arial" w:eastAsia="Times New Roman" w:hAnsi="Arial" w:cs="Arial"/>
                <w:color w:val="000000" w:themeColor="text1"/>
                <w:kern w:val="24"/>
                <w:sz w:val="18"/>
                <w:szCs w:val="18"/>
                <w:lang w:val="en-GB" w:eastAsia="en-GB"/>
              </w:rPr>
              <w:t xml:space="preserve"> with key groups to seek feedback/ide</w:t>
            </w:r>
            <w:r w:rsidRPr="00E460B0">
              <w:rPr>
                <w:rFonts w:ascii="Arial" w:eastAsia="Times New Roman" w:hAnsi="Arial" w:cs="Arial"/>
                <w:color w:val="000000" w:themeColor="text1"/>
                <w:kern w:val="24"/>
                <w:sz w:val="18"/>
                <w:szCs w:val="18"/>
                <w:lang w:val="en-GB" w:eastAsia="en-GB"/>
              </w:rPr>
              <w:t>a</w:t>
            </w:r>
            <w:r w:rsidR="0016099E" w:rsidRPr="00E460B0">
              <w:rPr>
                <w:rFonts w:ascii="Arial" w:eastAsia="Times New Roman" w:hAnsi="Arial" w:cs="Arial"/>
                <w:color w:val="000000" w:themeColor="text1"/>
                <w:kern w:val="24"/>
                <w:sz w:val="18"/>
                <w:szCs w:val="18"/>
                <w:lang w:val="en-GB" w:eastAsia="en-GB"/>
              </w:rPr>
              <w:t>s</w:t>
            </w:r>
            <w:r w:rsidRPr="00E460B0">
              <w:rPr>
                <w:rFonts w:ascii="Arial" w:eastAsia="Times New Roman" w:hAnsi="Arial" w:cs="Arial"/>
                <w:color w:val="000000" w:themeColor="text1"/>
                <w:kern w:val="24"/>
                <w:sz w:val="18"/>
                <w:szCs w:val="18"/>
                <w:lang w:val="en-GB" w:eastAsia="en-GB"/>
              </w:rPr>
              <w:t xml:space="preserve"> against an agreed plan</w:t>
            </w:r>
            <w:r w:rsidR="0016099E" w:rsidRPr="00E460B0">
              <w:rPr>
                <w:rFonts w:ascii="Arial" w:eastAsia="Times New Roman" w:hAnsi="Arial" w:cs="Arial"/>
                <w:color w:val="000000" w:themeColor="text1"/>
                <w:kern w:val="24"/>
                <w:sz w:val="18"/>
                <w:szCs w:val="18"/>
                <w:lang w:val="en-GB" w:eastAsia="en-GB"/>
              </w:rPr>
              <w:t>.</w:t>
            </w:r>
          </w:p>
          <w:p w:rsidR="00DE792F" w:rsidRPr="00DE2F17" w:rsidRDefault="00DE792F" w:rsidP="00186705">
            <w:pPr>
              <w:widowControl/>
              <w:spacing w:after="0"/>
              <w:rPr>
                <w:rFonts w:ascii="Arial" w:eastAsia="Times New Roman" w:hAnsi="Arial" w:cs="Arial"/>
                <w:sz w:val="36"/>
                <w:szCs w:val="36"/>
                <w:lang w:val="en-GB" w:eastAsia="en-GB"/>
              </w:rPr>
            </w:pPr>
          </w:p>
          <w:p w:rsidR="00DE792F" w:rsidRPr="00E460B0" w:rsidRDefault="0016099E" w:rsidP="00186705">
            <w:pPr>
              <w:widowControl/>
              <w:spacing w:after="0"/>
              <w:rPr>
                <w:rFonts w:ascii="Arial" w:eastAsia="Times New Roman" w:hAnsi="Arial" w:cs="Arial"/>
                <w:color w:val="000000" w:themeColor="text1"/>
                <w:kern w:val="24"/>
                <w:sz w:val="18"/>
                <w:szCs w:val="18"/>
                <w:lang w:val="en-GB" w:eastAsia="en-GB"/>
              </w:rPr>
            </w:pPr>
            <w:r w:rsidRPr="00E460B0">
              <w:rPr>
                <w:rFonts w:ascii="Arial" w:eastAsia="Times New Roman" w:hAnsi="Arial" w:cs="Arial"/>
                <w:color w:val="000000" w:themeColor="text1"/>
                <w:kern w:val="24"/>
                <w:sz w:val="18"/>
                <w:szCs w:val="18"/>
                <w:lang w:val="en-GB" w:eastAsia="en-GB"/>
              </w:rPr>
              <w:t xml:space="preserve">To undertake a lessons learned from Radiology where the </w:t>
            </w:r>
            <w:r w:rsidR="002C339C" w:rsidRPr="00E460B0">
              <w:rPr>
                <w:rFonts w:ascii="Arial" w:eastAsia="Times New Roman" w:hAnsi="Arial" w:cs="Arial"/>
                <w:color w:val="000000" w:themeColor="text1"/>
                <w:kern w:val="24"/>
                <w:sz w:val="18"/>
                <w:szCs w:val="18"/>
                <w:lang w:val="en-GB" w:eastAsia="en-GB"/>
              </w:rPr>
              <w:t>‘</w:t>
            </w:r>
            <w:r w:rsidRPr="00E460B0">
              <w:rPr>
                <w:rFonts w:ascii="Arial" w:eastAsia="Times New Roman" w:hAnsi="Arial" w:cs="Arial"/>
                <w:color w:val="000000" w:themeColor="text1"/>
                <w:kern w:val="24"/>
                <w:sz w:val="18"/>
                <w:szCs w:val="18"/>
                <w:lang w:val="en-GB" w:eastAsia="en-GB"/>
              </w:rPr>
              <w:t>Happy App</w:t>
            </w:r>
            <w:r w:rsidR="002C339C" w:rsidRPr="00E460B0">
              <w:rPr>
                <w:rFonts w:ascii="Arial" w:eastAsia="Times New Roman" w:hAnsi="Arial" w:cs="Arial"/>
                <w:color w:val="000000" w:themeColor="text1"/>
                <w:kern w:val="24"/>
                <w:sz w:val="18"/>
                <w:szCs w:val="18"/>
                <w:lang w:val="en-GB" w:eastAsia="en-GB"/>
              </w:rPr>
              <w:t>’</w:t>
            </w:r>
            <w:r w:rsidRPr="00E460B0">
              <w:rPr>
                <w:rFonts w:ascii="Arial" w:eastAsia="Times New Roman" w:hAnsi="Arial" w:cs="Arial"/>
                <w:color w:val="000000" w:themeColor="text1"/>
                <w:kern w:val="24"/>
                <w:sz w:val="18"/>
                <w:szCs w:val="18"/>
                <w:lang w:val="en-GB" w:eastAsia="en-GB"/>
              </w:rPr>
              <w:t xml:space="preserve"> is currently operational. </w:t>
            </w:r>
          </w:p>
          <w:p w:rsidR="00DE792F" w:rsidRPr="00E460B0" w:rsidRDefault="00DE792F" w:rsidP="00186705">
            <w:pPr>
              <w:widowControl/>
              <w:spacing w:after="0"/>
              <w:rPr>
                <w:rFonts w:ascii="Arial" w:eastAsia="Times New Roman" w:hAnsi="Arial" w:cs="Arial"/>
                <w:color w:val="000000" w:themeColor="text1"/>
                <w:kern w:val="24"/>
                <w:sz w:val="18"/>
                <w:szCs w:val="18"/>
                <w:lang w:val="en-GB" w:eastAsia="en-GB"/>
              </w:rPr>
            </w:pPr>
          </w:p>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text1"/>
                <w:kern w:val="24"/>
                <w:sz w:val="18"/>
                <w:szCs w:val="18"/>
                <w:lang w:val="en-GB" w:eastAsia="en-GB"/>
              </w:rPr>
              <w:t xml:space="preserve"> To develop a plan to roll this out within the organisation ensuring necessary resources are available.</w:t>
            </w:r>
          </w:p>
        </w:tc>
        <w:tc>
          <w:tcPr>
            <w:tcW w:w="1418"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text1"/>
                <w:kern w:val="24"/>
                <w:sz w:val="18"/>
                <w:szCs w:val="18"/>
                <w:lang w:val="en-GB" w:eastAsia="en-GB"/>
              </w:rPr>
              <w:t>Staff Attitude Survey Results 2018</w:t>
            </w:r>
          </w:p>
        </w:tc>
        <w:tc>
          <w:tcPr>
            <w:tcW w:w="1616"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16099E" w:rsidRPr="00DE2F17" w:rsidRDefault="00DA013F"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 xml:space="preserve">Plan </w:t>
            </w:r>
            <w:r w:rsidR="0016099E" w:rsidRPr="00E460B0">
              <w:rPr>
                <w:rFonts w:ascii="Arial" w:eastAsia="Times New Roman" w:hAnsi="Arial" w:cs="Arial"/>
                <w:color w:val="000000" w:themeColor="dark1"/>
                <w:kern w:val="24"/>
                <w:sz w:val="18"/>
                <w:szCs w:val="18"/>
                <w:lang w:val="en-GB" w:eastAsia="en-GB"/>
              </w:rPr>
              <w:t>to be developed by 31</w:t>
            </w:r>
            <w:r w:rsidR="0016099E" w:rsidRPr="00E460B0">
              <w:rPr>
                <w:rFonts w:ascii="Arial" w:eastAsia="Times New Roman" w:hAnsi="Arial" w:cs="Arial"/>
                <w:color w:val="000000" w:themeColor="dark1"/>
                <w:kern w:val="24"/>
                <w:position w:val="5"/>
                <w:sz w:val="18"/>
                <w:szCs w:val="18"/>
                <w:vertAlign w:val="superscript"/>
                <w:lang w:val="en-GB" w:eastAsia="en-GB"/>
              </w:rPr>
              <w:t>st</w:t>
            </w:r>
            <w:r w:rsidR="0016099E" w:rsidRPr="00E460B0">
              <w:rPr>
                <w:rFonts w:ascii="Arial" w:eastAsia="Times New Roman" w:hAnsi="Arial" w:cs="Arial"/>
                <w:color w:val="000000" w:themeColor="dark1"/>
                <w:kern w:val="24"/>
                <w:sz w:val="18"/>
                <w:szCs w:val="18"/>
                <w:lang w:val="en-GB" w:eastAsia="en-GB"/>
              </w:rPr>
              <w:t xml:space="preserve"> July 2018</w:t>
            </w:r>
          </w:p>
          <w:p w:rsidR="0016099E" w:rsidRPr="00DE2F17" w:rsidRDefault="00DA013F"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Implementation from</w:t>
            </w:r>
            <w:r w:rsidR="0016099E" w:rsidRPr="00E460B0">
              <w:rPr>
                <w:rFonts w:ascii="Arial" w:eastAsia="Times New Roman" w:hAnsi="Arial" w:cs="Arial"/>
                <w:color w:val="000000" w:themeColor="dark1"/>
                <w:kern w:val="24"/>
                <w:sz w:val="18"/>
                <w:szCs w:val="18"/>
                <w:lang w:val="en-GB" w:eastAsia="en-GB"/>
              </w:rPr>
              <w:t xml:space="preserve"> 1</w:t>
            </w:r>
            <w:r w:rsidR="0016099E" w:rsidRPr="00E460B0">
              <w:rPr>
                <w:rFonts w:ascii="Arial" w:eastAsia="Times New Roman" w:hAnsi="Arial" w:cs="Arial"/>
                <w:color w:val="000000" w:themeColor="dark1"/>
                <w:kern w:val="24"/>
                <w:position w:val="5"/>
                <w:sz w:val="18"/>
                <w:szCs w:val="18"/>
                <w:vertAlign w:val="superscript"/>
                <w:lang w:val="en-GB" w:eastAsia="en-GB"/>
              </w:rPr>
              <w:t>st</w:t>
            </w:r>
            <w:r w:rsidR="0016099E" w:rsidRPr="00E460B0">
              <w:rPr>
                <w:rFonts w:ascii="Arial" w:eastAsia="Times New Roman" w:hAnsi="Arial" w:cs="Arial"/>
                <w:color w:val="000000" w:themeColor="dark1"/>
                <w:kern w:val="24"/>
                <w:sz w:val="18"/>
                <w:szCs w:val="18"/>
                <w:lang w:val="en-GB" w:eastAsia="en-GB"/>
              </w:rPr>
              <w:t xml:space="preserve"> September 2018.</w:t>
            </w:r>
          </w:p>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Initial evaluation March 2018 of</w:t>
            </w:r>
          </w:p>
          <w:p w:rsidR="0016099E" w:rsidRPr="00DE2F17" w:rsidRDefault="002C339C"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w:t>
            </w:r>
            <w:r w:rsidR="0016099E" w:rsidRPr="00E460B0">
              <w:rPr>
                <w:rFonts w:ascii="Arial" w:eastAsia="Times New Roman" w:hAnsi="Arial" w:cs="Arial"/>
                <w:color w:val="000000" w:themeColor="dark1"/>
                <w:kern w:val="24"/>
                <w:sz w:val="18"/>
                <w:szCs w:val="18"/>
                <w:lang w:val="en-GB" w:eastAsia="en-GB"/>
              </w:rPr>
              <w:t>Happy App</w:t>
            </w:r>
            <w:r w:rsidRPr="00E460B0">
              <w:rPr>
                <w:rFonts w:ascii="Arial" w:eastAsia="Times New Roman" w:hAnsi="Arial" w:cs="Arial"/>
                <w:color w:val="000000" w:themeColor="dark1"/>
                <w:kern w:val="24"/>
                <w:sz w:val="18"/>
                <w:szCs w:val="18"/>
                <w:lang w:val="en-GB" w:eastAsia="en-GB"/>
              </w:rPr>
              <w:t>’</w:t>
            </w:r>
            <w:r w:rsidR="0016099E" w:rsidRPr="00E460B0">
              <w:rPr>
                <w:rFonts w:ascii="Arial" w:eastAsia="Times New Roman" w:hAnsi="Arial" w:cs="Arial"/>
                <w:color w:val="000000" w:themeColor="dark1"/>
                <w:kern w:val="24"/>
                <w:sz w:val="18"/>
                <w:szCs w:val="18"/>
                <w:lang w:val="en-GB" w:eastAsia="en-GB"/>
              </w:rPr>
              <w:t xml:space="preserve"> to be operational throughout Trust by 31</w:t>
            </w:r>
            <w:r w:rsidR="0016099E" w:rsidRPr="00E460B0">
              <w:rPr>
                <w:rFonts w:ascii="Arial" w:eastAsia="Times New Roman" w:hAnsi="Arial" w:cs="Arial"/>
                <w:color w:val="000000" w:themeColor="dark1"/>
                <w:kern w:val="24"/>
                <w:position w:val="5"/>
                <w:sz w:val="18"/>
                <w:szCs w:val="18"/>
                <w:vertAlign w:val="superscript"/>
                <w:lang w:val="en-GB" w:eastAsia="en-GB"/>
              </w:rPr>
              <w:t>st</w:t>
            </w:r>
            <w:r w:rsidR="0016099E" w:rsidRPr="00E460B0">
              <w:rPr>
                <w:rFonts w:ascii="Arial" w:eastAsia="Times New Roman" w:hAnsi="Arial" w:cs="Arial"/>
                <w:color w:val="000000" w:themeColor="dark1"/>
                <w:kern w:val="24"/>
                <w:sz w:val="18"/>
                <w:szCs w:val="18"/>
                <w:lang w:val="en-GB" w:eastAsia="en-GB"/>
              </w:rPr>
              <w:t xml:space="preserve"> December 2018</w:t>
            </w:r>
            <w:r w:rsidRPr="00E460B0">
              <w:rPr>
                <w:rFonts w:ascii="Arial" w:eastAsia="Times New Roman" w:hAnsi="Arial" w:cs="Arial"/>
                <w:color w:val="000000" w:themeColor="dark1"/>
                <w:kern w:val="24"/>
                <w:sz w:val="18"/>
                <w:szCs w:val="18"/>
                <w:lang w:val="en-GB" w:eastAsia="en-GB"/>
              </w:rPr>
              <w:t>.</w:t>
            </w:r>
          </w:p>
        </w:tc>
      </w:tr>
      <w:tr w:rsidR="0016099E" w:rsidRPr="0016099E" w:rsidTr="00E34F56">
        <w:trPr>
          <w:trHeight w:val="393"/>
        </w:trPr>
        <w:tc>
          <w:tcPr>
            <w:tcW w:w="21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text1"/>
                <w:kern w:val="24"/>
                <w:sz w:val="18"/>
                <w:szCs w:val="18"/>
                <w:lang w:val="en-GB" w:eastAsia="en-GB"/>
              </w:rPr>
              <w:t xml:space="preserve">Assess the process for producing, and the quality of information for patients that is produced by the communications team  to ensure that the process is effective and the information is of a high quality. </w:t>
            </w:r>
          </w:p>
        </w:tc>
        <w:tc>
          <w:tcPr>
            <w:tcW w:w="23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 xml:space="preserve">Contribution towards improvements in metrics that measure communication with patients. </w:t>
            </w:r>
          </w:p>
        </w:tc>
        <w:tc>
          <w:tcPr>
            <w:tcW w:w="286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16099E" w:rsidRPr="00E460B0" w:rsidRDefault="0016099E"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Review the Trust’s patient information service, its process and performance. </w:t>
            </w:r>
          </w:p>
          <w:p w:rsidR="00DE792F" w:rsidRPr="00DE2F17" w:rsidRDefault="00DE792F" w:rsidP="00186705">
            <w:pPr>
              <w:widowControl/>
              <w:spacing w:after="0"/>
              <w:rPr>
                <w:rFonts w:ascii="Arial" w:eastAsia="Times New Roman" w:hAnsi="Arial" w:cs="Arial"/>
                <w:sz w:val="36"/>
                <w:szCs w:val="36"/>
                <w:lang w:val="en-GB" w:eastAsia="en-GB"/>
              </w:rPr>
            </w:pPr>
          </w:p>
          <w:p w:rsidR="0016099E" w:rsidRPr="00E460B0" w:rsidRDefault="0016099E"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Engagement with divisions to ensure visibility of performance and issues and improved joint working in the future. </w:t>
            </w:r>
          </w:p>
          <w:p w:rsidR="00DE792F" w:rsidRPr="00DE2F17" w:rsidRDefault="00DE792F" w:rsidP="00186705">
            <w:pPr>
              <w:widowControl/>
              <w:spacing w:after="0"/>
              <w:rPr>
                <w:rFonts w:ascii="Arial" w:eastAsia="Times New Roman" w:hAnsi="Arial" w:cs="Arial"/>
                <w:sz w:val="20"/>
                <w:szCs w:val="20"/>
                <w:lang w:val="en-GB" w:eastAsia="en-GB"/>
              </w:rPr>
            </w:pPr>
          </w:p>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Pull together proposals for improvement and agree these with internal stakeholders.</w:t>
            </w:r>
          </w:p>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 xml:space="preserve">Implement changes. </w:t>
            </w:r>
          </w:p>
        </w:tc>
        <w:tc>
          <w:tcPr>
            <w:tcW w:w="141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 xml:space="preserve">Complaints, PALs service, patient experience scores. </w:t>
            </w:r>
          </w:p>
        </w:tc>
        <w:tc>
          <w:tcPr>
            <w:tcW w:w="1616"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 xml:space="preserve">Assessment of process, performance and quality by 31 May. </w:t>
            </w:r>
          </w:p>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Engagement with divisions in June.</w:t>
            </w:r>
          </w:p>
          <w:p w:rsidR="0016099E" w:rsidRPr="00DE2F17" w:rsidRDefault="0016099E" w:rsidP="00186705">
            <w:pPr>
              <w:widowControl/>
              <w:spacing w:after="0"/>
              <w:rPr>
                <w:rFonts w:ascii="Arial" w:eastAsia="Times New Roman" w:hAnsi="Arial" w:cs="Arial"/>
                <w:sz w:val="36"/>
                <w:szCs w:val="36"/>
                <w:lang w:val="en-GB" w:eastAsia="en-GB"/>
              </w:rPr>
            </w:pPr>
            <w:r w:rsidRPr="00E460B0">
              <w:rPr>
                <w:rFonts w:ascii="Arial" w:eastAsia="Times New Roman" w:hAnsi="Arial" w:cs="Arial"/>
                <w:color w:val="000000" w:themeColor="dark1"/>
                <w:kern w:val="24"/>
                <w:sz w:val="18"/>
                <w:szCs w:val="18"/>
                <w:lang w:val="en-GB" w:eastAsia="en-GB"/>
              </w:rPr>
              <w:t xml:space="preserve">Launch of changed process by mid-July. </w:t>
            </w:r>
          </w:p>
        </w:tc>
      </w:tr>
    </w:tbl>
    <w:p w:rsidR="0016099E" w:rsidRDefault="0016099E"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C02A39" w:rsidRDefault="00C02A39" w:rsidP="00186705">
      <w:pPr>
        <w:spacing w:before="8" w:after="0"/>
      </w:pPr>
    </w:p>
    <w:p w:rsidR="002F174C" w:rsidRDefault="002F174C" w:rsidP="00186705">
      <w:pPr>
        <w:spacing w:before="8" w:after="0"/>
      </w:pPr>
    </w:p>
    <w:p w:rsidR="002F174C" w:rsidRDefault="002F174C" w:rsidP="00186705">
      <w:pPr>
        <w:spacing w:before="8" w:after="0"/>
      </w:pPr>
    </w:p>
    <w:p w:rsidR="00C02A39" w:rsidRDefault="00C02A39" w:rsidP="00186705">
      <w:pPr>
        <w:spacing w:before="8" w:after="0"/>
      </w:pPr>
    </w:p>
    <w:p w:rsidR="00DE792F" w:rsidRDefault="00DE792F" w:rsidP="00C02A39">
      <w:pPr>
        <w:spacing w:before="8" w:after="0"/>
        <w:rPr>
          <w:rFonts w:ascii="Arial" w:eastAsia="Arial" w:hAnsi="Arial" w:cs="Arial"/>
          <w:b/>
          <w:bCs/>
          <w:color w:val="365F91"/>
          <w:sz w:val="24"/>
          <w:szCs w:val="24"/>
        </w:rPr>
      </w:pPr>
      <w:r w:rsidRPr="00DA369F">
        <w:rPr>
          <w:rFonts w:ascii="Arial" w:eastAsia="Arial" w:hAnsi="Arial" w:cs="Arial"/>
          <w:b/>
          <w:bCs/>
          <w:color w:val="365F91"/>
          <w:sz w:val="24"/>
          <w:szCs w:val="24"/>
        </w:rPr>
        <w:t>Prio</w:t>
      </w:r>
      <w:r>
        <w:rPr>
          <w:rFonts w:ascii="Arial" w:eastAsia="Arial" w:hAnsi="Arial" w:cs="Arial"/>
          <w:b/>
          <w:bCs/>
          <w:color w:val="365F91"/>
          <w:sz w:val="24"/>
          <w:szCs w:val="24"/>
        </w:rPr>
        <w:t>rity Seven</w:t>
      </w:r>
      <w:r w:rsidRPr="00DA369F">
        <w:rPr>
          <w:rFonts w:ascii="Arial" w:eastAsia="Arial" w:hAnsi="Arial" w:cs="Arial"/>
          <w:b/>
          <w:bCs/>
          <w:color w:val="365F91"/>
          <w:sz w:val="24"/>
          <w:szCs w:val="24"/>
        </w:rPr>
        <w:t xml:space="preserve">: </w:t>
      </w:r>
      <w:r>
        <w:rPr>
          <w:rFonts w:ascii="Arial" w:eastAsia="Arial" w:hAnsi="Arial" w:cs="Arial"/>
          <w:b/>
          <w:bCs/>
          <w:color w:val="365F91"/>
          <w:sz w:val="24"/>
          <w:szCs w:val="24"/>
        </w:rPr>
        <w:t>Reducing harm from medicines</w:t>
      </w:r>
    </w:p>
    <w:p w:rsidR="00DE792F" w:rsidRDefault="00DE792F" w:rsidP="00186705">
      <w:pPr>
        <w:spacing w:before="8" w:after="0"/>
        <w:ind w:left="1531" w:hanging="1531"/>
        <w:rPr>
          <w:rFonts w:ascii="Arial" w:eastAsia="Arial" w:hAnsi="Arial" w:cs="Arial"/>
          <w:b/>
          <w:bCs/>
          <w:color w:val="365F91"/>
          <w:sz w:val="24"/>
          <w:szCs w:val="24"/>
        </w:rPr>
      </w:pPr>
    </w:p>
    <w:p w:rsidR="00DE792F" w:rsidRPr="00DA369F" w:rsidRDefault="00DE792F" w:rsidP="00186705">
      <w:pPr>
        <w:spacing w:before="8" w:after="0"/>
        <w:rPr>
          <w:rFonts w:ascii="Arial" w:eastAsia="Arial" w:hAnsi="Arial" w:cs="Arial"/>
          <w:b/>
          <w:bCs/>
          <w:color w:val="365F91"/>
          <w:sz w:val="24"/>
          <w:szCs w:val="24"/>
        </w:rPr>
      </w:pPr>
      <w:r>
        <w:rPr>
          <w:rFonts w:ascii="Arial" w:eastAsia="Arial" w:hAnsi="Arial" w:cs="Arial"/>
          <w:b/>
          <w:bCs/>
          <w:color w:val="365F91"/>
          <w:sz w:val="24"/>
          <w:szCs w:val="24"/>
        </w:rPr>
        <w:t xml:space="preserve">Executive Lead: </w:t>
      </w:r>
      <w:r w:rsidR="0043753F">
        <w:rPr>
          <w:rFonts w:ascii="Arial" w:eastAsia="Arial" w:hAnsi="Arial" w:cs="Arial"/>
          <w:b/>
          <w:bCs/>
          <w:color w:val="365F91"/>
          <w:sz w:val="24"/>
          <w:szCs w:val="24"/>
        </w:rPr>
        <w:t>Medical Director</w:t>
      </w:r>
    </w:p>
    <w:p w:rsidR="0016099E" w:rsidRDefault="0016099E" w:rsidP="00186705">
      <w:pPr>
        <w:spacing w:before="8" w:after="0"/>
      </w:pPr>
    </w:p>
    <w:tbl>
      <w:tblPr>
        <w:tblW w:w="10596" w:type="dxa"/>
        <w:tblInd w:w="-677" w:type="dxa"/>
        <w:tblCellMar>
          <w:left w:w="0" w:type="dxa"/>
          <w:right w:w="0" w:type="dxa"/>
        </w:tblCellMar>
        <w:tblLook w:val="0420" w:firstRow="1" w:lastRow="0" w:firstColumn="0" w:lastColumn="0" w:noHBand="0" w:noVBand="1"/>
      </w:tblPr>
      <w:tblGrid>
        <w:gridCol w:w="2373"/>
        <w:gridCol w:w="3184"/>
        <w:gridCol w:w="2030"/>
        <w:gridCol w:w="1704"/>
        <w:gridCol w:w="1305"/>
      </w:tblGrid>
      <w:tr w:rsidR="005C0C05" w:rsidRPr="005C0C05" w:rsidTr="00E34F56">
        <w:trPr>
          <w:trHeight w:val="536"/>
        </w:trPr>
        <w:tc>
          <w:tcPr>
            <w:tcW w:w="23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15"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light1"/>
                <w:kern w:val="24"/>
                <w:sz w:val="18"/>
                <w:szCs w:val="18"/>
                <w:lang w:val="en-GB" w:eastAsia="en-GB"/>
              </w:rPr>
              <w:t>Key Objective</w:t>
            </w:r>
          </w:p>
        </w:tc>
        <w:tc>
          <w:tcPr>
            <w:tcW w:w="318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background1"/>
                <w:kern w:val="24"/>
                <w:sz w:val="18"/>
                <w:szCs w:val="18"/>
                <w:lang w:val="en-GB" w:eastAsia="en-GB"/>
              </w:rPr>
              <w:t>Suggested Outcome measures</w:t>
            </w:r>
          </w:p>
        </w:tc>
        <w:tc>
          <w:tcPr>
            <w:tcW w:w="203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light1"/>
                <w:kern w:val="24"/>
                <w:sz w:val="18"/>
                <w:szCs w:val="18"/>
                <w:lang w:val="en-GB" w:eastAsia="en-GB"/>
              </w:rPr>
              <w:t>Comments / Next Steps</w:t>
            </w:r>
          </w:p>
        </w:tc>
        <w:tc>
          <w:tcPr>
            <w:tcW w:w="170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background1"/>
                <w:kern w:val="24"/>
                <w:sz w:val="18"/>
                <w:szCs w:val="18"/>
                <w:lang w:val="en-GB" w:eastAsia="en-GB"/>
              </w:rPr>
              <w:t>Where will the data be collected</w:t>
            </w:r>
          </w:p>
        </w:tc>
        <w:tc>
          <w:tcPr>
            <w:tcW w:w="13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hideMark/>
          </w:tcPr>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background1"/>
                <w:kern w:val="24"/>
                <w:sz w:val="18"/>
                <w:szCs w:val="18"/>
                <w:lang w:val="en-GB" w:eastAsia="en-GB"/>
              </w:rPr>
              <w:t>Milestones/</w:t>
            </w:r>
          </w:p>
          <w:p w:rsidR="005C0C05" w:rsidRPr="005C0C05" w:rsidRDefault="005C0C05" w:rsidP="00186705">
            <w:pPr>
              <w:widowControl/>
              <w:spacing w:after="0"/>
              <w:jc w:val="center"/>
              <w:rPr>
                <w:rFonts w:ascii="Arial" w:eastAsia="Times New Roman" w:hAnsi="Arial" w:cs="Arial"/>
                <w:sz w:val="18"/>
                <w:szCs w:val="18"/>
                <w:lang w:val="en-GB" w:eastAsia="en-GB"/>
              </w:rPr>
            </w:pPr>
            <w:r w:rsidRPr="005C0C05">
              <w:rPr>
                <w:rFonts w:ascii="Calibri" w:eastAsia="Times New Roman" w:hAnsi="Calibri" w:cs="Arial"/>
                <w:b/>
                <w:bCs/>
                <w:color w:val="FFFFFF" w:themeColor="background1"/>
                <w:kern w:val="24"/>
                <w:sz w:val="18"/>
                <w:szCs w:val="18"/>
                <w:lang w:val="en-GB" w:eastAsia="en-GB"/>
              </w:rPr>
              <w:t>Trajectory</w:t>
            </w:r>
          </w:p>
        </w:tc>
      </w:tr>
      <w:tr w:rsidR="005C0C05" w:rsidRPr="005C0C05" w:rsidTr="00E34F56">
        <w:trPr>
          <w:trHeight w:val="1366"/>
        </w:trPr>
        <w:tc>
          <w:tcPr>
            <w:tcW w:w="237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Reducing the harm to patients from medication errors</w:t>
            </w:r>
            <w:r w:rsidR="002C339C" w:rsidRPr="00E460B0">
              <w:rPr>
                <w:rFonts w:ascii="Arial" w:eastAsia="Times New Roman" w:hAnsi="Arial" w:cs="Arial"/>
                <w:color w:val="000000" w:themeColor="dark1"/>
                <w:kern w:val="24"/>
                <w:sz w:val="18"/>
                <w:szCs w:val="18"/>
                <w:lang w:val="en-GB" w:eastAsia="en-GB"/>
              </w:rPr>
              <w:t>.</w:t>
            </w:r>
          </w:p>
        </w:tc>
        <w:tc>
          <w:tcPr>
            <w:tcW w:w="318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Reduced % of medication incidents with harm</w:t>
            </w:r>
            <w:r w:rsidR="002C339C" w:rsidRPr="00E460B0">
              <w:rPr>
                <w:rFonts w:ascii="Arial" w:eastAsia="Times New Roman" w:hAnsi="Arial" w:cs="Arial"/>
                <w:color w:val="000000" w:themeColor="dark1"/>
                <w:kern w:val="24"/>
                <w:sz w:val="18"/>
                <w:szCs w:val="18"/>
                <w:lang w:val="en-GB" w:eastAsia="en-GB"/>
              </w:rPr>
              <w:t>.</w:t>
            </w:r>
          </w:p>
          <w:p w:rsidR="005C0C05" w:rsidRPr="00E460B0" w:rsidRDefault="005C0C05" w:rsidP="00186705">
            <w:pPr>
              <w:widowControl/>
              <w:spacing w:after="0"/>
              <w:contextualSpacing/>
              <w:rPr>
                <w:rFonts w:ascii="Arial" w:eastAsia="Times New Roman" w:hAnsi="Arial" w:cs="Arial"/>
                <w:sz w:val="18"/>
                <w:szCs w:val="18"/>
                <w:lang w:val="en-GB" w:eastAsia="en-GB"/>
              </w:rPr>
            </w:pPr>
          </w:p>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Reduced omitted doses of critical medications</w:t>
            </w:r>
            <w:r w:rsidR="002C339C" w:rsidRPr="00E460B0">
              <w:rPr>
                <w:rFonts w:ascii="Arial" w:eastAsia="Times New Roman" w:hAnsi="Arial" w:cs="Arial"/>
                <w:color w:val="000000" w:themeColor="dark1"/>
                <w:kern w:val="24"/>
                <w:sz w:val="18"/>
                <w:szCs w:val="18"/>
                <w:lang w:val="en-GB" w:eastAsia="en-GB"/>
              </w:rPr>
              <w:t>.</w:t>
            </w:r>
          </w:p>
          <w:p w:rsidR="005C0C05" w:rsidRPr="00E460B0" w:rsidRDefault="005C0C05" w:rsidP="00186705">
            <w:pPr>
              <w:widowControl/>
              <w:spacing w:after="0"/>
              <w:contextualSpacing/>
              <w:rPr>
                <w:rFonts w:ascii="Arial" w:eastAsia="Times New Roman" w:hAnsi="Arial" w:cs="Arial"/>
                <w:sz w:val="18"/>
                <w:szCs w:val="18"/>
                <w:lang w:val="en-GB" w:eastAsia="en-GB"/>
              </w:rPr>
            </w:pPr>
          </w:p>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Reduced delayed administration of critical medication</w:t>
            </w:r>
            <w:r w:rsidR="002C339C" w:rsidRPr="00E460B0">
              <w:rPr>
                <w:rFonts w:ascii="Arial" w:eastAsia="Times New Roman" w:hAnsi="Arial" w:cs="Arial"/>
                <w:color w:val="000000" w:themeColor="dark1"/>
                <w:kern w:val="24"/>
                <w:sz w:val="18"/>
                <w:szCs w:val="18"/>
                <w:lang w:val="en-GB" w:eastAsia="en-GB"/>
              </w:rPr>
              <w:t>.</w:t>
            </w:r>
          </w:p>
        </w:tc>
        <w:tc>
          <w:tcPr>
            <w:tcW w:w="2030"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Develop multidisciplinary quality improvement projects to understand, measure and improve performance at ward level</w:t>
            </w:r>
            <w:r w:rsidR="002C339C" w:rsidRPr="00E460B0">
              <w:rPr>
                <w:rFonts w:ascii="Arial" w:eastAsia="Times New Roman" w:hAnsi="Arial" w:cs="Arial"/>
                <w:sz w:val="18"/>
                <w:szCs w:val="18"/>
                <w:lang w:val="en-GB" w:eastAsia="en-GB"/>
              </w:rPr>
              <w:t>.</w:t>
            </w:r>
          </w:p>
        </w:tc>
        <w:tc>
          <w:tcPr>
            <w:tcW w:w="1704"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Datix</w:t>
            </w:r>
            <w:r w:rsidR="002C339C" w:rsidRPr="00E460B0">
              <w:rPr>
                <w:rFonts w:ascii="Arial" w:eastAsia="Times New Roman" w:hAnsi="Arial" w:cs="Arial"/>
                <w:color w:val="000000" w:themeColor="dark1"/>
                <w:kern w:val="24"/>
                <w:sz w:val="18"/>
                <w:szCs w:val="18"/>
                <w:lang w:val="en-GB" w:eastAsia="en-GB"/>
              </w:rPr>
              <w:t>.</w:t>
            </w:r>
          </w:p>
          <w:p w:rsidR="002C339C" w:rsidRPr="00DE2F17" w:rsidRDefault="002C339C" w:rsidP="00186705">
            <w:pPr>
              <w:widowControl/>
              <w:spacing w:after="0"/>
              <w:rPr>
                <w:rFonts w:ascii="Arial" w:eastAsia="Times New Roman" w:hAnsi="Arial" w:cs="Arial"/>
                <w:sz w:val="18"/>
                <w:szCs w:val="18"/>
                <w:lang w:val="en-GB" w:eastAsia="en-GB"/>
              </w:rPr>
            </w:pPr>
          </w:p>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Medication audits</w:t>
            </w:r>
            <w:r w:rsidR="002C339C" w:rsidRPr="00E460B0">
              <w:rPr>
                <w:rFonts w:ascii="Arial" w:eastAsia="Times New Roman" w:hAnsi="Arial" w:cs="Arial"/>
                <w:color w:val="000000" w:themeColor="dark1"/>
                <w:kern w:val="24"/>
                <w:sz w:val="18"/>
                <w:szCs w:val="18"/>
                <w:lang w:val="en-GB" w:eastAsia="en-GB"/>
              </w:rPr>
              <w:t>.</w:t>
            </w:r>
          </w:p>
          <w:p w:rsidR="002C339C" w:rsidRPr="00E460B0" w:rsidRDefault="002C339C" w:rsidP="00186705">
            <w:pPr>
              <w:widowControl/>
              <w:spacing w:after="0"/>
              <w:rPr>
                <w:rFonts w:ascii="Arial" w:eastAsia="Times New Roman" w:hAnsi="Arial" w:cs="Arial"/>
                <w:color w:val="000000" w:themeColor="dark1"/>
                <w:kern w:val="24"/>
                <w:sz w:val="18"/>
                <w:szCs w:val="18"/>
                <w:lang w:val="en-GB" w:eastAsia="en-GB"/>
              </w:rPr>
            </w:pPr>
          </w:p>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Quality improvement project reporting</w:t>
            </w:r>
            <w:r w:rsidR="002C339C" w:rsidRPr="00E460B0">
              <w:rPr>
                <w:rFonts w:ascii="Arial" w:eastAsia="Times New Roman" w:hAnsi="Arial" w:cs="Arial"/>
                <w:color w:val="000000" w:themeColor="dark1"/>
                <w:kern w:val="24"/>
                <w:sz w:val="18"/>
                <w:szCs w:val="18"/>
                <w:lang w:val="en-GB" w:eastAsia="en-GB"/>
              </w:rPr>
              <w:t>.</w:t>
            </w:r>
          </w:p>
        </w:tc>
        <w:tc>
          <w:tcPr>
            <w:tcW w:w="1305" w:type="dxa"/>
            <w:tcBorders>
              <w:top w:val="single" w:sz="24"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Reduce overall incidents due to medication errors by 10% during 2018/19</w:t>
            </w:r>
            <w:r w:rsidR="000F564E" w:rsidRPr="00E460B0">
              <w:rPr>
                <w:rFonts w:ascii="Arial" w:eastAsia="Times New Roman" w:hAnsi="Arial" w:cs="Arial"/>
                <w:sz w:val="18"/>
                <w:szCs w:val="18"/>
                <w:lang w:val="en-GB" w:eastAsia="en-GB"/>
              </w:rPr>
              <w:t>.</w:t>
            </w:r>
          </w:p>
        </w:tc>
      </w:tr>
      <w:tr w:rsidR="005C0C05" w:rsidRPr="005C0C05" w:rsidTr="00E34F56">
        <w:trPr>
          <w:trHeight w:val="781"/>
        </w:trPr>
        <w:tc>
          <w:tcPr>
            <w:tcW w:w="23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Ensuring patients receive the correct medication both in hospital and when discharged </w:t>
            </w:r>
          </w:p>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and  that GPs receive the correct information about all discharge medications</w:t>
            </w:r>
            <w:r w:rsidR="002C339C" w:rsidRPr="00E460B0">
              <w:rPr>
                <w:rFonts w:ascii="Arial" w:eastAsia="Times New Roman" w:hAnsi="Arial" w:cs="Arial"/>
                <w:color w:val="000000" w:themeColor="dark1"/>
                <w:kern w:val="24"/>
                <w:sz w:val="18"/>
                <w:szCs w:val="18"/>
                <w:lang w:val="en-GB" w:eastAsia="en-GB"/>
              </w:rPr>
              <w:t>.</w:t>
            </w:r>
          </w:p>
        </w:tc>
        <w:tc>
          <w:tcPr>
            <w:tcW w:w="31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5C0C05" w:rsidRPr="00DE2F17" w:rsidRDefault="00386B20" w:rsidP="00186705">
            <w:pPr>
              <w:widowControl/>
              <w:spacing w:after="0"/>
              <w:contextualSpacing/>
              <w:rPr>
                <w:rFonts w:ascii="Arial" w:eastAsia="Times New Roman" w:hAnsi="Arial" w:cs="Arial"/>
                <w:sz w:val="18"/>
                <w:szCs w:val="18"/>
                <w:lang w:val="en-GB" w:eastAsia="en-GB"/>
              </w:rPr>
            </w:pPr>
            <w:r>
              <w:rPr>
                <w:rFonts w:ascii="Arial" w:eastAsia="Times New Roman" w:hAnsi="Arial" w:cs="Arial"/>
                <w:color w:val="000000" w:themeColor="dark1"/>
                <w:kern w:val="24"/>
                <w:sz w:val="18"/>
                <w:szCs w:val="18"/>
                <w:lang w:val="en-GB" w:eastAsia="en-GB"/>
              </w:rPr>
              <w:t>Increased number</w:t>
            </w:r>
            <w:r w:rsidR="005C0C05" w:rsidRPr="00E460B0">
              <w:rPr>
                <w:rFonts w:ascii="Arial" w:eastAsia="Times New Roman" w:hAnsi="Arial" w:cs="Arial"/>
                <w:color w:val="000000" w:themeColor="dark1"/>
                <w:kern w:val="24"/>
                <w:sz w:val="18"/>
                <w:szCs w:val="18"/>
                <w:lang w:val="en-GB" w:eastAsia="en-GB"/>
              </w:rPr>
              <w:t xml:space="preserve"> of patient receiving medicines reconciliation within 48 hours of admission</w:t>
            </w:r>
            <w:r w:rsidR="002C339C" w:rsidRPr="00E460B0">
              <w:rPr>
                <w:rFonts w:ascii="Arial" w:eastAsia="Times New Roman" w:hAnsi="Arial" w:cs="Arial"/>
                <w:color w:val="000000" w:themeColor="dark1"/>
                <w:kern w:val="24"/>
                <w:sz w:val="18"/>
                <w:szCs w:val="18"/>
                <w:lang w:val="en-GB" w:eastAsia="en-GB"/>
              </w:rPr>
              <w:t>.</w:t>
            </w:r>
          </w:p>
          <w:p w:rsidR="005C0C05" w:rsidRPr="00E460B0" w:rsidRDefault="005C0C05" w:rsidP="00186705">
            <w:pPr>
              <w:widowControl/>
              <w:spacing w:after="0"/>
              <w:contextualSpacing/>
              <w:rPr>
                <w:rFonts w:ascii="Arial" w:eastAsia="Times New Roman" w:hAnsi="Arial" w:cs="Arial"/>
                <w:sz w:val="18"/>
                <w:szCs w:val="18"/>
                <w:lang w:val="en-GB" w:eastAsia="en-GB"/>
              </w:rPr>
            </w:pPr>
          </w:p>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Improved accuracy of discharge prescriptions</w:t>
            </w:r>
            <w:r w:rsidR="002C339C" w:rsidRPr="00E460B0">
              <w:rPr>
                <w:rFonts w:ascii="Arial" w:eastAsia="Times New Roman" w:hAnsi="Arial" w:cs="Arial"/>
                <w:color w:val="000000" w:themeColor="dark1"/>
                <w:kern w:val="24"/>
                <w:sz w:val="18"/>
                <w:szCs w:val="18"/>
                <w:lang w:val="en-GB" w:eastAsia="en-GB"/>
              </w:rPr>
              <w:t>.</w:t>
            </w:r>
          </w:p>
          <w:p w:rsidR="005C0C05" w:rsidRPr="00E460B0" w:rsidRDefault="005C0C05" w:rsidP="00186705">
            <w:pPr>
              <w:widowControl/>
              <w:spacing w:after="0"/>
              <w:contextualSpacing/>
              <w:rPr>
                <w:rFonts w:ascii="Arial" w:eastAsia="Times New Roman" w:hAnsi="Arial" w:cs="Arial"/>
                <w:sz w:val="18"/>
                <w:szCs w:val="18"/>
                <w:lang w:val="en-GB" w:eastAsia="en-GB"/>
              </w:rPr>
            </w:pPr>
          </w:p>
          <w:p w:rsidR="005C0C05" w:rsidRPr="00DE2F17" w:rsidRDefault="002C339C"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w:t>
            </w:r>
            <w:r w:rsidR="005C0C05" w:rsidRPr="00E460B0">
              <w:rPr>
                <w:rFonts w:ascii="Arial" w:eastAsia="Times New Roman" w:hAnsi="Arial" w:cs="Arial"/>
                <w:color w:val="000000" w:themeColor="dark1"/>
                <w:kern w:val="24"/>
                <w:sz w:val="18"/>
                <w:szCs w:val="18"/>
                <w:lang w:val="en-GB" w:eastAsia="en-GB"/>
              </w:rPr>
              <w:t>educed % medication incidents raised by primary care</w:t>
            </w:r>
            <w:r w:rsidRPr="00E460B0">
              <w:rPr>
                <w:rFonts w:ascii="Arial" w:eastAsia="Times New Roman" w:hAnsi="Arial" w:cs="Arial"/>
                <w:color w:val="000000" w:themeColor="dark1"/>
                <w:kern w:val="24"/>
                <w:sz w:val="18"/>
                <w:szCs w:val="18"/>
                <w:lang w:val="en-GB" w:eastAsia="en-GB"/>
              </w:rPr>
              <w:t>.</w:t>
            </w:r>
          </w:p>
        </w:tc>
        <w:tc>
          <w:tcPr>
            <w:tcW w:w="2030"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Train and deploy pharmacy staff described in trusts pharmacy transformation plan to improve medicines reconciliation in key areas.</w:t>
            </w:r>
          </w:p>
          <w:p w:rsidR="000F564E" w:rsidRPr="00E460B0" w:rsidRDefault="000F564E" w:rsidP="00186705">
            <w:pPr>
              <w:widowControl/>
              <w:spacing w:after="0"/>
              <w:rPr>
                <w:rFonts w:ascii="Arial" w:eastAsia="Times New Roman" w:hAnsi="Arial" w:cs="Arial"/>
                <w:sz w:val="18"/>
                <w:szCs w:val="18"/>
                <w:lang w:val="en-GB" w:eastAsia="en-GB"/>
              </w:rPr>
            </w:pPr>
          </w:p>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Increase use of connecting for care to ensure accuracy of medications on admission</w:t>
            </w:r>
            <w:r w:rsidR="000F564E" w:rsidRPr="00E460B0">
              <w:rPr>
                <w:rFonts w:ascii="Arial" w:eastAsia="Times New Roman" w:hAnsi="Arial" w:cs="Arial"/>
                <w:sz w:val="18"/>
                <w:szCs w:val="18"/>
                <w:lang w:val="en-GB" w:eastAsia="en-GB"/>
              </w:rPr>
              <w:t>.</w:t>
            </w:r>
          </w:p>
          <w:p w:rsidR="000F564E" w:rsidRPr="00E460B0" w:rsidRDefault="000F564E" w:rsidP="00186705">
            <w:pPr>
              <w:widowControl/>
              <w:spacing w:after="0"/>
              <w:rPr>
                <w:rFonts w:ascii="Arial" w:eastAsia="Times New Roman" w:hAnsi="Arial" w:cs="Arial"/>
                <w:sz w:val="18"/>
                <w:szCs w:val="18"/>
                <w:lang w:val="en-GB" w:eastAsia="en-GB"/>
              </w:rPr>
            </w:pPr>
          </w:p>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Improve timeliness and accuracy of discharge summaries</w:t>
            </w:r>
            <w:r w:rsidR="000F564E" w:rsidRPr="00E460B0">
              <w:rPr>
                <w:rFonts w:ascii="Arial" w:eastAsia="Times New Roman" w:hAnsi="Arial" w:cs="Arial"/>
                <w:sz w:val="18"/>
                <w:szCs w:val="18"/>
                <w:lang w:val="en-GB" w:eastAsia="en-GB"/>
              </w:rPr>
              <w:t>.</w:t>
            </w:r>
            <w:r w:rsidRPr="00E460B0">
              <w:rPr>
                <w:rFonts w:ascii="Arial" w:eastAsia="Times New Roman" w:hAnsi="Arial" w:cs="Arial"/>
                <w:sz w:val="18"/>
                <w:szCs w:val="18"/>
                <w:lang w:val="en-GB" w:eastAsia="en-GB"/>
              </w:rPr>
              <w:t xml:space="preserve"> </w:t>
            </w:r>
          </w:p>
        </w:tc>
        <w:tc>
          <w:tcPr>
            <w:tcW w:w="1704"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Pharmacy reporting</w:t>
            </w:r>
            <w:r w:rsidR="000F564E" w:rsidRPr="00E460B0">
              <w:rPr>
                <w:rFonts w:ascii="Arial" w:eastAsia="Times New Roman" w:hAnsi="Arial" w:cs="Arial"/>
                <w:color w:val="000000" w:themeColor="dark1"/>
                <w:kern w:val="24"/>
                <w:sz w:val="18"/>
                <w:szCs w:val="18"/>
                <w:lang w:val="en-GB" w:eastAsia="en-GB"/>
              </w:rPr>
              <w:t>.</w:t>
            </w:r>
          </w:p>
          <w:p w:rsidR="000F564E" w:rsidRPr="00DE2F17" w:rsidRDefault="000F564E" w:rsidP="00186705">
            <w:pPr>
              <w:widowControl/>
              <w:spacing w:after="0"/>
              <w:rPr>
                <w:rFonts w:ascii="Arial" w:eastAsia="Times New Roman" w:hAnsi="Arial" w:cs="Arial"/>
                <w:sz w:val="18"/>
                <w:szCs w:val="18"/>
                <w:lang w:val="en-GB" w:eastAsia="en-GB"/>
              </w:rPr>
            </w:pPr>
          </w:p>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Medication audits</w:t>
            </w:r>
            <w:r w:rsidR="000F564E" w:rsidRPr="00E460B0">
              <w:rPr>
                <w:rFonts w:ascii="Arial" w:eastAsia="Times New Roman" w:hAnsi="Arial" w:cs="Arial"/>
                <w:color w:val="000000" w:themeColor="dark1"/>
                <w:kern w:val="24"/>
                <w:sz w:val="18"/>
                <w:szCs w:val="18"/>
                <w:lang w:val="en-GB" w:eastAsia="en-GB"/>
              </w:rPr>
              <w:t>.</w:t>
            </w:r>
          </w:p>
          <w:p w:rsidR="000F564E" w:rsidRPr="00E460B0" w:rsidRDefault="000F564E" w:rsidP="00186705">
            <w:pPr>
              <w:widowControl/>
              <w:spacing w:after="0"/>
              <w:rPr>
                <w:rFonts w:ascii="Arial" w:eastAsia="Times New Roman" w:hAnsi="Arial" w:cs="Arial"/>
                <w:color w:val="000000" w:themeColor="dark1"/>
                <w:kern w:val="24"/>
                <w:sz w:val="18"/>
                <w:szCs w:val="18"/>
                <w:lang w:val="en-GB" w:eastAsia="en-GB"/>
              </w:rPr>
            </w:pPr>
          </w:p>
          <w:p w:rsidR="000F564E"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Medicines Reconciliation reports</w:t>
            </w:r>
            <w:r w:rsidR="000F564E" w:rsidRPr="00E460B0">
              <w:rPr>
                <w:rFonts w:ascii="Arial" w:eastAsia="Times New Roman" w:hAnsi="Arial" w:cs="Arial"/>
                <w:color w:val="000000" w:themeColor="dark1"/>
                <w:kern w:val="24"/>
                <w:sz w:val="18"/>
                <w:szCs w:val="18"/>
                <w:lang w:val="en-GB" w:eastAsia="en-GB"/>
              </w:rPr>
              <w:t>.</w:t>
            </w:r>
          </w:p>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 </w:t>
            </w:r>
          </w:p>
          <w:p w:rsidR="000F564E"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Discharge summary accuracy audits</w:t>
            </w:r>
            <w:r w:rsidR="000F564E" w:rsidRPr="00E460B0">
              <w:rPr>
                <w:rFonts w:ascii="Arial" w:eastAsia="Times New Roman" w:hAnsi="Arial" w:cs="Arial"/>
                <w:color w:val="000000" w:themeColor="dark1"/>
                <w:kern w:val="24"/>
                <w:sz w:val="18"/>
                <w:szCs w:val="18"/>
                <w:lang w:val="en-GB" w:eastAsia="en-GB"/>
              </w:rPr>
              <w:t>.</w:t>
            </w:r>
          </w:p>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 </w:t>
            </w:r>
          </w:p>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GP, north Somerset </w:t>
            </w:r>
            <w:r w:rsidR="000F564E" w:rsidRPr="00E460B0">
              <w:rPr>
                <w:rFonts w:ascii="Arial" w:eastAsia="Times New Roman" w:hAnsi="Arial" w:cs="Arial"/>
                <w:color w:val="000000" w:themeColor="dark1"/>
                <w:kern w:val="24"/>
                <w:sz w:val="18"/>
                <w:szCs w:val="18"/>
                <w:lang w:val="en-GB" w:eastAsia="en-GB"/>
              </w:rPr>
              <w:t>partnership and</w:t>
            </w:r>
            <w:r w:rsidRPr="00E460B0">
              <w:rPr>
                <w:rFonts w:ascii="Arial" w:eastAsia="Times New Roman" w:hAnsi="Arial" w:cs="Arial"/>
                <w:color w:val="000000" w:themeColor="dark1"/>
                <w:kern w:val="24"/>
                <w:sz w:val="18"/>
                <w:szCs w:val="18"/>
                <w:lang w:val="en-GB" w:eastAsia="en-GB"/>
              </w:rPr>
              <w:t xml:space="preserve"> CCG datix</w:t>
            </w:r>
            <w:r w:rsidR="000F564E" w:rsidRPr="00E460B0">
              <w:rPr>
                <w:rFonts w:ascii="Arial" w:eastAsia="Times New Roman" w:hAnsi="Arial" w:cs="Arial"/>
                <w:color w:val="000000" w:themeColor="dark1"/>
                <w:kern w:val="24"/>
                <w:sz w:val="18"/>
                <w:szCs w:val="18"/>
                <w:lang w:val="en-GB" w:eastAsia="en-GB"/>
              </w:rPr>
              <w:t>.</w:t>
            </w:r>
          </w:p>
        </w:tc>
        <w:tc>
          <w:tcPr>
            <w:tcW w:w="1305"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Deliver trust improvement trajectory to attain required medicines reconciliation by December 2018</w:t>
            </w:r>
            <w:r w:rsidR="000F564E" w:rsidRPr="00E460B0">
              <w:rPr>
                <w:rFonts w:ascii="Arial" w:eastAsia="Times New Roman" w:hAnsi="Arial" w:cs="Arial"/>
                <w:sz w:val="18"/>
                <w:szCs w:val="18"/>
                <w:lang w:val="en-GB" w:eastAsia="en-GB"/>
              </w:rPr>
              <w:t>.</w:t>
            </w:r>
          </w:p>
          <w:p w:rsidR="005C0C05" w:rsidRPr="00E460B0" w:rsidRDefault="005C0C05" w:rsidP="00186705">
            <w:pPr>
              <w:widowControl/>
              <w:spacing w:after="0"/>
              <w:rPr>
                <w:rFonts w:ascii="Arial" w:eastAsia="Times New Roman" w:hAnsi="Arial" w:cs="Arial"/>
                <w:sz w:val="18"/>
                <w:szCs w:val="18"/>
                <w:lang w:val="en-GB" w:eastAsia="en-GB"/>
              </w:rPr>
            </w:pPr>
          </w:p>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Improve discharge summary prescription accuracy by 50%</w:t>
            </w:r>
            <w:r w:rsidR="000F564E" w:rsidRPr="00E460B0">
              <w:rPr>
                <w:rFonts w:ascii="Arial" w:eastAsia="Times New Roman" w:hAnsi="Arial" w:cs="Arial"/>
                <w:sz w:val="18"/>
                <w:szCs w:val="18"/>
                <w:lang w:val="en-GB" w:eastAsia="en-GB"/>
              </w:rPr>
              <w:t>.</w:t>
            </w:r>
          </w:p>
        </w:tc>
      </w:tr>
      <w:tr w:rsidR="005C0C05" w:rsidRPr="005C0C05" w:rsidTr="00E34F56">
        <w:trPr>
          <w:trHeight w:val="781"/>
        </w:trPr>
        <w:tc>
          <w:tcPr>
            <w:tcW w:w="2373" w:type="dxa"/>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Ensuring patients understand their medications</w:t>
            </w:r>
            <w:r w:rsidR="000F564E" w:rsidRPr="00E460B0">
              <w:rPr>
                <w:rFonts w:ascii="Arial" w:eastAsia="Times New Roman" w:hAnsi="Arial" w:cs="Arial"/>
                <w:color w:val="000000" w:themeColor="dark1"/>
                <w:kern w:val="24"/>
                <w:sz w:val="18"/>
                <w:szCs w:val="18"/>
                <w:lang w:val="en-GB" w:eastAsia="en-GB"/>
              </w:rPr>
              <w:t>.</w:t>
            </w:r>
          </w:p>
        </w:tc>
        <w:tc>
          <w:tcPr>
            <w:tcW w:w="31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Provide detailed discharge information cards for patients and their relatives/carers</w:t>
            </w:r>
            <w:r w:rsidR="000F564E" w:rsidRPr="00E460B0">
              <w:rPr>
                <w:rFonts w:ascii="Arial" w:eastAsia="Times New Roman" w:hAnsi="Arial" w:cs="Arial"/>
                <w:color w:val="000000" w:themeColor="dark1"/>
                <w:kern w:val="24"/>
                <w:sz w:val="18"/>
                <w:szCs w:val="18"/>
                <w:lang w:val="en-GB" w:eastAsia="en-GB"/>
              </w:rPr>
              <w:t>.</w:t>
            </w:r>
          </w:p>
        </w:tc>
        <w:tc>
          <w:tcPr>
            <w:tcW w:w="2030" w:type="dxa"/>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Develop methodology to ensure key medicines are explained prior to discharge in a consistent and easy to understand way</w:t>
            </w:r>
            <w:r w:rsidR="000F564E" w:rsidRPr="00E460B0">
              <w:rPr>
                <w:rFonts w:ascii="Arial" w:eastAsia="Times New Roman" w:hAnsi="Arial" w:cs="Arial"/>
                <w:sz w:val="18"/>
                <w:szCs w:val="18"/>
                <w:lang w:val="en-GB" w:eastAsia="en-GB"/>
              </w:rPr>
              <w:t>.</w:t>
            </w:r>
          </w:p>
        </w:tc>
        <w:tc>
          <w:tcPr>
            <w:tcW w:w="1704" w:type="dxa"/>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color w:val="000000" w:themeColor="dark1"/>
                <w:kern w:val="24"/>
                <w:sz w:val="18"/>
                <w:szCs w:val="18"/>
                <w:lang w:val="en-GB" w:eastAsia="en-GB"/>
              </w:rPr>
            </w:pPr>
            <w:r w:rsidRPr="00E460B0">
              <w:rPr>
                <w:rFonts w:ascii="Arial" w:eastAsia="Times New Roman" w:hAnsi="Arial" w:cs="Arial"/>
                <w:color w:val="000000" w:themeColor="dark1"/>
                <w:kern w:val="24"/>
                <w:sz w:val="18"/>
                <w:szCs w:val="18"/>
                <w:lang w:val="en-GB" w:eastAsia="en-GB"/>
              </w:rPr>
              <w:t>Complaints</w:t>
            </w:r>
            <w:r w:rsidR="000F564E" w:rsidRPr="00E460B0">
              <w:rPr>
                <w:rFonts w:ascii="Arial" w:eastAsia="Times New Roman" w:hAnsi="Arial" w:cs="Arial"/>
                <w:color w:val="000000" w:themeColor="dark1"/>
                <w:kern w:val="24"/>
                <w:sz w:val="18"/>
                <w:szCs w:val="18"/>
                <w:lang w:val="en-GB" w:eastAsia="en-GB"/>
              </w:rPr>
              <w:t>.</w:t>
            </w:r>
          </w:p>
          <w:p w:rsidR="000F564E" w:rsidRPr="00DE2F17" w:rsidRDefault="000F564E" w:rsidP="00186705">
            <w:pPr>
              <w:widowControl/>
              <w:spacing w:after="0"/>
              <w:rPr>
                <w:rFonts w:ascii="Arial" w:eastAsia="Times New Roman" w:hAnsi="Arial" w:cs="Arial"/>
                <w:sz w:val="18"/>
                <w:szCs w:val="18"/>
                <w:lang w:val="en-GB" w:eastAsia="en-GB"/>
              </w:rPr>
            </w:pPr>
          </w:p>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 xml:space="preserve">GP, north Somerset </w:t>
            </w:r>
            <w:r w:rsidR="000F564E" w:rsidRPr="00E460B0">
              <w:rPr>
                <w:rFonts w:ascii="Arial" w:eastAsia="Times New Roman" w:hAnsi="Arial" w:cs="Arial"/>
                <w:color w:val="000000" w:themeColor="dark1"/>
                <w:kern w:val="24"/>
                <w:sz w:val="18"/>
                <w:szCs w:val="18"/>
                <w:lang w:val="en-GB" w:eastAsia="en-GB"/>
              </w:rPr>
              <w:t>partnership and</w:t>
            </w:r>
            <w:r w:rsidRPr="00E460B0">
              <w:rPr>
                <w:rFonts w:ascii="Arial" w:eastAsia="Times New Roman" w:hAnsi="Arial" w:cs="Arial"/>
                <w:color w:val="000000" w:themeColor="dark1"/>
                <w:kern w:val="24"/>
                <w:sz w:val="18"/>
                <w:szCs w:val="18"/>
                <w:lang w:val="en-GB" w:eastAsia="en-GB"/>
              </w:rPr>
              <w:t xml:space="preserve"> CCG datix</w:t>
            </w:r>
            <w:r w:rsidR="000F564E" w:rsidRPr="00E460B0">
              <w:rPr>
                <w:rFonts w:ascii="Arial" w:eastAsia="Times New Roman" w:hAnsi="Arial" w:cs="Arial"/>
                <w:color w:val="000000" w:themeColor="dark1"/>
                <w:kern w:val="24"/>
                <w:sz w:val="18"/>
                <w:szCs w:val="18"/>
                <w:lang w:val="en-GB" w:eastAsia="en-GB"/>
              </w:rPr>
              <w:t>.</w:t>
            </w:r>
          </w:p>
        </w:tc>
        <w:tc>
          <w:tcPr>
            <w:tcW w:w="1305" w:type="dxa"/>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A reduction in complaints and incidents around poor medication understanding</w:t>
            </w:r>
            <w:r w:rsidR="000F564E" w:rsidRPr="00E460B0">
              <w:rPr>
                <w:rFonts w:ascii="Arial" w:eastAsia="Times New Roman" w:hAnsi="Arial" w:cs="Arial"/>
                <w:sz w:val="18"/>
                <w:szCs w:val="18"/>
                <w:lang w:val="en-GB" w:eastAsia="en-GB"/>
              </w:rPr>
              <w:t>.</w:t>
            </w:r>
            <w:r w:rsidRPr="00E460B0">
              <w:rPr>
                <w:rFonts w:ascii="Arial" w:eastAsia="Times New Roman" w:hAnsi="Arial" w:cs="Arial"/>
                <w:sz w:val="18"/>
                <w:szCs w:val="18"/>
                <w:lang w:val="en-GB" w:eastAsia="en-GB"/>
              </w:rPr>
              <w:t xml:space="preserve"> </w:t>
            </w:r>
          </w:p>
        </w:tc>
      </w:tr>
      <w:tr w:rsidR="005C0C05" w:rsidRPr="005C0C05" w:rsidTr="00E34F56">
        <w:trPr>
          <w:trHeight w:val="390"/>
        </w:trPr>
        <w:tc>
          <w:tcPr>
            <w:tcW w:w="2373"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15"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Calibri" w:hAnsi="Arial" w:cs="Arial"/>
                <w:color w:val="000000" w:themeColor="text1"/>
                <w:kern w:val="24"/>
                <w:sz w:val="18"/>
                <w:szCs w:val="18"/>
                <w:lang w:val="en-GB" w:eastAsia="en-GB"/>
              </w:rPr>
              <w:t>Reducing delays to timely patient discharge due to medication issues</w:t>
            </w:r>
            <w:r w:rsidR="000F564E" w:rsidRPr="00E460B0">
              <w:rPr>
                <w:rFonts w:ascii="Arial" w:eastAsia="Calibri" w:hAnsi="Arial" w:cs="Arial"/>
                <w:color w:val="000000" w:themeColor="text1"/>
                <w:kern w:val="24"/>
                <w:sz w:val="18"/>
                <w:szCs w:val="18"/>
                <w:lang w:val="en-GB" w:eastAsia="en-GB"/>
              </w:rPr>
              <w:t>.</w:t>
            </w:r>
          </w:p>
        </w:tc>
        <w:tc>
          <w:tcPr>
            <w:tcW w:w="3184" w:type="dxa"/>
            <w:tcBorders>
              <w:top w:val="single" w:sz="8" w:space="0" w:color="FFFFFF"/>
              <w:left w:val="single" w:sz="8" w:space="0" w:color="FFFFFF"/>
              <w:bottom w:val="single" w:sz="8" w:space="0" w:color="FFFFFF"/>
              <w:right w:val="single" w:sz="8" w:space="0" w:color="FFFFFF"/>
            </w:tcBorders>
            <w:shd w:val="clear" w:color="auto" w:fill="E9EDF4"/>
            <w:tcMar>
              <w:top w:w="15" w:type="dxa"/>
              <w:left w:w="57" w:type="dxa"/>
              <w:bottom w:w="0" w:type="dxa"/>
              <w:right w:w="57"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Reduction in numbers of patients not discharged before 10am due to pharmacy reasons</w:t>
            </w:r>
            <w:r w:rsidR="000F564E" w:rsidRPr="00E460B0">
              <w:rPr>
                <w:rFonts w:ascii="Arial" w:eastAsia="Times New Roman" w:hAnsi="Arial" w:cs="Arial"/>
                <w:color w:val="000000" w:themeColor="dark1"/>
                <w:kern w:val="24"/>
                <w:sz w:val="18"/>
                <w:szCs w:val="18"/>
                <w:lang w:val="en-GB" w:eastAsia="en-GB"/>
              </w:rPr>
              <w:t>.</w:t>
            </w:r>
          </w:p>
        </w:tc>
        <w:tc>
          <w:tcPr>
            <w:tcW w:w="2030"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0F564E" w:rsidRPr="00E460B0" w:rsidRDefault="000F564E"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E</w:t>
            </w:r>
            <w:r w:rsidR="005C0C05" w:rsidRPr="00E460B0">
              <w:rPr>
                <w:rFonts w:ascii="Arial" w:eastAsia="Times New Roman" w:hAnsi="Arial" w:cs="Arial"/>
                <w:sz w:val="18"/>
                <w:szCs w:val="18"/>
                <w:lang w:val="en-GB" w:eastAsia="en-GB"/>
              </w:rPr>
              <w:t>nsure pharmacy resources are distributed optimally to support early discharge</w:t>
            </w:r>
            <w:r w:rsidRPr="00E460B0">
              <w:rPr>
                <w:rFonts w:ascii="Arial" w:eastAsia="Times New Roman" w:hAnsi="Arial" w:cs="Arial"/>
                <w:sz w:val="18"/>
                <w:szCs w:val="18"/>
                <w:lang w:val="en-GB" w:eastAsia="en-GB"/>
              </w:rPr>
              <w:t>.</w:t>
            </w:r>
          </w:p>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 xml:space="preserve"> </w:t>
            </w:r>
          </w:p>
          <w:p w:rsidR="005C0C05" w:rsidRPr="00DE2F17" w:rsidRDefault="000F564E"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Relaunch</w:t>
            </w:r>
            <w:r w:rsidR="005C0C05" w:rsidRPr="00E460B0">
              <w:rPr>
                <w:rFonts w:ascii="Arial" w:eastAsia="Times New Roman" w:hAnsi="Arial" w:cs="Arial"/>
                <w:sz w:val="18"/>
                <w:szCs w:val="18"/>
                <w:lang w:val="en-GB" w:eastAsia="en-GB"/>
              </w:rPr>
              <w:t xml:space="preserve"> 3 at 3 </w:t>
            </w:r>
            <w:r w:rsidRPr="00E460B0">
              <w:rPr>
                <w:rFonts w:ascii="Arial" w:eastAsia="Times New Roman" w:hAnsi="Arial" w:cs="Arial"/>
                <w:sz w:val="18"/>
                <w:szCs w:val="18"/>
                <w:lang w:val="en-GB" w:eastAsia="en-GB"/>
              </w:rPr>
              <w:t>campaign</w:t>
            </w:r>
            <w:r w:rsidR="005C0C05" w:rsidRPr="00E460B0">
              <w:rPr>
                <w:rFonts w:ascii="Arial" w:eastAsia="Times New Roman" w:hAnsi="Arial" w:cs="Arial"/>
                <w:sz w:val="18"/>
                <w:szCs w:val="18"/>
                <w:lang w:val="en-GB" w:eastAsia="en-GB"/>
              </w:rPr>
              <w:t xml:space="preserve"> to identify patients for early discharge the day before</w:t>
            </w:r>
            <w:r w:rsidRPr="00E460B0">
              <w:rPr>
                <w:rFonts w:ascii="Arial" w:eastAsia="Times New Roman" w:hAnsi="Arial" w:cs="Arial"/>
                <w:sz w:val="18"/>
                <w:szCs w:val="18"/>
                <w:lang w:val="en-GB" w:eastAsia="en-GB"/>
              </w:rPr>
              <w:t>.</w:t>
            </w:r>
            <w:r w:rsidR="005C0C05" w:rsidRPr="00DE2F17">
              <w:rPr>
                <w:rFonts w:ascii="Arial" w:eastAsia="Times New Roman" w:hAnsi="Arial" w:cs="Arial"/>
                <w:sz w:val="18"/>
                <w:szCs w:val="18"/>
                <w:lang w:val="en-GB" w:eastAsia="en-GB"/>
              </w:rPr>
              <w:t xml:space="preserve"> </w:t>
            </w:r>
          </w:p>
        </w:tc>
        <w:tc>
          <w:tcPr>
            <w:tcW w:w="1704"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Performance team repots on reasons for discharge delays</w:t>
            </w:r>
            <w:r w:rsidR="000F564E" w:rsidRPr="00E460B0">
              <w:rPr>
                <w:rFonts w:ascii="Arial" w:eastAsia="Times New Roman" w:hAnsi="Arial" w:cs="Arial"/>
                <w:color w:val="000000" w:themeColor="dark1"/>
                <w:kern w:val="24"/>
                <w:sz w:val="18"/>
                <w:szCs w:val="18"/>
                <w:lang w:val="en-GB" w:eastAsia="en-GB"/>
              </w:rPr>
              <w:t>.</w:t>
            </w:r>
          </w:p>
        </w:tc>
        <w:tc>
          <w:tcPr>
            <w:tcW w:w="1305" w:type="dxa"/>
            <w:tcBorders>
              <w:top w:val="single" w:sz="8" w:space="0" w:color="FFFFFF"/>
              <w:left w:val="single" w:sz="8" w:space="0" w:color="FFFFFF"/>
              <w:bottom w:val="single" w:sz="8" w:space="0" w:color="FFFFFF"/>
              <w:right w:val="single" w:sz="8" w:space="0" w:color="FFFFFF"/>
            </w:tcBorders>
            <w:shd w:val="clear" w:color="auto" w:fill="DCE6F2"/>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Increase numbers of patients discharged before 10 am</w:t>
            </w:r>
            <w:r w:rsidR="000F564E" w:rsidRPr="00E460B0">
              <w:rPr>
                <w:rFonts w:ascii="Arial" w:eastAsia="Times New Roman" w:hAnsi="Arial" w:cs="Arial"/>
                <w:sz w:val="18"/>
                <w:szCs w:val="18"/>
                <w:lang w:val="en-GB" w:eastAsia="en-GB"/>
              </w:rPr>
              <w:t>.</w:t>
            </w:r>
            <w:r w:rsidRPr="00E460B0">
              <w:rPr>
                <w:rFonts w:ascii="Arial" w:eastAsia="Times New Roman" w:hAnsi="Arial" w:cs="Arial"/>
                <w:sz w:val="18"/>
                <w:szCs w:val="18"/>
                <w:lang w:val="en-GB" w:eastAsia="en-GB"/>
              </w:rPr>
              <w:t xml:space="preserve"> </w:t>
            </w:r>
          </w:p>
        </w:tc>
      </w:tr>
      <w:tr w:rsidR="005C0C05" w:rsidRPr="005C0C05" w:rsidTr="00E34F56">
        <w:trPr>
          <w:trHeight w:val="1366"/>
        </w:trPr>
        <w:tc>
          <w:tcPr>
            <w:tcW w:w="2373" w:type="dxa"/>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15"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Calibri" w:hAnsi="Arial" w:cs="Arial"/>
                <w:color w:val="000000" w:themeColor="text1"/>
                <w:kern w:val="24"/>
                <w:sz w:val="18"/>
                <w:szCs w:val="18"/>
                <w:lang w:val="en-GB" w:eastAsia="en-GB"/>
              </w:rPr>
              <w:t>Ensuring antibiotics are only used for the right patients.</w:t>
            </w:r>
          </w:p>
        </w:tc>
        <w:tc>
          <w:tcPr>
            <w:tcW w:w="3184" w:type="dxa"/>
            <w:tcBorders>
              <w:top w:val="single" w:sz="8" w:space="0" w:color="FFFFFF"/>
              <w:left w:val="single" w:sz="8" w:space="0" w:color="FFFFFF"/>
              <w:bottom w:val="single" w:sz="8" w:space="0" w:color="FFFFFF"/>
              <w:right w:val="single" w:sz="8" w:space="0" w:color="FFFFFF"/>
            </w:tcBorders>
            <w:shd w:val="clear" w:color="auto" w:fill="D0D8E8"/>
            <w:tcMar>
              <w:top w:w="15" w:type="dxa"/>
              <w:left w:w="57" w:type="dxa"/>
              <w:bottom w:w="0" w:type="dxa"/>
              <w:right w:w="57" w:type="dxa"/>
            </w:tcMar>
            <w:hideMark/>
          </w:tcPr>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Reducing the inappropriate use of intravenous antibiotics</w:t>
            </w:r>
            <w:r w:rsidR="000F564E" w:rsidRPr="00E460B0">
              <w:rPr>
                <w:rFonts w:ascii="Arial" w:eastAsia="Times New Roman" w:hAnsi="Arial" w:cs="Arial"/>
                <w:color w:val="000000" w:themeColor="dark1"/>
                <w:kern w:val="24"/>
                <w:sz w:val="18"/>
                <w:szCs w:val="18"/>
                <w:lang w:val="en-GB" w:eastAsia="en-GB"/>
              </w:rPr>
              <w:t>.</w:t>
            </w:r>
          </w:p>
          <w:p w:rsidR="005C0C05" w:rsidRPr="00E460B0" w:rsidRDefault="005C0C05" w:rsidP="00186705">
            <w:pPr>
              <w:widowControl/>
              <w:spacing w:after="0"/>
              <w:contextualSpacing/>
              <w:rPr>
                <w:rFonts w:ascii="Arial" w:eastAsia="Times New Roman" w:hAnsi="Arial" w:cs="Arial"/>
                <w:sz w:val="18"/>
                <w:szCs w:val="18"/>
                <w:lang w:val="en-GB" w:eastAsia="en-GB"/>
              </w:rPr>
            </w:pPr>
          </w:p>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Increasing the numbers of patients with antibiotic therapy guided by a positive microbiology result</w:t>
            </w:r>
            <w:r w:rsidR="000F564E" w:rsidRPr="00E460B0">
              <w:rPr>
                <w:rFonts w:ascii="Arial" w:eastAsia="Times New Roman" w:hAnsi="Arial" w:cs="Arial"/>
                <w:color w:val="000000" w:themeColor="dark1"/>
                <w:kern w:val="24"/>
                <w:sz w:val="18"/>
                <w:szCs w:val="18"/>
                <w:lang w:val="en-GB" w:eastAsia="en-GB"/>
              </w:rPr>
              <w:t>.</w:t>
            </w:r>
          </w:p>
          <w:p w:rsidR="005C0C05" w:rsidRPr="00E460B0" w:rsidRDefault="005C0C05" w:rsidP="00186705">
            <w:pPr>
              <w:widowControl/>
              <w:spacing w:after="0"/>
              <w:contextualSpacing/>
              <w:rPr>
                <w:rFonts w:ascii="Arial" w:eastAsia="Times New Roman" w:hAnsi="Arial" w:cs="Arial"/>
                <w:sz w:val="18"/>
                <w:szCs w:val="18"/>
                <w:lang w:val="en-GB" w:eastAsia="en-GB"/>
              </w:rPr>
            </w:pPr>
          </w:p>
          <w:p w:rsidR="005C0C05" w:rsidRPr="00DE2F17" w:rsidRDefault="005C0C05" w:rsidP="00186705">
            <w:pPr>
              <w:widowControl/>
              <w:spacing w:after="0"/>
              <w:contextualSpacing/>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Reducing the number of days patients are prescribed antibiotics unnecessarily</w:t>
            </w:r>
            <w:r w:rsidR="000F564E" w:rsidRPr="00E460B0">
              <w:rPr>
                <w:rFonts w:ascii="Arial" w:eastAsia="Times New Roman" w:hAnsi="Arial" w:cs="Arial"/>
                <w:color w:val="000000" w:themeColor="dark1"/>
                <w:kern w:val="24"/>
                <w:sz w:val="18"/>
                <w:szCs w:val="18"/>
                <w:lang w:val="en-GB" w:eastAsia="en-GB"/>
              </w:rPr>
              <w:t>.</w:t>
            </w:r>
          </w:p>
        </w:tc>
        <w:tc>
          <w:tcPr>
            <w:tcW w:w="2030" w:type="dxa"/>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 xml:space="preserve">Engage with </w:t>
            </w:r>
            <w:r w:rsidR="000F564E" w:rsidRPr="00E460B0">
              <w:rPr>
                <w:rFonts w:ascii="Arial" w:eastAsia="Times New Roman" w:hAnsi="Arial" w:cs="Arial"/>
                <w:sz w:val="18"/>
                <w:szCs w:val="18"/>
                <w:lang w:val="en-GB" w:eastAsia="en-GB"/>
              </w:rPr>
              <w:t xml:space="preserve">clinical teams and microbiology </w:t>
            </w:r>
            <w:r w:rsidRPr="00E460B0">
              <w:rPr>
                <w:rFonts w:ascii="Arial" w:eastAsia="Times New Roman" w:hAnsi="Arial" w:cs="Arial"/>
                <w:sz w:val="18"/>
                <w:szCs w:val="18"/>
                <w:lang w:val="en-GB" w:eastAsia="en-GB"/>
              </w:rPr>
              <w:t>staff to reduce empirical antibiotics, optimise antibiotic treatment length and switch to oral medication as soon as indicated.</w:t>
            </w:r>
          </w:p>
        </w:tc>
        <w:tc>
          <w:tcPr>
            <w:tcW w:w="1704" w:type="dxa"/>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DE2F17"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color w:val="000000" w:themeColor="dark1"/>
                <w:kern w:val="24"/>
                <w:sz w:val="18"/>
                <w:szCs w:val="18"/>
                <w:lang w:val="en-GB" w:eastAsia="en-GB"/>
              </w:rPr>
              <w:t>Antibiotic stewardship audits</w:t>
            </w:r>
            <w:r w:rsidR="000F564E" w:rsidRPr="00E460B0">
              <w:rPr>
                <w:rFonts w:ascii="Arial" w:eastAsia="Times New Roman" w:hAnsi="Arial" w:cs="Arial"/>
                <w:color w:val="000000" w:themeColor="dark1"/>
                <w:kern w:val="24"/>
                <w:sz w:val="18"/>
                <w:szCs w:val="18"/>
                <w:lang w:val="en-GB" w:eastAsia="en-GB"/>
              </w:rPr>
              <w:t>.</w:t>
            </w:r>
            <w:r w:rsidRPr="00E460B0">
              <w:rPr>
                <w:rFonts w:ascii="Arial" w:eastAsia="Times New Roman" w:hAnsi="Arial" w:cs="Arial"/>
                <w:color w:val="000000" w:themeColor="dark1"/>
                <w:kern w:val="24"/>
                <w:sz w:val="18"/>
                <w:szCs w:val="18"/>
                <w:lang w:val="en-GB" w:eastAsia="en-GB"/>
              </w:rPr>
              <w:t xml:space="preserve"> </w:t>
            </w:r>
          </w:p>
        </w:tc>
        <w:tc>
          <w:tcPr>
            <w:tcW w:w="1305" w:type="dxa"/>
            <w:tcBorders>
              <w:top w:val="single" w:sz="8" w:space="0" w:color="FFFFFF"/>
              <w:left w:val="single" w:sz="8" w:space="0" w:color="FFFFFF"/>
              <w:bottom w:val="single" w:sz="8" w:space="0" w:color="FFFFFF"/>
              <w:right w:val="single" w:sz="8" w:space="0" w:color="FFFFFF"/>
            </w:tcBorders>
            <w:shd w:val="clear" w:color="auto" w:fill="B9CDE5"/>
            <w:tcMar>
              <w:top w:w="15" w:type="dxa"/>
              <w:left w:w="57" w:type="dxa"/>
              <w:bottom w:w="0" w:type="dxa"/>
              <w:right w:w="57" w:type="dxa"/>
            </w:tcMar>
            <w:hideMark/>
          </w:tcPr>
          <w:p w:rsidR="005C0C05" w:rsidRPr="00E460B0" w:rsidRDefault="005C0C05" w:rsidP="00186705">
            <w:pPr>
              <w:widowControl/>
              <w:spacing w:after="0"/>
              <w:rPr>
                <w:rFonts w:ascii="Arial" w:eastAsia="Times New Roman" w:hAnsi="Arial" w:cs="Arial"/>
                <w:sz w:val="18"/>
                <w:szCs w:val="18"/>
                <w:lang w:val="en-GB" w:eastAsia="en-GB"/>
              </w:rPr>
            </w:pPr>
            <w:r w:rsidRPr="00E460B0">
              <w:rPr>
                <w:rFonts w:ascii="Arial" w:eastAsia="Times New Roman" w:hAnsi="Arial" w:cs="Arial"/>
                <w:sz w:val="18"/>
                <w:szCs w:val="18"/>
                <w:lang w:val="en-GB" w:eastAsia="en-GB"/>
              </w:rPr>
              <w:t>Improve relevant antibiot</w:t>
            </w:r>
            <w:r w:rsidR="000F564E" w:rsidRPr="00E460B0">
              <w:rPr>
                <w:rFonts w:ascii="Arial" w:eastAsia="Times New Roman" w:hAnsi="Arial" w:cs="Arial"/>
                <w:sz w:val="18"/>
                <w:szCs w:val="18"/>
                <w:lang w:val="en-GB" w:eastAsia="en-GB"/>
              </w:rPr>
              <w:t xml:space="preserve">ic audit results and deliver intravenous </w:t>
            </w:r>
            <w:r w:rsidRPr="00E460B0">
              <w:rPr>
                <w:rFonts w:ascii="Arial" w:eastAsia="Times New Roman" w:hAnsi="Arial" w:cs="Arial"/>
                <w:sz w:val="18"/>
                <w:szCs w:val="18"/>
                <w:lang w:val="en-GB" w:eastAsia="en-GB"/>
              </w:rPr>
              <w:t>antibiotic review CQ</w:t>
            </w:r>
            <w:r w:rsidR="000F564E" w:rsidRPr="00E460B0">
              <w:rPr>
                <w:rFonts w:ascii="Arial" w:eastAsia="Times New Roman" w:hAnsi="Arial" w:cs="Arial"/>
                <w:sz w:val="18"/>
                <w:szCs w:val="18"/>
                <w:lang w:val="en-GB" w:eastAsia="en-GB"/>
              </w:rPr>
              <w:t>U</w:t>
            </w:r>
            <w:r w:rsidRPr="00E460B0">
              <w:rPr>
                <w:rFonts w:ascii="Arial" w:eastAsia="Times New Roman" w:hAnsi="Arial" w:cs="Arial"/>
                <w:sz w:val="18"/>
                <w:szCs w:val="18"/>
                <w:lang w:val="en-GB" w:eastAsia="en-GB"/>
              </w:rPr>
              <w:t>IN</w:t>
            </w:r>
            <w:r w:rsidR="000F564E" w:rsidRPr="00E460B0">
              <w:rPr>
                <w:rFonts w:ascii="Arial" w:eastAsia="Times New Roman" w:hAnsi="Arial" w:cs="Arial"/>
                <w:sz w:val="18"/>
                <w:szCs w:val="18"/>
                <w:lang w:val="en-GB" w:eastAsia="en-GB"/>
              </w:rPr>
              <w:t>.</w:t>
            </w:r>
          </w:p>
        </w:tc>
      </w:tr>
    </w:tbl>
    <w:p w:rsidR="0016099E" w:rsidRPr="0032781E" w:rsidRDefault="0016099E" w:rsidP="00186705">
      <w:pPr>
        <w:spacing w:before="8" w:after="0"/>
        <w:rPr>
          <w:rFonts w:ascii="Arial" w:hAnsi="Arial" w:cs="Arial"/>
        </w:rPr>
      </w:pPr>
    </w:p>
    <w:p w:rsidR="0032781E" w:rsidRPr="0032781E" w:rsidRDefault="0032781E" w:rsidP="00186705">
      <w:pPr>
        <w:pStyle w:val="CommentText"/>
        <w:spacing w:line="276" w:lineRule="auto"/>
        <w:rPr>
          <w:rFonts w:ascii="Arial" w:hAnsi="Arial" w:cs="Arial"/>
          <w:sz w:val="22"/>
          <w:szCs w:val="22"/>
        </w:rPr>
      </w:pPr>
    </w:p>
    <w:p w:rsidR="000066F7" w:rsidRDefault="000066F7" w:rsidP="005121DE">
      <w:pPr>
        <w:pStyle w:val="Default"/>
        <w:spacing w:line="276" w:lineRule="auto"/>
        <w:jc w:val="both"/>
        <w:rPr>
          <w:iCs/>
          <w:color w:val="auto"/>
          <w:sz w:val="22"/>
          <w:szCs w:val="22"/>
        </w:rPr>
      </w:pPr>
    </w:p>
    <w:p w:rsidR="0032781E" w:rsidRPr="0032781E" w:rsidRDefault="00C74A0D" w:rsidP="005121DE">
      <w:pPr>
        <w:pStyle w:val="Default"/>
        <w:spacing w:line="276" w:lineRule="auto"/>
        <w:jc w:val="both"/>
        <w:rPr>
          <w:iCs/>
          <w:color w:val="auto"/>
          <w:sz w:val="22"/>
          <w:szCs w:val="22"/>
        </w:rPr>
      </w:pPr>
      <w:r>
        <w:rPr>
          <w:iCs/>
          <w:color w:val="auto"/>
          <w:sz w:val="22"/>
          <w:szCs w:val="22"/>
        </w:rPr>
        <w:t xml:space="preserve">During 2017/2018 Weston Area Health NHS Trust </w:t>
      </w:r>
      <w:r w:rsidR="0032781E" w:rsidRPr="0032781E">
        <w:rPr>
          <w:iCs/>
          <w:color w:val="auto"/>
          <w:sz w:val="22"/>
          <w:szCs w:val="22"/>
        </w:rPr>
        <w:t>provide</w:t>
      </w:r>
      <w:r>
        <w:rPr>
          <w:iCs/>
          <w:color w:val="auto"/>
          <w:sz w:val="22"/>
          <w:szCs w:val="22"/>
        </w:rPr>
        <w:t>d and/or sub-contracted 3</w:t>
      </w:r>
      <w:r w:rsidR="0032781E" w:rsidRPr="0032781E">
        <w:rPr>
          <w:iCs/>
          <w:color w:val="auto"/>
          <w:sz w:val="22"/>
          <w:szCs w:val="22"/>
        </w:rPr>
        <w:t xml:space="preserve"> relevant health services.</w:t>
      </w:r>
    </w:p>
    <w:p w:rsidR="0032781E" w:rsidRPr="0032781E" w:rsidRDefault="0032781E" w:rsidP="005121DE">
      <w:pPr>
        <w:pStyle w:val="Default"/>
        <w:spacing w:line="276" w:lineRule="auto"/>
        <w:jc w:val="both"/>
        <w:rPr>
          <w:color w:val="auto"/>
          <w:sz w:val="22"/>
          <w:szCs w:val="22"/>
        </w:rPr>
      </w:pPr>
    </w:p>
    <w:p w:rsidR="0032781E" w:rsidRPr="0032781E" w:rsidRDefault="00C74A0D" w:rsidP="005121DE">
      <w:pPr>
        <w:pStyle w:val="Default"/>
        <w:spacing w:line="276" w:lineRule="auto"/>
        <w:jc w:val="both"/>
        <w:rPr>
          <w:iCs/>
          <w:color w:val="auto"/>
          <w:sz w:val="22"/>
          <w:szCs w:val="22"/>
        </w:rPr>
      </w:pPr>
      <w:r>
        <w:rPr>
          <w:iCs/>
          <w:color w:val="auto"/>
          <w:sz w:val="22"/>
          <w:szCs w:val="22"/>
        </w:rPr>
        <w:t xml:space="preserve">Weston Area Health NHS Trust </w:t>
      </w:r>
      <w:r w:rsidR="0032781E" w:rsidRPr="0032781E">
        <w:rPr>
          <w:iCs/>
          <w:color w:val="auto"/>
          <w:sz w:val="22"/>
          <w:szCs w:val="22"/>
        </w:rPr>
        <w:t xml:space="preserve">has reviewed all the data available to </w:t>
      </w:r>
      <w:r>
        <w:rPr>
          <w:iCs/>
          <w:color w:val="auto"/>
          <w:sz w:val="22"/>
          <w:szCs w:val="22"/>
        </w:rPr>
        <w:t xml:space="preserve">them on the quality of care in all </w:t>
      </w:r>
      <w:r w:rsidR="0032781E" w:rsidRPr="0032781E">
        <w:rPr>
          <w:iCs/>
          <w:color w:val="auto"/>
          <w:sz w:val="22"/>
          <w:szCs w:val="22"/>
        </w:rPr>
        <w:t xml:space="preserve">of these relevant health services. </w:t>
      </w:r>
    </w:p>
    <w:p w:rsidR="0032781E" w:rsidRPr="0032781E" w:rsidRDefault="0032781E" w:rsidP="005121DE">
      <w:pPr>
        <w:pStyle w:val="Default"/>
        <w:spacing w:line="276" w:lineRule="auto"/>
        <w:jc w:val="both"/>
        <w:rPr>
          <w:color w:val="auto"/>
          <w:sz w:val="22"/>
          <w:szCs w:val="22"/>
        </w:rPr>
      </w:pPr>
    </w:p>
    <w:p w:rsidR="002F174C" w:rsidRDefault="0032781E" w:rsidP="002F174C">
      <w:pPr>
        <w:spacing w:after="0"/>
        <w:jc w:val="both"/>
        <w:rPr>
          <w:rFonts w:ascii="Arial" w:hAnsi="Arial" w:cs="Arial"/>
        </w:rPr>
      </w:pPr>
      <w:r w:rsidRPr="0032781E">
        <w:rPr>
          <w:rFonts w:ascii="Arial" w:hAnsi="Arial" w:cs="Arial"/>
          <w:iCs/>
        </w:rPr>
        <w:t>The income generated by the releva</w:t>
      </w:r>
      <w:r w:rsidR="00C74A0D">
        <w:rPr>
          <w:rFonts w:ascii="Arial" w:hAnsi="Arial" w:cs="Arial"/>
          <w:iCs/>
        </w:rPr>
        <w:t xml:space="preserve">nt health services reviewed in 2017/2018 represents </w:t>
      </w:r>
      <w:r w:rsidR="009D22BF">
        <w:rPr>
          <w:rFonts w:ascii="Arial" w:hAnsi="Arial" w:cs="Arial"/>
          <w:iCs/>
        </w:rPr>
        <w:t>88</w:t>
      </w:r>
      <w:r w:rsidRPr="0032781E">
        <w:rPr>
          <w:rFonts w:ascii="Arial" w:hAnsi="Arial" w:cs="Arial"/>
          <w:iCs/>
        </w:rPr>
        <w:t>% of the total income generated from the provision of relevant health services</w:t>
      </w:r>
      <w:r w:rsidR="00C74A0D">
        <w:rPr>
          <w:rFonts w:ascii="Arial" w:hAnsi="Arial" w:cs="Arial"/>
          <w:iCs/>
        </w:rPr>
        <w:t xml:space="preserve"> by Weston Area Health NHS Trust for 2017/2018</w:t>
      </w:r>
      <w:r w:rsidR="009D22BF">
        <w:rPr>
          <w:rFonts w:ascii="Arial" w:hAnsi="Arial" w:cs="Arial"/>
          <w:iCs/>
        </w:rPr>
        <w:t>.</w:t>
      </w:r>
    </w:p>
    <w:p w:rsidR="002F174C" w:rsidRDefault="002F174C" w:rsidP="002F174C">
      <w:pPr>
        <w:spacing w:after="0"/>
        <w:jc w:val="both"/>
        <w:rPr>
          <w:rFonts w:ascii="Arial" w:hAnsi="Arial" w:cs="Arial"/>
        </w:rPr>
      </w:pPr>
    </w:p>
    <w:p w:rsidR="009D1921" w:rsidRPr="002F174C" w:rsidRDefault="009D1921" w:rsidP="002F174C">
      <w:pPr>
        <w:spacing w:after="0"/>
        <w:jc w:val="both"/>
        <w:rPr>
          <w:rFonts w:ascii="Arial" w:hAnsi="Arial" w:cs="Arial"/>
        </w:rPr>
      </w:pPr>
      <w:r>
        <w:rPr>
          <w:rFonts w:ascii="Arial" w:eastAsia="Arial" w:hAnsi="Arial" w:cs="Arial"/>
          <w:b/>
          <w:bCs/>
          <w:color w:val="365F91"/>
          <w:sz w:val="24"/>
          <w:szCs w:val="24"/>
        </w:rPr>
        <w:t xml:space="preserve">Sign up to Safety </w:t>
      </w:r>
    </w:p>
    <w:p w:rsidR="002F174C" w:rsidRDefault="002F174C" w:rsidP="002F174C">
      <w:pPr>
        <w:spacing w:after="0"/>
        <w:jc w:val="both"/>
        <w:rPr>
          <w:rFonts w:ascii="Arial" w:hAnsi="Arial" w:cs="Arial"/>
        </w:rPr>
      </w:pPr>
    </w:p>
    <w:p w:rsidR="00546D4A" w:rsidRDefault="00546D4A" w:rsidP="002F174C">
      <w:pPr>
        <w:spacing w:after="0"/>
        <w:jc w:val="both"/>
        <w:rPr>
          <w:rFonts w:ascii="Arial" w:hAnsi="Arial" w:cs="Arial"/>
        </w:rPr>
      </w:pPr>
      <w:r w:rsidRPr="00546D4A">
        <w:rPr>
          <w:rFonts w:ascii="Arial" w:hAnsi="Arial" w:cs="Arial"/>
        </w:rPr>
        <w:t>We remain committed to the Sign up to Safety Campaign and the five key pledges</w:t>
      </w:r>
      <w:r>
        <w:rPr>
          <w:rFonts w:ascii="Arial" w:hAnsi="Arial" w:cs="Arial"/>
        </w:rPr>
        <w:t xml:space="preserve"> and these are evident throughout our quality priorities for 2018/2019</w:t>
      </w:r>
      <w:r w:rsidRPr="00546D4A">
        <w:rPr>
          <w:rFonts w:ascii="Arial" w:hAnsi="Arial" w:cs="Arial"/>
        </w:rPr>
        <w:t>:</w:t>
      </w:r>
    </w:p>
    <w:p w:rsidR="00546D4A" w:rsidRPr="00546D4A" w:rsidRDefault="00546D4A" w:rsidP="005121DE">
      <w:pPr>
        <w:spacing w:after="0"/>
        <w:ind w:left="113"/>
        <w:jc w:val="both"/>
        <w:rPr>
          <w:rFonts w:ascii="Arial" w:hAnsi="Arial" w:cs="Arial"/>
        </w:rPr>
      </w:pPr>
    </w:p>
    <w:p w:rsidR="00546D4A" w:rsidRPr="00546D4A" w:rsidRDefault="00546D4A" w:rsidP="002F3886">
      <w:pPr>
        <w:pStyle w:val="ListParagraph"/>
        <w:numPr>
          <w:ilvl w:val="0"/>
          <w:numId w:val="11"/>
        </w:numPr>
        <w:spacing w:line="276" w:lineRule="auto"/>
        <w:ind w:left="470" w:hanging="357"/>
        <w:jc w:val="both"/>
        <w:rPr>
          <w:sz w:val="22"/>
          <w:szCs w:val="22"/>
        </w:rPr>
      </w:pPr>
      <w:r w:rsidRPr="00546D4A">
        <w:rPr>
          <w:sz w:val="22"/>
          <w:szCs w:val="22"/>
        </w:rPr>
        <w:t xml:space="preserve">Commit to reduce avoidable harm in the NHS by half and make public the goals and plans developed locally. </w:t>
      </w:r>
    </w:p>
    <w:p w:rsidR="00546D4A" w:rsidRPr="00546D4A" w:rsidRDefault="00546D4A" w:rsidP="002F3886">
      <w:pPr>
        <w:pStyle w:val="ListParagraph"/>
        <w:numPr>
          <w:ilvl w:val="0"/>
          <w:numId w:val="11"/>
        </w:numPr>
        <w:spacing w:line="276" w:lineRule="auto"/>
        <w:ind w:left="470" w:hanging="357"/>
        <w:jc w:val="both"/>
        <w:rPr>
          <w:sz w:val="22"/>
          <w:szCs w:val="22"/>
        </w:rPr>
      </w:pPr>
      <w:r w:rsidRPr="00546D4A">
        <w:rPr>
          <w:sz w:val="22"/>
          <w:szCs w:val="22"/>
        </w:rPr>
        <w:t xml:space="preserve"> Make organisations more resilient to risks, by acting on the feedback from patients and by constantly measuring and monitoring the safety of services.</w:t>
      </w:r>
    </w:p>
    <w:p w:rsidR="00546D4A" w:rsidRPr="00546D4A" w:rsidRDefault="00546D4A" w:rsidP="002F3886">
      <w:pPr>
        <w:pStyle w:val="ListParagraph"/>
        <w:numPr>
          <w:ilvl w:val="0"/>
          <w:numId w:val="11"/>
        </w:numPr>
        <w:spacing w:line="276" w:lineRule="auto"/>
        <w:ind w:left="470" w:hanging="357"/>
        <w:jc w:val="both"/>
        <w:rPr>
          <w:sz w:val="22"/>
          <w:szCs w:val="22"/>
        </w:rPr>
      </w:pPr>
      <w:r w:rsidRPr="00546D4A">
        <w:rPr>
          <w:sz w:val="22"/>
          <w:szCs w:val="22"/>
        </w:rPr>
        <w:t>Be transparent with people about progress to tackle patient safety issues and support staff to be candid with patients and their families if something goes wrong.</w:t>
      </w:r>
    </w:p>
    <w:p w:rsidR="00546D4A" w:rsidRPr="00546D4A" w:rsidRDefault="00546D4A" w:rsidP="002F3886">
      <w:pPr>
        <w:pStyle w:val="ListParagraph"/>
        <w:numPr>
          <w:ilvl w:val="0"/>
          <w:numId w:val="11"/>
        </w:numPr>
        <w:spacing w:line="276" w:lineRule="auto"/>
        <w:ind w:left="470" w:hanging="357"/>
        <w:jc w:val="both"/>
        <w:rPr>
          <w:sz w:val="22"/>
          <w:szCs w:val="22"/>
        </w:rPr>
      </w:pPr>
      <w:r w:rsidRPr="00546D4A">
        <w:rPr>
          <w:sz w:val="22"/>
          <w:szCs w:val="22"/>
        </w:rPr>
        <w:t>Take a leading role in supporting local collaborative learning, so that improvements are made across all of the local services that patients use.</w:t>
      </w:r>
    </w:p>
    <w:p w:rsidR="00546D4A" w:rsidRPr="00546D4A" w:rsidRDefault="00546D4A" w:rsidP="002F3886">
      <w:pPr>
        <w:pStyle w:val="ListParagraph"/>
        <w:numPr>
          <w:ilvl w:val="0"/>
          <w:numId w:val="11"/>
        </w:numPr>
        <w:spacing w:line="276" w:lineRule="auto"/>
        <w:ind w:left="470" w:hanging="357"/>
        <w:jc w:val="both"/>
        <w:rPr>
          <w:sz w:val="22"/>
          <w:szCs w:val="22"/>
        </w:rPr>
      </w:pPr>
      <w:r w:rsidRPr="00546D4A">
        <w:rPr>
          <w:sz w:val="22"/>
          <w:szCs w:val="22"/>
        </w:rPr>
        <w:t>Help people to understand why things go wrong and how to put them right, including giving staff the time and support to improve and celebrate the progress.</w:t>
      </w:r>
    </w:p>
    <w:p w:rsidR="002F174C" w:rsidRDefault="002F174C" w:rsidP="002F174C">
      <w:pPr>
        <w:spacing w:after="0"/>
        <w:jc w:val="both"/>
        <w:rPr>
          <w:rFonts w:ascii="Arial" w:hAnsi="Arial" w:cs="Arial"/>
        </w:rPr>
      </w:pPr>
    </w:p>
    <w:p w:rsidR="005C0C05" w:rsidRDefault="00546D4A" w:rsidP="002F174C">
      <w:pPr>
        <w:spacing w:after="0"/>
        <w:jc w:val="both"/>
        <w:rPr>
          <w:rFonts w:ascii="Arial" w:hAnsi="Arial" w:cs="Arial"/>
        </w:rPr>
      </w:pPr>
      <w:r w:rsidRPr="00546D4A">
        <w:rPr>
          <w:rFonts w:ascii="Arial" w:hAnsi="Arial" w:cs="Arial"/>
        </w:rPr>
        <w:t>Ward to Board reporting for quality is a key area of focus, the i</w:t>
      </w:r>
      <w:r>
        <w:rPr>
          <w:rFonts w:ascii="Arial" w:hAnsi="Arial" w:cs="Arial"/>
        </w:rPr>
        <w:t>ntroduction of ‘Perfect Ward‘ (</w:t>
      </w:r>
      <w:r w:rsidRPr="00546D4A">
        <w:rPr>
          <w:rFonts w:ascii="Arial" w:hAnsi="Arial" w:cs="Arial"/>
        </w:rPr>
        <w:t>information technology so</w:t>
      </w:r>
      <w:r>
        <w:rPr>
          <w:rFonts w:ascii="Arial" w:hAnsi="Arial" w:cs="Arial"/>
        </w:rPr>
        <w:t>lution</w:t>
      </w:r>
      <w:r w:rsidRPr="00546D4A">
        <w:rPr>
          <w:rFonts w:ascii="Arial" w:hAnsi="Arial" w:cs="Arial"/>
        </w:rPr>
        <w:t>)  in 2017  has been used to audit and report real time quality of care in  inpatient areas, this remains in the early stages of implementation and will plan to be optimised and fully embedded over the next 6 months.</w:t>
      </w:r>
    </w:p>
    <w:p w:rsidR="002F174C" w:rsidRDefault="002F174C" w:rsidP="002F174C">
      <w:pPr>
        <w:spacing w:before="8" w:after="0"/>
        <w:jc w:val="both"/>
        <w:rPr>
          <w:rFonts w:ascii="Arial" w:eastAsia="Arial" w:hAnsi="Arial" w:cs="Arial"/>
          <w:b/>
          <w:bCs/>
          <w:color w:val="365F91"/>
          <w:sz w:val="24"/>
          <w:szCs w:val="24"/>
        </w:rPr>
      </w:pPr>
    </w:p>
    <w:p w:rsidR="00842A2E" w:rsidRDefault="00842A2E" w:rsidP="002F174C">
      <w:pPr>
        <w:spacing w:before="8" w:after="0"/>
        <w:jc w:val="both"/>
        <w:rPr>
          <w:rFonts w:ascii="Arial" w:eastAsia="Arial" w:hAnsi="Arial" w:cs="Arial"/>
          <w:b/>
          <w:bCs/>
          <w:color w:val="365F91"/>
          <w:sz w:val="24"/>
          <w:szCs w:val="24"/>
        </w:rPr>
      </w:pPr>
      <w:r>
        <w:rPr>
          <w:rFonts w:ascii="Arial" w:eastAsia="Arial" w:hAnsi="Arial" w:cs="Arial"/>
          <w:b/>
          <w:bCs/>
          <w:color w:val="365F91"/>
          <w:sz w:val="24"/>
          <w:szCs w:val="24"/>
        </w:rPr>
        <w:t>Participation in Clinical Audits</w:t>
      </w:r>
    </w:p>
    <w:p w:rsidR="002F174C" w:rsidRDefault="002F174C" w:rsidP="002F174C">
      <w:pPr>
        <w:widowControl/>
        <w:autoSpaceDE w:val="0"/>
        <w:autoSpaceDN w:val="0"/>
        <w:adjustRightInd w:val="0"/>
        <w:spacing w:after="0"/>
        <w:jc w:val="both"/>
        <w:rPr>
          <w:rFonts w:ascii="Arial" w:eastAsia="Arial" w:hAnsi="Arial" w:cs="Arial"/>
          <w:b/>
          <w:bCs/>
          <w:color w:val="365F91"/>
          <w:sz w:val="24"/>
          <w:szCs w:val="24"/>
        </w:rPr>
      </w:pPr>
    </w:p>
    <w:p w:rsidR="008F669D" w:rsidRDefault="008F669D" w:rsidP="002F174C">
      <w:pPr>
        <w:widowControl/>
        <w:autoSpaceDE w:val="0"/>
        <w:autoSpaceDN w:val="0"/>
        <w:adjustRightInd w:val="0"/>
        <w:spacing w:after="0"/>
        <w:jc w:val="both"/>
        <w:rPr>
          <w:rFonts w:ascii="Arial" w:hAnsi="Arial" w:cs="Arial"/>
          <w:lang w:val="en-GB"/>
        </w:rPr>
      </w:pPr>
      <w:r>
        <w:rPr>
          <w:rFonts w:ascii="Arial" w:hAnsi="Arial" w:cs="Arial"/>
          <w:lang w:val="en-GB"/>
        </w:rPr>
        <w:t>Du</w:t>
      </w:r>
      <w:r w:rsidRPr="008F669D">
        <w:rPr>
          <w:rFonts w:ascii="Arial" w:hAnsi="Arial" w:cs="Arial"/>
          <w:lang w:val="en-GB"/>
        </w:rPr>
        <w:t xml:space="preserve">ring </w:t>
      </w:r>
      <w:r>
        <w:rPr>
          <w:rFonts w:ascii="Arial" w:hAnsi="Arial" w:cs="Arial"/>
          <w:lang w:val="en-GB"/>
        </w:rPr>
        <w:t xml:space="preserve">2017/2018 </w:t>
      </w:r>
      <w:r w:rsidRPr="004B48CE">
        <w:rPr>
          <w:rFonts w:ascii="Arial" w:eastAsia="Arial" w:hAnsi="Arial" w:cs="Arial"/>
          <w:spacing w:val="-1"/>
          <w:lang w:val="en-GB"/>
        </w:rPr>
        <w:t xml:space="preserve">there were 28 national clinical audits and 5 national confidential enquiries that covered </w:t>
      </w:r>
      <w:r>
        <w:rPr>
          <w:rFonts w:ascii="Arial" w:hAnsi="Arial" w:cs="Arial"/>
          <w:lang w:val="en-GB"/>
        </w:rPr>
        <w:t xml:space="preserve">relevant health services that WAHT </w:t>
      </w:r>
      <w:r w:rsidRPr="008F669D">
        <w:rPr>
          <w:rFonts w:ascii="Arial" w:hAnsi="Arial" w:cs="Arial"/>
          <w:lang w:val="en-GB"/>
        </w:rPr>
        <w:t>provides.</w:t>
      </w:r>
    </w:p>
    <w:p w:rsidR="002F174C" w:rsidRDefault="002F174C" w:rsidP="002F174C">
      <w:pPr>
        <w:widowControl/>
        <w:autoSpaceDE w:val="0"/>
        <w:autoSpaceDN w:val="0"/>
        <w:adjustRightInd w:val="0"/>
        <w:spacing w:after="0"/>
        <w:jc w:val="both"/>
        <w:rPr>
          <w:rFonts w:ascii="Arial" w:hAnsi="Arial" w:cs="Arial"/>
          <w:lang w:val="en-GB"/>
        </w:rPr>
      </w:pPr>
    </w:p>
    <w:p w:rsidR="008F669D" w:rsidRDefault="008F669D" w:rsidP="002F174C">
      <w:pPr>
        <w:widowControl/>
        <w:autoSpaceDE w:val="0"/>
        <w:autoSpaceDN w:val="0"/>
        <w:adjustRightInd w:val="0"/>
        <w:spacing w:after="0"/>
        <w:jc w:val="both"/>
        <w:rPr>
          <w:rFonts w:ascii="Arial" w:hAnsi="Arial" w:cs="Arial"/>
          <w:lang w:val="en-GB"/>
        </w:rPr>
      </w:pPr>
      <w:r w:rsidRPr="004B48CE">
        <w:rPr>
          <w:rFonts w:ascii="Arial" w:eastAsia="Arial" w:hAnsi="Arial" w:cs="Arial"/>
          <w:spacing w:val="-1"/>
          <w:lang w:val="en-GB"/>
        </w:rPr>
        <w:t xml:space="preserve">During </w:t>
      </w:r>
      <w:r>
        <w:rPr>
          <w:rFonts w:ascii="Arial" w:eastAsia="Arial" w:hAnsi="Arial" w:cs="Arial"/>
          <w:spacing w:val="-1"/>
          <w:lang w:val="en-GB"/>
        </w:rPr>
        <w:t xml:space="preserve">that period WAHT participated </w:t>
      </w:r>
      <w:r w:rsidRPr="004B48CE">
        <w:rPr>
          <w:rFonts w:ascii="Arial" w:eastAsia="Arial" w:hAnsi="Arial" w:cs="Arial"/>
          <w:spacing w:val="-1"/>
          <w:lang w:val="en-GB"/>
        </w:rPr>
        <w:t xml:space="preserve">in 82 % of the national clinical audits and 100% of the national confidential enquiries </w:t>
      </w:r>
      <w:r>
        <w:rPr>
          <w:rFonts w:ascii="Arial" w:hAnsi="Arial" w:cs="Arial"/>
          <w:lang w:val="en-GB"/>
        </w:rPr>
        <w:t>which we</w:t>
      </w:r>
      <w:r w:rsidRPr="008F669D">
        <w:rPr>
          <w:rFonts w:ascii="Arial" w:hAnsi="Arial" w:cs="Arial"/>
          <w:lang w:val="en-GB"/>
        </w:rPr>
        <w:t xml:space="preserve"> w</w:t>
      </w:r>
      <w:r>
        <w:rPr>
          <w:rFonts w:ascii="Arial" w:hAnsi="Arial" w:cs="Arial"/>
          <w:lang w:val="en-GB"/>
        </w:rPr>
        <w:t>ere</w:t>
      </w:r>
      <w:r w:rsidRPr="008F669D">
        <w:rPr>
          <w:rFonts w:ascii="Arial" w:hAnsi="Arial" w:cs="Arial"/>
          <w:lang w:val="en-GB"/>
        </w:rPr>
        <w:t xml:space="preserve"> eligible to participate</w:t>
      </w:r>
      <w:r w:rsidR="00DE2F17">
        <w:rPr>
          <w:rFonts w:ascii="Arial" w:hAnsi="Arial" w:cs="Arial"/>
          <w:lang w:val="en-GB"/>
        </w:rPr>
        <w:t xml:space="preserve"> in</w:t>
      </w:r>
      <w:r w:rsidRPr="004B48CE">
        <w:rPr>
          <w:rFonts w:ascii="Arial" w:eastAsia="Arial" w:hAnsi="Arial" w:cs="Arial"/>
          <w:spacing w:val="-1"/>
          <w:lang w:val="en-GB"/>
        </w:rPr>
        <w:t xml:space="preserve">. </w:t>
      </w:r>
    </w:p>
    <w:p w:rsidR="002F174C" w:rsidRDefault="002F174C" w:rsidP="002F174C">
      <w:pPr>
        <w:widowControl/>
        <w:autoSpaceDE w:val="0"/>
        <w:autoSpaceDN w:val="0"/>
        <w:adjustRightInd w:val="0"/>
        <w:spacing w:after="0"/>
        <w:jc w:val="both"/>
        <w:rPr>
          <w:rFonts w:ascii="Arial" w:hAnsi="Arial" w:cs="Arial"/>
          <w:lang w:val="en-GB"/>
        </w:rPr>
      </w:pPr>
    </w:p>
    <w:p w:rsidR="008F669D" w:rsidRDefault="008F669D" w:rsidP="002F174C">
      <w:pPr>
        <w:widowControl/>
        <w:autoSpaceDE w:val="0"/>
        <w:autoSpaceDN w:val="0"/>
        <w:adjustRightInd w:val="0"/>
        <w:spacing w:after="0"/>
        <w:jc w:val="both"/>
        <w:rPr>
          <w:rFonts w:ascii="Arial" w:hAnsi="Arial" w:cs="Arial"/>
          <w:lang w:val="en-GB"/>
        </w:rPr>
      </w:pPr>
      <w:r w:rsidRPr="008F669D">
        <w:rPr>
          <w:rFonts w:ascii="Arial" w:hAnsi="Arial" w:cs="Arial"/>
          <w:lang w:val="en-GB"/>
        </w:rPr>
        <w:t>The national clinical audits and nation</w:t>
      </w:r>
      <w:r>
        <w:rPr>
          <w:rFonts w:ascii="Arial" w:hAnsi="Arial" w:cs="Arial"/>
          <w:lang w:val="en-GB"/>
        </w:rPr>
        <w:t xml:space="preserve">al confidential enquiries that WAHT </w:t>
      </w:r>
      <w:r w:rsidRPr="008F669D">
        <w:rPr>
          <w:rFonts w:ascii="Arial" w:hAnsi="Arial" w:cs="Arial"/>
          <w:lang w:val="en-GB"/>
        </w:rPr>
        <w:t>participated in, and</w:t>
      </w:r>
      <w:r>
        <w:rPr>
          <w:rFonts w:ascii="Arial" w:hAnsi="Arial" w:cs="Arial"/>
          <w:lang w:val="en-GB"/>
        </w:rPr>
        <w:t xml:space="preserve"> </w:t>
      </w:r>
      <w:r w:rsidRPr="008F669D">
        <w:rPr>
          <w:rFonts w:ascii="Arial" w:hAnsi="Arial" w:cs="Arial"/>
          <w:lang w:val="en-GB"/>
        </w:rPr>
        <w:t>data collection was co</w:t>
      </w:r>
      <w:r>
        <w:rPr>
          <w:rFonts w:ascii="Arial" w:hAnsi="Arial" w:cs="Arial"/>
          <w:lang w:val="en-GB"/>
        </w:rPr>
        <w:t xml:space="preserve">mpleted during 2017/2018 </w:t>
      </w:r>
      <w:r w:rsidRPr="008F669D">
        <w:rPr>
          <w:rFonts w:ascii="Arial" w:hAnsi="Arial" w:cs="Arial"/>
          <w:lang w:val="en-GB"/>
        </w:rPr>
        <w:t>are listed below alongside the number o</w:t>
      </w:r>
      <w:r>
        <w:rPr>
          <w:rFonts w:ascii="Arial" w:hAnsi="Arial" w:cs="Arial"/>
          <w:lang w:val="en-GB"/>
        </w:rPr>
        <w:t>f</w:t>
      </w:r>
      <w:r w:rsidRPr="008F669D">
        <w:rPr>
          <w:rFonts w:ascii="Arial" w:hAnsi="Arial" w:cs="Arial"/>
          <w:lang w:val="en-GB"/>
        </w:rPr>
        <w:t xml:space="preserve"> </w:t>
      </w:r>
      <w:r>
        <w:rPr>
          <w:rFonts w:ascii="Arial" w:hAnsi="Arial" w:cs="Arial"/>
          <w:lang w:val="en-GB"/>
        </w:rPr>
        <w:t xml:space="preserve">cases </w:t>
      </w:r>
      <w:r w:rsidRPr="008F669D">
        <w:rPr>
          <w:rFonts w:ascii="Arial" w:hAnsi="Arial" w:cs="Arial"/>
          <w:lang w:val="en-GB"/>
        </w:rPr>
        <w:t>subm</w:t>
      </w:r>
      <w:r>
        <w:rPr>
          <w:rFonts w:ascii="Arial" w:hAnsi="Arial" w:cs="Arial"/>
          <w:lang w:val="en-GB"/>
        </w:rPr>
        <w:t xml:space="preserve">itted to each audit or enquiry </w:t>
      </w:r>
      <w:r w:rsidRPr="008F669D">
        <w:rPr>
          <w:rFonts w:ascii="Arial" w:hAnsi="Arial" w:cs="Arial"/>
          <w:lang w:val="en-GB"/>
        </w:rPr>
        <w:t>as</w:t>
      </w:r>
      <w:r>
        <w:rPr>
          <w:rFonts w:ascii="Arial" w:hAnsi="Arial" w:cs="Arial"/>
          <w:lang w:val="en-GB"/>
        </w:rPr>
        <w:t xml:space="preserve"> </w:t>
      </w:r>
      <w:r w:rsidRPr="008F669D">
        <w:rPr>
          <w:rFonts w:ascii="Arial" w:hAnsi="Arial" w:cs="Arial"/>
          <w:lang w:val="en-GB"/>
        </w:rPr>
        <w:t xml:space="preserve">a </w:t>
      </w:r>
      <w:r>
        <w:rPr>
          <w:rFonts w:ascii="Arial" w:hAnsi="Arial" w:cs="Arial"/>
          <w:lang w:val="en-GB"/>
        </w:rPr>
        <w:t xml:space="preserve">percentage of </w:t>
      </w:r>
      <w:r w:rsidRPr="008F669D">
        <w:rPr>
          <w:rFonts w:ascii="Arial" w:hAnsi="Arial" w:cs="Arial"/>
          <w:lang w:val="en-GB"/>
        </w:rPr>
        <w:t xml:space="preserve">the number of registered cases required </w:t>
      </w:r>
      <w:r>
        <w:rPr>
          <w:rFonts w:ascii="Arial" w:hAnsi="Arial" w:cs="Arial"/>
          <w:lang w:val="en-GB"/>
        </w:rPr>
        <w:t>by</w:t>
      </w:r>
      <w:r w:rsidRPr="008F669D">
        <w:rPr>
          <w:rFonts w:ascii="Arial" w:hAnsi="Arial" w:cs="Arial"/>
          <w:lang w:val="en-GB"/>
        </w:rPr>
        <w:t xml:space="preserve"> the terms </w:t>
      </w:r>
      <w:r>
        <w:rPr>
          <w:rFonts w:ascii="Arial" w:hAnsi="Arial" w:cs="Arial"/>
          <w:lang w:val="en-GB"/>
        </w:rPr>
        <w:t xml:space="preserve">of that auditor enquiry. </w:t>
      </w:r>
    </w:p>
    <w:p w:rsidR="002F174C" w:rsidRDefault="002F174C" w:rsidP="002F174C">
      <w:pPr>
        <w:tabs>
          <w:tab w:val="left" w:pos="940"/>
          <w:tab w:val="left" w:pos="9140"/>
        </w:tabs>
        <w:spacing w:after="0"/>
        <w:ind w:right="-23"/>
        <w:jc w:val="both"/>
        <w:rPr>
          <w:rFonts w:ascii="Arial" w:eastAsia="Arial" w:hAnsi="Arial" w:cs="Arial"/>
          <w:spacing w:val="-1"/>
          <w:lang w:val="en-GB"/>
        </w:rPr>
      </w:pPr>
    </w:p>
    <w:p w:rsidR="00842A2E" w:rsidRPr="004B48CE" w:rsidRDefault="00842A2E" w:rsidP="002F174C">
      <w:pPr>
        <w:tabs>
          <w:tab w:val="left" w:pos="940"/>
          <w:tab w:val="left" w:pos="9140"/>
        </w:tabs>
        <w:spacing w:after="0"/>
        <w:ind w:right="-23"/>
        <w:jc w:val="both"/>
        <w:rPr>
          <w:rFonts w:ascii="Arial" w:eastAsia="Arial" w:hAnsi="Arial" w:cs="Arial"/>
          <w:spacing w:val="-1"/>
          <w:lang w:val="en-GB"/>
        </w:rPr>
      </w:pPr>
      <w:r w:rsidRPr="004B48CE">
        <w:rPr>
          <w:rFonts w:ascii="Arial" w:eastAsia="Arial" w:hAnsi="Arial" w:cs="Arial"/>
          <w:spacing w:val="-1"/>
          <w:lang w:val="en-GB"/>
        </w:rPr>
        <w:t>There were a small number of national audits that we chose not to take part in.  This was, for example, because our patient case mix did not meet the necessary criteria – or because of a shortage of clinical staff</w:t>
      </w:r>
      <w:r w:rsidR="00DE2F17">
        <w:rPr>
          <w:rFonts w:ascii="Arial" w:eastAsia="Arial" w:hAnsi="Arial" w:cs="Arial"/>
          <w:spacing w:val="-1"/>
          <w:lang w:val="en-GB"/>
        </w:rPr>
        <w:t xml:space="preserve"> to undertake the audit</w:t>
      </w:r>
      <w:r w:rsidRPr="004B48CE">
        <w:rPr>
          <w:rFonts w:ascii="Arial" w:eastAsia="Arial" w:hAnsi="Arial" w:cs="Arial"/>
          <w:spacing w:val="-1"/>
          <w:lang w:val="en-GB"/>
        </w:rPr>
        <w:t>.</w:t>
      </w:r>
    </w:p>
    <w:p w:rsidR="00842A2E" w:rsidRDefault="00842A2E" w:rsidP="00186705">
      <w:pPr>
        <w:tabs>
          <w:tab w:val="left" w:pos="940"/>
          <w:tab w:val="left" w:pos="9140"/>
        </w:tabs>
        <w:spacing w:after="0"/>
        <w:ind w:left="113" w:right="-23"/>
        <w:rPr>
          <w:rFonts w:ascii="Arial" w:eastAsia="Arial" w:hAnsi="Arial" w:cs="Arial"/>
          <w:spacing w:val="-1"/>
          <w:lang w:val="en-GB"/>
        </w:rPr>
      </w:pPr>
    </w:p>
    <w:p w:rsidR="00C02A39" w:rsidRDefault="00C02A39" w:rsidP="00186705">
      <w:pPr>
        <w:tabs>
          <w:tab w:val="left" w:pos="940"/>
          <w:tab w:val="left" w:pos="9140"/>
        </w:tabs>
        <w:spacing w:after="0"/>
        <w:ind w:left="113" w:right="-23"/>
        <w:rPr>
          <w:rFonts w:ascii="Arial" w:eastAsia="Arial" w:hAnsi="Arial" w:cs="Arial"/>
          <w:spacing w:val="-1"/>
          <w:lang w:val="en-GB"/>
        </w:rPr>
      </w:pPr>
    </w:p>
    <w:p w:rsidR="00C02A39" w:rsidRDefault="00C02A39" w:rsidP="00186705">
      <w:pPr>
        <w:tabs>
          <w:tab w:val="left" w:pos="940"/>
          <w:tab w:val="left" w:pos="9140"/>
        </w:tabs>
        <w:spacing w:after="0"/>
        <w:ind w:left="113" w:right="-23"/>
        <w:rPr>
          <w:rFonts w:ascii="Arial" w:eastAsia="Arial" w:hAnsi="Arial" w:cs="Arial"/>
          <w:spacing w:val="-1"/>
          <w:lang w:val="en-GB"/>
        </w:rPr>
      </w:pPr>
    </w:p>
    <w:p w:rsidR="00C02A39" w:rsidRDefault="00C02A39" w:rsidP="00186705">
      <w:pPr>
        <w:tabs>
          <w:tab w:val="left" w:pos="940"/>
          <w:tab w:val="left" w:pos="9140"/>
        </w:tabs>
        <w:spacing w:after="0"/>
        <w:ind w:left="113" w:right="-23"/>
        <w:rPr>
          <w:rFonts w:ascii="Arial" w:eastAsia="Arial" w:hAnsi="Arial" w:cs="Arial"/>
          <w:spacing w:val="-1"/>
          <w:lang w:val="en-GB"/>
        </w:rPr>
      </w:pPr>
    </w:p>
    <w:p w:rsidR="00C02A39" w:rsidRDefault="00C02A39" w:rsidP="00186705">
      <w:pPr>
        <w:tabs>
          <w:tab w:val="left" w:pos="940"/>
          <w:tab w:val="left" w:pos="9140"/>
        </w:tabs>
        <w:spacing w:after="0"/>
        <w:ind w:left="113" w:right="-23"/>
        <w:rPr>
          <w:rFonts w:ascii="Arial" w:eastAsia="Arial" w:hAnsi="Arial" w:cs="Arial"/>
          <w:spacing w:val="-1"/>
          <w:lang w:val="en-GB"/>
        </w:rPr>
      </w:pPr>
    </w:p>
    <w:p w:rsidR="00DE7ECD" w:rsidRPr="004B48CE" w:rsidRDefault="00DE7ECD" w:rsidP="00186705">
      <w:pPr>
        <w:tabs>
          <w:tab w:val="left" w:pos="940"/>
          <w:tab w:val="left" w:pos="9140"/>
        </w:tabs>
        <w:spacing w:after="0"/>
        <w:ind w:left="113" w:right="-23"/>
        <w:rPr>
          <w:rFonts w:ascii="Arial" w:eastAsia="Arial" w:hAnsi="Arial" w:cs="Arial"/>
          <w:spacing w:val="-1"/>
          <w:lang w:val="en-GB"/>
        </w:rPr>
      </w:pPr>
    </w:p>
    <w:p w:rsidR="00842A2E" w:rsidRPr="004B48CE" w:rsidRDefault="00842A2E" w:rsidP="00186705">
      <w:pPr>
        <w:tabs>
          <w:tab w:val="left" w:pos="940"/>
          <w:tab w:val="left" w:pos="9140"/>
        </w:tabs>
        <w:spacing w:after="0"/>
        <w:ind w:left="113" w:right="-23"/>
        <w:rPr>
          <w:rFonts w:ascii="Arial" w:eastAsia="Arial" w:hAnsi="Arial" w:cs="Arial"/>
          <w:b/>
          <w:spacing w:val="-1"/>
          <w:lang w:val="en-GB"/>
        </w:rPr>
      </w:pPr>
    </w:p>
    <w:tbl>
      <w:tblPr>
        <w:tblStyle w:val="TableGrid"/>
        <w:tblW w:w="5000" w:type="pct"/>
        <w:jc w:val="center"/>
        <w:tblLook w:val="04A0" w:firstRow="1" w:lastRow="0" w:firstColumn="1" w:lastColumn="0" w:noHBand="0" w:noVBand="1"/>
      </w:tblPr>
      <w:tblGrid>
        <w:gridCol w:w="6629"/>
        <w:gridCol w:w="3467"/>
      </w:tblGrid>
      <w:tr w:rsidR="00842A2E" w:rsidRPr="004B48CE" w:rsidTr="00C02A39">
        <w:trPr>
          <w:jc w:val="center"/>
        </w:trPr>
        <w:tc>
          <w:tcPr>
            <w:tcW w:w="3283" w:type="pct"/>
            <w:shd w:val="clear" w:color="auto" w:fill="D9D9D9" w:themeFill="background1" w:themeFillShade="D9"/>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bCs/>
                <w:spacing w:val="-1"/>
                <w:lang w:val="en-GB"/>
              </w:rPr>
              <w:t>National Clinical Audit Title</w:t>
            </w:r>
          </w:p>
        </w:tc>
        <w:tc>
          <w:tcPr>
            <w:tcW w:w="1717" w:type="pct"/>
            <w:shd w:val="clear" w:color="auto" w:fill="D9D9D9" w:themeFill="background1" w:themeFillShade="D9"/>
          </w:tcPr>
          <w:p w:rsidR="00842A2E" w:rsidRPr="004B48CE" w:rsidRDefault="00842A2E" w:rsidP="00186705">
            <w:pPr>
              <w:tabs>
                <w:tab w:val="left" w:pos="940"/>
                <w:tab w:val="left" w:pos="9140"/>
              </w:tabs>
              <w:spacing w:line="276" w:lineRule="auto"/>
              <w:ind w:left="113" w:right="-23"/>
              <w:rPr>
                <w:rFonts w:ascii="Arial" w:eastAsia="Arial" w:hAnsi="Arial" w:cs="Arial"/>
                <w:b/>
                <w:bCs/>
                <w:spacing w:val="-1"/>
                <w:lang w:val="en-GB"/>
              </w:rPr>
            </w:pPr>
            <w:r w:rsidRPr="004B48CE">
              <w:rPr>
                <w:rFonts w:ascii="Arial" w:eastAsia="Arial" w:hAnsi="Arial" w:cs="Arial"/>
                <w:b/>
                <w:bCs/>
                <w:spacing w:val="-1"/>
                <w:lang w:val="en-GB"/>
              </w:rPr>
              <w:t>% Participation Rate if data completed In 2017/18</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Acute Coronary Sydrome or Acute Myocardial Infarction (MINAP)</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Diabetes (Paediatric) (NPDA)</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 (Data submitted via Bristol)</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Chronic Obstructive Pulmonary Disease Audit</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Heart Failure Audit</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Pain in Children</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0%</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Procedural Sedation in Adults</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8%</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Diabetes Audit – National Diabetes Inpatient Care</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100%</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Sentinel Stroke National Audit Programme (SSNAP)</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Fracture Neck of Femur</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98%</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Bowel Cancer (NOCAP)</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Hip Fracture Database</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Case Mix Programme (CMP)</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Joint Registry (NJR)</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Elective Surgery (National PROMS programme)</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Inflammatory Bowel Disease (IBD) programme</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0%</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Audit of Breast Cancer in Older Patients</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Emergency Laparotomy Audit (NELA)</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Lung Cancer Audit (NLCA)</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Oesophago-gastric Cancer (NAOGC)</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Prostate Cancer</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Comparative Audit of Blood Transfusion programme - Audit of O negative red cells</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0%</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Comparative Audit of Blood Transfusion programme - Audit of Red Cell &amp; Platelet transfusion in adult haematology patients</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0%</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Inpatients Falls</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100%</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Learning Disability Mortality Review Programme</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Maternity and Perinatal Audit</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bCs/>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Cardiac Arrest Audit</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w:t>
            </w:r>
          </w:p>
        </w:tc>
      </w:tr>
      <w:tr w:rsidR="00842A2E" w:rsidRPr="004B48CE" w:rsidTr="00C02A39">
        <w:trPr>
          <w:jc w:val="center"/>
        </w:trPr>
        <w:tc>
          <w:tcPr>
            <w:tcW w:w="3283"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Vascular Registry</w:t>
            </w:r>
          </w:p>
        </w:tc>
        <w:tc>
          <w:tcPr>
            <w:tcW w:w="1717" w:type="pct"/>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Continuous data collection (Data submitted via Bristol)</w:t>
            </w:r>
          </w:p>
        </w:tc>
      </w:tr>
      <w:tr w:rsidR="00842A2E" w:rsidRPr="004B48CE" w:rsidTr="00C02A39">
        <w:trPr>
          <w:jc w:val="center"/>
        </w:trPr>
        <w:tc>
          <w:tcPr>
            <w:tcW w:w="3283" w:type="pct"/>
            <w:tcBorders>
              <w:bottom w:val="single" w:sz="4" w:space="0" w:color="auto"/>
            </w:tcBorders>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br w:type="page"/>
              <w:t>UK Parkinson’s Audit</w:t>
            </w:r>
          </w:p>
        </w:tc>
        <w:tc>
          <w:tcPr>
            <w:tcW w:w="1717" w:type="pct"/>
            <w:tcBorders>
              <w:bottom w:val="single" w:sz="4" w:space="0" w:color="auto"/>
            </w:tcBorders>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100%</w:t>
            </w:r>
          </w:p>
        </w:tc>
      </w:tr>
      <w:tr w:rsidR="00842A2E" w:rsidRPr="004B48CE" w:rsidTr="00C02A39">
        <w:trPr>
          <w:jc w:val="center"/>
        </w:trPr>
        <w:tc>
          <w:tcPr>
            <w:tcW w:w="3283" w:type="pct"/>
            <w:tcBorders>
              <w:bottom w:val="single" w:sz="4" w:space="0" w:color="auto"/>
            </w:tcBorders>
            <w:shd w:val="clear" w:color="auto" w:fill="D9D9D9" w:themeFill="background1" w:themeFillShade="D9"/>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National Confidential Enquiry into Patient Outcome &amp; Death (NCEPOD)</w:t>
            </w:r>
          </w:p>
        </w:tc>
        <w:tc>
          <w:tcPr>
            <w:tcW w:w="1717" w:type="pct"/>
            <w:tcBorders>
              <w:bottom w:val="single" w:sz="4" w:space="0" w:color="auto"/>
            </w:tcBorders>
            <w:shd w:val="clear" w:color="auto" w:fill="D9D9D9" w:themeFill="background1" w:themeFillShade="D9"/>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Did WAHT participate?</w:t>
            </w:r>
          </w:p>
        </w:tc>
      </w:tr>
      <w:tr w:rsidR="00842A2E" w:rsidRPr="004B48CE" w:rsidTr="00C02A39">
        <w:trPr>
          <w:jc w:val="center"/>
        </w:trPr>
        <w:tc>
          <w:tcPr>
            <w:tcW w:w="3283"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Chronic Neurodisability</w:t>
            </w:r>
          </w:p>
        </w:tc>
        <w:tc>
          <w:tcPr>
            <w:tcW w:w="1717"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Yes</w:t>
            </w:r>
          </w:p>
        </w:tc>
      </w:tr>
      <w:tr w:rsidR="00842A2E" w:rsidRPr="004B48CE" w:rsidTr="00C02A39">
        <w:trPr>
          <w:jc w:val="center"/>
        </w:trPr>
        <w:tc>
          <w:tcPr>
            <w:tcW w:w="3283"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Young People’s Mental Health</w:t>
            </w:r>
          </w:p>
        </w:tc>
        <w:tc>
          <w:tcPr>
            <w:tcW w:w="1717"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Yes</w:t>
            </w:r>
          </w:p>
        </w:tc>
      </w:tr>
      <w:tr w:rsidR="00842A2E" w:rsidRPr="004B48CE" w:rsidTr="00C02A39">
        <w:trPr>
          <w:jc w:val="center"/>
        </w:trPr>
        <w:tc>
          <w:tcPr>
            <w:tcW w:w="3283"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Cancer in Children, Teens and Young Adults</w:t>
            </w:r>
          </w:p>
        </w:tc>
        <w:tc>
          <w:tcPr>
            <w:tcW w:w="1717"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Yes</w:t>
            </w:r>
          </w:p>
        </w:tc>
      </w:tr>
      <w:tr w:rsidR="00842A2E" w:rsidRPr="004B48CE" w:rsidTr="00C02A39">
        <w:trPr>
          <w:jc w:val="center"/>
        </w:trPr>
        <w:tc>
          <w:tcPr>
            <w:tcW w:w="3283"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Acute Heart Failure</w:t>
            </w:r>
          </w:p>
        </w:tc>
        <w:tc>
          <w:tcPr>
            <w:tcW w:w="1717"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Yes</w:t>
            </w:r>
          </w:p>
        </w:tc>
      </w:tr>
      <w:tr w:rsidR="00842A2E" w:rsidRPr="004B48CE" w:rsidTr="00C02A39">
        <w:trPr>
          <w:jc w:val="center"/>
        </w:trPr>
        <w:tc>
          <w:tcPr>
            <w:tcW w:w="3283"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Perioperative Diabetes</w:t>
            </w:r>
          </w:p>
        </w:tc>
        <w:tc>
          <w:tcPr>
            <w:tcW w:w="1717" w:type="pct"/>
            <w:shd w:val="clear" w:color="auto" w:fill="auto"/>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Yes</w:t>
            </w:r>
          </w:p>
        </w:tc>
      </w:tr>
    </w:tbl>
    <w:p w:rsidR="00163C66" w:rsidRDefault="00163C66" w:rsidP="00163C66">
      <w:pPr>
        <w:widowControl/>
        <w:autoSpaceDE w:val="0"/>
        <w:autoSpaceDN w:val="0"/>
        <w:adjustRightInd w:val="0"/>
        <w:spacing w:after="0"/>
        <w:jc w:val="both"/>
        <w:rPr>
          <w:rFonts w:ascii="Arial" w:eastAsia="Arial" w:hAnsi="Arial" w:cs="Arial"/>
          <w:b/>
          <w:spacing w:val="-1"/>
          <w:lang w:val="en-GB"/>
        </w:rPr>
      </w:pPr>
    </w:p>
    <w:p w:rsidR="00842A2E" w:rsidRPr="00E078BC" w:rsidRDefault="00E078BC" w:rsidP="00163C66">
      <w:pPr>
        <w:widowControl/>
        <w:autoSpaceDE w:val="0"/>
        <w:autoSpaceDN w:val="0"/>
        <w:adjustRightInd w:val="0"/>
        <w:spacing w:after="0"/>
        <w:jc w:val="both"/>
        <w:rPr>
          <w:rFonts w:ascii="Arial" w:eastAsia="Arial" w:hAnsi="Arial" w:cs="Arial"/>
          <w:b/>
          <w:spacing w:val="-1"/>
        </w:rPr>
      </w:pPr>
      <w:r w:rsidRPr="008F669D">
        <w:rPr>
          <w:rFonts w:ascii="Arial" w:hAnsi="Arial" w:cs="Arial"/>
          <w:lang w:val="en-GB"/>
        </w:rPr>
        <w:t xml:space="preserve">The reports of </w:t>
      </w:r>
      <w:r>
        <w:rPr>
          <w:rFonts w:ascii="Arial" w:hAnsi="Arial" w:cs="Arial"/>
          <w:lang w:val="en-GB"/>
        </w:rPr>
        <w:t xml:space="preserve">35 </w:t>
      </w:r>
      <w:r w:rsidRPr="008F669D">
        <w:rPr>
          <w:rFonts w:ascii="Arial" w:hAnsi="Arial" w:cs="Arial"/>
          <w:lang w:val="en-GB"/>
        </w:rPr>
        <w:t xml:space="preserve">local clinical audits </w:t>
      </w:r>
      <w:r w:rsidRPr="004B48CE">
        <w:rPr>
          <w:rFonts w:ascii="Arial" w:eastAsia="Arial" w:hAnsi="Arial" w:cs="Arial"/>
          <w:spacing w:val="-1"/>
          <w:lang w:val="en-GB"/>
        </w:rPr>
        <w:t xml:space="preserve">and quality improvement projects </w:t>
      </w:r>
      <w:r w:rsidRPr="008F669D">
        <w:rPr>
          <w:rFonts w:ascii="Arial" w:hAnsi="Arial" w:cs="Arial"/>
          <w:lang w:val="en-GB"/>
        </w:rPr>
        <w:t xml:space="preserve">were reviewed by </w:t>
      </w:r>
      <w:r>
        <w:rPr>
          <w:rFonts w:ascii="Arial" w:hAnsi="Arial" w:cs="Arial"/>
          <w:lang w:val="en-GB"/>
        </w:rPr>
        <w:t xml:space="preserve">WAHT </w:t>
      </w:r>
      <w:r w:rsidRPr="008F669D">
        <w:rPr>
          <w:rFonts w:ascii="Arial" w:hAnsi="Arial" w:cs="Arial"/>
          <w:lang w:val="en-GB"/>
        </w:rPr>
        <w:t xml:space="preserve">in </w:t>
      </w:r>
      <w:r>
        <w:rPr>
          <w:rFonts w:ascii="Arial" w:hAnsi="Arial" w:cs="Arial"/>
          <w:lang w:val="en-GB"/>
        </w:rPr>
        <w:t xml:space="preserve">2017/2018 </w:t>
      </w:r>
      <w:r w:rsidRPr="008F669D">
        <w:rPr>
          <w:rFonts w:ascii="Arial" w:hAnsi="Arial" w:cs="Arial"/>
          <w:lang w:val="en-GB"/>
        </w:rPr>
        <w:t>and</w:t>
      </w:r>
      <w:r>
        <w:rPr>
          <w:rFonts w:ascii="Arial" w:hAnsi="Arial" w:cs="Arial"/>
          <w:lang w:val="en-GB"/>
        </w:rPr>
        <w:t xml:space="preserve"> WAHT </w:t>
      </w:r>
      <w:r w:rsidRPr="008F669D">
        <w:rPr>
          <w:rFonts w:ascii="Arial" w:hAnsi="Arial" w:cs="Arial"/>
          <w:lang w:val="en-GB"/>
        </w:rPr>
        <w:t>intends to take the</w:t>
      </w:r>
      <w:r>
        <w:rPr>
          <w:rFonts w:ascii="Arial" w:hAnsi="Arial" w:cs="Arial"/>
          <w:lang w:val="en-GB"/>
        </w:rPr>
        <w:t xml:space="preserve"> </w:t>
      </w:r>
      <w:r w:rsidRPr="008F669D">
        <w:rPr>
          <w:rFonts w:ascii="Arial" w:hAnsi="Arial" w:cs="Arial"/>
          <w:lang w:val="en-GB"/>
        </w:rPr>
        <w:t xml:space="preserve">following actions to improve the </w:t>
      </w:r>
      <w:r>
        <w:rPr>
          <w:rFonts w:ascii="Arial" w:hAnsi="Arial" w:cs="Arial"/>
          <w:lang w:val="en-GB"/>
        </w:rPr>
        <w:t>quality of healthcare provided</w:t>
      </w:r>
      <w:r>
        <w:rPr>
          <w:rFonts w:ascii="Arial" w:eastAsia="Arial" w:hAnsi="Arial" w:cs="Arial"/>
          <w:b/>
          <w:spacing w:val="-1"/>
        </w:rPr>
        <w:t xml:space="preserve">. </w:t>
      </w:r>
      <w:r w:rsidR="00842A2E" w:rsidRPr="004B48CE">
        <w:rPr>
          <w:rFonts w:ascii="Arial" w:eastAsia="Arial" w:hAnsi="Arial" w:cs="Arial"/>
          <w:spacing w:val="-1"/>
          <w:lang w:val="en-GB"/>
        </w:rPr>
        <w:t>The outcomes of the audits are shared with relevant staff at specialty meetings and directorate governance meetings. The Clinical Audit Team maintains a register of all local (and national) audits, their results, and the subsequent actions by the Trust.</w:t>
      </w:r>
    </w:p>
    <w:p w:rsidR="00163C66" w:rsidRDefault="00163C66" w:rsidP="00163C66">
      <w:pPr>
        <w:tabs>
          <w:tab w:val="left" w:pos="940"/>
          <w:tab w:val="left" w:pos="9140"/>
        </w:tabs>
        <w:spacing w:after="0"/>
        <w:ind w:right="-23"/>
        <w:jc w:val="both"/>
        <w:rPr>
          <w:rFonts w:ascii="Arial" w:eastAsia="Arial" w:hAnsi="Arial" w:cs="Arial"/>
          <w:spacing w:val="-1"/>
          <w:lang w:val="en-GB"/>
        </w:rPr>
      </w:pPr>
    </w:p>
    <w:p w:rsidR="00842A2E" w:rsidRPr="004B48CE" w:rsidRDefault="00842A2E" w:rsidP="00163C66">
      <w:pPr>
        <w:tabs>
          <w:tab w:val="left" w:pos="940"/>
          <w:tab w:val="left" w:pos="9140"/>
        </w:tabs>
        <w:spacing w:after="0"/>
        <w:ind w:right="-23"/>
        <w:jc w:val="both"/>
        <w:rPr>
          <w:rFonts w:ascii="Arial" w:eastAsia="Arial" w:hAnsi="Arial" w:cs="Arial"/>
          <w:spacing w:val="-1"/>
          <w:lang w:val="en-GB"/>
        </w:rPr>
      </w:pPr>
      <w:r w:rsidRPr="004B48CE">
        <w:rPr>
          <w:rFonts w:ascii="Arial" w:eastAsia="Arial" w:hAnsi="Arial" w:cs="Arial"/>
          <w:spacing w:val="-1"/>
          <w:lang w:val="en-GB"/>
        </w:rPr>
        <w:t>Examples of actions arising from these audits that the Trust has implemented or intends to implement to further improve the quality of care are provided:</w:t>
      </w:r>
    </w:p>
    <w:p w:rsidR="00842A2E" w:rsidRPr="004B48CE" w:rsidRDefault="00842A2E" w:rsidP="00C02A39">
      <w:pPr>
        <w:tabs>
          <w:tab w:val="left" w:pos="940"/>
          <w:tab w:val="left" w:pos="9140"/>
        </w:tabs>
        <w:spacing w:after="0"/>
        <w:ind w:right="-23"/>
        <w:rPr>
          <w:rFonts w:ascii="Arial" w:eastAsia="Arial" w:hAnsi="Arial" w:cs="Arial"/>
          <w:b/>
          <w:spacing w:val="-1"/>
          <w:lang w:val="en-GB"/>
        </w:rPr>
      </w:pPr>
    </w:p>
    <w:tbl>
      <w:tblPr>
        <w:tblStyle w:val="TableGrid"/>
        <w:tblW w:w="0" w:type="auto"/>
        <w:jc w:val="center"/>
        <w:tblLook w:val="04A0" w:firstRow="1" w:lastRow="0" w:firstColumn="1" w:lastColumn="0" w:noHBand="0" w:noVBand="1"/>
      </w:tblPr>
      <w:tblGrid>
        <w:gridCol w:w="4927"/>
        <w:gridCol w:w="4928"/>
      </w:tblGrid>
      <w:tr w:rsidR="00842A2E" w:rsidRPr="004B48CE" w:rsidTr="00842A2E">
        <w:trPr>
          <w:jc w:val="center"/>
        </w:trPr>
        <w:tc>
          <w:tcPr>
            <w:tcW w:w="4927" w:type="dxa"/>
            <w:shd w:val="clear" w:color="auto" w:fill="C4BC96" w:themeFill="background2" w:themeFillShade="BF"/>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Clinical audit title</w:t>
            </w:r>
          </w:p>
        </w:tc>
        <w:tc>
          <w:tcPr>
            <w:tcW w:w="4928" w:type="dxa"/>
            <w:shd w:val="clear" w:color="auto" w:fill="C4BC96" w:themeFill="background2" w:themeFillShade="BF"/>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Outcomes</w:t>
            </w:r>
          </w:p>
        </w:tc>
      </w:tr>
      <w:tr w:rsidR="00842A2E" w:rsidRPr="004B48CE" w:rsidTr="00842A2E">
        <w:trPr>
          <w:jc w:val="center"/>
        </w:trPr>
        <w:tc>
          <w:tcPr>
            <w:tcW w:w="4927" w:type="dxa"/>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Urine microscopy audit in the preoperative assessment of lower limb arthroplasty patients</w:t>
            </w:r>
          </w:p>
        </w:tc>
        <w:tc>
          <w:tcPr>
            <w:tcW w:w="4928" w:type="dxa"/>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100% of patients with symptoms are tested.</w:t>
            </w:r>
          </w:p>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Asymptomatic patients are tested.</w:t>
            </w:r>
          </w:p>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Clinical guidance outlining symptoms designed to avoid unnecessary testing in progress.</w:t>
            </w:r>
          </w:p>
        </w:tc>
      </w:tr>
      <w:tr w:rsidR="00842A2E" w:rsidRPr="004B48CE" w:rsidTr="00842A2E">
        <w:trPr>
          <w:jc w:val="center"/>
        </w:trPr>
        <w:tc>
          <w:tcPr>
            <w:tcW w:w="4927" w:type="dxa"/>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3rd Re-audit of CT guided lung biopsy</w:t>
            </w:r>
          </w:p>
        </w:tc>
        <w:tc>
          <w:tcPr>
            <w:tcW w:w="4928" w:type="dxa"/>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All compiled results of 2007 - 2017 are within British Thoracic Society guidelines. (Slight increase in haemoptysis latterly therefore monitor in future)</w:t>
            </w:r>
          </w:p>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Drainable pneumothorax rate &lt;1/3 of national guidelines.</w:t>
            </w:r>
          </w:p>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Monitor pneumothorax rate. This has mildly increased due to needle used (M</w:t>
            </w:r>
            <w:r w:rsidR="00DE2F17">
              <w:rPr>
                <w:rFonts w:ascii="Arial" w:eastAsia="Arial" w:hAnsi="Arial" w:cs="Arial"/>
                <w:b/>
                <w:spacing w:val="-1"/>
                <w:lang w:val="en-GB"/>
              </w:rPr>
              <w:t>ulti-</w:t>
            </w:r>
            <w:r w:rsidRPr="004B48CE">
              <w:rPr>
                <w:rFonts w:ascii="Arial" w:eastAsia="Arial" w:hAnsi="Arial" w:cs="Arial"/>
                <w:b/>
                <w:spacing w:val="-1"/>
                <w:lang w:val="en-GB"/>
              </w:rPr>
              <w:t>D</w:t>
            </w:r>
            <w:r w:rsidR="00DE2F17">
              <w:rPr>
                <w:rFonts w:ascii="Arial" w:eastAsia="Arial" w:hAnsi="Arial" w:cs="Arial"/>
                <w:b/>
                <w:spacing w:val="-1"/>
                <w:lang w:val="en-GB"/>
              </w:rPr>
              <w:t xml:space="preserve">isciplinary </w:t>
            </w:r>
            <w:r w:rsidRPr="004B48CE">
              <w:rPr>
                <w:rFonts w:ascii="Arial" w:eastAsia="Arial" w:hAnsi="Arial" w:cs="Arial"/>
                <w:b/>
                <w:spacing w:val="-1"/>
                <w:lang w:val="en-GB"/>
              </w:rPr>
              <w:t>T</w:t>
            </w:r>
            <w:r w:rsidR="00DE2F17">
              <w:rPr>
                <w:rFonts w:ascii="Arial" w:eastAsia="Arial" w:hAnsi="Arial" w:cs="Arial"/>
                <w:b/>
                <w:spacing w:val="-1"/>
                <w:lang w:val="en-GB"/>
              </w:rPr>
              <w:t>eam</w:t>
            </w:r>
            <w:r w:rsidRPr="004B48CE">
              <w:rPr>
                <w:rFonts w:ascii="Arial" w:eastAsia="Arial" w:hAnsi="Arial" w:cs="Arial"/>
                <w:b/>
                <w:spacing w:val="-1"/>
                <w:lang w:val="en-GB"/>
              </w:rPr>
              <w:t xml:space="preserve"> requires core biopsy), and nature of lesions that are referred.</w:t>
            </w:r>
          </w:p>
        </w:tc>
      </w:tr>
      <w:tr w:rsidR="00842A2E" w:rsidRPr="004B48CE" w:rsidTr="00842A2E">
        <w:trPr>
          <w:jc w:val="center"/>
        </w:trPr>
        <w:tc>
          <w:tcPr>
            <w:tcW w:w="4927" w:type="dxa"/>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Does the clinical assessment of feverish children under 5 at WGH ED meet the national RCEM guidelines?</w:t>
            </w:r>
          </w:p>
        </w:tc>
        <w:tc>
          <w:tcPr>
            <w:tcW w:w="4928" w:type="dxa"/>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Compared to previous audit in 2011 there has been a significant improvement in the recording of observations in feverish children.</w:t>
            </w:r>
          </w:p>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100% &lt;5yr olds have had a temperature recorded.  95% had R</w:t>
            </w:r>
            <w:r w:rsidR="00DE2F17">
              <w:rPr>
                <w:rFonts w:ascii="Arial" w:eastAsia="Arial" w:hAnsi="Arial" w:cs="Arial"/>
                <w:b/>
                <w:spacing w:val="-1"/>
                <w:lang w:val="en-GB"/>
              </w:rPr>
              <w:t xml:space="preserve">espiratory </w:t>
            </w:r>
            <w:r w:rsidRPr="004B48CE">
              <w:rPr>
                <w:rFonts w:ascii="Arial" w:eastAsia="Arial" w:hAnsi="Arial" w:cs="Arial"/>
                <w:b/>
                <w:spacing w:val="-1"/>
                <w:lang w:val="en-GB"/>
              </w:rPr>
              <w:t>R</w:t>
            </w:r>
            <w:r w:rsidR="00DE2F17">
              <w:rPr>
                <w:rFonts w:ascii="Arial" w:eastAsia="Arial" w:hAnsi="Arial" w:cs="Arial"/>
                <w:b/>
                <w:spacing w:val="-1"/>
                <w:lang w:val="en-GB"/>
              </w:rPr>
              <w:t>ate</w:t>
            </w:r>
            <w:r w:rsidRPr="004B48CE">
              <w:rPr>
                <w:rFonts w:ascii="Arial" w:eastAsia="Arial" w:hAnsi="Arial" w:cs="Arial"/>
                <w:b/>
                <w:spacing w:val="-1"/>
                <w:lang w:val="en-GB"/>
              </w:rPr>
              <w:t xml:space="preserve"> and Sp02 recorded.  90% had H</w:t>
            </w:r>
            <w:r w:rsidR="00DE2F17">
              <w:rPr>
                <w:rFonts w:ascii="Arial" w:eastAsia="Arial" w:hAnsi="Arial" w:cs="Arial"/>
                <w:b/>
                <w:spacing w:val="-1"/>
                <w:lang w:val="en-GB"/>
              </w:rPr>
              <w:t xml:space="preserve">eart </w:t>
            </w:r>
            <w:r w:rsidRPr="004B48CE">
              <w:rPr>
                <w:rFonts w:ascii="Arial" w:eastAsia="Arial" w:hAnsi="Arial" w:cs="Arial"/>
                <w:b/>
                <w:spacing w:val="-1"/>
                <w:lang w:val="en-GB"/>
              </w:rPr>
              <w:t>R</w:t>
            </w:r>
            <w:r w:rsidR="00DE2F17">
              <w:rPr>
                <w:rFonts w:ascii="Arial" w:eastAsia="Arial" w:hAnsi="Arial" w:cs="Arial"/>
                <w:b/>
                <w:spacing w:val="-1"/>
                <w:lang w:val="en-GB"/>
              </w:rPr>
              <w:t>ate</w:t>
            </w:r>
            <w:r w:rsidRPr="004B48CE">
              <w:rPr>
                <w:rFonts w:ascii="Arial" w:eastAsia="Arial" w:hAnsi="Arial" w:cs="Arial"/>
                <w:b/>
                <w:spacing w:val="-1"/>
                <w:lang w:val="en-GB"/>
              </w:rPr>
              <w:t xml:space="preserve"> recorded.</w:t>
            </w:r>
          </w:p>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Only a total of 50% of cases audited had a full set of observations taken at triage.</w:t>
            </w:r>
          </w:p>
        </w:tc>
      </w:tr>
      <w:tr w:rsidR="00842A2E" w:rsidRPr="004B48CE" w:rsidTr="00842A2E">
        <w:trPr>
          <w:jc w:val="center"/>
        </w:trPr>
        <w:tc>
          <w:tcPr>
            <w:tcW w:w="4927" w:type="dxa"/>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Have breast cancer presentations changed over the years as a result of breast cancer screening: a 17 year review</w:t>
            </w:r>
          </w:p>
        </w:tc>
        <w:tc>
          <w:tcPr>
            <w:tcW w:w="4928" w:type="dxa"/>
          </w:tcPr>
          <w:p w:rsidR="00842A2E" w:rsidRPr="004B48CE" w:rsidRDefault="00842A2E" w:rsidP="00186705">
            <w:pPr>
              <w:tabs>
                <w:tab w:val="left" w:pos="940"/>
                <w:tab w:val="left" w:pos="9140"/>
              </w:tabs>
              <w:spacing w:line="276" w:lineRule="auto"/>
              <w:ind w:left="113" w:right="-23"/>
              <w:rPr>
                <w:rFonts w:ascii="Arial" w:eastAsia="Arial" w:hAnsi="Arial" w:cs="Arial"/>
                <w:b/>
                <w:spacing w:val="-1"/>
                <w:lang w:val="en-GB"/>
              </w:rPr>
            </w:pPr>
            <w:r w:rsidRPr="004B48CE">
              <w:rPr>
                <w:rFonts w:ascii="Arial" w:eastAsia="Arial" w:hAnsi="Arial" w:cs="Arial"/>
                <w:b/>
                <w:spacing w:val="-1"/>
                <w:lang w:val="en-GB"/>
              </w:rPr>
              <w:t>Since the introduction of breast cancer screen there has been a trend towards a reduction in tumour size.</w:t>
            </w:r>
          </w:p>
        </w:tc>
      </w:tr>
    </w:tbl>
    <w:p w:rsidR="00163C66" w:rsidRDefault="00163C66" w:rsidP="00163C66">
      <w:pPr>
        <w:tabs>
          <w:tab w:val="left" w:pos="940"/>
          <w:tab w:val="left" w:pos="9140"/>
        </w:tabs>
        <w:spacing w:after="0"/>
        <w:ind w:right="-23"/>
        <w:jc w:val="both"/>
        <w:rPr>
          <w:rFonts w:ascii="Arial" w:eastAsia="Arial" w:hAnsi="Arial" w:cs="Arial"/>
          <w:b/>
          <w:spacing w:val="-1"/>
          <w:lang w:val="en-GB"/>
        </w:rPr>
      </w:pPr>
    </w:p>
    <w:p w:rsidR="00842A2E" w:rsidRPr="0032781E" w:rsidRDefault="00842A2E" w:rsidP="00163C66">
      <w:pPr>
        <w:tabs>
          <w:tab w:val="left" w:pos="940"/>
          <w:tab w:val="left" w:pos="9140"/>
        </w:tabs>
        <w:spacing w:after="0"/>
        <w:ind w:right="-23"/>
        <w:jc w:val="both"/>
        <w:rPr>
          <w:rFonts w:ascii="Arial" w:eastAsia="Arial" w:hAnsi="Arial" w:cs="Arial"/>
          <w:b/>
          <w:color w:val="1F497D" w:themeColor="text2"/>
          <w:spacing w:val="-1"/>
          <w:sz w:val="24"/>
        </w:rPr>
      </w:pPr>
      <w:r w:rsidRPr="0032781E">
        <w:rPr>
          <w:rFonts w:ascii="Arial" w:eastAsia="Arial" w:hAnsi="Arial" w:cs="Arial"/>
          <w:b/>
          <w:color w:val="1F497D" w:themeColor="text2"/>
          <w:spacing w:val="-1"/>
          <w:sz w:val="24"/>
        </w:rPr>
        <w:t>NICE Quality Standards</w:t>
      </w:r>
    </w:p>
    <w:p w:rsidR="00163C66" w:rsidRDefault="00163C66" w:rsidP="00163C66">
      <w:pPr>
        <w:tabs>
          <w:tab w:val="left" w:pos="940"/>
          <w:tab w:val="left" w:pos="9140"/>
        </w:tabs>
        <w:spacing w:after="0"/>
        <w:ind w:right="-23"/>
        <w:jc w:val="both"/>
        <w:rPr>
          <w:rFonts w:ascii="Arial" w:eastAsia="Arial" w:hAnsi="Arial" w:cs="Arial"/>
          <w:b/>
          <w:spacing w:val="-1"/>
        </w:rPr>
      </w:pPr>
    </w:p>
    <w:p w:rsidR="00842A2E" w:rsidRDefault="00842A2E" w:rsidP="00163C66">
      <w:pPr>
        <w:tabs>
          <w:tab w:val="left" w:pos="940"/>
          <w:tab w:val="left" w:pos="9140"/>
        </w:tabs>
        <w:spacing w:after="0"/>
        <w:ind w:right="-23"/>
        <w:jc w:val="both"/>
        <w:rPr>
          <w:rFonts w:ascii="Arial" w:eastAsia="Arial" w:hAnsi="Arial" w:cs="Arial"/>
          <w:spacing w:val="-1"/>
        </w:rPr>
      </w:pPr>
      <w:r w:rsidRPr="004B48CE">
        <w:rPr>
          <w:rFonts w:ascii="Arial" w:eastAsia="Arial" w:hAnsi="Arial" w:cs="Arial"/>
          <w:spacing w:val="-1"/>
        </w:rPr>
        <w:t>NICE Quality Standards are concise sets of prioritised statements designed to drive measurable quality improvements within a particular area of healthcare.  They are derived from the best available evidence such as NICE guidance and other sources accredited by NICE.  Quality standards consider all areas of care, from public health to healthcare and social care.</w:t>
      </w:r>
    </w:p>
    <w:p w:rsidR="00163C66" w:rsidRDefault="00163C66" w:rsidP="00163C66">
      <w:pPr>
        <w:tabs>
          <w:tab w:val="left" w:pos="940"/>
          <w:tab w:val="left" w:pos="9140"/>
        </w:tabs>
        <w:spacing w:after="0"/>
        <w:ind w:right="-23"/>
        <w:jc w:val="both"/>
        <w:rPr>
          <w:rFonts w:ascii="Arial" w:eastAsia="Arial" w:hAnsi="Arial" w:cs="Arial"/>
          <w:spacing w:val="-1"/>
        </w:rPr>
      </w:pPr>
    </w:p>
    <w:p w:rsidR="00842A2E" w:rsidRPr="004B48CE" w:rsidRDefault="00842A2E" w:rsidP="00163C66">
      <w:pPr>
        <w:tabs>
          <w:tab w:val="left" w:pos="940"/>
          <w:tab w:val="left" w:pos="9140"/>
        </w:tabs>
        <w:spacing w:after="0"/>
        <w:ind w:right="-23"/>
        <w:jc w:val="both"/>
        <w:rPr>
          <w:rFonts w:ascii="Arial" w:eastAsia="Arial" w:hAnsi="Arial" w:cs="Arial"/>
          <w:spacing w:val="-1"/>
        </w:rPr>
      </w:pPr>
      <w:r w:rsidRPr="004B48CE">
        <w:rPr>
          <w:rFonts w:ascii="Arial" w:eastAsia="Arial" w:hAnsi="Arial" w:cs="Arial"/>
          <w:spacing w:val="-1"/>
        </w:rPr>
        <w:t xml:space="preserve">A revised process for the implementation of all NICE guidance, including NICE Quality Standards, has been put in place during 2017/18.  A gap analysis is undertaken by the Directorate lead and the whole process is supported and managed through the Quality Improvement Hub.  The Clinical Effective Group receives high level reports, with onward assurance through to the Quality </w:t>
      </w:r>
      <w:r w:rsidR="00DE2F17">
        <w:rPr>
          <w:rFonts w:ascii="Arial" w:eastAsia="Arial" w:hAnsi="Arial" w:cs="Arial"/>
          <w:spacing w:val="-1"/>
        </w:rPr>
        <w:t xml:space="preserve">and </w:t>
      </w:r>
      <w:r w:rsidRPr="004B48CE">
        <w:rPr>
          <w:rFonts w:ascii="Arial" w:eastAsia="Arial" w:hAnsi="Arial" w:cs="Arial"/>
          <w:spacing w:val="-1"/>
        </w:rPr>
        <w:t>Safety Committee.</w:t>
      </w:r>
    </w:p>
    <w:p w:rsidR="00163C66" w:rsidRDefault="00163C66" w:rsidP="00163C66">
      <w:pPr>
        <w:tabs>
          <w:tab w:val="left" w:pos="940"/>
          <w:tab w:val="left" w:pos="9140"/>
        </w:tabs>
        <w:spacing w:after="0"/>
        <w:ind w:right="-23"/>
        <w:jc w:val="both"/>
        <w:rPr>
          <w:rFonts w:ascii="Arial" w:eastAsia="Arial" w:hAnsi="Arial" w:cs="Arial"/>
          <w:b/>
          <w:spacing w:val="-1"/>
        </w:rPr>
      </w:pPr>
    </w:p>
    <w:p w:rsidR="00842A2E" w:rsidRDefault="00842A2E" w:rsidP="00163C66">
      <w:pPr>
        <w:tabs>
          <w:tab w:val="left" w:pos="940"/>
          <w:tab w:val="left" w:pos="9140"/>
        </w:tabs>
        <w:spacing w:after="0"/>
        <w:ind w:right="-23"/>
        <w:jc w:val="both"/>
        <w:rPr>
          <w:rFonts w:ascii="Arial" w:eastAsia="Arial" w:hAnsi="Arial" w:cs="Arial"/>
          <w:spacing w:val="-1"/>
        </w:rPr>
      </w:pPr>
      <w:r w:rsidRPr="0078033C">
        <w:rPr>
          <w:rFonts w:ascii="Arial" w:eastAsia="Arial" w:hAnsi="Arial" w:cs="Arial"/>
          <w:spacing w:val="-1"/>
        </w:rPr>
        <w:t xml:space="preserve">During 2017/18, 16 new Quality Standards were published, 11 of which were deemed relevant to our services.  The gap analyses are sent to the clinical leads/teams for completion.  </w:t>
      </w:r>
    </w:p>
    <w:p w:rsidR="00842A2E" w:rsidRDefault="00842A2E" w:rsidP="00186705">
      <w:pPr>
        <w:tabs>
          <w:tab w:val="left" w:pos="940"/>
          <w:tab w:val="left" w:pos="9140"/>
        </w:tabs>
        <w:spacing w:after="0"/>
        <w:ind w:left="113" w:right="-23"/>
        <w:rPr>
          <w:rFonts w:ascii="Arial" w:eastAsia="Arial" w:hAnsi="Arial" w:cs="Arial"/>
          <w:spacing w:val="-1"/>
        </w:rPr>
      </w:pPr>
    </w:p>
    <w:p w:rsidR="00E34F56" w:rsidRDefault="00E34F56" w:rsidP="00186705">
      <w:pPr>
        <w:tabs>
          <w:tab w:val="left" w:pos="940"/>
          <w:tab w:val="left" w:pos="9140"/>
        </w:tabs>
        <w:spacing w:after="0"/>
        <w:ind w:left="113" w:right="-23"/>
        <w:rPr>
          <w:rFonts w:ascii="Arial" w:eastAsia="Arial" w:hAnsi="Arial" w:cs="Arial"/>
          <w:spacing w:val="-1"/>
        </w:rPr>
      </w:pPr>
    </w:p>
    <w:p w:rsidR="00C02A39" w:rsidRDefault="00C02A39" w:rsidP="00186705">
      <w:pPr>
        <w:tabs>
          <w:tab w:val="left" w:pos="940"/>
          <w:tab w:val="left" w:pos="9140"/>
        </w:tabs>
        <w:spacing w:after="0"/>
        <w:ind w:left="113" w:right="-23"/>
        <w:rPr>
          <w:rFonts w:ascii="Arial" w:eastAsia="Arial" w:hAnsi="Arial" w:cs="Arial"/>
          <w:spacing w:val="-1"/>
        </w:rPr>
      </w:pPr>
    </w:p>
    <w:p w:rsidR="00C02A39" w:rsidRDefault="00C02A39" w:rsidP="00186705">
      <w:pPr>
        <w:tabs>
          <w:tab w:val="left" w:pos="940"/>
          <w:tab w:val="left" w:pos="9140"/>
        </w:tabs>
        <w:spacing w:after="0"/>
        <w:ind w:left="113" w:right="-23"/>
        <w:rPr>
          <w:rFonts w:ascii="Arial" w:eastAsia="Arial" w:hAnsi="Arial" w:cs="Arial"/>
          <w:spacing w:val="-1"/>
        </w:rPr>
      </w:pPr>
    </w:p>
    <w:p w:rsidR="00C02A39" w:rsidRDefault="00C02A39" w:rsidP="00186705">
      <w:pPr>
        <w:tabs>
          <w:tab w:val="left" w:pos="940"/>
          <w:tab w:val="left" w:pos="9140"/>
        </w:tabs>
        <w:spacing w:after="0"/>
        <w:ind w:left="113" w:right="-23"/>
        <w:rPr>
          <w:rFonts w:ascii="Arial" w:eastAsia="Arial" w:hAnsi="Arial" w:cs="Arial"/>
          <w:spacing w:val="-1"/>
        </w:rPr>
      </w:pPr>
    </w:p>
    <w:p w:rsidR="008218B8" w:rsidRDefault="008218B8" w:rsidP="00186705">
      <w:pPr>
        <w:tabs>
          <w:tab w:val="left" w:pos="940"/>
          <w:tab w:val="left" w:pos="9140"/>
        </w:tabs>
        <w:spacing w:after="0"/>
        <w:ind w:left="113" w:right="-23"/>
        <w:rPr>
          <w:rFonts w:ascii="Arial" w:eastAsia="Arial" w:hAnsi="Arial" w:cs="Arial"/>
          <w:spacing w:val="-1"/>
        </w:rPr>
      </w:pPr>
    </w:p>
    <w:p w:rsidR="00C02A39" w:rsidRDefault="00C02A39" w:rsidP="00186705">
      <w:pPr>
        <w:tabs>
          <w:tab w:val="left" w:pos="940"/>
          <w:tab w:val="left" w:pos="9140"/>
        </w:tabs>
        <w:spacing w:after="0"/>
        <w:ind w:left="113" w:right="-23"/>
        <w:rPr>
          <w:rFonts w:ascii="Arial" w:eastAsia="Arial" w:hAnsi="Arial" w:cs="Arial"/>
          <w:spacing w:val="-1"/>
        </w:rPr>
      </w:pPr>
    </w:p>
    <w:p w:rsidR="00C02A39" w:rsidRDefault="00C02A39" w:rsidP="00186705">
      <w:pPr>
        <w:tabs>
          <w:tab w:val="left" w:pos="940"/>
          <w:tab w:val="left" w:pos="9140"/>
        </w:tabs>
        <w:spacing w:after="0"/>
        <w:ind w:left="113" w:right="-23"/>
        <w:rPr>
          <w:rFonts w:ascii="Arial" w:eastAsia="Arial" w:hAnsi="Arial" w:cs="Arial"/>
          <w:spacing w:val="-1"/>
        </w:rPr>
      </w:pPr>
    </w:p>
    <w:p w:rsidR="00C02A39" w:rsidRDefault="00C02A39" w:rsidP="00186705">
      <w:pPr>
        <w:tabs>
          <w:tab w:val="left" w:pos="940"/>
          <w:tab w:val="left" w:pos="9140"/>
        </w:tabs>
        <w:spacing w:after="0"/>
        <w:ind w:left="113" w:right="-23"/>
        <w:rPr>
          <w:rFonts w:ascii="Arial" w:eastAsia="Arial" w:hAnsi="Arial" w:cs="Arial"/>
          <w:spacing w:val="-1"/>
        </w:rPr>
      </w:pPr>
    </w:p>
    <w:p w:rsidR="00521406" w:rsidRDefault="00521406" w:rsidP="00186705">
      <w:pPr>
        <w:tabs>
          <w:tab w:val="left" w:pos="940"/>
          <w:tab w:val="left" w:pos="9140"/>
        </w:tabs>
        <w:spacing w:after="0"/>
        <w:ind w:left="113" w:right="-23"/>
        <w:rPr>
          <w:rFonts w:ascii="Arial" w:eastAsia="Arial" w:hAnsi="Arial" w:cs="Arial"/>
          <w:spacing w:val="-1"/>
        </w:rPr>
      </w:pPr>
    </w:p>
    <w:tbl>
      <w:tblPr>
        <w:tblStyle w:val="TableGrid7"/>
        <w:tblW w:w="9817" w:type="dxa"/>
        <w:jc w:val="center"/>
        <w:tblLayout w:type="fixed"/>
        <w:tblLook w:val="04A0" w:firstRow="1" w:lastRow="0" w:firstColumn="1" w:lastColumn="0" w:noHBand="0" w:noVBand="1"/>
      </w:tblPr>
      <w:tblGrid>
        <w:gridCol w:w="1529"/>
        <w:gridCol w:w="3732"/>
        <w:gridCol w:w="20"/>
        <w:gridCol w:w="2389"/>
        <w:gridCol w:w="20"/>
        <w:gridCol w:w="2107"/>
        <w:gridCol w:w="20"/>
      </w:tblGrid>
      <w:tr w:rsidR="00842A2E" w:rsidRPr="0078033C" w:rsidTr="00C02A39">
        <w:trPr>
          <w:trHeight w:val="226"/>
          <w:jc w:val="center"/>
        </w:trPr>
        <w:tc>
          <w:tcPr>
            <w:tcW w:w="1529" w:type="dxa"/>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Date commenced</w:t>
            </w:r>
          </w:p>
        </w:tc>
        <w:tc>
          <w:tcPr>
            <w:tcW w:w="3752" w:type="dxa"/>
            <w:gridSpan w:val="2"/>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Title</w:t>
            </w:r>
          </w:p>
        </w:tc>
        <w:tc>
          <w:tcPr>
            <w:tcW w:w="2409" w:type="dxa"/>
            <w:gridSpan w:val="2"/>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Specialty</w:t>
            </w:r>
          </w:p>
        </w:tc>
        <w:tc>
          <w:tcPr>
            <w:tcW w:w="2127" w:type="dxa"/>
            <w:gridSpan w:val="2"/>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Status</w:t>
            </w:r>
          </w:p>
        </w:tc>
      </w:tr>
      <w:tr w:rsidR="00842A2E" w:rsidRPr="0078033C" w:rsidTr="00C02A39">
        <w:trPr>
          <w:trHeight w:val="213"/>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rPr>
            </w:pPr>
            <w:r w:rsidRPr="00C02A39">
              <w:rPr>
                <w:rFonts w:ascii="Arial" w:hAnsi="Arial" w:cs="Arial"/>
              </w:rPr>
              <w:t>Oct 17</w:t>
            </w:r>
          </w:p>
        </w:tc>
        <w:tc>
          <w:tcPr>
            <w:tcW w:w="3752" w:type="dxa"/>
            <w:gridSpan w:val="2"/>
            <w:tcBorders>
              <w:bottom w:val="single" w:sz="4" w:space="0" w:color="auto"/>
            </w:tcBorders>
          </w:tcPr>
          <w:p w:rsidR="00842A2E" w:rsidRPr="00C02A39" w:rsidRDefault="00842A2E" w:rsidP="00186705">
            <w:pPr>
              <w:spacing w:line="276" w:lineRule="auto"/>
              <w:rPr>
                <w:rFonts w:ascii="Arial" w:hAnsi="Arial" w:cs="Arial"/>
              </w:rPr>
            </w:pPr>
            <w:r w:rsidRPr="00C02A39">
              <w:rPr>
                <w:rFonts w:ascii="Arial" w:hAnsi="Arial" w:cs="Arial"/>
              </w:rPr>
              <w:t xml:space="preserve">Sinusitis (acute): antimicrobial prescribing </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rPr>
            </w:pPr>
            <w:r w:rsidRPr="00C02A39">
              <w:rPr>
                <w:rFonts w:ascii="Arial" w:hAnsi="Arial" w:cs="Arial"/>
              </w:rPr>
              <w:t>Microbiology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rPr>
            </w:pPr>
            <w:r w:rsidRPr="00C02A39">
              <w:rPr>
                <w:rFonts w:ascii="Arial" w:hAnsi="Arial" w:cs="Arial"/>
              </w:rPr>
              <w:t>Under review</w:t>
            </w:r>
          </w:p>
        </w:tc>
      </w:tr>
      <w:tr w:rsidR="00842A2E" w:rsidRPr="0078033C" w:rsidTr="00C02A39">
        <w:trPr>
          <w:trHeight w:val="226"/>
          <w:jc w:val="center"/>
        </w:trPr>
        <w:tc>
          <w:tcPr>
            <w:tcW w:w="1529" w:type="dxa"/>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Date</w:t>
            </w:r>
          </w:p>
        </w:tc>
        <w:tc>
          <w:tcPr>
            <w:tcW w:w="3752" w:type="dxa"/>
            <w:gridSpan w:val="2"/>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Title</w:t>
            </w:r>
          </w:p>
        </w:tc>
        <w:tc>
          <w:tcPr>
            <w:tcW w:w="2409" w:type="dxa"/>
            <w:gridSpan w:val="2"/>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Specialty</w:t>
            </w:r>
          </w:p>
        </w:tc>
        <w:tc>
          <w:tcPr>
            <w:tcW w:w="2127" w:type="dxa"/>
            <w:gridSpan w:val="2"/>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Status</w:t>
            </w:r>
          </w:p>
        </w:tc>
      </w:tr>
      <w:tr w:rsidR="00842A2E" w:rsidRPr="0078033C" w:rsidTr="00C02A39">
        <w:trPr>
          <w:trHeight w:val="213"/>
          <w:jc w:val="center"/>
        </w:trPr>
        <w:tc>
          <w:tcPr>
            <w:tcW w:w="1529" w:type="dxa"/>
          </w:tcPr>
          <w:p w:rsidR="00842A2E" w:rsidRPr="00C02A39" w:rsidRDefault="00842A2E" w:rsidP="00186705">
            <w:pPr>
              <w:spacing w:line="276" w:lineRule="auto"/>
              <w:rPr>
                <w:rFonts w:ascii="Arial" w:hAnsi="Arial" w:cs="Arial"/>
                <w:color w:val="000000"/>
              </w:rPr>
            </w:pPr>
            <w:r w:rsidRPr="00C02A39">
              <w:rPr>
                <w:rFonts w:ascii="Arial" w:hAnsi="Arial" w:cs="Arial"/>
              </w:rPr>
              <w:t>Oct 17</w:t>
            </w:r>
          </w:p>
        </w:tc>
        <w:tc>
          <w:tcPr>
            <w:tcW w:w="3752" w:type="dxa"/>
            <w:gridSpan w:val="2"/>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Child abuse and neglect </w:t>
            </w:r>
          </w:p>
        </w:tc>
        <w:tc>
          <w:tcPr>
            <w:tcW w:w="2409" w:type="dxa"/>
            <w:gridSpan w:val="2"/>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Community Paediatrics, Seashore Centre, ED</w:t>
            </w:r>
          </w:p>
        </w:tc>
        <w:tc>
          <w:tcPr>
            <w:tcW w:w="2127" w:type="dxa"/>
            <w:gridSpan w:val="2"/>
          </w:tcPr>
          <w:p w:rsidR="00842A2E" w:rsidRPr="00C02A39" w:rsidRDefault="00842A2E" w:rsidP="00186705">
            <w:pPr>
              <w:spacing w:line="276" w:lineRule="auto"/>
              <w:jc w:val="center"/>
              <w:rPr>
                <w:rFonts w:ascii="Arial" w:hAnsi="Arial" w:cs="Arial"/>
              </w:rPr>
            </w:pPr>
            <w:r w:rsidRPr="00C02A39">
              <w:rPr>
                <w:rFonts w:ascii="Arial" w:hAnsi="Arial" w:cs="Arial"/>
              </w:rPr>
              <w:t>Under review</w:t>
            </w:r>
          </w:p>
        </w:tc>
      </w:tr>
      <w:tr w:rsidR="00842A2E" w:rsidRPr="0078033C" w:rsidTr="00C02A39">
        <w:trPr>
          <w:trHeight w:val="226"/>
          <w:jc w:val="center"/>
        </w:trPr>
        <w:tc>
          <w:tcPr>
            <w:tcW w:w="1529" w:type="dxa"/>
          </w:tcPr>
          <w:p w:rsidR="00842A2E" w:rsidRPr="00C02A39" w:rsidRDefault="00842A2E" w:rsidP="00186705">
            <w:pPr>
              <w:spacing w:line="276" w:lineRule="auto"/>
              <w:rPr>
                <w:rFonts w:ascii="Arial" w:hAnsi="Arial" w:cs="Arial"/>
                <w:color w:val="000000"/>
              </w:rPr>
            </w:pPr>
            <w:r w:rsidRPr="00C02A39">
              <w:rPr>
                <w:rFonts w:ascii="Arial" w:hAnsi="Arial" w:cs="Arial"/>
              </w:rPr>
              <w:t>Oct 17</w:t>
            </w:r>
          </w:p>
        </w:tc>
        <w:tc>
          <w:tcPr>
            <w:tcW w:w="3752" w:type="dxa"/>
            <w:gridSpan w:val="2"/>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Cerebral palsy in children and young people </w:t>
            </w:r>
          </w:p>
        </w:tc>
        <w:tc>
          <w:tcPr>
            <w:tcW w:w="2409" w:type="dxa"/>
            <w:gridSpan w:val="2"/>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Community Paediatrics, Seashore Centre</w:t>
            </w:r>
          </w:p>
        </w:tc>
        <w:tc>
          <w:tcPr>
            <w:tcW w:w="2127" w:type="dxa"/>
            <w:gridSpan w:val="2"/>
          </w:tcPr>
          <w:p w:rsidR="00842A2E" w:rsidRPr="00C02A39" w:rsidRDefault="00842A2E" w:rsidP="00186705">
            <w:pPr>
              <w:spacing w:line="276" w:lineRule="auto"/>
              <w:jc w:val="center"/>
              <w:rPr>
                <w:rFonts w:ascii="Arial" w:hAnsi="Arial" w:cs="Arial"/>
              </w:rPr>
            </w:pPr>
            <w:r w:rsidRPr="00C02A39">
              <w:rPr>
                <w:rFonts w:ascii="Arial" w:hAnsi="Arial" w:cs="Arial"/>
              </w:rPr>
              <w:t>Under review</w:t>
            </w:r>
          </w:p>
        </w:tc>
      </w:tr>
      <w:tr w:rsidR="00842A2E" w:rsidRPr="0078033C" w:rsidTr="00C02A39">
        <w:trPr>
          <w:trHeight w:val="213"/>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rPr>
              <w:t>Oct 17</w:t>
            </w:r>
          </w:p>
        </w:tc>
        <w:tc>
          <w:tcPr>
            <w:tcW w:w="3752"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Reslizumab for treating severe eosinophilic asthma </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Respiratory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rPr>
            </w:pPr>
            <w:r w:rsidRPr="00C02A39">
              <w:rPr>
                <w:rFonts w:ascii="Arial" w:hAnsi="Arial" w:cs="Arial"/>
              </w:rPr>
              <w:t>On BNSSG formulary</w:t>
            </w:r>
          </w:p>
        </w:tc>
      </w:tr>
      <w:tr w:rsidR="00842A2E" w:rsidRPr="0078033C" w:rsidTr="00C02A39">
        <w:trPr>
          <w:trHeight w:val="226"/>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rPr>
              <w:t>Oct 17</w:t>
            </w:r>
          </w:p>
        </w:tc>
        <w:tc>
          <w:tcPr>
            <w:tcW w:w="3752"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Tofacitinib for moderate to severe rheumatoid arthritis </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Rheumatology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rPr>
            </w:pPr>
            <w:r w:rsidRPr="00C02A39">
              <w:rPr>
                <w:rFonts w:ascii="Arial" w:hAnsi="Arial" w:cs="Arial"/>
              </w:rPr>
              <w:t>On BNSSG formulary</w:t>
            </w:r>
          </w:p>
        </w:tc>
      </w:tr>
      <w:tr w:rsidR="00842A2E" w:rsidRPr="0078033C" w:rsidTr="00C02A39">
        <w:trPr>
          <w:trHeight w:val="213"/>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rPr>
            </w:pPr>
            <w:r w:rsidRPr="00C02A39">
              <w:rPr>
                <w:rFonts w:ascii="Arial" w:hAnsi="Arial" w:cs="Arial"/>
              </w:rPr>
              <w:t>Nov 17</w:t>
            </w:r>
          </w:p>
        </w:tc>
        <w:tc>
          <w:tcPr>
            <w:tcW w:w="3752"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Sarilumab for moderate to severe rheumatoid arthritis</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Rheumatology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rPr>
            </w:pPr>
            <w:r w:rsidRPr="00C02A39">
              <w:rPr>
                <w:rFonts w:ascii="Arial" w:hAnsi="Arial" w:cs="Arial"/>
              </w:rPr>
              <w:t>On BNSSG formulary</w:t>
            </w:r>
          </w:p>
        </w:tc>
      </w:tr>
      <w:tr w:rsidR="00842A2E" w:rsidRPr="0078033C" w:rsidTr="00C02A39">
        <w:trPr>
          <w:trHeight w:val="226"/>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Nov 17</w:t>
            </w:r>
          </w:p>
        </w:tc>
        <w:tc>
          <w:tcPr>
            <w:tcW w:w="3752"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Asthma: diagnosis, monitoring and chronic asthma management </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Respiratory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rPr>
            </w:pPr>
            <w:r w:rsidRPr="00C02A39">
              <w:rPr>
                <w:rFonts w:ascii="Arial" w:hAnsi="Arial" w:cs="Arial"/>
              </w:rPr>
              <w:t>Under review</w:t>
            </w:r>
          </w:p>
        </w:tc>
      </w:tr>
      <w:tr w:rsidR="00842A2E" w:rsidRPr="0078033C" w:rsidTr="00C02A39">
        <w:trPr>
          <w:gridAfter w:val="1"/>
          <w:wAfter w:w="20" w:type="dxa"/>
          <w:trHeight w:val="226"/>
          <w:jc w:val="center"/>
        </w:trPr>
        <w:tc>
          <w:tcPr>
            <w:tcW w:w="1529" w:type="dxa"/>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Date</w:t>
            </w:r>
          </w:p>
        </w:tc>
        <w:tc>
          <w:tcPr>
            <w:tcW w:w="3732" w:type="dxa"/>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Title</w:t>
            </w:r>
          </w:p>
        </w:tc>
        <w:tc>
          <w:tcPr>
            <w:tcW w:w="2409" w:type="dxa"/>
            <w:gridSpan w:val="2"/>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Specialty</w:t>
            </w:r>
          </w:p>
        </w:tc>
        <w:tc>
          <w:tcPr>
            <w:tcW w:w="2127" w:type="dxa"/>
            <w:gridSpan w:val="2"/>
            <w:shd w:val="clear" w:color="auto" w:fill="DBE5F1" w:themeFill="accent1" w:themeFillTint="33"/>
          </w:tcPr>
          <w:p w:rsidR="00842A2E" w:rsidRPr="00C02A39" w:rsidRDefault="00842A2E" w:rsidP="00186705">
            <w:pPr>
              <w:spacing w:line="276" w:lineRule="auto"/>
              <w:jc w:val="center"/>
              <w:rPr>
                <w:rFonts w:ascii="Arial" w:hAnsi="Arial" w:cs="Arial"/>
                <w:b/>
              </w:rPr>
            </w:pPr>
            <w:r w:rsidRPr="00C02A39">
              <w:rPr>
                <w:rFonts w:ascii="Arial" w:hAnsi="Arial" w:cs="Arial"/>
                <w:b/>
              </w:rPr>
              <w:t>Status</w:t>
            </w:r>
          </w:p>
        </w:tc>
      </w:tr>
      <w:tr w:rsidR="00842A2E" w:rsidRPr="0078033C" w:rsidTr="00C02A39">
        <w:trPr>
          <w:gridAfter w:val="1"/>
          <w:wAfter w:w="20" w:type="dxa"/>
          <w:trHeight w:val="259"/>
          <w:jc w:val="center"/>
        </w:trPr>
        <w:tc>
          <w:tcPr>
            <w:tcW w:w="1529" w:type="dxa"/>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Oct 17</w:t>
            </w:r>
          </w:p>
          <w:p w:rsidR="00842A2E" w:rsidRPr="00C02A39" w:rsidRDefault="00842A2E" w:rsidP="00186705">
            <w:pPr>
              <w:spacing w:line="276" w:lineRule="auto"/>
              <w:rPr>
                <w:rFonts w:ascii="Arial" w:hAnsi="Arial" w:cs="Arial"/>
                <w:color w:val="000000"/>
              </w:rPr>
            </w:pPr>
          </w:p>
        </w:tc>
        <w:tc>
          <w:tcPr>
            <w:tcW w:w="3732" w:type="dxa"/>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Cataracts in adults: management </w:t>
            </w:r>
          </w:p>
        </w:tc>
        <w:tc>
          <w:tcPr>
            <w:tcW w:w="2409" w:type="dxa"/>
            <w:gridSpan w:val="2"/>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Ophthalmology</w:t>
            </w:r>
          </w:p>
        </w:tc>
        <w:tc>
          <w:tcPr>
            <w:tcW w:w="2127" w:type="dxa"/>
            <w:gridSpan w:val="2"/>
          </w:tcPr>
          <w:p w:rsidR="00842A2E" w:rsidRPr="00C02A39" w:rsidRDefault="00842A2E" w:rsidP="00186705">
            <w:pPr>
              <w:spacing w:line="276" w:lineRule="auto"/>
              <w:jc w:val="center"/>
              <w:rPr>
                <w:rFonts w:ascii="Arial" w:hAnsi="Arial" w:cs="Arial"/>
                <w:color w:val="000000"/>
              </w:rPr>
            </w:pPr>
            <w:r w:rsidRPr="00C02A39">
              <w:rPr>
                <w:rFonts w:ascii="Arial" w:hAnsi="Arial" w:cs="Arial"/>
                <w:color w:val="000000"/>
              </w:rPr>
              <w:t>Under review</w:t>
            </w:r>
          </w:p>
        </w:tc>
      </w:tr>
      <w:tr w:rsidR="00842A2E" w:rsidRPr="0078033C" w:rsidTr="00C02A39">
        <w:trPr>
          <w:gridAfter w:val="1"/>
          <w:wAfter w:w="20" w:type="dxa"/>
          <w:trHeight w:val="439"/>
          <w:jc w:val="center"/>
        </w:trPr>
        <w:tc>
          <w:tcPr>
            <w:tcW w:w="1529" w:type="dxa"/>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Oct 17</w:t>
            </w:r>
          </w:p>
        </w:tc>
        <w:tc>
          <w:tcPr>
            <w:tcW w:w="3732" w:type="dxa"/>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Autologous chrondrocyte implantation for treating symptomatic articular cartilage defects of the knee </w:t>
            </w:r>
          </w:p>
        </w:tc>
        <w:tc>
          <w:tcPr>
            <w:tcW w:w="2409" w:type="dxa"/>
            <w:gridSpan w:val="2"/>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T</w:t>
            </w:r>
            <w:r w:rsidR="00DE2F17" w:rsidRPr="00C02A39">
              <w:rPr>
                <w:rFonts w:ascii="Arial" w:hAnsi="Arial" w:cs="Arial"/>
                <w:color w:val="000000"/>
              </w:rPr>
              <w:t xml:space="preserve">rauma and </w:t>
            </w:r>
            <w:r w:rsidRPr="00C02A39">
              <w:rPr>
                <w:rFonts w:ascii="Arial" w:hAnsi="Arial" w:cs="Arial"/>
                <w:color w:val="000000"/>
              </w:rPr>
              <w:t>O</w:t>
            </w:r>
            <w:r w:rsidR="00DE2F17" w:rsidRPr="00C02A39">
              <w:rPr>
                <w:rFonts w:ascii="Arial" w:hAnsi="Arial" w:cs="Arial"/>
                <w:color w:val="000000"/>
              </w:rPr>
              <w:t>rthopaedics</w:t>
            </w:r>
          </w:p>
        </w:tc>
        <w:tc>
          <w:tcPr>
            <w:tcW w:w="2127" w:type="dxa"/>
            <w:gridSpan w:val="2"/>
          </w:tcPr>
          <w:p w:rsidR="00842A2E" w:rsidRPr="00C02A39" w:rsidRDefault="00842A2E" w:rsidP="00186705">
            <w:pPr>
              <w:spacing w:line="276" w:lineRule="auto"/>
              <w:jc w:val="center"/>
              <w:rPr>
                <w:rFonts w:ascii="Arial" w:hAnsi="Arial" w:cs="Arial"/>
                <w:color w:val="000000"/>
              </w:rPr>
            </w:pPr>
            <w:r w:rsidRPr="00C02A39">
              <w:rPr>
                <w:rFonts w:ascii="Arial" w:hAnsi="Arial" w:cs="Arial"/>
                <w:color w:val="000000"/>
              </w:rPr>
              <w:t>Under review</w:t>
            </w:r>
          </w:p>
        </w:tc>
      </w:tr>
      <w:tr w:rsidR="00842A2E" w:rsidRPr="0078033C" w:rsidTr="00C02A39">
        <w:trPr>
          <w:gridAfter w:val="1"/>
          <w:wAfter w:w="20" w:type="dxa"/>
          <w:trHeight w:val="439"/>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Oct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Brentuximab vedotin for treating relapsed or refractory systemic anaplastic large cell lymphoma </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Haematology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color w:val="000000"/>
              </w:rPr>
            </w:pPr>
            <w:r w:rsidRPr="00C02A39">
              <w:rPr>
                <w:rFonts w:ascii="Arial" w:hAnsi="Arial" w:cs="Arial"/>
              </w:rPr>
              <w:t>On BNSSG formulary</w:t>
            </w:r>
          </w:p>
        </w:tc>
      </w:tr>
      <w:tr w:rsidR="00842A2E" w:rsidRPr="0078033C" w:rsidTr="00C02A39">
        <w:trPr>
          <w:gridAfter w:val="1"/>
          <w:wAfter w:w="20" w:type="dxa"/>
          <w:trHeight w:val="226"/>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Oct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Tests in secondary care to identify people at high risk of ovarian cancer </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Gynaecology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color w:val="000000"/>
              </w:rPr>
            </w:pPr>
            <w:r w:rsidRPr="00C02A39">
              <w:rPr>
                <w:rFonts w:ascii="Arial" w:hAnsi="Arial" w:cs="Arial"/>
                <w:color w:val="000000"/>
              </w:rPr>
              <w:t>Under review</w:t>
            </w:r>
          </w:p>
        </w:tc>
      </w:tr>
      <w:tr w:rsidR="00842A2E" w:rsidRPr="0078033C" w:rsidTr="00C02A39">
        <w:trPr>
          <w:gridAfter w:val="1"/>
          <w:wAfter w:w="20" w:type="dxa"/>
          <w:trHeight w:val="226"/>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Nov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Glaucoma: diagnosis and management </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Ophthalmology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color w:val="000000"/>
              </w:rPr>
            </w:pPr>
            <w:r w:rsidRPr="00C02A39">
              <w:rPr>
                <w:rFonts w:ascii="Arial" w:hAnsi="Arial" w:cs="Arial"/>
                <w:color w:val="000000"/>
              </w:rPr>
              <w:t>Under review</w:t>
            </w:r>
          </w:p>
        </w:tc>
      </w:tr>
      <w:tr w:rsidR="00842A2E" w:rsidRPr="0078033C" w:rsidTr="00C02A39">
        <w:trPr>
          <w:gridAfter w:val="1"/>
          <w:wAfter w:w="20" w:type="dxa"/>
          <w:trHeight w:val="213"/>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Dec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 xml:space="preserve">Transvaginal mesh repair of anterior or posterior vaginal wall prolapse </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Gynaecology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color w:val="000000"/>
              </w:rPr>
            </w:pPr>
            <w:r w:rsidRPr="00C02A39">
              <w:rPr>
                <w:rFonts w:ascii="Arial" w:hAnsi="Arial" w:cs="Arial"/>
                <w:color w:val="000000"/>
              </w:rPr>
              <w:t>Under review</w:t>
            </w:r>
          </w:p>
        </w:tc>
      </w:tr>
      <w:tr w:rsidR="00842A2E" w:rsidRPr="0078033C" w:rsidTr="00C02A39">
        <w:trPr>
          <w:gridAfter w:val="1"/>
          <w:wAfter w:w="20" w:type="dxa"/>
          <w:trHeight w:val="226"/>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Nov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Nivolumab for previously treated squamous non-small cell lung cancer</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Oncology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color w:val="000000"/>
              </w:rPr>
            </w:pPr>
            <w:r w:rsidRPr="00C02A39">
              <w:rPr>
                <w:rFonts w:ascii="Arial" w:hAnsi="Arial" w:cs="Arial"/>
              </w:rPr>
              <w:t>On BNSSG formulary</w:t>
            </w:r>
          </w:p>
        </w:tc>
      </w:tr>
      <w:tr w:rsidR="00842A2E" w:rsidRPr="0078033C" w:rsidTr="00C02A39">
        <w:trPr>
          <w:gridAfter w:val="1"/>
          <w:wAfter w:w="20" w:type="dxa"/>
          <w:trHeight w:val="213"/>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Nov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Nivolumab for previous treated non-squamous small cell lung cancer</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Oncology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color w:val="000000"/>
              </w:rPr>
            </w:pPr>
            <w:r w:rsidRPr="00C02A39">
              <w:rPr>
                <w:rFonts w:ascii="Arial" w:hAnsi="Arial" w:cs="Arial"/>
              </w:rPr>
              <w:t>On BNSSG formulary</w:t>
            </w:r>
          </w:p>
        </w:tc>
      </w:tr>
      <w:tr w:rsidR="00842A2E" w:rsidRPr="0078033C" w:rsidTr="00C02A39">
        <w:trPr>
          <w:gridAfter w:val="1"/>
          <w:wAfter w:w="20" w:type="dxa"/>
          <w:trHeight w:val="226"/>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Nov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Aflibercept for treating chorodial neovasculariation</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Ophthalmology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color w:val="000000"/>
              </w:rPr>
            </w:pPr>
            <w:r w:rsidRPr="00C02A39">
              <w:rPr>
                <w:rFonts w:ascii="Arial" w:hAnsi="Arial" w:cs="Arial"/>
              </w:rPr>
              <w:t>On BNSSG formulary</w:t>
            </w:r>
          </w:p>
        </w:tc>
      </w:tr>
      <w:tr w:rsidR="00842A2E" w:rsidRPr="0078033C" w:rsidTr="00C02A39">
        <w:trPr>
          <w:gridAfter w:val="1"/>
          <w:wAfter w:w="20" w:type="dxa"/>
          <w:trHeight w:val="213"/>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Nov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Venetoclax for treating chronic lymphocytic leukaemia</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Haematology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color w:val="000000"/>
              </w:rPr>
            </w:pPr>
            <w:r w:rsidRPr="00C02A39">
              <w:rPr>
                <w:rFonts w:ascii="Arial" w:hAnsi="Arial" w:cs="Arial"/>
              </w:rPr>
              <w:t>On BNSSG formulary</w:t>
            </w:r>
          </w:p>
        </w:tc>
      </w:tr>
      <w:tr w:rsidR="00842A2E" w:rsidRPr="0078033C" w:rsidTr="00C02A39">
        <w:trPr>
          <w:gridAfter w:val="1"/>
          <w:wAfter w:w="20" w:type="dxa"/>
          <w:trHeight w:val="452"/>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Nov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Regorafenib for previously treated unresectable or metastatic gastrointestinal stromal tumours</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Oncology</w:t>
            </w:r>
          </w:p>
        </w:tc>
        <w:tc>
          <w:tcPr>
            <w:tcW w:w="2127" w:type="dxa"/>
            <w:gridSpan w:val="2"/>
            <w:tcBorders>
              <w:bottom w:val="single" w:sz="4" w:space="0" w:color="auto"/>
            </w:tcBorders>
          </w:tcPr>
          <w:p w:rsidR="00842A2E" w:rsidRPr="00C02A39" w:rsidRDefault="00842A2E" w:rsidP="00186705">
            <w:pPr>
              <w:spacing w:line="276" w:lineRule="auto"/>
              <w:jc w:val="center"/>
              <w:rPr>
                <w:rFonts w:ascii="Arial" w:hAnsi="Arial" w:cs="Arial"/>
                <w:color w:val="000000"/>
              </w:rPr>
            </w:pPr>
            <w:r w:rsidRPr="00C02A39">
              <w:rPr>
                <w:rFonts w:ascii="Arial" w:hAnsi="Arial" w:cs="Arial"/>
              </w:rPr>
              <w:t>On BNSSG formulary</w:t>
            </w:r>
          </w:p>
        </w:tc>
      </w:tr>
      <w:tr w:rsidR="00842A2E" w:rsidRPr="0078033C" w:rsidTr="00C02A39">
        <w:trPr>
          <w:gridAfter w:val="1"/>
          <w:wAfter w:w="20" w:type="dxa"/>
          <w:trHeight w:val="226"/>
          <w:jc w:val="center"/>
        </w:trPr>
        <w:tc>
          <w:tcPr>
            <w:tcW w:w="1529"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Nov 17</w:t>
            </w:r>
          </w:p>
        </w:tc>
        <w:tc>
          <w:tcPr>
            <w:tcW w:w="3732" w:type="dxa"/>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Ibrutinib for treating Waldenstrom’s macroglobulinaemia</w:t>
            </w:r>
          </w:p>
        </w:tc>
        <w:tc>
          <w:tcPr>
            <w:tcW w:w="2409"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color w:val="000000"/>
              </w:rPr>
              <w:t>Haematology</w:t>
            </w:r>
          </w:p>
        </w:tc>
        <w:tc>
          <w:tcPr>
            <w:tcW w:w="2127" w:type="dxa"/>
            <w:gridSpan w:val="2"/>
            <w:tcBorders>
              <w:bottom w:val="single" w:sz="4" w:space="0" w:color="auto"/>
            </w:tcBorders>
          </w:tcPr>
          <w:p w:rsidR="00842A2E" w:rsidRPr="00C02A39" w:rsidRDefault="00842A2E" w:rsidP="00186705">
            <w:pPr>
              <w:spacing w:line="276" w:lineRule="auto"/>
              <w:rPr>
                <w:rFonts w:ascii="Arial" w:hAnsi="Arial" w:cs="Arial"/>
                <w:color w:val="000000"/>
              </w:rPr>
            </w:pPr>
            <w:r w:rsidRPr="00C02A39">
              <w:rPr>
                <w:rFonts w:ascii="Arial" w:hAnsi="Arial" w:cs="Arial"/>
              </w:rPr>
              <w:t>On BNSSG formulary</w:t>
            </w:r>
          </w:p>
        </w:tc>
      </w:tr>
    </w:tbl>
    <w:p w:rsidR="00163C66" w:rsidRDefault="00163C66" w:rsidP="00163C66">
      <w:pPr>
        <w:tabs>
          <w:tab w:val="left" w:pos="940"/>
          <w:tab w:val="left" w:pos="9140"/>
        </w:tabs>
        <w:spacing w:after="0"/>
        <w:ind w:right="-23"/>
        <w:jc w:val="both"/>
        <w:rPr>
          <w:rFonts w:ascii="Arial" w:eastAsia="Arial" w:hAnsi="Arial" w:cs="Arial"/>
          <w:spacing w:val="-1"/>
        </w:rPr>
      </w:pPr>
    </w:p>
    <w:p w:rsidR="00163C66" w:rsidRDefault="00163C66" w:rsidP="00163C66">
      <w:pPr>
        <w:tabs>
          <w:tab w:val="left" w:pos="940"/>
          <w:tab w:val="left" w:pos="9140"/>
        </w:tabs>
        <w:spacing w:after="0"/>
        <w:ind w:right="-23"/>
        <w:jc w:val="both"/>
        <w:rPr>
          <w:rFonts w:ascii="Arial" w:eastAsia="Arial" w:hAnsi="Arial" w:cs="Arial"/>
          <w:spacing w:val="-1"/>
        </w:rPr>
      </w:pPr>
    </w:p>
    <w:p w:rsidR="000066F7" w:rsidRDefault="000066F7" w:rsidP="00163C66">
      <w:pPr>
        <w:tabs>
          <w:tab w:val="left" w:pos="940"/>
          <w:tab w:val="left" w:pos="9140"/>
        </w:tabs>
        <w:spacing w:after="0"/>
        <w:ind w:right="-23"/>
        <w:jc w:val="both"/>
        <w:rPr>
          <w:rFonts w:ascii="Arial" w:eastAsia="Arial" w:hAnsi="Arial" w:cs="Arial"/>
          <w:b/>
          <w:spacing w:val="-1"/>
        </w:rPr>
      </w:pPr>
    </w:p>
    <w:p w:rsidR="00BF2891" w:rsidRDefault="00BF2891" w:rsidP="00163C66">
      <w:pPr>
        <w:tabs>
          <w:tab w:val="left" w:pos="940"/>
          <w:tab w:val="left" w:pos="9140"/>
        </w:tabs>
        <w:spacing w:after="0"/>
        <w:ind w:right="-23"/>
        <w:jc w:val="both"/>
        <w:rPr>
          <w:rFonts w:ascii="Arial" w:eastAsia="Arial" w:hAnsi="Arial" w:cs="Arial"/>
          <w:b/>
          <w:spacing w:val="-1"/>
        </w:rPr>
      </w:pPr>
      <w:r w:rsidRPr="00E50F64">
        <w:rPr>
          <w:rFonts w:ascii="Arial" w:eastAsia="Arial" w:hAnsi="Arial" w:cs="Arial"/>
          <w:b/>
          <w:spacing w:val="-1"/>
        </w:rPr>
        <w:t>Research</w:t>
      </w:r>
    </w:p>
    <w:p w:rsidR="00163C66" w:rsidRDefault="00163C66" w:rsidP="00163C66">
      <w:pPr>
        <w:tabs>
          <w:tab w:val="left" w:pos="940"/>
          <w:tab w:val="left" w:pos="9140"/>
        </w:tabs>
        <w:spacing w:after="0"/>
        <w:ind w:right="-23"/>
        <w:jc w:val="both"/>
        <w:rPr>
          <w:rFonts w:ascii="Arial" w:eastAsia="Arial" w:hAnsi="Arial" w:cs="Arial"/>
          <w:b/>
          <w:spacing w:val="-1"/>
        </w:rPr>
      </w:pPr>
    </w:p>
    <w:p w:rsidR="00BF2891" w:rsidRPr="0078033C" w:rsidRDefault="00BF2891" w:rsidP="00163C66">
      <w:pPr>
        <w:tabs>
          <w:tab w:val="left" w:pos="940"/>
          <w:tab w:val="left" w:pos="9140"/>
        </w:tabs>
        <w:spacing w:after="0"/>
        <w:ind w:right="-23"/>
        <w:jc w:val="both"/>
        <w:rPr>
          <w:rFonts w:ascii="Arial" w:eastAsia="Arial" w:hAnsi="Arial" w:cs="Arial"/>
          <w:spacing w:val="-1"/>
        </w:rPr>
      </w:pPr>
      <w:r w:rsidRPr="0078033C">
        <w:rPr>
          <w:rFonts w:ascii="Arial" w:eastAsia="Arial" w:hAnsi="Arial" w:cs="Arial"/>
          <w:spacing w:val="-1"/>
        </w:rPr>
        <w:t>We undertake many different types of research in</w:t>
      </w:r>
      <w:r>
        <w:rPr>
          <w:rFonts w:ascii="Arial" w:eastAsia="Arial" w:hAnsi="Arial" w:cs="Arial"/>
          <w:spacing w:val="-1"/>
        </w:rPr>
        <w:t xml:space="preserve"> the Trust</w:t>
      </w:r>
      <w:r w:rsidRPr="0078033C">
        <w:rPr>
          <w:rFonts w:ascii="Arial" w:eastAsia="Arial" w:hAnsi="Arial" w:cs="Arial"/>
          <w:spacing w:val="-1"/>
        </w:rPr>
        <w:t>.  This ranges from simple studies using questionnaires or sample collection right up to complex studies offering different therapies or new treatments.</w:t>
      </w:r>
    </w:p>
    <w:p w:rsidR="00163C66" w:rsidRDefault="00163C66" w:rsidP="00163C66">
      <w:pPr>
        <w:tabs>
          <w:tab w:val="left" w:pos="940"/>
          <w:tab w:val="left" w:pos="9140"/>
        </w:tabs>
        <w:spacing w:after="0"/>
        <w:ind w:right="-23"/>
        <w:jc w:val="both"/>
        <w:rPr>
          <w:rFonts w:ascii="Arial" w:eastAsia="Arial" w:hAnsi="Arial" w:cs="Arial"/>
          <w:spacing w:val="-1"/>
        </w:rPr>
      </w:pPr>
    </w:p>
    <w:p w:rsidR="00BF2891" w:rsidRPr="0078033C" w:rsidRDefault="00BF2891" w:rsidP="00163C66">
      <w:pPr>
        <w:tabs>
          <w:tab w:val="left" w:pos="940"/>
          <w:tab w:val="left" w:pos="9140"/>
        </w:tabs>
        <w:spacing w:after="0"/>
        <w:ind w:right="-23"/>
        <w:jc w:val="both"/>
        <w:rPr>
          <w:rFonts w:ascii="Arial" w:eastAsia="Arial" w:hAnsi="Arial" w:cs="Arial"/>
          <w:spacing w:val="-1"/>
        </w:rPr>
      </w:pPr>
      <w:r w:rsidRPr="0078033C">
        <w:rPr>
          <w:rFonts w:ascii="Arial" w:eastAsia="Arial" w:hAnsi="Arial" w:cs="Arial"/>
          <w:spacing w:val="-1"/>
        </w:rPr>
        <w:t>Access to high quality research studies gives patients the opportunities to have therapies and treatments that may not be available yet.</w:t>
      </w:r>
    </w:p>
    <w:p w:rsidR="00163C66" w:rsidRDefault="00163C66" w:rsidP="00163C66">
      <w:pPr>
        <w:tabs>
          <w:tab w:val="left" w:pos="940"/>
          <w:tab w:val="left" w:pos="9140"/>
        </w:tabs>
        <w:spacing w:after="0"/>
        <w:ind w:right="-23"/>
        <w:jc w:val="both"/>
        <w:rPr>
          <w:rFonts w:ascii="Arial" w:eastAsia="Arial" w:hAnsi="Arial" w:cs="Arial"/>
          <w:spacing w:val="-1"/>
        </w:rPr>
      </w:pPr>
    </w:p>
    <w:p w:rsidR="00BF2891" w:rsidRPr="0078033C" w:rsidRDefault="00BF2891" w:rsidP="00163C66">
      <w:pPr>
        <w:tabs>
          <w:tab w:val="left" w:pos="940"/>
          <w:tab w:val="left" w:pos="9140"/>
        </w:tabs>
        <w:spacing w:after="0"/>
        <w:ind w:right="-23"/>
        <w:jc w:val="both"/>
        <w:rPr>
          <w:rFonts w:ascii="Arial" w:eastAsia="Arial" w:hAnsi="Arial" w:cs="Arial"/>
          <w:spacing w:val="-1"/>
        </w:rPr>
      </w:pPr>
      <w:r w:rsidRPr="0078033C">
        <w:rPr>
          <w:rFonts w:ascii="Arial" w:eastAsia="Arial" w:hAnsi="Arial" w:cs="Arial"/>
          <w:spacing w:val="-1"/>
        </w:rPr>
        <w:t>Participation in research enables our staff to remain up to date with the latest treatments and contributes to achieving the best outcomes for our patients.</w:t>
      </w:r>
    </w:p>
    <w:p w:rsidR="00163C66" w:rsidRDefault="00163C66" w:rsidP="00163C66">
      <w:pPr>
        <w:spacing w:after="0"/>
        <w:ind w:right="-227"/>
        <w:jc w:val="both"/>
        <w:rPr>
          <w:rFonts w:ascii="Arial" w:hAnsi="Arial" w:cs="Arial"/>
        </w:rPr>
      </w:pPr>
    </w:p>
    <w:p w:rsidR="00BF2891" w:rsidRPr="00D81059" w:rsidRDefault="00D81059" w:rsidP="00163C66">
      <w:pPr>
        <w:spacing w:after="0"/>
        <w:ind w:right="-227"/>
        <w:jc w:val="both"/>
        <w:rPr>
          <w:rFonts w:ascii="Arial" w:hAnsi="Arial" w:cs="Arial"/>
        </w:rPr>
      </w:pPr>
      <w:r w:rsidRPr="00D81059">
        <w:rPr>
          <w:rFonts w:ascii="Arial" w:hAnsi="Arial" w:cs="Arial"/>
          <w:iCs/>
        </w:rPr>
        <w:t xml:space="preserve">The number of patients receiving relevant health services provided or sub-contracted by WAHT in </w:t>
      </w:r>
      <w:r w:rsidRPr="00D81059">
        <w:rPr>
          <w:rFonts w:ascii="Arial" w:hAnsi="Arial" w:cs="Arial"/>
        </w:rPr>
        <w:t xml:space="preserve">2017/2018 </w:t>
      </w:r>
      <w:r w:rsidRPr="00D81059">
        <w:rPr>
          <w:rFonts w:ascii="Arial" w:hAnsi="Arial" w:cs="Arial"/>
          <w:iCs/>
        </w:rPr>
        <w:t xml:space="preserve">that were recruited during that period to participate in research approved by a research ethics </w:t>
      </w:r>
      <w:r w:rsidR="008218B8">
        <w:rPr>
          <w:rFonts w:ascii="Arial" w:hAnsi="Arial" w:cs="Arial"/>
          <w:iCs/>
        </w:rPr>
        <w:t>committee totaled</w:t>
      </w:r>
      <w:r w:rsidR="00386B20">
        <w:rPr>
          <w:rFonts w:ascii="Arial" w:hAnsi="Arial" w:cs="Arial"/>
          <w:iCs/>
        </w:rPr>
        <w:t xml:space="preserve"> </w:t>
      </w:r>
      <w:r w:rsidRPr="00D81059">
        <w:rPr>
          <w:rFonts w:ascii="Arial" w:hAnsi="Arial" w:cs="Arial"/>
        </w:rPr>
        <w:t xml:space="preserve">253 patients </w:t>
      </w:r>
      <w:r w:rsidR="00386B20">
        <w:rPr>
          <w:rFonts w:ascii="Arial" w:hAnsi="Arial" w:cs="Arial"/>
        </w:rPr>
        <w:t>participating</w:t>
      </w:r>
      <w:r w:rsidR="00BF2891" w:rsidRPr="00D81059">
        <w:rPr>
          <w:rFonts w:ascii="Arial" w:hAnsi="Arial" w:cs="Arial"/>
        </w:rPr>
        <w:t xml:space="preserve"> in 28 recruiting studies. </w:t>
      </w:r>
    </w:p>
    <w:p w:rsidR="00163C66" w:rsidRDefault="00163C66" w:rsidP="00163C66">
      <w:pPr>
        <w:spacing w:after="0"/>
        <w:ind w:right="-227"/>
        <w:jc w:val="both"/>
        <w:rPr>
          <w:rFonts w:ascii="Arial" w:hAnsi="Arial" w:cs="Arial"/>
        </w:rPr>
      </w:pPr>
    </w:p>
    <w:p w:rsidR="00BF2891" w:rsidRPr="0078033C" w:rsidRDefault="00BF2891" w:rsidP="00163C66">
      <w:pPr>
        <w:spacing w:after="0"/>
        <w:ind w:right="-227"/>
        <w:jc w:val="both"/>
        <w:rPr>
          <w:rFonts w:ascii="Arial" w:hAnsi="Arial" w:cs="Arial"/>
        </w:rPr>
      </w:pPr>
      <w:r w:rsidRPr="0078033C">
        <w:rPr>
          <w:rFonts w:ascii="Arial" w:hAnsi="Arial" w:cs="Arial"/>
        </w:rPr>
        <w:t>Approximately 325 patients are being followed up from previous years to see how they are progressing following treatment.</w:t>
      </w:r>
    </w:p>
    <w:p w:rsidR="00BF2891" w:rsidRDefault="00BF2891"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C02A39" w:rsidRDefault="00C02A39" w:rsidP="00186705">
      <w:pPr>
        <w:spacing w:after="0"/>
        <w:ind w:left="113" w:right="-227"/>
        <w:rPr>
          <w:rFonts w:ascii="Arial" w:hAnsi="Arial" w:cs="Arial"/>
        </w:rPr>
      </w:pPr>
    </w:p>
    <w:p w:rsidR="00BF2891" w:rsidRPr="0078033C" w:rsidRDefault="00BF2891" w:rsidP="00186705">
      <w:pPr>
        <w:spacing w:after="0"/>
        <w:ind w:left="113" w:right="-227"/>
        <w:rPr>
          <w:rFonts w:ascii="Arial" w:hAnsi="Arial" w:cs="Arial"/>
        </w:rPr>
      </w:pPr>
      <w:r w:rsidRPr="0078033C">
        <w:rPr>
          <w:rFonts w:ascii="Arial" w:hAnsi="Arial" w:cs="Arial"/>
        </w:rPr>
        <w:t xml:space="preserve">We have recruited </w:t>
      </w:r>
      <w:r>
        <w:rPr>
          <w:rFonts w:ascii="Arial" w:hAnsi="Arial" w:cs="Arial"/>
        </w:rPr>
        <w:t xml:space="preserve">patients </w:t>
      </w:r>
      <w:r w:rsidRPr="0078033C">
        <w:rPr>
          <w:rFonts w:ascii="Arial" w:hAnsi="Arial" w:cs="Arial"/>
        </w:rPr>
        <w:t>into the following studies:</w:t>
      </w:r>
    </w:p>
    <w:p w:rsidR="00BF2891" w:rsidRPr="00C02A39" w:rsidRDefault="00BF2891" w:rsidP="00186705">
      <w:pPr>
        <w:spacing w:after="0"/>
        <w:rPr>
          <w:rFonts w:ascii="Arial" w:hAnsi="Arial"/>
          <w:sz w:val="10"/>
          <w:szCs w:val="10"/>
        </w:rPr>
      </w:pPr>
    </w:p>
    <w:tbl>
      <w:tblPr>
        <w:tblStyle w:val="TableGrid8"/>
        <w:tblW w:w="9377" w:type="dxa"/>
        <w:jc w:val="center"/>
        <w:tblInd w:w="-218" w:type="dxa"/>
        <w:tblLayout w:type="fixed"/>
        <w:tblLook w:val="04A0" w:firstRow="1" w:lastRow="0" w:firstColumn="1" w:lastColumn="0" w:noHBand="0" w:noVBand="1"/>
      </w:tblPr>
      <w:tblGrid>
        <w:gridCol w:w="6176"/>
        <w:gridCol w:w="1904"/>
        <w:gridCol w:w="1297"/>
      </w:tblGrid>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b/>
                <w:bCs/>
                <w:u w:val="single"/>
              </w:rPr>
            </w:pPr>
            <w:r w:rsidRPr="00C02A39">
              <w:rPr>
                <w:rFonts w:ascii="Arial" w:hAnsi="Arial" w:cs="Arial"/>
                <w:b/>
                <w:bCs/>
                <w:u w:val="single"/>
              </w:rPr>
              <w:t>Project</w:t>
            </w:r>
          </w:p>
        </w:tc>
        <w:tc>
          <w:tcPr>
            <w:tcW w:w="1904" w:type="dxa"/>
            <w:noWrap/>
            <w:hideMark/>
          </w:tcPr>
          <w:p w:rsidR="00BF2891" w:rsidRPr="00C02A39" w:rsidRDefault="00BF2891" w:rsidP="00186705">
            <w:pPr>
              <w:spacing w:line="276" w:lineRule="auto"/>
              <w:rPr>
                <w:rFonts w:ascii="Arial" w:hAnsi="Arial" w:cs="Arial"/>
                <w:b/>
                <w:bCs/>
                <w:u w:val="single"/>
              </w:rPr>
            </w:pPr>
            <w:r w:rsidRPr="00C02A39">
              <w:rPr>
                <w:rFonts w:ascii="Arial" w:hAnsi="Arial" w:cs="Arial"/>
                <w:b/>
                <w:bCs/>
                <w:u w:val="single"/>
              </w:rPr>
              <w:t>Speciality</w:t>
            </w:r>
          </w:p>
        </w:tc>
        <w:tc>
          <w:tcPr>
            <w:tcW w:w="1297" w:type="dxa"/>
            <w:noWrap/>
            <w:hideMark/>
          </w:tcPr>
          <w:p w:rsidR="00BF2891" w:rsidRPr="00C02A39" w:rsidRDefault="00BF2891" w:rsidP="00186705">
            <w:pPr>
              <w:spacing w:line="276" w:lineRule="auto"/>
              <w:rPr>
                <w:rFonts w:ascii="Arial" w:hAnsi="Arial" w:cs="Arial"/>
                <w:b/>
                <w:bCs/>
                <w:u w:val="single"/>
              </w:rPr>
            </w:pPr>
            <w:r w:rsidRPr="00C02A39">
              <w:rPr>
                <w:rFonts w:ascii="Arial" w:hAnsi="Arial" w:cs="Arial"/>
                <w:b/>
                <w:bCs/>
                <w:u w:val="single"/>
              </w:rPr>
              <w:t>Recruited</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Add-Aspirin Trial - Investigating whether aspirin can reduce the risk of their cancer coming back.</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Cancer</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Bridging the Age Gap in Breast Cancer</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Cancer</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Exploration of the patient experience in Giant Cell Arteritis</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Rheumatology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MOCAM - Questionnaire for people with back pain.</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Physiotherapy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PBC Genetics Study – for patients with Primary Biliary Cirrhosis</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Gastroenterology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ROCS – Radiotherapy for patients with oesophageal cancer stenting study.</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Cancer</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UNIRAD – for women who have a high risk of their breast cancer returning.</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Cancer</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STAMPEDE – comparing different treatments for men with prostate cancer.</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Cancer</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2</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BADBIR – a registry of people with psoriasis</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Dermatology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3</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EMBARC: European Bronchiectasis Registry</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Respiratory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3</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PANTS-E – Inflammatory bowel disease study.</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Gastroenterology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3</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PATCH – comparing different treatment s for men with prostate cancer.</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Cancer</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3</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PRED 4 - Predicting Serious Drug Side Effects in Gastroenterology</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Gastroenterology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3</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ADDRESS 2 - Incident and high risk type 1 diabetes cohort.</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Diabetes</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4</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Satisfaction and Wellbeing in Anaesthetic Training.</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Anaesthetics</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4</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Screening and diagnosis in psoriasis and psoriatic arthritis.</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Rheumatology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4</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HORIZONS: Understanding the impact of cancer diagnosis and treatment.</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Cancer</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6</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 xml:space="preserve">Towards UK post Arthroplasty Follow-up </w:t>
            </w:r>
            <w:r w:rsidR="005121DE" w:rsidRPr="00C02A39">
              <w:rPr>
                <w:rFonts w:ascii="Arial" w:hAnsi="Arial" w:cs="Arial"/>
              </w:rPr>
              <w:t>recommendations</w:t>
            </w:r>
            <w:r w:rsidRPr="00C02A39">
              <w:rPr>
                <w:rFonts w:ascii="Arial" w:hAnsi="Arial" w:cs="Arial"/>
              </w:rPr>
              <w:t>: UK Safe – a study for patients who have had a hip replacement.</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Orthopaedics</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6</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TrialNet – for people with type 1 diabetes.</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Diabetes</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7</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Aphasia and Spirituality Toolkit Pilot Study – a study assessing a toolkit used to look at the spiritual health of people with speech problems.</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Speech &amp; Language Therapy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10</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Vedolizumab long term safety study – for people with ulcerative colitis or Crohn’s disease.</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Gastroenterology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10</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Toxicity from biologic therapy (BSRBR) –  registry of patients with rheumatoid arthritis</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Rheumatology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10</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How people with IA perceive and understand patient activation – for patients with inflammatory arthritis.</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Rheumatology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13</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MAMMO-50 – a study looking at the frequency of follow-up mammograms for women who have had breast cancer.</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Cancer</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15</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PrEP Impact Trial – for people at risk of HIV.</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Sexual Health</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18</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I</w:t>
            </w:r>
            <w:r w:rsidRPr="00C02A39">
              <w:rPr>
                <w:rFonts w:ascii="Arial" w:hAnsi="Arial" w:cs="Arial"/>
              </w:rPr>
              <w:softHyphen/>
              <w:t>-CARE – Inflammatory Bowel Disease Cancer and Serious Infections in Europe study.</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Gastroenterology</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20</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Determinants of prognosis in stroke – a study collecting information and blood samples for people who have had a stroke.</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Stroke</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42</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rPr>
            </w:pPr>
            <w:r w:rsidRPr="00C02A39">
              <w:rPr>
                <w:rFonts w:ascii="Arial" w:hAnsi="Arial" w:cs="Arial"/>
              </w:rPr>
              <w:t>CANDID – for people with suspected cancer.</w:t>
            </w:r>
          </w:p>
        </w:tc>
        <w:tc>
          <w:tcPr>
            <w:tcW w:w="1904" w:type="dxa"/>
            <w:noWrap/>
            <w:hideMark/>
          </w:tcPr>
          <w:p w:rsidR="00BF2891" w:rsidRPr="00C02A39" w:rsidRDefault="00BF2891" w:rsidP="00186705">
            <w:pPr>
              <w:spacing w:line="276" w:lineRule="auto"/>
              <w:rPr>
                <w:rFonts w:ascii="Arial" w:hAnsi="Arial" w:cs="Arial"/>
              </w:rPr>
            </w:pPr>
            <w:r w:rsidRPr="00C02A39">
              <w:rPr>
                <w:rFonts w:ascii="Arial" w:hAnsi="Arial" w:cs="Arial"/>
              </w:rPr>
              <w:t>Cancer screening</w:t>
            </w:r>
          </w:p>
        </w:tc>
        <w:tc>
          <w:tcPr>
            <w:tcW w:w="1297" w:type="dxa"/>
            <w:noWrap/>
            <w:hideMark/>
          </w:tcPr>
          <w:p w:rsidR="00BF2891" w:rsidRPr="00C02A39" w:rsidRDefault="00BF2891" w:rsidP="00186705">
            <w:pPr>
              <w:spacing w:line="276" w:lineRule="auto"/>
              <w:rPr>
                <w:rFonts w:ascii="Arial" w:hAnsi="Arial" w:cs="Arial"/>
              </w:rPr>
            </w:pPr>
            <w:r w:rsidRPr="00C02A39">
              <w:rPr>
                <w:rFonts w:ascii="Arial" w:hAnsi="Arial" w:cs="Arial"/>
              </w:rPr>
              <w:t>60</w:t>
            </w:r>
          </w:p>
        </w:tc>
      </w:tr>
      <w:tr w:rsidR="00BF2891" w:rsidRPr="0078033C" w:rsidTr="00C02A39">
        <w:trPr>
          <w:trHeight w:val="300"/>
          <w:jc w:val="center"/>
        </w:trPr>
        <w:tc>
          <w:tcPr>
            <w:tcW w:w="6176" w:type="dxa"/>
            <w:noWrap/>
            <w:hideMark/>
          </w:tcPr>
          <w:p w:rsidR="00BF2891" w:rsidRPr="00C02A39" w:rsidRDefault="00BF2891" w:rsidP="00186705">
            <w:pPr>
              <w:spacing w:line="276" w:lineRule="auto"/>
              <w:rPr>
                <w:rFonts w:ascii="Arial" w:hAnsi="Arial" w:cs="Arial"/>
                <w:b/>
                <w:bCs/>
              </w:rPr>
            </w:pPr>
            <w:r w:rsidRPr="00C02A39">
              <w:rPr>
                <w:rFonts w:ascii="Arial" w:hAnsi="Arial" w:cs="Arial"/>
                <w:b/>
                <w:bCs/>
              </w:rPr>
              <w:t>Total</w:t>
            </w:r>
          </w:p>
        </w:tc>
        <w:tc>
          <w:tcPr>
            <w:tcW w:w="1904" w:type="dxa"/>
            <w:noWrap/>
            <w:hideMark/>
          </w:tcPr>
          <w:p w:rsidR="00BF2891" w:rsidRPr="00C02A39" w:rsidRDefault="00BF2891" w:rsidP="00186705">
            <w:pPr>
              <w:spacing w:line="276" w:lineRule="auto"/>
              <w:rPr>
                <w:rFonts w:ascii="Arial" w:hAnsi="Arial" w:cs="Arial"/>
              </w:rPr>
            </w:pPr>
          </w:p>
        </w:tc>
        <w:tc>
          <w:tcPr>
            <w:tcW w:w="1297" w:type="dxa"/>
            <w:noWrap/>
            <w:hideMark/>
          </w:tcPr>
          <w:p w:rsidR="00BF2891" w:rsidRPr="00C02A39" w:rsidRDefault="00BF2891" w:rsidP="00186705">
            <w:pPr>
              <w:spacing w:line="276" w:lineRule="auto"/>
              <w:rPr>
                <w:rFonts w:ascii="Arial" w:hAnsi="Arial" w:cs="Arial"/>
                <w:b/>
                <w:bCs/>
              </w:rPr>
            </w:pPr>
            <w:r w:rsidRPr="00C02A39">
              <w:rPr>
                <w:rFonts w:ascii="Arial" w:hAnsi="Arial" w:cs="Arial"/>
                <w:b/>
                <w:bCs/>
              </w:rPr>
              <w:t>253</w:t>
            </w:r>
          </w:p>
        </w:tc>
      </w:tr>
    </w:tbl>
    <w:p w:rsidR="00163C66" w:rsidRDefault="00163C66" w:rsidP="00163C66">
      <w:pPr>
        <w:tabs>
          <w:tab w:val="left" w:pos="940"/>
          <w:tab w:val="left" w:pos="9140"/>
        </w:tabs>
        <w:spacing w:after="0"/>
        <w:ind w:right="-23"/>
        <w:jc w:val="both"/>
        <w:rPr>
          <w:rFonts w:eastAsia="Arial"/>
          <w:spacing w:val="-1"/>
        </w:rPr>
      </w:pPr>
    </w:p>
    <w:p w:rsidR="00BF2891" w:rsidRPr="00D479EF" w:rsidRDefault="00BF2891" w:rsidP="00163C66">
      <w:pPr>
        <w:tabs>
          <w:tab w:val="left" w:pos="940"/>
          <w:tab w:val="left" w:pos="9140"/>
        </w:tabs>
        <w:spacing w:after="0"/>
        <w:ind w:right="-23"/>
        <w:jc w:val="both"/>
        <w:rPr>
          <w:rFonts w:ascii="Arial" w:eastAsia="Arial" w:hAnsi="Arial" w:cs="Arial"/>
          <w:spacing w:val="-1"/>
        </w:rPr>
      </w:pPr>
      <w:r w:rsidRPr="00D479EF">
        <w:rPr>
          <w:rFonts w:ascii="Arial" w:eastAsia="Arial" w:hAnsi="Arial" w:cs="Arial"/>
          <w:spacing w:val="-1"/>
        </w:rPr>
        <w:t xml:space="preserve">Offering studies to patients locally increases access for our patients.  </w:t>
      </w:r>
      <w:r w:rsidR="00386B20">
        <w:rPr>
          <w:rFonts w:ascii="Arial" w:eastAsia="Arial" w:hAnsi="Arial" w:cs="Arial"/>
          <w:spacing w:val="-1"/>
        </w:rPr>
        <w:t xml:space="preserve">Alternatively </w:t>
      </w:r>
      <w:r w:rsidRPr="00D479EF">
        <w:rPr>
          <w:rFonts w:ascii="Arial" w:eastAsia="Arial" w:hAnsi="Arial" w:cs="Arial"/>
          <w:spacing w:val="-1"/>
        </w:rPr>
        <w:t>they would miss out on the opportunit</w:t>
      </w:r>
      <w:r w:rsidR="00386B20">
        <w:rPr>
          <w:rFonts w:ascii="Arial" w:eastAsia="Arial" w:hAnsi="Arial" w:cs="Arial"/>
          <w:spacing w:val="-1"/>
        </w:rPr>
        <w:t>y or they would have to travel a distance t</w:t>
      </w:r>
      <w:r w:rsidRPr="00D479EF">
        <w:rPr>
          <w:rFonts w:ascii="Arial" w:eastAsia="Arial" w:hAnsi="Arial" w:cs="Arial"/>
          <w:spacing w:val="-1"/>
        </w:rPr>
        <w:t xml:space="preserve">o a larger hospital. </w:t>
      </w:r>
    </w:p>
    <w:p w:rsidR="00163C66" w:rsidRDefault="00163C66" w:rsidP="00163C66">
      <w:pPr>
        <w:tabs>
          <w:tab w:val="left" w:pos="940"/>
          <w:tab w:val="left" w:pos="9140"/>
        </w:tabs>
        <w:spacing w:after="0"/>
        <w:ind w:right="-23"/>
        <w:jc w:val="both"/>
        <w:rPr>
          <w:rFonts w:ascii="Arial" w:eastAsia="Arial" w:hAnsi="Arial" w:cs="Arial"/>
          <w:spacing w:val="-1"/>
        </w:rPr>
      </w:pPr>
    </w:p>
    <w:p w:rsidR="00BF2891" w:rsidRPr="00D479EF" w:rsidRDefault="00BF2891" w:rsidP="00163C66">
      <w:pPr>
        <w:tabs>
          <w:tab w:val="left" w:pos="940"/>
          <w:tab w:val="left" w:pos="9140"/>
        </w:tabs>
        <w:spacing w:after="0"/>
        <w:ind w:right="-23"/>
        <w:jc w:val="both"/>
        <w:rPr>
          <w:rFonts w:ascii="Arial" w:eastAsia="Arial" w:hAnsi="Arial" w:cs="Arial"/>
          <w:spacing w:val="-1"/>
        </w:rPr>
      </w:pPr>
      <w:r w:rsidRPr="00D479EF">
        <w:rPr>
          <w:rFonts w:ascii="Arial" w:eastAsia="Arial" w:hAnsi="Arial" w:cs="Arial"/>
          <w:spacing w:val="-1"/>
        </w:rPr>
        <w:t>For example the PrEP Impact Trial is looking at treatment for people who are at risk of contracting HIV.  This treatment is not currently funded for NHS patients in England.</w:t>
      </w:r>
    </w:p>
    <w:p w:rsidR="00163C66" w:rsidRDefault="00163C66" w:rsidP="00163C66">
      <w:pPr>
        <w:tabs>
          <w:tab w:val="left" w:pos="940"/>
          <w:tab w:val="left" w:pos="9140"/>
        </w:tabs>
        <w:spacing w:after="0"/>
        <w:ind w:right="-23"/>
        <w:jc w:val="both"/>
        <w:rPr>
          <w:rFonts w:ascii="Arial" w:eastAsia="Arial" w:hAnsi="Arial" w:cs="Arial"/>
          <w:spacing w:val="-1"/>
        </w:rPr>
      </w:pPr>
    </w:p>
    <w:p w:rsidR="00BF2891" w:rsidRPr="00D479EF" w:rsidRDefault="00BF2891" w:rsidP="00163C66">
      <w:pPr>
        <w:tabs>
          <w:tab w:val="left" w:pos="940"/>
          <w:tab w:val="left" w:pos="9140"/>
        </w:tabs>
        <w:spacing w:after="0"/>
        <w:ind w:right="-23"/>
        <w:jc w:val="both"/>
        <w:rPr>
          <w:rFonts w:ascii="Arial" w:eastAsia="Arial" w:hAnsi="Arial" w:cs="Arial"/>
          <w:spacing w:val="-1"/>
        </w:rPr>
      </w:pPr>
      <w:r w:rsidRPr="00D479EF">
        <w:rPr>
          <w:rFonts w:ascii="Arial" w:eastAsia="Arial" w:hAnsi="Arial" w:cs="Arial"/>
          <w:spacing w:val="-1"/>
        </w:rPr>
        <w:t>We have a number of new studies that will open to recruitment in the next year.  We will continue to seek high quality research studies that are of relevance to our patients and fits with the Healthy Weston initiative.</w:t>
      </w:r>
    </w:p>
    <w:p w:rsidR="00163C66" w:rsidRDefault="00163C66" w:rsidP="00163C66">
      <w:pPr>
        <w:tabs>
          <w:tab w:val="left" w:pos="940"/>
          <w:tab w:val="left" w:pos="9140"/>
        </w:tabs>
        <w:spacing w:after="0"/>
        <w:ind w:right="-23"/>
        <w:jc w:val="both"/>
        <w:rPr>
          <w:rFonts w:ascii="Arial" w:eastAsia="Arial" w:hAnsi="Arial" w:cs="Arial"/>
          <w:spacing w:val="-1"/>
        </w:rPr>
      </w:pPr>
    </w:p>
    <w:p w:rsidR="00BF2891" w:rsidRPr="00D479EF" w:rsidRDefault="00BF2891" w:rsidP="00163C66">
      <w:pPr>
        <w:tabs>
          <w:tab w:val="left" w:pos="940"/>
          <w:tab w:val="left" w:pos="9140"/>
        </w:tabs>
        <w:spacing w:after="0"/>
        <w:ind w:right="-23"/>
        <w:jc w:val="both"/>
        <w:rPr>
          <w:rFonts w:ascii="Arial" w:eastAsia="Arial" w:hAnsi="Arial" w:cs="Arial"/>
          <w:spacing w:val="-1"/>
        </w:rPr>
      </w:pPr>
      <w:r w:rsidRPr="00D479EF">
        <w:rPr>
          <w:rFonts w:ascii="Arial" w:eastAsia="Arial" w:hAnsi="Arial" w:cs="Arial"/>
          <w:spacing w:val="-1"/>
        </w:rPr>
        <w:t>This will be in partnership with neighbo</w:t>
      </w:r>
      <w:r w:rsidR="00755636">
        <w:rPr>
          <w:rFonts w:ascii="Arial" w:eastAsia="Arial" w:hAnsi="Arial" w:cs="Arial"/>
          <w:spacing w:val="-1"/>
        </w:rPr>
        <w:t>u</w:t>
      </w:r>
      <w:r w:rsidRPr="00D479EF">
        <w:rPr>
          <w:rFonts w:ascii="Arial" w:eastAsia="Arial" w:hAnsi="Arial" w:cs="Arial"/>
          <w:spacing w:val="-1"/>
        </w:rPr>
        <w:t xml:space="preserve">ring NHS Trusts and will </w:t>
      </w:r>
      <w:r w:rsidR="008218B8">
        <w:rPr>
          <w:rFonts w:ascii="Arial" w:eastAsia="Arial" w:hAnsi="Arial" w:cs="Arial"/>
          <w:spacing w:val="-1"/>
        </w:rPr>
        <w:t xml:space="preserve">develop </w:t>
      </w:r>
      <w:r w:rsidRPr="00D479EF">
        <w:rPr>
          <w:rFonts w:ascii="Arial" w:eastAsia="Arial" w:hAnsi="Arial" w:cs="Arial"/>
          <w:spacing w:val="-1"/>
        </w:rPr>
        <w:t>as our services evolve.</w:t>
      </w:r>
    </w:p>
    <w:p w:rsidR="00163C66" w:rsidRDefault="00163C66" w:rsidP="00163C66">
      <w:pPr>
        <w:spacing w:before="8" w:after="0"/>
        <w:jc w:val="both"/>
        <w:rPr>
          <w:rFonts w:ascii="Arial" w:eastAsia="Arial" w:hAnsi="Arial" w:cs="Arial"/>
          <w:b/>
          <w:bCs/>
          <w:color w:val="365F91"/>
          <w:sz w:val="24"/>
          <w:szCs w:val="24"/>
        </w:rPr>
      </w:pPr>
    </w:p>
    <w:p w:rsidR="005530CE" w:rsidRPr="005530CE" w:rsidRDefault="005530CE" w:rsidP="00163C66">
      <w:pPr>
        <w:spacing w:before="8" w:after="0"/>
        <w:jc w:val="both"/>
        <w:rPr>
          <w:rFonts w:ascii="Arial" w:eastAsia="Arial" w:hAnsi="Arial" w:cs="Arial"/>
          <w:b/>
          <w:bCs/>
          <w:color w:val="365F91"/>
          <w:sz w:val="24"/>
          <w:szCs w:val="24"/>
        </w:rPr>
      </w:pPr>
      <w:r>
        <w:rPr>
          <w:rFonts w:ascii="Arial" w:eastAsia="Arial" w:hAnsi="Arial" w:cs="Arial"/>
          <w:b/>
          <w:bCs/>
          <w:color w:val="365F91"/>
          <w:sz w:val="24"/>
          <w:szCs w:val="24"/>
        </w:rPr>
        <w:t>National and Local Quality improvement and innovation goals (CQUIN)</w:t>
      </w:r>
    </w:p>
    <w:p w:rsidR="00163C66" w:rsidRDefault="00163C66" w:rsidP="00163C66">
      <w:pPr>
        <w:widowControl/>
        <w:autoSpaceDE w:val="0"/>
        <w:autoSpaceDN w:val="0"/>
        <w:adjustRightInd w:val="0"/>
        <w:spacing w:after="0"/>
        <w:jc w:val="both"/>
        <w:rPr>
          <w:rFonts w:ascii="Arial" w:eastAsia="Arial" w:hAnsi="Arial" w:cs="Arial"/>
          <w:b/>
          <w:spacing w:val="-1"/>
        </w:rPr>
      </w:pPr>
    </w:p>
    <w:p w:rsidR="00F04821" w:rsidRPr="00F04821" w:rsidRDefault="00F04821" w:rsidP="00163C66">
      <w:pPr>
        <w:widowControl/>
        <w:autoSpaceDE w:val="0"/>
        <w:autoSpaceDN w:val="0"/>
        <w:adjustRightInd w:val="0"/>
        <w:spacing w:after="0"/>
        <w:jc w:val="both"/>
        <w:rPr>
          <w:rFonts w:ascii="Arial" w:eastAsiaTheme="minorEastAsia" w:hAnsi="Arial" w:cs="Arial"/>
          <w:iCs/>
          <w:lang w:val="en-GB" w:eastAsia="en-GB"/>
        </w:rPr>
      </w:pPr>
      <w:r>
        <w:rPr>
          <w:rFonts w:ascii="Arial" w:eastAsiaTheme="minorEastAsia" w:hAnsi="Arial" w:cs="Arial"/>
          <w:iCs/>
          <w:lang w:val="en-GB" w:eastAsia="en-GB"/>
        </w:rPr>
        <w:t xml:space="preserve">A proportion of WAHT </w:t>
      </w:r>
      <w:r w:rsidRPr="00F04821">
        <w:rPr>
          <w:rFonts w:ascii="Arial" w:eastAsiaTheme="minorEastAsia" w:hAnsi="Arial" w:cs="Arial"/>
          <w:iCs/>
          <w:lang w:val="en-GB" w:eastAsia="en-GB"/>
        </w:rPr>
        <w:t xml:space="preserve">income in </w:t>
      </w:r>
      <w:r>
        <w:rPr>
          <w:rFonts w:ascii="Arial" w:eastAsiaTheme="minorEastAsia" w:hAnsi="Arial" w:cs="Arial"/>
          <w:iCs/>
          <w:lang w:val="en-GB" w:eastAsia="en-GB"/>
        </w:rPr>
        <w:t>2017/2018</w:t>
      </w:r>
      <w:r w:rsidRPr="00F04821">
        <w:rPr>
          <w:rFonts w:ascii="Arial" w:eastAsiaTheme="minorEastAsia" w:hAnsi="Arial" w:cs="Arial"/>
          <w:iCs/>
          <w:lang w:val="en-GB" w:eastAsia="en-GB"/>
        </w:rPr>
        <w:t xml:space="preserve"> was conditional upon achieving quality improvement and i</w:t>
      </w:r>
      <w:r>
        <w:rPr>
          <w:rFonts w:ascii="Arial" w:eastAsiaTheme="minorEastAsia" w:hAnsi="Arial" w:cs="Arial"/>
          <w:iCs/>
          <w:lang w:val="en-GB" w:eastAsia="en-GB"/>
        </w:rPr>
        <w:t xml:space="preserve">nnovation goals (CQUIN) agreed between WAHT </w:t>
      </w:r>
      <w:r w:rsidR="005530CE" w:rsidRPr="00D479EF">
        <w:rPr>
          <w:rFonts w:ascii="Arial" w:eastAsia="Arial" w:hAnsi="Arial" w:cs="Arial"/>
          <w:spacing w:val="-1"/>
        </w:rPr>
        <w:t>and the Commissioners (</w:t>
      </w:r>
      <w:r w:rsidR="005530CE">
        <w:rPr>
          <w:rFonts w:ascii="Arial" w:eastAsia="Arial" w:hAnsi="Arial" w:cs="Arial"/>
          <w:spacing w:val="-1"/>
        </w:rPr>
        <w:t xml:space="preserve">BNSSG </w:t>
      </w:r>
      <w:r w:rsidR="005530CE" w:rsidRPr="00D479EF">
        <w:rPr>
          <w:rFonts w:ascii="Arial" w:eastAsia="Arial" w:hAnsi="Arial" w:cs="Arial"/>
          <w:spacing w:val="-1"/>
        </w:rPr>
        <w:t>CCG) who contract us to deliver services</w:t>
      </w:r>
      <w:r w:rsidRPr="00F04821">
        <w:rPr>
          <w:rFonts w:ascii="Arial" w:eastAsiaTheme="minorEastAsia" w:hAnsi="Arial" w:cs="Arial"/>
          <w:iCs/>
          <w:lang w:val="en-GB" w:eastAsia="en-GB"/>
        </w:rPr>
        <w:t xml:space="preserve"> </w:t>
      </w:r>
      <w:r w:rsidR="0003424B">
        <w:rPr>
          <w:rFonts w:ascii="Arial" w:eastAsiaTheme="minorEastAsia" w:hAnsi="Arial" w:cs="Arial"/>
          <w:iCs/>
          <w:lang w:val="en-GB" w:eastAsia="en-GB"/>
        </w:rPr>
        <w:t xml:space="preserve">and </w:t>
      </w:r>
      <w:r w:rsidRPr="00F04821">
        <w:rPr>
          <w:rFonts w:ascii="Arial" w:eastAsiaTheme="minorEastAsia" w:hAnsi="Arial" w:cs="Arial"/>
          <w:iCs/>
          <w:lang w:val="en-GB" w:eastAsia="en-GB"/>
        </w:rPr>
        <w:t>the provision of relevant health services</w:t>
      </w:r>
      <w:r w:rsidR="005530CE">
        <w:rPr>
          <w:rFonts w:ascii="Arial" w:eastAsia="Arial" w:hAnsi="Arial" w:cs="Arial"/>
          <w:spacing w:val="-1"/>
        </w:rPr>
        <w:t>, these have been agreed over a two year contractual basis 2017/2018 is Year 1 and 2018/2019 Year 2</w:t>
      </w:r>
      <w:r w:rsidR="005530CE" w:rsidRPr="00D479EF">
        <w:rPr>
          <w:rFonts w:ascii="Arial" w:eastAsia="Arial" w:hAnsi="Arial" w:cs="Arial"/>
          <w:spacing w:val="-1"/>
        </w:rPr>
        <w:t xml:space="preserve"> </w:t>
      </w:r>
      <w:r w:rsidRPr="00F04821">
        <w:rPr>
          <w:rFonts w:ascii="Arial" w:eastAsiaTheme="minorEastAsia" w:hAnsi="Arial" w:cs="Arial"/>
          <w:iCs/>
          <w:lang w:val="en-GB" w:eastAsia="en-GB"/>
        </w:rPr>
        <w:t xml:space="preserve">through the Commissioning for Quality and Innovation payment framework. Further details of the agreed goals for </w:t>
      </w:r>
      <w:r w:rsidR="0009086F">
        <w:rPr>
          <w:rFonts w:ascii="Arial" w:eastAsiaTheme="minorEastAsia" w:hAnsi="Arial" w:cs="Arial"/>
          <w:iCs/>
          <w:lang w:val="en-GB" w:eastAsia="en-GB"/>
        </w:rPr>
        <w:t xml:space="preserve">2017/2018 </w:t>
      </w:r>
      <w:r w:rsidRPr="00F04821">
        <w:rPr>
          <w:rFonts w:ascii="Arial" w:eastAsiaTheme="minorEastAsia" w:hAnsi="Arial" w:cs="Arial"/>
          <w:iCs/>
          <w:lang w:val="en-GB" w:eastAsia="en-GB"/>
        </w:rPr>
        <w:t>and for the following 12 month period are available electronically</w:t>
      </w:r>
      <w:r w:rsidR="0009086F">
        <w:rPr>
          <w:rFonts w:ascii="Arial" w:eastAsiaTheme="minorEastAsia" w:hAnsi="Arial" w:cs="Arial"/>
          <w:iCs/>
          <w:lang w:val="en-GB" w:eastAsia="en-GB"/>
        </w:rPr>
        <w:t xml:space="preserve"> within NHS Digital.</w:t>
      </w:r>
    </w:p>
    <w:p w:rsidR="00163C66" w:rsidRDefault="00163C66" w:rsidP="00163C66">
      <w:pPr>
        <w:tabs>
          <w:tab w:val="left" w:pos="940"/>
          <w:tab w:val="left" w:pos="9140"/>
        </w:tabs>
        <w:spacing w:after="0"/>
        <w:ind w:right="-23"/>
        <w:jc w:val="both"/>
        <w:rPr>
          <w:rFonts w:ascii="Arial" w:eastAsia="Arial" w:hAnsi="Arial" w:cs="Arial"/>
          <w:spacing w:val="-1"/>
        </w:rPr>
      </w:pPr>
    </w:p>
    <w:p w:rsidR="005530CE" w:rsidRDefault="005530CE" w:rsidP="00163C66">
      <w:pPr>
        <w:tabs>
          <w:tab w:val="left" w:pos="940"/>
          <w:tab w:val="left" w:pos="9140"/>
        </w:tabs>
        <w:spacing w:after="0"/>
        <w:ind w:right="-23"/>
        <w:jc w:val="both"/>
        <w:rPr>
          <w:rFonts w:ascii="Arial" w:eastAsia="Arial" w:hAnsi="Arial" w:cs="Arial"/>
          <w:spacing w:val="-1"/>
        </w:rPr>
      </w:pPr>
      <w:r>
        <w:rPr>
          <w:rFonts w:ascii="Arial" w:eastAsia="Arial" w:hAnsi="Arial" w:cs="Arial"/>
          <w:spacing w:val="-1"/>
        </w:rPr>
        <w:t xml:space="preserve">However there are some that are nationally agreed that we have to deliver in conjunction with any local CQUIN. </w:t>
      </w:r>
      <w:r w:rsidRPr="00D479EF">
        <w:rPr>
          <w:rFonts w:ascii="Arial" w:eastAsia="Arial" w:hAnsi="Arial" w:cs="Arial"/>
          <w:spacing w:val="-1"/>
        </w:rPr>
        <w:t xml:space="preserve">We agree on innovations which improve clinical quality in key areas. </w:t>
      </w:r>
    </w:p>
    <w:p w:rsidR="00163C66" w:rsidRDefault="00163C66" w:rsidP="00163C66">
      <w:pPr>
        <w:tabs>
          <w:tab w:val="left" w:pos="940"/>
          <w:tab w:val="left" w:pos="9140"/>
        </w:tabs>
        <w:spacing w:after="0"/>
        <w:ind w:right="-23"/>
        <w:jc w:val="both"/>
        <w:rPr>
          <w:rFonts w:ascii="Arial" w:eastAsia="Arial" w:hAnsi="Arial" w:cs="Arial"/>
          <w:spacing w:val="-1"/>
        </w:rPr>
      </w:pPr>
    </w:p>
    <w:p w:rsidR="005530CE" w:rsidRPr="00D479EF" w:rsidRDefault="005530CE" w:rsidP="00163C66">
      <w:pPr>
        <w:tabs>
          <w:tab w:val="left" w:pos="940"/>
          <w:tab w:val="left" w:pos="9140"/>
        </w:tabs>
        <w:spacing w:after="0"/>
        <w:ind w:right="-23"/>
        <w:jc w:val="both"/>
        <w:rPr>
          <w:rFonts w:ascii="Arial" w:eastAsia="Arial" w:hAnsi="Arial" w:cs="Arial"/>
          <w:spacing w:val="-1"/>
        </w:rPr>
      </w:pPr>
      <w:r w:rsidRPr="00D479EF">
        <w:rPr>
          <w:rFonts w:ascii="Arial" w:eastAsia="Arial" w:hAnsi="Arial" w:cs="Arial"/>
          <w:spacing w:val="-1"/>
        </w:rPr>
        <w:t xml:space="preserve">Some of the income generated from delivering these services is conditional on </w:t>
      </w:r>
      <w:r>
        <w:rPr>
          <w:rFonts w:ascii="Arial" w:eastAsia="Arial" w:hAnsi="Arial" w:cs="Arial"/>
          <w:spacing w:val="-1"/>
        </w:rPr>
        <w:t xml:space="preserve">us achieving our CQUIN targets for 2017/2018, 2018/2019 will have some elements of the CQUINs that have differing targets to achieve. </w:t>
      </w:r>
      <w:r w:rsidRPr="00D479EF">
        <w:rPr>
          <w:rFonts w:ascii="Arial" w:eastAsia="Arial" w:hAnsi="Arial" w:cs="Arial"/>
          <w:spacing w:val="-1"/>
        </w:rPr>
        <w:t>Full details of the goals set, together with how we have performed against each of them is shown below:</w:t>
      </w:r>
    </w:p>
    <w:p w:rsidR="00C02A39" w:rsidRDefault="00C02A39" w:rsidP="00C02A39">
      <w:pPr>
        <w:tabs>
          <w:tab w:val="left" w:pos="940"/>
          <w:tab w:val="left" w:pos="9140"/>
        </w:tabs>
        <w:spacing w:after="0"/>
        <w:ind w:right="-23"/>
        <w:rPr>
          <w:rFonts w:ascii="Arial" w:eastAsia="Arial" w:hAnsi="Arial" w:cs="Arial"/>
          <w:b/>
          <w:spacing w:val="-1"/>
        </w:rPr>
      </w:pPr>
    </w:p>
    <w:tbl>
      <w:tblPr>
        <w:tblStyle w:val="LightShading-Accent3"/>
        <w:tblW w:w="0" w:type="auto"/>
        <w:jc w:val="center"/>
        <w:tblLook w:val="04A0" w:firstRow="1" w:lastRow="0" w:firstColumn="1" w:lastColumn="0" w:noHBand="0" w:noVBand="1"/>
      </w:tblPr>
      <w:tblGrid>
        <w:gridCol w:w="2624"/>
        <w:gridCol w:w="4606"/>
        <w:gridCol w:w="1351"/>
        <w:gridCol w:w="1195"/>
      </w:tblGrid>
      <w:tr w:rsidR="005530CE" w:rsidRPr="00C752F3" w:rsidTr="005121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4" w:type="dxa"/>
          </w:tcPr>
          <w:p w:rsidR="005530CE" w:rsidRPr="00C02A39" w:rsidRDefault="005530CE" w:rsidP="00186705">
            <w:pPr>
              <w:autoSpaceDE w:val="0"/>
              <w:autoSpaceDN w:val="0"/>
              <w:spacing w:line="276" w:lineRule="auto"/>
              <w:rPr>
                <w:rFonts w:ascii="Arial" w:hAnsi="Arial" w:cs="Arial"/>
                <w:color w:val="auto"/>
              </w:rPr>
            </w:pPr>
            <w:r w:rsidRPr="00C02A39">
              <w:rPr>
                <w:rFonts w:ascii="Arial" w:hAnsi="Arial" w:cs="Arial"/>
                <w:color w:val="auto"/>
              </w:rPr>
              <w:t>CQUIN</w:t>
            </w:r>
          </w:p>
        </w:tc>
        <w:tc>
          <w:tcPr>
            <w:tcW w:w="4606" w:type="dxa"/>
          </w:tcPr>
          <w:p w:rsidR="005530CE" w:rsidRPr="00C02A39" w:rsidRDefault="005530CE" w:rsidP="00186705">
            <w:pPr>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02A39">
              <w:rPr>
                <w:rFonts w:ascii="Arial" w:hAnsi="Arial" w:cs="Arial"/>
                <w:color w:val="auto"/>
              </w:rPr>
              <w:t>Description of indicator</w:t>
            </w:r>
          </w:p>
        </w:tc>
        <w:tc>
          <w:tcPr>
            <w:tcW w:w="1351" w:type="dxa"/>
          </w:tcPr>
          <w:p w:rsidR="005530CE" w:rsidRPr="00C02A39" w:rsidRDefault="005530CE" w:rsidP="00186705">
            <w:pPr>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02A39">
              <w:rPr>
                <w:rFonts w:ascii="Arial" w:hAnsi="Arial" w:cs="Arial"/>
                <w:color w:val="auto"/>
              </w:rPr>
              <w:t>Value of CQUIN</w:t>
            </w:r>
          </w:p>
        </w:tc>
        <w:tc>
          <w:tcPr>
            <w:tcW w:w="1195" w:type="dxa"/>
          </w:tcPr>
          <w:p w:rsidR="005530CE" w:rsidRPr="00C02A39" w:rsidRDefault="005530CE" w:rsidP="00186705">
            <w:pPr>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02A39">
              <w:rPr>
                <w:rFonts w:ascii="Arial" w:hAnsi="Arial" w:cs="Arial"/>
                <w:color w:val="auto"/>
              </w:rPr>
              <w:t>Achieved</w:t>
            </w:r>
          </w:p>
        </w:tc>
      </w:tr>
      <w:tr w:rsidR="005530CE" w:rsidRPr="00C752F3" w:rsidTr="0051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4" w:type="dxa"/>
          </w:tcPr>
          <w:p w:rsidR="005530CE" w:rsidRPr="00C02A39" w:rsidRDefault="00BF2891" w:rsidP="00186705">
            <w:pPr>
              <w:spacing w:line="276" w:lineRule="auto"/>
              <w:rPr>
                <w:rFonts w:ascii="Arial" w:hAnsi="Arial" w:cs="Arial"/>
                <w:color w:val="000000"/>
              </w:rPr>
            </w:pPr>
            <w:r w:rsidRPr="00C02A39">
              <w:rPr>
                <w:rFonts w:ascii="Arial" w:hAnsi="Arial" w:cs="Arial"/>
                <w:color w:val="000000"/>
              </w:rPr>
              <w:t>Improving the health and w</w:t>
            </w:r>
            <w:r w:rsidR="005530CE" w:rsidRPr="00C02A39">
              <w:rPr>
                <w:rFonts w:ascii="Arial" w:hAnsi="Arial" w:cs="Arial"/>
                <w:color w:val="000000"/>
              </w:rPr>
              <w:t>ellbeing of NHS Staff</w:t>
            </w:r>
          </w:p>
        </w:tc>
        <w:tc>
          <w:tcPr>
            <w:tcW w:w="4606" w:type="dxa"/>
          </w:tcPr>
          <w:p w:rsidR="005530CE" w:rsidRDefault="005530CE"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02A39">
              <w:rPr>
                <w:rFonts w:ascii="Arial" w:hAnsi="Arial" w:cs="Arial"/>
                <w:color w:val="000000"/>
              </w:rPr>
              <w:t>Improve the support available to NHS Staff to help promote their health and wellbeing in order for them to remain healthy and well. Including the Flu Vaccination</w:t>
            </w:r>
          </w:p>
          <w:p w:rsidR="005121DE" w:rsidRDefault="005121DE"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rsidR="005121DE" w:rsidRPr="00C02A39" w:rsidRDefault="005121DE"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351" w:type="dxa"/>
          </w:tcPr>
          <w:p w:rsidR="005530CE" w:rsidRPr="00C02A39" w:rsidRDefault="00861EAA" w:rsidP="001867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02A39">
              <w:rPr>
                <w:rFonts w:ascii="Arial" w:hAnsi="Arial" w:cs="Arial"/>
                <w:color w:val="000000"/>
              </w:rPr>
              <w:t>1a 0.083</w:t>
            </w:r>
            <w:r w:rsidR="0061670E" w:rsidRPr="00C02A39">
              <w:rPr>
                <w:rFonts w:ascii="Arial" w:hAnsi="Arial" w:cs="Arial"/>
                <w:color w:val="000000"/>
              </w:rPr>
              <w:t>%</w:t>
            </w:r>
          </w:p>
          <w:p w:rsidR="00861EAA" w:rsidRPr="00C02A39" w:rsidRDefault="00861EAA" w:rsidP="001867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02A39">
              <w:rPr>
                <w:rFonts w:ascii="Arial" w:hAnsi="Arial" w:cs="Arial"/>
                <w:color w:val="000000"/>
              </w:rPr>
              <w:t>1b 0.083%</w:t>
            </w:r>
          </w:p>
          <w:p w:rsidR="00861EAA" w:rsidRPr="00C02A39" w:rsidRDefault="00861EAA" w:rsidP="001867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02A39">
              <w:rPr>
                <w:rFonts w:ascii="Arial" w:hAnsi="Arial" w:cs="Arial"/>
                <w:color w:val="000000"/>
              </w:rPr>
              <w:t>1c 0.083%</w:t>
            </w:r>
          </w:p>
        </w:tc>
        <w:tc>
          <w:tcPr>
            <w:tcW w:w="1195" w:type="dxa"/>
          </w:tcPr>
          <w:p w:rsidR="005530CE" w:rsidRPr="00C02A39" w:rsidRDefault="0061670E"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02A39">
              <w:rPr>
                <w:rFonts w:ascii="Arial" w:hAnsi="Arial" w:cs="Arial"/>
                <w:color w:val="000000"/>
              </w:rPr>
              <w:t>0%</w:t>
            </w:r>
          </w:p>
          <w:p w:rsidR="00861EAA"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02A39">
              <w:rPr>
                <w:rFonts w:ascii="Arial" w:hAnsi="Arial" w:cs="Arial"/>
                <w:color w:val="000000"/>
              </w:rPr>
              <w:t>100%</w:t>
            </w:r>
          </w:p>
          <w:p w:rsidR="00861EAA"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02A39">
              <w:rPr>
                <w:rFonts w:ascii="Arial" w:hAnsi="Arial" w:cs="Arial"/>
                <w:color w:val="000000"/>
              </w:rPr>
              <w:t>50%</w:t>
            </w:r>
          </w:p>
        </w:tc>
      </w:tr>
      <w:tr w:rsidR="005530CE" w:rsidRPr="00C752F3" w:rsidTr="005121DE">
        <w:trPr>
          <w:jc w:val="center"/>
        </w:trPr>
        <w:tc>
          <w:tcPr>
            <w:cnfStyle w:val="001000000000" w:firstRow="0" w:lastRow="0" w:firstColumn="1" w:lastColumn="0" w:oddVBand="0" w:evenVBand="0" w:oddHBand="0" w:evenHBand="0" w:firstRowFirstColumn="0" w:firstRowLastColumn="0" w:lastRowFirstColumn="0" w:lastRowLastColumn="0"/>
            <w:tcW w:w="2624" w:type="dxa"/>
          </w:tcPr>
          <w:p w:rsidR="005530CE" w:rsidRPr="00C02A39" w:rsidRDefault="005530CE" w:rsidP="00186705">
            <w:pPr>
              <w:spacing w:line="276" w:lineRule="auto"/>
              <w:rPr>
                <w:rFonts w:ascii="Arial" w:hAnsi="Arial" w:cs="Arial"/>
                <w:color w:val="000000"/>
              </w:rPr>
            </w:pPr>
            <w:r w:rsidRPr="00C02A39">
              <w:rPr>
                <w:rFonts w:ascii="Arial" w:hAnsi="Arial" w:cs="Arial"/>
                <w:color w:val="000000"/>
              </w:rPr>
              <w:t>Identification and Early Treatment of Sepsis</w:t>
            </w:r>
            <w:r w:rsidR="00861EAA" w:rsidRPr="00C02A39">
              <w:rPr>
                <w:rFonts w:ascii="Arial" w:hAnsi="Arial" w:cs="Arial"/>
                <w:color w:val="000000"/>
              </w:rPr>
              <w:t xml:space="preserve"> &amp; Antimicrobial resistance</w:t>
            </w:r>
          </w:p>
        </w:tc>
        <w:tc>
          <w:tcPr>
            <w:tcW w:w="4606" w:type="dxa"/>
          </w:tcPr>
          <w:p w:rsidR="00861EAA" w:rsidRPr="00C02A39" w:rsidRDefault="005530CE"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02A39">
              <w:rPr>
                <w:rFonts w:ascii="Arial" w:hAnsi="Arial" w:cs="Arial"/>
                <w:color w:val="000000"/>
              </w:rPr>
              <w:t>Systematic screening for Sepsis of appropriate patients and where sepsis is identified, to provide timely and appropriate treatment and review.</w:t>
            </w:r>
            <w:r w:rsidR="00861EAA" w:rsidRPr="00C02A39">
              <w:rPr>
                <w:rFonts w:ascii="Arial" w:hAnsi="Arial" w:cs="Arial"/>
                <w:color w:val="000000"/>
              </w:rPr>
              <w:t xml:space="preserve"> </w:t>
            </w:r>
          </w:p>
          <w:p w:rsidR="005530CE"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02A39">
              <w:rPr>
                <w:rFonts w:ascii="Arial" w:hAnsi="Arial" w:cs="Arial"/>
                <w:color w:val="000000"/>
              </w:rPr>
              <w:t>Reduction in antibiotic consumption and encouraging focus on antimicrobial stewardship and ensuring antibiotic review within 72 hours.</w:t>
            </w:r>
          </w:p>
          <w:p w:rsidR="005121DE" w:rsidRDefault="005121DE"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rsidR="005121DE" w:rsidRPr="00C02A39" w:rsidRDefault="005121DE"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351" w:type="dxa"/>
          </w:tcPr>
          <w:p w:rsidR="005530CE"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02A39">
              <w:rPr>
                <w:rFonts w:ascii="Arial" w:hAnsi="Arial" w:cs="Arial"/>
              </w:rPr>
              <w:t xml:space="preserve"> </w:t>
            </w:r>
            <w:r w:rsidRPr="00C02A39">
              <w:rPr>
                <w:rFonts w:ascii="Arial" w:hAnsi="Arial" w:cs="Arial"/>
                <w:color w:val="000000" w:themeColor="text1"/>
              </w:rPr>
              <w:t>2a 0.063%</w:t>
            </w:r>
          </w:p>
          <w:p w:rsidR="00861EAA"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02A39">
              <w:rPr>
                <w:rFonts w:ascii="Arial" w:hAnsi="Arial" w:cs="Arial"/>
                <w:color w:val="000000" w:themeColor="text1"/>
              </w:rPr>
              <w:t xml:space="preserve"> 2b 0.063%</w:t>
            </w:r>
          </w:p>
          <w:p w:rsidR="00861EAA"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02A39">
              <w:rPr>
                <w:rFonts w:ascii="Arial" w:hAnsi="Arial" w:cs="Arial"/>
                <w:color w:val="000000" w:themeColor="text1"/>
              </w:rPr>
              <w:t xml:space="preserve"> 2c 0.063%</w:t>
            </w:r>
          </w:p>
          <w:p w:rsidR="00861EAA"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02A39">
              <w:rPr>
                <w:rFonts w:ascii="Arial" w:hAnsi="Arial" w:cs="Arial"/>
                <w:color w:val="000000" w:themeColor="text1"/>
              </w:rPr>
              <w:t xml:space="preserve"> 2d 0.063%</w:t>
            </w:r>
          </w:p>
        </w:tc>
        <w:tc>
          <w:tcPr>
            <w:tcW w:w="1195" w:type="dxa"/>
          </w:tcPr>
          <w:p w:rsidR="005530CE"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02A39">
              <w:rPr>
                <w:rFonts w:ascii="Arial" w:hAnsi="Arial" w:cs="Arial"/>
                <w:color w:val="000000"/>
              </w:rPr>
              <w:t>35%</w:t>
            </w:r>
          </w:p>
          <w:p w:rsidR="00861EAA"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02A39">
              <w:rPr>
                <w:rFonts w:ascii="Arial" w:hAnsi="Arial" w:cs="Arial"/>
                <w:color w:val="000000"/>
              </w:rPr>
              <w:t>100%</w:t>
            </w:r>
          </w:p>
          <w:p w:rsidR="00861EAA"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02A39">
              <w:rPr>
                <w:rFonts w:ascii="Arial" w:hAnsi="Arial" w:cs="Arial"/>
                <w:color w:val="000000"/>
              </w:rPr>
              <w:t>100%</w:t>
            </w:r>
          </w:p>
          <w:p w:rsidR="00861EAA"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02A39">
              <w:rPr>
                <w:rFonts w:ascii="Arial" w:hAnsi="Arial" w:cs="Arial"/>
                <w:color w:val="000000"/>
              </w:rPr>
              <w:t>67.67%</w:t>
            </w:r>
          </w:p>
        </w:tc>
      </w:tr>
      <w:tr w:rsidR="005530CE" w:rsidRPr="00CF20E7" w:rsidTr="0051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4" w:type="dxa"/>
          </w:tcPr>
          <w:p w:rsidR="005530CE" w:rsidRPr="00C02A39" w:rsidRDefault="005530CE" w:rsidP="00186705">
            <w:pPr>
              <w:spacing w:line="276" w:lineRule="auto"/>
              <w:rPr>
                <w:rFonts w:ascii="Arial" w:hAnsi="Arial" w:cs="Arial"/>
                <w:color w:val="000000"/>
              </w:rPr>
            </w:pPr>
            <w:r w:rsidRPr="00C02A39">
              <w:rPr>
                <w:rFonts w:ascii="Arial" w:hAnsi="Arial" w:cs="Arial"/>
                <w:color w:val="000000"/>
              </w:rPr>
              <w:t>Advice and Guidance</w:t>
            </w:r>
          </w:p>
        </w:tc>
        <w:tc>
          <w:tcPr>
            <w:tcW w:w="4606" w:type="dxa"/>
          </w:tcPr>
          <w:p w:rsidR="005530CE" w:rsidRDefault="005530CE"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02A39">
              <w:rPr>
                <w:rFonts w:ascii="Arial" w:hAnsi="Arial" w:cs="Arial"/>
                <w:color w:val="000000"/>
              </w:rPr>
              <w:t xml:space="preserve">To deliver a proof of concept Advice and Guidance service.  To design and setup the Advice and Guidance service in 2 </w:t>
            </w:r>
            <w:r w:rsidR="00861EAA" w:rsidRPr="00C02A39">
              <w:rPr>
                <w:rFonts w:ascii="Arial" w:hAnsi="Arial" w:cs="Arial"/>
                <w:color w:val="000000"/>
              </w:rPr>
              <w:t>specialties</w:t>
            </w:r>
            <w:r w:rsidRPr="00C02A39">
              <w:rPr>
                <w:rFonts w:ascii="Arial" w:hAnsi="Arial" w:cs="Arial"/>
                <w:color w:val="000000"/>
              </w:rPr>
              <w:t xml:space="preserve"> and run for a 6-month period. </w:t>
            </w:r>
          </w:p>
          <w:p w:rsidR="006718F1" w:rsidRPr="00C02A39" w:rsidRDefault="006718F1"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351" w:type="dxa"/>
          </w:tcPr>
          <w:p w:rsidR="005530CE"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02A39">
              <w:rPr>
                <w:rFonts w:ascii="Arial" w:hAnsi="Arial" w:cs="Arial"/>
                <w:color w:val="000000"/>
              </w:rPr>
              <w:t xml:space="preserve"> 0.25%</w:t>
            </w:r>
          </w:p>
        </w:tc>
        <w:tc>
          <w:tcPr>
            <w:tcW w:w="1195" w:type="dxa"/>
          </w:tcPr>
          <w:p w:rsidR="005530CE"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02A39">
              <w:rPr>
                <w:rFonts w:ascii="Arial" w:hAnsi="Arial" w:cs="Arial"/>
                <w:color w:val="000000"/>
              </w:rPr>
              <w:t>95%</w:t>
            </w:r>
          </w:p>
        </w:tc>
      </w:tr>
      <w:tr w:rsidR="005121DE" w:rsidRPr="00CF20E7" w:rsidTr="005121DE">
        <w:trPr>
          <w:jc w:val="center"/>
        </w:trPr>
        <w:tc>
          <w:tcPr>
            <w:cnfStyle w:val="001000000000" w:firstRow="0" w:lastRow="0" w:firstColumn="1" w:lastColumn="0" w:oddVBand="0" w:evenVBand="0" w:oddHBand="0" w:evenHBand="0" w:firstRowFirstColumn="0" w:firstRowLastColumn="0" w:lastRowFirstColumn="0" w:lastRowLastColumn="0"/>
            <w:tcW w:w="2624" w:type="dxa"/>
          </w:tcPr>
          <w:p w:rsidR="006718F1" w:rsidRDefault="006718F1" w:rsidP="0007090C">
            <w:pPr>
              <w:autoSpaceDE w:val="0"/>
              <w:autoSpaceDN w:val="0"/>
              <w:spacing w:line="276" w:lineRule="auto"/>
              <w:rPr>
                <w:rFonts w:ascii="Arial" w:hAnsi="Arial" w:cs="Arial"/>
                <w:color w:val="auto"/>
              </w:rPr>
            </w:pPr>
          </w:p>
          <w:p w:rsidR="005121DE" w:rsidRPr="005121DE" w:rsidRDefault="005121DE" w:rsidP="0007090C">
            <w:pPr>
              <w:autoSpaceDE w:val="0"/>
              <w:autoSpaceDN w:val="0"/>
              <w:spacing w:line="276" w:lineRule="auto"/>
              <w:rPr>
                <w:rFonts w:ascii="Arial" w:hAnsi="Arial" w:cs="Arial"/>
                <w:color w:val="auto"/>
              </w:rPr>
            </w:pPr>
            <w:r w:rsidRPr="005121DE">
              <w:rPr>
                <w:rFonts w:ascii="Arial" w:hAnsi="Arial" w:cs="Arial"/>
                <w:color w:val="auto"/>
              </w:rPr>
              <w:t>CQUIN</w:t>
            </w:r>
          </w:p>
        </w:tc>
        <w:tc>
          <w:tcPr>
            <w:tcW w:w="4606" w:type="dxa"/>
          </w:tcPr>
          <w:p w:rsidR="006718F1" w:rsidRDefault="006718F1" w:rsidP="0007090C">
            <w:pPr>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p w:rsidR="005121DE" w:rsidRPr="005121DE" w:rsidRDefault="005121DE" w:rsidP="0007090C">
            <w:pPr>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121DE">
              <w:rPr>
                <w:rFonts w:ascii="Arial" w:hAnsi="Arial" w:cs="Arial"/>
                <w:b/>
                <w:color w:val="auto"/>
              </w:rPr>
              <w:t>Description of indicator</w:t>
            </w:r>
          </w:p>
        </w:tc>
        <w:tc>
          <w:tcPr>
            <w:tcW w:w="1351" w:type="dxa"/>
          </w:tcPr>
          <w:p w:rsidR="006718F1" w:rsidRDefault="006718F1" w:rsidP="0007090C">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p w:rsidR="005121DE" w:rsidRPr="005121DE" w:rsidRDefault="005121DE" w:rsidP="0007090C">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121DE">
              <w:rPr>
                <w:rFonts w:ascii="Arial" w:hAnsi="Arial" w:cs="Arial"/>
                <w:b/>
                <w:color w:val="auto"/>
              </w:rPr>
              <w:t>Value of CQUIN</w:t>
            </w:r>
          </w:p>
        </w:tc>
        <w:tc>
          <w:tcPr>
            <w:tcW w:w="1195" w:type="dxa"/>
          </w:tcPr>
          <w:p w:rsidR="006718F1" w:rsidRDefault="006718F1" w:rsidP="0007090C">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p w:rsidR="005121DE" w:rsidRPr="005121DE" w:rsidRDefault="005121DE" w:rsidP="0007090C">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121DE">
              <w:rPr>
                <w:rFonts w:ascii="Arial" w:hAnsi="Arial" w:cs="Arial"/>
                <w:b/>
                <w:color w:val="auto"/>
              </w:rPr>
              <w:t>Achieved</w:t>
            </w:r>
          </w:p>
        </w:tc>
      </w:tr>
      <w:tr w:rsidR="005530CE" w:rsidRPr="00CF20E7" w:rsidTr="0051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4" w:type="dxa"/>
          </w:tcPr>
          <w:p w:rsidR="005530CE" w:rsidRPr="00C02A39" w:rsidRDefault="005530CE" w:rsidP="00186705">
            <w:pPr>
              <w:spacing w:line="276" w:lineRule="auto"/>
              <w:rPr>
                <w:rFonts w:ascii="Arial" w:hAnsi="Arial" w:cs="Arial"/>
                <w:color w:val="000000"/>
              </w:rPr>
            </w:pPr>
            <w:r w:rsidRPr="00C02A39">
              <w:rPr>
                <w:rFonts w:ascii="Arial" w:hAnsi="Arial" w:cs="Arial"/>
                <w:color w:val="000000"/>
              </w:rPr>
              <w:t>Improving services for people with mental health needs who present to A&amp;E.</w:t>
            </w:r>
          </w:p>
        </w:tc>
        <w:tc>
          <w:tcPr>
            <w:tcW w:w="4606" w:type="dxa"/>
          </w:tcPr>
          <w:p w:rsidR="005530CE" w:rsidRDefault="005530CE" w:rsidP="00186705">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lang w:val="en-GB" w:eastAsia="en-GB"/>
              </w:rPr>
            </w:pPr>
            <w:r w:rsidRPr="00C02A39">
              <w:rPr>
                <w:rFonts w:ascii="Arial" w:eastAsiaTheme="minorEastAsia" w:hAnsi="Arial" w:cs="Arial"/>
                <w:color w:val="000000"/>
                <w:lang w:val="en-GB" w:eastAsia="en-GB"/>
              </w:rPr>
              <w:t>MH trust, acute trust review progress against data quality improvement plan and all confirm that systems are in place to ensure that coding of MH need via A&amp;E HES data submissions is complete and accurate, to allow confidence that Q4 submissions are complete and accurate. Assurances provided to CCGs accordingly.</w:t>
            </w:r>
            <w:r w:rsidRPr="00C02A39">
              <w:rPr>
                <w:rFonts w:ascii="Arial" w:eastAsiaTheme="minorEastAsia" w:hAnsi="Arial" w:cs="Arial"/>
                <w:color w:val="000000"/>
                <w:lang w:val="en-GB" w:eastAsia="en-GB"/>
              </w:rPr>
              <w:br/>
            </w:r>
            <w:r w:rsidRPr="00C02A39">
              <w:rPr>
                <w:rFonts w:ascii="Arial" w:eastAsiaTheme="minorEastAsia" w:hAnsi="Arial" w:cs="Arial"/>
                <w:color w:val="000000"/>
                <w:lang w:val="en-GB" w:eastAsia="en-GB"/>
              </w:rPr>
              <w:br/>
              <w:t>Mental health provider, acute provider to agree formally and assure CCG that they are confident that a robust and sustainable system for coding primary and secondary me</w:t>
            </w:r>
            <w:r w:rsidR="00861EAA" w:rsidRPr="00C02A39">
              <w:rPr>
                <w:rFonts w:ascii="Arial" w:eastAsiaTheme="minorEastAsia" w:hAnsi="Arial" w:cs="Arial"/>
                <w:color w:val="000000"/>
                <w:lang w:val="en-GB" w:eastAsia="en-GB"/>
              </w:rPr>
              <w:t xml:space="preserve">ntal health needs is in place. </w:t>
            </w:r>
          </w:p>
          <w:p w:rsidR="005121DE" w:rsidRPr="00C02A39" w:rsidRDefault="005121DE" w:rsidP="00186705">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lang w:val="en-GB" w:eastAsia="en-GB"/>
              </w:rPr>
            </w:pPr>
          </w:p>
        </w:tc>
        <w:tc>
          <w:tcPr>
            <w:tcW w:w="1351" w:type="dxa"/>
          </w:tcPr>
          <w:p w:rsidR="005530CE"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02A39">
              <w:rPr>
                <w:rFonts w:ascii="Arial" w:hAnsi="Arial" w:cs="Arial"/>
                <w:color w:val="000000"/>
              </w:rPr>
              <w:t xml:space="preserve"> 0.25%</w:t>
            </w:r>
          </w:p>
        </w:tc>
        <w:tc>
          <w:tcPr>
            <w:tcW w:w="1195" w:type="dxa"/>
          </w:tcPr>
          <w:p w:rsidR="005530CE"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02A39">
              <w:rPr>
                <w:rFonts w:ascii="Arial" w:hAnsi="Arial" w:cs="Arial"/>
                <w:color w:val="000000"/>
              </w:rPr>
              <w:t>100%</w:t>
            </w:r>
          </w:p>
        </w:tc>
      </w:tr>
      <w:tr w:rsidR="005530CE" w:rsidRPr="00CF20E7" w:rsidTr="005121DE">
        <w:trPr>
          <w:jc w:val="center"/>
        </w:trPr>
        <w:tc>
          <w:tcPr>
            <w:cnfStyle w:val="001000000000" w:firstRow="0" w:lastRow="0" w:firstColumn="1" w:lastColumn="0" w:oddVBand="0" w:evenVBand="0" w:oddHBand="0" w:evenHBand="0" w:firstRowFirstColumn="0" w:firstRowLastColumn="0" w:lastRowFirstColumn="0" w:lastRowLastColumn="0"/>
            <w:tcW w:w="2624" w:type="dxa"/>
          </w:tcPr>
          <w:p w:rsidR="005530CE" w:rsidRPr="00C02A39" w:rsidRDefault="005530CE" w:rsidP="00186705">
            <w:pPr>
              <w:spacing w:after="200" w:line="276" w:lineRule="auto"/>
              <w:rPr>
                <w:rFonts w:ascii="Arial" w:hAnsi="Arial" w:cs="Arial"/>
                <w:color w:val="auto"/>
                <w:lang w:eastAsia="en-GB"/>
              </w:rPr>
            </w:pPr>
            <w:r w:rsidRPr="00C02A39">
              <w:rPr>
                <w:rFonts w:ascii="Arial" w:hAnsi="Arial" w:cs="Arial"/>
                <w:color w:val="auto"/>
                <w:lang w:eastAsia="en-GB"/>
              </w:rPr>
              <w:t>E-referrals</w:t>
            </w:r>
          </w:p>
        </w:tc>
        <w:tc>
          <w:tcPr>
            <w:tcW w:w="4606" w:type="dxa"/>
          </w:tcPr>
          <w:p w:rsidR="005530CE" w:rsidRPr="00C02A39" w:rsidRDefault="005530CE" w:rsidP="00186705">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en-GB"/>
              </w:rPr>
            </w:pPr>
            <w:r w:rsidRPr="00C02A39">
              <w:rPr>
                <w:rFonts w:ascii="Arial" w:hAnsi="Arial" w:cs="Arial"/>
                <w:color w:val="auto"/>
                <w:lang w:eastAsia="en-GB"/>
              </w:rPr>
              <w:t>This indicator relates to GP referrals to consultant-led 1st outpatient services only and the availability of services and appointments on the NHS e-Referral Service. It is not looking at percen</w:t>
            </w:r>
            <w:r w:rsidR="00861EAA" w:rsidRPr="00C02A39">
              <w:rPr>
                <w:rFonts w:ascii="Arial" w:hAnsi="Arial" w:cs="Arial"/>
                <w:color w:val="auto"/>
                <w:lang w:eastAsia="en-GB"/>
              </w:rPr>
              <w:t>tage utilisation of the system.</w:t>
            </w:r>
          </w:p>
        </w:tc>
        <w:tc>
          <w:tcPr>
            <w:tcW w:w="1351" w:type="dxa"/>
          </w:tcPr>
          <w:p w:rsidR="005530CE"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02A39">
              <w:rPr>
                <w:rFonts w:ascii="Arial" w:hAnsi="Arial" w:cs="Arial"/>
                <w:color w:val="000000"/>
              </w:rPr>
              <w:t xml:space="preserve"> 0.25%</w:t>
            </w:r>
          </w:p>
        </w:tc>
        <w:tc>
          <w:tcPr>
            <w:tcW w:w="1195" w:type="dxa"/>
          </w:tcPr>
          <w:p w:rsidR="005530CE"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02A39">
              <w:rPr>
                <w:rFonts w:ascii="Arial" w:hAnsi="Arial" w:cs="Arial"/>
                <w:color w:val="000000"/>
              </w:rPr>
              <w:t>100%</w:t>
            </w:r>
          </w:p>
        </w:tc>
      </w:tr>
      <w:tr w:rsidR="005530CE" w:rsidRPr="00CF20E7" w:rsidTr="0051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4" w:type="dxa"/>
          </w:tcPr>
          <w:p w:rsidR="005530CE" w:rsidRPr="00C02A39" w:rsidRDefault="005530CE" w:rsidP="00186705">
            <w:pPr>
              <w:spacing w:line="276" w:lineRule="auto"/>
              <w:rPr>
                <w:rFonts w:ascii="Arial" w:hAnsi="Arial" w:cs="Arial"/>
                <w:color w:val="auto"/>
              </w:rPr>
            </w:pPr>
            <w:r w:rsidRPr="00C02A39">
              <w:rPr>
                <w:rFonts w:ascii="Arial" w:hAnsi="Arial" w:cs="Arial"/>
                <w:color w:val="auto"/>
              </w:rPr>
              <w:t>Supporting Proactive and Safe Discharge</w:t>
            </w:r>
          </w:p>
        </w:tc>
        <w:tc>
          <w:tcPr>
            <w:tcW w:w="4606" w:type="dxa"/>
          </w:tcPr>
          <w:p w:rsidR="005530CE" w:rsidRPr="00C02A39" w:rsidRDefault="005530CE"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02A39">
              <w:rPr>
                <w:rFonts w:ascii="Arial" w:hAnsi="Arial" w:cs="Arial"/>
                <w:color w:val="auto"/>
                <w:lang w:val="en-GB"/>
              </w:rPr>
              <w:t>Map and streamline existing discharge pathways across acute, community and NHS-care home providers and roll-out protocols in partnership across local whole-systems.</w:t>
            </w:r>
          </w:p>
          <w:p w:rsidR="005530CE" w:rsidRDefault="005530CE"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02A39">
              <w:rPr>
                <w:rFonts w:ascii="Arial" w:hAnsi="Arial" w:cs="Arial"/>
                <w:color w:val="auto"/>
                <w:lang w:val="en-GB"/>
              </w:rPr>
              <w:t>Develop and agree with commissioner a plan, baseline and trajectories which reflect expected impact of implementation of local initiatives to deliver the part b indicator for year 1 and year 2. As part of this agree what proportion of the part b indicator for each year will be delivered by the acute provider and what proportion will be delivered by the community provider. Achievement of part b will require collaboration between acute and community providers.</w:t>
            </w:r>
          </w:p>
          <w:p w:rsidR="005121DE" w:rsidRPr="00C02A39" w:rsidRDefault="005121DE"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351" w:type="dxa"/>
          </w:tcPr>
          <w:p w:rsidR="005530CE"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02A39">
              <w:rPr>
                <w:rFonts w:ascii="Arial" w:hAnsi="Arial" w:cs="Arial"/>
                <w:color w:val="000000"/>
              </w:rPr>
              <w:t xml:space="preserve"> 0.25%</w:t>
            </w:r>
          </w:p>
        </w:tc>
        <w:tc>
          <w:tcPr>
            <w:tcW w:w="1195" w:type="dxa"/>
          </w:tcPr>
          <w:p w:rsidR="005530CE"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02A39">
              <w:rPr>
                <w:rFonts w:ascii="Arial" w:hAnsi="Arial" w:cs="Arial"/>
                <w:color w:val="000000"/>
              </w:rPr>
              <w:t>95%</w:t>
            </w:r>
          </w:p>
        </w:tc>
      </w:tr>
      <w:tr w:rsidR="00861EAA" w:rsidRPr="00CF20E7" w:rsidTr="005121DE">
        <w:trPr>
          <w:jc w:val="center"/>
        </w:trPr>
        <w:tc>
          <w:tcPr>
            <w:cnfStyle w:val="001000000000" w:firstRow="0" w:lastRow="0" w:firstColumn="1" w:lastColumn="0" w:oddVBand="0" w:evenVBand="0" w:oddHBand="0" w:evenHBand="0" w:firstRowFirstColumn="0" w:firstRowLastColumn="0" w:lastRowFirstColumn="0" w:lastRowLastColumn="0"/>
            <w:tcW w:w="2624" w:type="dxa"/>
          </w:tcPr>
          <w:p w:rsidR="00861EAA" w:rsidRPr="00C02A39" w:rsidRDefault="00861EAA" w:rsidP="00186705">
            <w:pPr>
              <w:spacing w:line="276" w:lineRule="auto"/>
              <w:rPr>
                <w:rFonts w:ascii="Arial" w:hAnsi="Arial" w:cs="Arial"/>
              </w:rPr>
            </w:pPr>
            <w:r w:rsidRPr="00C02A39">
              <w:rPr>
                <w:rFonts w:ascii="Arial" w:hAnsi="Arial" w:cs="Arial"/>
                <w:color w:val="000000" w:themeColor="text1"/>
              </w:rPr>
              <w:t>Risk Reserve</w:t>
            </w:r>
          </w:p>
        </w:tc>
        <w:tc>
          <w:tcPr>
            <w:tcW w:w="4606" w:type="dxa"/>
          </w:tcPr>
          <w:p w:rsidR="00861EAA"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351" w:type="dxa"/>
          </w:tcPr>
          <w:p w:rsidR="00861EAA" w:rsidRPr="00C02A39"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02A39">
              <w:rPr>
                <w:rFonts w:ascii="Arial" w:hAnsi="Arial" w:cs="Arial"/>
                <w:color w:val="000000"/>
              </w:rPr>
              <w:t>0.50%</w:t>
            </w:r>
          </w:p>
        </w:tc>
        <w:tc>
          <w:tcPr>
            <w:tcW w:w="1195" w:type="dxa"/>
          </w:tcPr>
          <w:p w:rsidR="00861EAA" w:rsidRDefault="00861EAA"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02A39">
              <w:rPr>
                <w:rFonts w:ascii="Arial" w:hAnsi="Arial" w:cs="Arial"/>
                <w:color w:val="000000"/>
              </w:rPr>
              <w:t>100%</w:t>
            </w:r>
          </w:p>
          <w:p w:rsidR="005121DE" w:rsidRPr="00C02A39" w:rsidRDefault="005121DE" w:rsidP="0018670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861EAA" w:rsidRPr="00CF20E7" w:rsidTr="005121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4" w:type="dxa"/>
          </w:tcPr>
          <w:p w:rsidR="00861EAA" w:rsidRPr="00C02A39" w:rsidRDefault="00861EAA" w:rsidP="00186705">
            <w:pPr>
              <w:spacing w:line="276" w:lineRule="auto"/>
              <w:rPr>
                <w:rFonts w:ascii="Arial" w:hAnsi="Arial" w:cs="Arial"/>
              </w:rPr>
            </w:pPr>
            <w:r w:rsidRPr="00C02A39">
              <w:rPr>
                <w:rFonts w:ascii="Arial" w:hAnsi="Arial" w:cs="Arial"/>
                <w:color w:val="000000" w:themeColor="text1"/>
              </w:rPr>
              <w:t>Sustainability and Transformation Programme</w:t>
            </w:r>
          </w:p>
        </w:tc>
        <w:tc>
          <w:tcPr>
            <w:tcW w:w="4606" w:type="dxa"/>
          </w:tcPr>
          <w:p w:rsidR="00861EAA"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1351" w:type="dxa"/>
          </w:tcPr>
          <w:p w:rsidR="00861EAA"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02A39">
              <w:rPr>
                <w:rFonts w:ascii="Arial" w:hAnsi="Arial" w:cs="Arial"/>
                <w:color w:val="000000"/>
              </w:rPr>
              <w:t>0.50%</w:t>
            </w:r>
          </w:p>
        </w:tc>
        <w:tc>
          <w:tcPr>
            <w:tcW w:w="1195" w:type="dxa"/>
          </w:tcPr>
          <w:p w:rsidR="00861EAA" w:rsidRPr="00C02A39" w:rsidRDefault="00861EAA" w:rsidP="0018670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02A39">
              <w:rPr>
                <w:rFonts w:ascii="Arial" w:hAnsi="Arial" w:cs="Arial"/>
                <w:color w:val="000000"/>
              </w:rPr>
              <w:t>100%</w:t>
            </w:r>
          </w:p>
        </w:tc>
      </w:tr>
    </w:tbl>
    <w:p w:rsidR="00163C66" w:rsidRDefault="00163C66" w:rsidP="005121DE">
      <w:pPr>
        <w:widowControl/>
        <w:autoSpaceDE w:val="0"/>
        <w:autoSpaceDN w:val="0"/>
        <w:adjustRightInd w:val="0"/>
        <w:spacing w:after="0"/>
        <w:jc w:val="both"/>
        <w:rPr>
          <w:rFonts w:ascii="Arial" w:hAnsi="Arial" w:cs="Arial"/>
          <w:lang w:val="en-GB"/>
        </w:rPr>
      </w:pPr>
    </w:p>
    <w:p w:rsidR="00861EAA" w:rsidRDefault="00861EAA" w:rsidP="005121DE">
      <w:pPr>
        <w:widowControl/>
        <w:autoSpaceDE w:val="0"/>
        <w:autoSpaceDN w:val="0"/>
        <w:adjustRightInd w:val="0"/>
        <w:spacing w:after="0"/>
        <w:jc w:val="both"/>
        <w:rPr>
          <w:rFonts w:ascii="Arial" w:hAnsi="Arial" w:cs="Arial"/>
          <w:lang w:val="en-GB"/>
        </w:rPr>
      </w:pPr>
      <w:r>
        <w:rPr>
          <w:rFonts w:ascii="Arial" w:hAnsi="Arial" w:cs="Arial"/>
          <w:lang w:val="en-GB"/>
        </w:rPr>
        <w:t>2017/2018 has shown that we have achieved</w:t>
      </w:r>
      <w:r w:rsidR="0076769A">
        <w:rPr>
          <w:rFonts w:ascii="Arial" w:hAnsi="Arial" w:cs="Arial"/>
          <w:lang w:val="en-GB"/>
        </w:rPr>
        <w:t xml:space="preserve"> an overall performance of 91.5</w:t>
      </w:r>
      <w:r>
        <w:rPr>
          <w:rFonts w:ascii="Arial" w:hAnsi="Arial" w:cs="Arial"/>
          <w:lang w:val="en-GB"/>
        </w:rPr>
        <w:t>7% in comparison to 2016/2017 which achieved 63%.</w:t>
      </w:r>
    </w:p>
    <w:p w:rsidR="005121DE" w:rsidRDefault="005121DE" w:rsidP="005121DE">
      <w:pPr>
        <w:widowControl/>
        <w:autoSpaceDE w:val="0"/>
        <w:autoSpaceDN w:val="0"/>
        <w:adjustRightInd w:val="0"/>
        <w:spacing w:after="0"/>
        <w:jc w:val="both"/>
        <w:rPr>
          <w:rFonts w:ascii="Arial" w:hAnsi="Arial" w:cs="Arial"/>
          <w:lang w:val="en-GB"/>
        </w:rPr>
      </w:pPr>
    </w:p>
    <w:p w:rsidR="00943EFB" w:rsidRDefault="00943EFB" w:rsidP="005121DE">
      <w:pPr>
        <w:widowControl/>
        <w:autoSpaceDE w:val="0"/>
        <w:autoSpaceDN w:val="0"/>
        <w:adjustRightInd w:val="0"/>
        <w:spacing w:after="0"/>
        <w:jc w:val="both"/>
        <w:rPr>
          <w:rFonts w:ascii="Arial" w:hAnsi="Arial" w:cs="Arial"/>
          <w:lang w:val="en-GB"/>
        </w:rPr>
      </w:pPr>
      <w:r>
        <w:rPr>
          <w:rFonts w:ascii="Arial" w:hAnsi="Arial" w:cs="Arial"/>
          <w:lang w:val="en-GB"/>
        </w:rPr>
        <w:t xml:space="preserve">Below tables demonstrate the achievement of income related to 2017/2018 conditional upon achieving quality improvement and innovation goals, and achievement of </w:t>
      </w:r>
      <w:r w:rsidR="00E54A4D">
        <w:rPr>
          <w:rFonts w:ascii="Arial" w:hAnsi="Arial" w:cs="Arial"/>
          <w:lang w:val="en-GB"/>
        </w:rPr>
        <w:t>the associated payment in 2016/2017.</w:t>
      </w:r>
    </w:p>
    <w:p w:rsidR="00943EFB" w:rsidRDefault="00943EFB" w:rsidP="00186705">
      <w:pPr>
        <w:widowControl/>
        <w:autoSpaceDE w:val="0"/>
        <w:autoSpaceDN w:val="0"/>
        <w:adjustRightInd w:val="0"/>
        <w:spacing w:after="0"/>
        <w:rPr>
          <w:rFonts w:ascii="Times New Roman" w:hAnsi="Times New Roman" w:cs="Times New Roman"/>
          <w:sz w:val="30"/>
          <w:szCs w:val="30"/>
          <w:lang w:val="en-GB"/>
        </w:rPr>
      </w:pPr>
    </w:p>
    <w:p w:rsidR="00421DDC" w:rsidRPr="00943EFB" w:rsidRDefault="00421DDC" w:rsidP="00186705">
      <w:pPr>
        <w:widowControl/>
        <w:autoSpaceDE w:val="0"/>
        <w:autoSpaceDN w:val="0"/>
        <w:adjustRightInd w:val="0"/>
        <w:spacing w:after="0"/>
        <w:rPr>
          <w:rFonts w:ascii="Times New Roman" w:hAnsi="Times New Roman" w:cs="Times New Roman"/>
          <w:sz w:val="30"/>
          <w:szCs w:val="30"/>
          <w:lang w:val="en-GB"/>
        </w:rPr>
      </w:pPr>
    </w:p>
    <w:tbl>
      <w:tblPr>
        <w:tblpPr w:leftFromText="180" w:rightFromText="180" w:vertAnchor="text" w:horzAnchor="margin" w:tblpXSpec="right" w:tblpY="-62"/>
        <w:tblOverlap w:val="never"/>
        <w:tblW w:w="4394" w:type="dxa"/>
        <w:tblCellMar>
          <w:left w:w="0" w:type="dxa"/>
          <w:right w:w="0" w:type="dxa"/>
        </w:tblCellMar>
        <w:tblLook w:val="04A0" w:firstRow="1" w:lastRow="0" w:firstColumn="1" w:lastColumn="0" w:noHBand="0" w:noVBand="1"/>
      </w:tblPr>
      <w:tblGrid>
        <w:gridCol w:w="2693"/>
        <w:gridCol w:w="1701"/>
      </w:tblGrid>
      <w:tr w:rsidR="00943EFB" w:rsidRPr="005530CE" w:rsidTr="00943EFB">
        <w:trPr>
          <w:trHeight w:val="300"/>
        </w:trPr>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43EFB" w:rsidRPr="005530CE" w:rsidRDefault="00943EFB" w:rsidP="00186705">
            <w:pPr>
              <w:spacing w:after="0"/>
              <w:rPr>
                <w:rFonts w:ascii="Calibri" w:hAnsi="Calibri"/>
                <w:b/>
                <w:bCs/>
                <w:color w:val="000000"/>
                <w:sz w:val="18"/>
                <w:szCs w:val="18"/>
                <w:lang w:eastAsia="en-GB"/>
              </w:rPr>
            </w:pPr>
            <w:r w:rsidRPr="005530CE">
              <w:rPr>
                <w:b/>
                <w:bCs/>
                <w:color w:val="000000"/>
                <w:sz w:val="18"/>
                <w:szCs w:val="18"/>
                <w:lang w:eastAsia="en-GB"/>
              </w:rPr>
              <w:t>CQUINs 2017/18</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b/>
                <w:bCs/>
                <w:color w:val="000000"/>
                <w:sz w:val="18"/>
                <w:szCs w:val="18"/>
                <w:lang w:eastAsia="en-GB"/>
              </w:rPr>
            </w:pPr>
            <w:r w:rsidRPr="005530CE">
              <w:rPr>
                <w:b/>
                <w:bCs/>
                <w:color w:val="000000"/>
                <w:sz w:val="18"/>
                <w:szCs w:val="18"/>
                <w:lang w:eastAsia="en-GB"/>
              </w:rPr>
              <w:t xml:space="preserve">Total </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Staff Health &amp;Well Being</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 </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Healthy food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64,353</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Flu vaccinations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32,177</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Sepsis (ED)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19,306</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Sepsis (IP)</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48,265</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Sepsis (72hr review)</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36,199</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Antibiotic/000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42,000</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A&amp;E services for MH</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193,060</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Advice &amp; Guidance</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144,795</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e-referrals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193,060</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Calibri" w:hAnsi="Calibri"/>
                <w:color w:val="000000"/>
                <w:sz w:val="18"/>
                <w:szCs w:val="18"/>
                <w:lang w:eastAsia="en-GB"/>
              </w:rPr>
            </w:pPr>
            <w:r w:rsidRPr="005530CE">
              <w:rPr>
                <w:color w:val="000000"/>
                <w:sz w:val="18"/>
                <w:szCs w:val="18"/>
                <w:lang w:eastAsia="en-GB"/>
              </w:rPr>
              <w:t>Discharge</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106,183</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Arial" w:hAnsi="Arial" w:cs="Arial"/>
                <w:sz w:val="18"/>
                <w:szCs w:val="18"/>
                <w:lang w:eastAsia="en-GB"/>
              </w:rPr>
            </w:pPr>
            <w:r w:rsidRPr="005530CE">
              <w:rPr>
                <w:rFonts w:ascii="Arial" w:hAnsi="Arial" w:cs="Arial"/>
                <w:sz w:val="18"/>
                <w:szCs w:val="18"/>
                <w:lang w:eastAsia="en-GB"/>
              </w:rPr>
              <w:t>Ongoing involvement STP</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386,120</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Arial" w:hAnsi="Arial" w:cs="Arial"/>
                <w:sz w:val="18"/>
                <w:szCs w:val="18"/>
                <w:lang w:eastAsia="en-GB"/>
              </w:rPr>
            </w:pPr>
            <w:r w:rsidRPr="005530CE">
              <w:rPr>
                <w:rFonts w:ascii="Arial" w:hAnsi="Arial" w:cs="Arial"/>
                <w:sz w:val="18"/>
                <w:szCs w:val="18"/>
                <w:lang w:eastAsia="en-GB"/>
              </w:rPr>
              <w:t>Risk Share</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color w:val="000000"/>
                <w:sz w:val="18"/>
                <w:szCs w:val="18"/>
                <w:lang w:eastAsia="en-GB"/>
              </w:rPr>
            </w:pPr>
            <w:r w:rsidRPr="005530CE">
              <w:rPr>
                <w:color w:val="000000"/>
                <w:sz w:val="18"/>
                <w:szCs w:val="18"/>
                <w:lang w:eastAsia="en-GB"/>
              </w:rPr>
              <w:t>386,120</w:t>
            </w:r>
          </w:p>
        </w:tc>
      </w:tr>
      <w:tr w:rsidR="00943EFB" w:rsidRPr="005530CE" w:rsidTr="00943EFB">
        <w:trPr>
          <w:trHeight w:val="300"/>
        </w:trPr>
        <w:tc>
          <w:tcPr>
            <w:tcW w:w="26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rPr>
                <w:rFonts w:ascii="Arial" w:hAnsi="Arial" w:cs="Arial"/>
                <w:b/>
                <w:bCs/>
                <w:sz w:val="18"/>
                <w:szCs w:val="18"/>
                <w:lang w:eastAsia="en-GB"/>
              </w:rPr>
            </w:pPr>
            <w:r w:rsidRPr="005530CE">
              <w:rPr>
                <w:rFonts w:ascii="Arial" w:hAnsi="Arial" w:cs="Arial"/>
                <w:b/>
                <w:bCs/>
                <w:sz w:val="18"/>
                <w:szCs w:val="18"/>
                <w:lang w:eastAsia="en-GB"/>
              </w:rPr>
              <w:t>Total</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5530CE" w:rsidRDefault="00943EFB" w:rsidP="00186705">
            <w:pPr>
              <w:spacing w:after="0"/>
              <w:jc w:val="right"/>
              <w:rPr>
                <w:rFonts w:ascii="Calibri" w:hAnsi="Calibri"/>
                <w:b/>
                <w:bCs/>
                <w:color w:val="000000"/>
                <w:sz w:val="18"/>
                <w:szCs w:val="18"/>
                <w:lang w:eastAsia="en-GB"/>
              </w:rPr>
            </w:pPr>
            <w:r w:rsidRPr="005530CE">
              <w:rPr>
                <w:b/>
                <w:bCs/>
                <w:color w:val="000000"/>
                <w:sz w:val="18"/>
                <w:szCs w:val="18"/>
                <w:lang w:eastAsia="en-GB"/>
              </w:rPr>
              <w:t>1,651,637</w:t>
            </w:r>
          </w:p>
        </w:tc>
      </w:tr>
    </w:tbl>
    <w:tbl>
      <w:tblPr>
        <w:tblW w:w="5508" w:type="dxa"/>
        <w:tblInd w:w="-13" w:type="dxa"/>
        <w:tblCellMar>
          <w:left w:w="0" w:type="dxa"/>
          <w:right w:w="0" w:type="dxa"/>
        </w:tblCellMar>
        <w:tblLook w:val="04A0" w:firstRow="1" w:lastRow="0" w:firstColumn="1" w:lastColumn="0" w:noHBand="0" w:noVBand="1"/>
      </w:tblPr>
      <w:tblGrid>
        <w:gridCol w:w="4657"/>
        <w:gridCol w:w="928"/>
      </w:tblGrid>
      <w:tr w:rsidR="00943EFB" w:rsidRPr="00943EFB" w:rsidTr="00943EFB">
        <w:trPr>
          <w:trHeight w:val="300"/>
        </w:trPr>
        <w:tc>
          <w:tcPr>
            <w:tcW w:w="465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b/>
                <w:bCs/>
                <w:color w:val="000000"/>
                <w:sz w:val="16"/>
                <w:szCs w:val="16"/>
                <w:lang w:eastAsia="en-GB"/>
              </w:rPr>
            </w:pPr>
            <w:r w:rsidRPr="00943EFB">
              <w:rPr>
                <w:rFonts w:ascii="Arial" w:hAnsi="Arial" w:cs="Arial"/>
                <w:b/>
                <w:bCs/>
                <w:color w:val="000000"/>
                <w:sz w:val="16"/>
                <w:szCs w:val="16"/>
                <w:lang w:eastAsia="en-GB"/>
              </w:rPr>
              <w:t>CQUINs - 2016/17</w:t>
            </w:r>
          </w:p>
        </w:tc>
        <w:tc>
          <w:tcPr>
            <w:tcW w:w="8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b/>
                <w:bCs/>
                <w:color w:val="000000"/>
                <w:sz w:val="16"/>
                <w:szCs w:val="16"/>
                <w:lang w:eastAsia="en-GB"/>
              </w:rPr>
            </w:pPr>
            <w:r w:rsidRPr="00943EFB">
              <w:rPr>
                <w:rFonts w:ascii="Arial" w:hAnsi="Arial" w:cs="Arial"/>
                <w:b/>
                <w:bCs/>
                <w:color w:val="000000"/>
                <w:sz w:val="16"/>
                <w:szCs w:val="16"/>
                <w:lang w:eastAsia="en-GB"/>
              </w:rPr>
              <w:t xml:space="preserve">Total </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Health &amp; Wellbeing Initiatives Option B</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201,158</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Healthy foods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201,158</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Flu vaccinations - Clinical Staff</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0</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Sepsis identification in Emergency departments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0</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Sepsis identification in Acute inpatient setting</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60,344</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Reduction in antibiotic consumption per 1,000 admissions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120,695</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Empiric review of antibiotic prescriptions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40,233</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Advice and guidance</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112,648</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Providing a robust medicines reconciliation service to patients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241,389</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Living Beyond Cancer</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201,158</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Implementation of Treatment Escalation Plans</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181,041</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sz w:val="16"/>
                <w:szCs w:val="16"/>
                <w:lang w:eastAsia="en-GB"/>
              </w:rPr>
            </w:pPr>
            <w:r w:rsidRPr="00943EFB">
              <w:rPr>
                <w:rFonts w:ascii="Arial" w:hAnsi="Arial" w:cs="Arial"/>
                <w:sz w:val="16"/>
                <w:szCs w:val="16"/>
                <w:lang w:eastAsia="en-GB"/>
              </w:rPr>
              <w:t>Achieving 62 day cancer target (GP referred)</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100,579</w:t>
            </w:r>
          </w:p>
        </w:tc>
      </w:tr>
      <w:tr w:rsidR="00943EFB" w:rsidRPr="00943EFB" w:rsidTr="00943EFB">
        <w:trPr>
          <w:trHeight w:val="300"/>
        </w:trPr>
        <w:tc>
          <w:tcPr>
            <w:tcW w:w="46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rPr>
                <w:rFonts w:ascii="Arial" w:hAnsi="Arial" w:cs="Arial"/>
                <w:b/>
                <w:sz w:val="16"/>
                <w:szCs w:val="16"/>
                <w:lang w:eastAsia="en-GB"/>
              </w:rPr>
            </w:pPr>
            <w:r w:rsidRPr="00943EFB">
              <w:rPr>
                <w:rFonts w:ascii="Arial" w:hAnsi="Arial" w:cs="Arial"/>
                <w:b/>
                <w:sz w:val="16"/>
                <w:szCs w:val="16"/>
                <w:lang w:eastAsia="en-GB"/>
              </w:rPr>
              <w:t>Total</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3EFB" w:rsidRPr="00943EFB" w:rsidRDefault="00943EFB" w:rsidP="00186705">
            <w:pPr>
              <w:spacing w:after="0"/>
              <w:jc w:val="right"/>
              <w:rPr>
                <w:rFonts w:ascii="Arial" w:hAnsi="Arial" w:cs="Arial"/>
                <w:color w:val="000000"/>
                <w:sz w:val="16"/>
                <w:szCs w:val="16"/>
                <w:lang w:eastAsia="en-GB"/>
              </w:rPr>
            </w:pPr>
            <w:r w:rsidRPr="00943EFB">
              <w:rPr>
                <w:rFonts w:ascii="Arial" w:hAnsi="Arial" w:cs="Arial"/>
                <w:color w:val="000000"/>
                <w:sz w:val="16"/>
                <w:szCs w:val="16"/>
                <w:lang w:eastAsia="en-GB"/>
              </w:rPr>
              <w:t>1,460,402</w:t>
            </w:r>
          </w:p>
        </w:tc>
      </w:tr>
    </w:tbl>
    <w:p w:rsidR="00F462C1" w:rsidRDefault="00F462C1" w:rsidP="00F462C1">
      <w:pPr>
        <w:pStyle w:val="NormalWeb"/>
        <w:spacing w:before="0" w:beforeAutospacing="0" w:after="0" w:afterAutospacing="0" w:line="276" w:lineRule="auto"/>
        <w:jc w:val="both"/>
        <w:rPr>
          <w:rFonts w:ascii="Arial" w:eastAsia="Arial" w:hAnsi="Arial" w:cs="Arial"/>
          <w:b/>
          <w:bCs/>
          <w:color w:val="365F91"/>
        </w:rPr>
      </w:pPr>
    </w:p>
    <w:p w:rsidR="00163C66" w:rsidRDefault="00490FAB" w:rsidP="00F462C1">
      <w:pPr>
        <w:pStyle w:val="NormalWeb"/>
        <w:spacing w:before="0" w:beforeAutospacing="0" w:after="0" w:afterAutospacing="0" w:line="276" w:lineRule="auto"/>
        <w:jc w:val="both"/>
        <w:rPr>
          <w:rFonts w:ascii="Arial" w:eastAsia="Arial" w:hAnsi="Arial" w:cs="Arial"/>
          <w:b/>
          <w:bCs/>
          <w:color w:val="365F91"/>
        </w:rPr>
      </w:pPr>
      <w:r>
        <w:rPr>
          <w:rFonts w:ascii="Arial" w:eastAsia="Arial" w:hAnsi="Arial" w:cs="Arial"/>
          <w:b/>
          <w:bCs/>
          <w:color w:val="365F91"/>
        </w:rPr>
        <w:t>Care Quality Commission</w:t>
      </w:r>
      <w:r w:rsidR="00163C66">
        <w:rPr>
          <w:rFonts w:ascii="Arial" w:eastAsia="Arial" w:hAnsi="Arial" w:cs="Arial"/>
          <w:b/>
          <w:bCs/>
          <w:color w:val="365F91"/>
        </w:rPr>
        <w:t xml:space="preserve"> Inspection and action delivery</w:t>
      </w:r>
    </w:p>
    <w:p w:rsidR="00F462C1" w:rsidRDefault="00F462C1" w:rsidP="00F462C1">
      <w:pPr>
        <w:pStyle w:val="NormalWeb"/>
        <w:spacing w:before="0" w:beforeAutospacing="0" w:after="0" w:afterAutospacing="0" w:line="276" w:lineRule="auto"/>
        <w:jc w:val="both"/>
        <w:rPr>
          <w:rFonts w:ascii="Arial" w:eastAsia="Arial" w:hAnsi="Arial" w:cs="Arial"/>
          <w:b/>
          <w:bCs/>
          <w:color w:val="365F91"/>
        </w:rPr>
      </w:pPr>
    </w:p>
    <w:p w:rsidR="000F564E" w:rsidRPr="00163C66" w:rsidRDefault="00463951" w:rsidP="00F462C1">
      <w:pPr>
        <w:pStyle w:val="NormalWeb"/>
        <w:spacing w:before="0" w:beforeAutospacing="0" w:after="0" w:afterAutospacing="0" w:line="276" w:lineRule="auto"/>
        <w:jc w:val="both"/>
        <w:rPr>
          <w:rFonts w:ascii="Arial" w:eastAsia="Arial" w:hAnsi="Arial" w:cs="Arial"/>
          <w:b/>
          <w:bCs/>
          <w:color w:val="365F91"/>
        </w:rPr>
      </w:pPr>
      <w:r w:rsidRPr="0091218F">
        <w:rPr>
          <w:rFonts w:ascii="Arial" w:hAnsi="Arial" w:cs="Arial"/>
          <w:sz w:val="22"/>
          <w:szCs w:val="22"/>
        </w:rPr>
        <w:t>Weston Area Health NHS Trust</w:t>
      </w:r>
      <w:r w:rsidR="000F564E">
        <w:rPr>
          <w:rFonts w:ascii="Arial" w:hAnsi="Arial" w:cs="Arial"/>
          <w:sz w:val="22"/>
          <w:szCs w:val="22"/>
        </w:rPr>
        <w:t xml:space="preserve"> (WAHT)</w:t>
      </w:r>
      <w:r w:rsidRPr="0091218F">
        <w:rPr>
          <w:rFonts w:ascii="Arial" w:hAnsi="Arial" w:cs="Arial"/>
          <w:sz w:val="22"/>
          <w:szCs w:val="22"/>
        </w:rPr>
        <w:t xml:space="preserve"> is required to register with the Care Quality Commission (CQC) and its current registration status is ‘registered without conditions or restrictions’. </w:t>
      </w:r>
      <w:r w:rsidR="000F564E">
        <w:rPr>
          <w:rFonts w:ascii="Arial" w:hAnsi="Arial" w:cs="Arial"/>
          <w:sz w:val="22"/>
          <w:szCs w:val="22"/>
        </w:rPr>
        <w:t>The Care Quality Commission has not taken enforcement action against WAHT during 2017-2018</w:t>
      </w:r>
      <w:r w:rsidR="00C64D91">
        <w:rPr>
          <w:rFonts w:ascii="Arial" w:hAnsi="Arial" w:cs="Arial"/>
          <w:sz w:val="22"/>
          <w:szCs w:val="22"/>
        </w:rPr>
        <w:t>. WAHT has not participated in any special reviews or investigations by the CQC during the reporting period</w:t>
      </w:r>
      <w:r w:rsidR="00E54A4D">
        <w:rPr>
          <w:rFonts w:ascii="Arial" w:hAnsi="Arial" w:cs="Arial"/>
          <w:sz w:val="22"/>
          <w:szCs w:val="22"/>
        </w:rPr>
        <w:t xml:space="preserve"> 2017/2018</w:t>
      </w:r>
      <w:r w:rsidR="00C64D91">
        <w:rPr>
          <w:rFonts w:ascii="Arial" w:hAnsi="Arial" w:cs="Arial"/>
          <w:sz w:val="22"/>
          <w:szCs w:val="22"/>
        </w:rPr>
        <w:t xml:space="preserve">. </w:t>
      </w:r>
    </w:p>
    <w:p w:rsidR="00463951" w:rsidRDefault="00463951" w:rsidP="005121DE">
      <w:pPr>
        <w:pStyle w:val="NormalWeb"/>
        <w:spacing w:before="320" w:beforeAutospacing="0" w:after="320" w:afterAutospacing="0" w:line="276" w:lineRule="auto"/>
        <w:jc w:val="both"/>
        <w:rPr>
          <w:rFonts w:ascii="Arial" w:hAnsi="Arial" w:cs="Arial"/>
          <w:sz w:val="22"/>
          <w:szCs w:val="22"/>
        </w:rPr>
      </w:pPr>
      <w:r>
        <w:rPr>
          <w:rFonts w:ascii="Arial" w:hAnsi="Arial" w:cs="Arial"/>
          <w:sz w:val="22"/>
          <w:szCs w:val="22"/>
        </w:rPr>
        <w:t>During February and March</w:t>
      </w:r>
      <w:r w:rsidRPr="0091218F">
        <w:rPr>
          <w:rFonts w:ascii="Arial" w:hAnsi="Arial" w:cs="Arial"/>
          <w:sz w:val="22"/>
          <w:szCs w:val="22"/>
        </w:rPr>
        <w:t xml:space="preserve"> 2017 the Trust received a </w:t>
      </w:r>
      <w:r>
        <w:rPr>
          <w:rFonts w:ascii="Arial" w:hAnsi="Arial" w:cs="Arial"/>
          <w:sz w:val="22"/>
          <w:szCs w:val="22"/>
        </w:rPr>
        <w:t>comprehensive inspection to review</w:t>
      </w:r>
      <w:r w:rsidRPr="0091218F">
        <w:rPr>
          <w:rFonts w:ascii="Arial" w:hAnsi="Arial" w:cs="Arial"/>
          <w:sz w:val="22"/>
          <w:szCs w:val="22"/>
        </w:rPr>
        <w:t xml:space="preserve"> </w:t>
      </w:r>
      <w:r w:rsidR="00504359">
        <w:rPr>
          <w:rFonts w:ascii="Arial" w:hAnsi="Arial" w:cs="Arial"/>
          <w:sz w:val="22"/>
          <w:szCs w:val="22"/>
        </w:rPr>
        <w:t>Medical Care including C</w:t>
      </w:r>
      <w:r w:rsidR="00F462C1">
        <w:rPr>
          <w:rFonts w:ascii="Arial" w:hAnsi="Arial" w:cs="Arial"/>
          <w:sz w:val="22"/>
          <w:szCs w:val="22"/>
        </w:rPr>
        <w:t>are of the E</w:t>
      </w:r>
      <w:r w:rsidRPr="00F43560">
        <w:rPr>
          <w:rFonts w:ascii="Arial" w:hAnsi="Arial" w:cs="Arial"/>
          <w:sz w:val="22"/>
          <w:szCs w:val="22"/>
        </w:rPr>
        <w:t>lderly, Surgery, Critical care and Urgent and Emergency care. No other services were reviewed on this occasion.</w:t>
      </w:r>
    </w:p>
    <w:p w:rsidR="0091218F" w:rsidRPr="0091218F" w:rsidRDefault="0091218F" w:rsidP="00186705">
      <w:pPr>
        <w:spacing w:after="0"/>
        <w:rPr>
          <w:rFonts w:ascii="Arial" w:hAnsi="Arial" w:cs="Arial"/>
        </w:rPr>
      </w:pPr>
    </w:p>
    <w:p w:rsidR="0091218F" w:rsidRPr="0091218F" w:rsidRDefault="00AD358B" w:rsidP="00186705">
      <w:pPr>
        <w:spacing w:after="0"/>
        <w:rPr>
          <w:rFonts w:ascii="Arial" w:hAnsi="Arial" w:cs="Arial"/>
        </w:rPr>
      </w:pPr>
      <w:r>
        <w:rPr>
          <w:rFonts w:ascii="Arial" w:hAnsi="Arial" w:cs="Arial"/>
          <w:noProof/>
          <w:lang w:val="en-GB" w:eastAsia="en-GB"/>
        </w:rPr>
        <w:drawing>
          <wp:inline distT="0" distB="0" distL="0" distR="0" wp14:anchorId="79C0E5F4" wp14:editId="7842BFE4">
            <wp:extent cx="6195695" cy="3076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7528" cy="3077485"/>
                    </a:xfrm>
                    <a:prstGeom prst="rect">
                      <a:avLst/>
                    </a:prstGeom>
                    <a:noFill/>
                    <a:ln>
                      <a:noFill/>
                    </a:ln>
                  </pic:spPr>
                </pic:pic>
              </a:graphicData>
            </a:graphic>
          </wp:inline>
        </w:drawing>
      </w:r>
    </w:p>
    <w:p w:rsidR="0091218F" w:rsidRDefault="0091218F" w:rsidP="00186705">
      <w:pPr>
        <w:spacing w:after="0"/>
        <w:rPr>
          <w:rFonts w:ascii="Arial" w:hAnsi="Arial" w:cs="Arial"/>
        </w:rPr>
      </w:pPr>
    </w:p>
    <w:p w:rsidR="0091218F" w:rsidRDefault="0091218F" w:rsidP="00186705">
      <w:pPr>
        <w:spacing w:after="0"/>
        <w:rPr>
          <w:rFonts w:ascii="Arial" w:hAnsi="Arial" w:cs="Arial"/>
        </w:rPr>
      </w:pPr>
    </w:p>
    <w:p w:rsidR="00163C66" w:rsidRDefault="00AD358B" w:rsidP="00163C66">
      <w:pPr>
        <w:spacing w:after="0"/>
        <w:jc w:val="both"/>
        <w:rPr>
          <w:rFonts w:ascii="Arial" w:hAnsi="Arial" w:cs="Arial"/>
        </w:rPr>
      </w:pPr>
      <w:r>
        <w:rPr>
          <w:rFonts w:ascii="Arial" w:hAnsi="Arial" w:cs="Arial"/>
          <w:noProof/>
          <w:lang w:val="en-GB" w:eastAsia="en-GB"/>
        </w:rPr>
        <w:drawing>
          <wp:anchor distT="0" distB="0" distL="114300" distR="114300" simplePos="0" relativeHeight="251742208" behindDoc="1" locked="0" layoutInCell="1" allowOverlap="1" wp14:anchorId="33C89094" wp14:editId="305F5642">
            <wp:simplePos x="0" y="0"/>
            <wp:positionH relativeFrom="column">
              <wp:posOffset>-3175</wp:posOffset>
            </wp:positionH>
            <wp:positionV relativeFrom="paragraph">
              <wp:posOffset>235585</wp:posOffset>
            </wp:positionV>
            <wp:extent cx="6076950" cy="2818130"/>
            <wp:effectExtent l="0" t="0" r="0" b="1270"/>
            <wp:wrapTight wrapText="bothSides">
              <wp:wrapPolygon edited="0">
                <wp:start x="0" y="0"/>
                <wp:lineTo x="0" y="21464"/>
                <wp:lineTo x="21532" y="21464"/>
                <wp:lineTo x="21532" y="0"/>
                <wp:lineTo x="0" y="0"/>
              </wp:wrapPolygon>
            </wp:wrapTight>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1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C66" w:rsidRDefault="00163C66" w:rsidP="00163C66">
      <w:pPr>
        <w:spacing w:after="0"/>
        <w:jc w:val="both"/>
        <w:rPr>
          <w:rFonts w:ascii="Arial" w:hAnsi="Arial" w:cs="Arial"/>
        </w:rPr>
      </w:pPr>
    </w:p>
    <w:p w:rsidR="00463951" w:rsidRDefault="00463951" w:rsidP="00163C66">
      <w:pPr>
        <w:spacing w:after="0"/>
        <w:jc w:val="both"/>
        <w:rPr>
          <w:rFonts w:ascii="Arial" w:hAnsi="Arial" w:cs="Arial"/>
        </w:rPr>
      </w:pPr>
      <w:r w:rsidRPr="00F43560">
        <w:rPr>
          <w:rFonts w:ascii="Arial" w:hAnsi="Arial" w:cs="Arial"/>
        </w:rPr>
        <w:t xml:space="preserve">At the time of the inspection </w:t>
      </w:r>
      <w:r>
        <w:rPr>
          <w:rFonts w:ascii="Arial" w:hAnsi="Arial" w:cs="Arial"/>
        </w:rPr>
        <w:t xml:space="preserve">the CQC </w:t>
      </w:r>
      <w:r w:rsidRPr="00F43560">
        <w:rPr>
          <w:rFonts w:ascii="Arial" w:hAnsi="Arial" w:cs="Arial"/>
        </w:rPr>
        <w:t>highlighted concerns</w:t>
      </w:r>
      <w:r>
        <w:rPr>
          <w:rFonts w:ascii="Arial" w:hAnsi="Arial" w:cs="Arial"/>
        </w:rPr>
        <w:t xml:space="preserve"> </w:t>
      </w:r>
      <w:r w:rsidRPr="00F43560">
        <w:rPr>
          <w:rFonts w:ascii="Arial" w:hAnsi="Arial" w:cs="Arial"/>
        </w:rPr>
        <w:t>in the Emergency Department,</w:t>
      </w:r>
      <w:r>
        <w:rPr>
          <w:rFonts w:ascii="Arial" w:hAnsi="Arial" w:cs="Arial"/>
        </w:rPr>
        <w:t xml:space="preserve"> in relation to medical staffing. This presented</w:t>
      </w:r>
      <w:r w:rsidRPr="00F43560">
        <w:rPr>
          <w:rFonts w:ascii="Arial" w:hAnsi="Arial" w:cs="Arial"/>
        </w:rPr>
        <w:t xml:space="preserve"> an “inadequate” rating and the Trust was given a warning notice </w:t>
      </w:r>
      <w:r>
        <w:rPr>
          <w:rFonts w:ascii="Arial" w:hAnsi="Arial" w:cs="Arial"/>
        </w:rPr>
        <w:t xml:space="preserve">in relation to </w:t>
      </w:r>
      <w:r w:rsidRPr="00F43560">
        <w:rPr>
          <w:rFonts w:ascii="Arial" w:hAnsi="Arial" w:cs="Arial"/>
        </w:rPr>
        <w:t>Section 29</w:t>
      </w:r>
      <w:r>
        <w:rPr>
          <w:rFonts w:ascii="Arial" w:hAnsi="Arial" w:cs="Arial"/>
        </w:rPr>
        <w:t>a</w:t>
      </w:r>
      <w:r w:rsidRPr="00F43560">
        <w:rPr>
          <w:rFonts w:ascii="Arial" w:hAnsi="Arial" w:cs="Arial"/>
        </w:rPr>
        <w:t xml:space="preserve"> </w:t>
      </w:r>
      <w:r>
        <w:rPr>
          <w:rFonts w:ascii="Arial" w:hAnsi="Arial" w:cs="Arial"/>
        </w:rPr>
        <w:t xml:space="preserve">in relation to </w:t>
      </w:r>
      <w:r w:rsidRPr="00F43560">
        <w:rPr>
          <w:rFonts w:ascii="Arial" w:hAnsi="Arial" w:cs="Arial"/>
        </w:rPr>
        <w:t>the “</w:t>
      </w:r>
      <w:r>
        <w:rPr>
          <w:rFonts w:ascii="Arial" w:hAnsi="Arial" w:cs="Arial"/>
        </w:rPr>
        <w:t xml:space="preserve">safety and </w:t>
      </w:r>
      <w:r w:rsidRPr="00F43560">
        <w:rPr>
          <w:rFonts w:ascii="Arial" w:hAnsi="Arial" w:cs="Arial"/>
        </w:rPr>
        <w:t>responsiveness” domain</w:t>
      </w:r>
      <w:r>
        <w:rPr>
          <w:rFonts w:ascii="Arial" w:hAnsi="Arial" w:cs="Arial"/>
        </w:rPr>
        <w:t xml:space="preserve">. </w:t>
      </w:r>
    </w:p>
    <w:p w:rsidR="005121DE" w:rsidRDefault="005121DE" w:rsidP="005121DE">
      <w:pPr>
        <w:pStyle w:val="NormalWeb"/>
        <w:spacing w:before="0" w:beforeAutospacing="0" w:after="0" w:afterAutospacing="0" w:line="276" w:lineRule="auto"/>
        <w:jc w:val="both"/>
        <w:rPr>
          <w:rFonts w:ascii="Arial" w:hAnsi="Arial" w:cs="Arial"/>
          <w:sz w:val="22"/>
          <w:szCs w:val="22"/>
        </w:rPr>
      </w:pPr>
    </w:p>
    <w:p w:rsidR="00463951" w:rsidRDefault="00463951" w:rsidP="005121DE">
      <w:pPr>
        <w:pStyle w:val="NormalWeb"/>
        <w:spacing w:before="0" w:beforeAutospacing="0" w:after="0" w:afterAutospacing="0" w:line="276" w:lineRule="auto"/>
        <w:jc w:val="both"/>
        <w:rPr>
          <w:rFonts w:ascii="Arial" w:eastAsia="Arial" w:hAnsi="Arial" w:cs="Arial"/>
          <w:sz w:val="22"/>
          <w:szCs w:val="22"/>
        </w:rPr>
      </w:pPr>
      <w:r w:rsidRPr="004869E9">
        <w:rPr>
          <w:rFonts w:ascii="Arial" w:hAnsi="Arial" w:cs="Arial"/>
          <w:sz w:val="22"/>
          <w:szCs w:val="22"/>
        </w:rPr>
        <w:t>The Trust responded to the warning notice and took rapid action to address the concerns raised, t</w:t>
      </w:r>
      <w:r w:rsidRPr="004869E9">
        <w:rPr>
          <w:rFonts w:ascii="Arial" w:eastAsia="Arial" w:hAnsi="Arial" w:cs="Arial"/>
          <w:sz w:val="22"/>
          <w:szCs w:val="22"/>
        </w:rPr>
        <w:t>he CQC report was published in June 2017 and identified improvements within</w:t>
      </w:r>
      <w:r w:rsidR="00755636">
        <w:rPr>
          <w:rFonts w:ascii="Arial" w:eastAsia="Arial" w:hAnsi="Arial" w:cs="Arial"/>
          <w:sz w:val="22"/>
          <w:szCs w:val="22"/>
        </w:rPr>
        <w:t xml:space="preserve"> the safety domain</w:t>
      </w:r>
      <w:r w:rsidRPr="004869E9">
        <w:rPr>
          <w:rFonts w:ascii="Arial" w:eastAsia="Arial" w:hAnsi="Arial" w:cs="Arial"/>
          <w:sz w:val="22"/>
          <w:szCs w:val="22"/>
        </w:rPr>
        <w:t xml:space="preserve"> across Medicine, Surgery and Critical Care however noted concerns </w:t>
      </w:r>
      <w:r>
        <w:rPr>
          <w:rFonts w:ascii="Arial" w:eastAsia="Arial" w:hAnsi="Arial" w:cs="Arial"/>
          <w:sz w:val="22"/>
          <w:szCs w:val="22"/>
        </w:rPr>
        <w:t>with</w:t>
      </w:r>
      <w:r w:rsidRPr="004869E9">
        <w:rPr>
          <w:rFonts w:ascii="Arial" w:eastAsia="Arial" w:hAnsi="Arial" w:cs="Arial"/>
          <w:sz w:val="22"/>
          <w:szCs w:val="22"/>
        </w:rPr>
        <w:t xml:space="preserve">in the Emergency Department in relation to medical staffing </w:t>
      </w:r>
      <w:r w:rsidR="00755636">
        <w:rPr>
          <w:rFonts w:ascii="Arial" w:eastAsia="Arial" w:hAnsi="Arial" w:cs="Arial"/>
          <w:sz w:val="22"/>
          <w:szCs w:val="22"/>
        </w:rPr>
        <w:t xml:space="preserve">and in response to the report </w:t>
      </w:r>
      <w:r w:rsidRPr="004869E9">
        <w:rPr>
          <w:rFonts w:ascii="Arial" w:eastAsia="Arial" w:hAnsi="Arial" w:cs="Arial"/>
          <w:sz w:val="22"/>
          <w:szCs w:val="22"/>
        </w:rPr>
        <w:t>th</w:t>
      </w:r>
      <w:r>
        <w:rPr>
          <w:rFonts w:ascii="Arial" w:eastAsia="Arial" w:hAnsi="Arial" w:cs="Arial"/>
          <w:sz w:val="22"/>
          <w:szCs w:val="22"/>
        </w:rPr>
        <w:t>is</w:t>
      </w:r>
      <w:r w:rsidRPr="004869E9">
        <w:rPr>
          <w:rFonts w:ascii="Arial" w:eastAsia="Arial" w:hAnsi="Arial" w:cs="Arial"/>
          <w:sz w:val="22"/>
          <w:szCs w:val="22"/>
        </w:rPr>
        <w:t xml:space="preserve"> led to the temporary overnight closure of the Emergency Department in July 2017. </w:t>
      </w:r>
    </w:p>
    <w:p w:rsidR="00463951" w:rsidRDefault="00463951" w:rsidP="005121DE">
      <w:pPr>
        <w:pStyle w:val="NormalWeb"/>
        <w:spacing w:before="0" w:beforeAutospacing="0" w:after="0" w:afterAutospacing="0" w:line="276" w:lineRule="auto"/>
        <w:jc w:val="both"/>
        <w:rPr>
          <w:rFonts w:ascii="Arial" w:eastAsia="Arial" w:hAnsi="Arial" w:cs="Arial"/>
          <w:sz w:val="22"/>
          <w:szCs w:val="22"/>
        </w:rPr>
      </w:pPr>
    </w:p>
    <w:p w:rsidR="00463951" w:rsidRDefault="00463951" w:rsidP="005121DE">
      <w:pPr>
        <w:spacing w:after="0"/>
        <w:jc w:val="both"/>
        <w:rPr>
          <w:rFonts w:ascii="Arial" w:hAnsi="Arial" w:cs="Arial"/>
        </w:rPr>
      </w:pPr>
      <w:r w:rsidRPr="0091218F">
        <w:rPr>
          <w:rFonts w:ascii="Arial" w:hAnsi="Arial" w:cs="Arial"/>
        </w:rPr>
        <w:t>An improvement programme was established across the Trust to address the 24 ‘must do actions’ a</w:t>
      </w:r>
      <w:r>
        <w:rPr>
          <w:rFonts w:ascii="Arial" w:hAnsi="Arial" w:cs="Arial"/>
        </w:rPr>
        <w:t>nd 47 ‘should do actions’. The Trust</w:t>
      </w:r>
      <w:r w:rsidRPr="0091218F">
        <w:rPr>
          <w:rFonts w:ascii="Arial" w:hAnsi="Arial" w:cs="Arial"/>
        </w:rPr>
        <w:t xml:space="preserve"> has responded well to this improvement programme </w:t>
      </w:r>
      <w:r>
        <w:rPr>
          <w:rFonts w:ascii="Arial" w:hAnsi="Arial" w:cs="Arial"/>
        </w:rPr>
        <w:t>demonstrating improvements.</w:t>
      </w:r>
    </w:p>
    <w:p w:rsidR="00463951" w:rsidRDefault="00463951" w:rsidP="005121DE">
      <w:pPr>
        <w:pStyle w:val="NormalWeb"/>
        <w:spacing w:before="0" w:beforeAutospacing="0" w:after="0" w:afterAutospacing="0" w:line="276" w:lineRule="auto"/>
        <w:jc w:val="both"/>
        <w:rPr>
          <w:rFonts w:ascii="Arial" w:eastAsia="Arial" w:hAnsi="Arial" w:cs="Arial"/>
          <w:sz w:val="22"/>
          <w:szCs w:val="22"/>
        </w:rPr>
      </w:pPr>
    </w:p>
    <w:p w:rsidR="00463951" w:rsidRPr="00440DD2" w:rsidRDefault="00463951" w:rsidP="005121DE">
      <w:pPr>
        <w:pStyle w:val="NormalWeb"/>
        <w:spacing w:before="0" w:beforeAutospacing="0" w:after="0" w:afterAutospacing="0" w:line="276" w:lineRule="auto"/>
        <w:jc w:val="both"/>
        <w:rPr>
          <w:rFonts w:ascii="Arial" w:hAnsi="Arial" w:cs="Arial"/>
          <w:sz w:val="22"/>
          <w:szCs w:val="22"/>
        </w:rPr>
      </w:pPr>
      <w:r w:rsidRPr="00440DD2">
        <w:rPr>
          <w:rFonts w:ascii="Arial" w:hAnsi="Arial" w:cs="Arial"/>
          <w:sz w:val="22"/>
          <w:szCs w:val="22"/>
        </w:rPr>
        <w:t xml:space="preserve">An unannounced CQC inspection to the Emergency Department took place in December 2017 </w:t>
      </w:r>
      <w:r w:rsidRPr="00440DD2">
        <w:rPr>
          <w:rFonts w:ascii="Arial" w:eastAsia="Arial" w:hAnsi="Arial" w:cs="Arial"/>
          <w:sz w:val="22"/>
          <w:szCs w:val="22"/>
        </w:rPr>
        <w:t xml:space="preserve">reporting improvement in Emergency and Urgent Care, </w:t>
      </w:r>
      <w:r w:rsidRPr="00440DD2">
        <w:rPr>
          <w:rFonts w:ascii="Arial" w:hAnsi="Arial" w:cs="Arial"/>
          <w:sz w:val="22"/>
          <w:szCs w:val="22"/>
        </w:rPr>
        <w:t>a further 5 ‘must do act</w:t>
      </w:r>
      <w:r>
        <w:rPr>
          <w:rFonts w:ascii="Arial" w:hAnsi="Arial" w:cs="Arial"/>
          <w:sz w:val="22"/>
          <w:szCs w:val="22"/>
        </w:rPr>
        <w:t xml:space="preserve">ions’ and 1 ‘should do action’ </w:t>
      </w:r>
      <w:r w:rsidRPr="00440DD2">
        <w:rPr>
          <w:rFonts w:ascii="Arial" w:hAnsi="Arial" w:cs="Arial"/>
          <w:sz w:val="22"/>
          <w:szCs w:val="22"/>
        </w:rPr>
        <w:t>were added to the original improvement plan and at this time the CQC did not remove the section 29a warning notice.</w:t>
      </w:r>
    </w:p>
    <w:p w:rsidR="00163C66" w:rsidRDefault="00463951" w:rsidP="00163C66">
      <w:pPr>
        <w:pStyle w:val="NormalWeb"/>
        <w:spacing w:before="320" w:beforeAutospacing="0" w:after="0" w:afterAutospacing="0" w:line="276" w:lineRule="auto"/>
        <w:jc w:val="both"/>
        <w:rPr>
          <w:rFonts w:ascii="Arial" w:hAnsi="Arial" w:cs="Arial"/>
          <w:sz w:val="22"/>
          <w:szCs w:val="22"/>
        </w:rPr>
      </w:pPr>
      <w:r w:rsidRPr="00AD358B">
        <w:rPr>
          <w:rFonts w:ascii="Arial" w:hAnsi="Arial" w:cs="Arial"/>
          <w:sz w:val="22"/>
          <w:szCs w:val="22"/>
        </w:rPr>
        <w:t>Robust management of a CQC action plan is reviewed within monthly senior man</w:t>
      </w:r>
      <w:r w:rsidR="00504359">
        <w:rPr>
          <w:rFonts w:ascii="Arial" w:hAnsi="Arial" w:cs="Arial"/>
          <w:sz w:val="22"/>
          <w:szCs w:val="22"/>
        </w:rPr>
        <w:t>agement team meetings, monthly Directorate G</w:t>
      </w:r>
      <w:r w:rsidRPr="00AD358B">
        <w:rPr>
          <w:rFonts w:ascii="Arial" w:hAnsi="Arial" w:cs="Arial"/>
          <w:sz w:val="22"/>
          <w:szCs w:val="22"/>
        </w:rPr>
        <w:t>overnance meetings and at the Board Quali</w:t>
      </w:r>
      <w:r>
        <w:rPr>
          <w:rFonts w:ascii="Arial" w:hAnsi="Arial" w:cs="Arial"/>
          <w:sz w:val="22"/>
          <w:szCs w:val="22"/>
        </w:rPr>
        <w:t>ty and Safety Committee</w:t>
      </w:r>
      <w:r w:rsidR="005121DE">
        <w:rPr>
          <w:rFonts w:ascii="Arial" w:hAnsi="Arial" w:cs="Arial"/>
          <w:sz w:val="22"/>
          <w:szCs w:val="22"/>
        </w:rPr>
        <w:t>.</w:t>
      </w:r>
    </w:p>
    <w:p w:rsidR="00E54A4D" w:rsidRPr="00163C66" w:rsidRDefault="00E54A4D" w:rsidP="00163C66">
      <w:pPr>
        <w:pStyle w:val="NormalWeb"/>
        <w:spacing w:before="320" w:beforeAutospacing="0" w:after="0" w:afterAutospacing="0" w:line="276" w:lineRule="auto"/>
        <w:jc w:val="both"/>
        <w:rPr>
          <w:rFonts w:ascii="Arial" w:hAnsi="Arial" w:cs="Arial"/>
          <w:sz w:val="22"/>
          <w:szCs w:val="22"/>
        </w:rPr>
      </w:pPr>
      <w:r>
        <w:rPr>
          <w:rFonts w:ascii="Arial" w:eastAsia="Arial" w:hAnsi="Arial" w:cs="Arial"/>
          <w:b/>
          <w:bCs/>
          <w:color w:val="365F91"/>
        </w:rPr>
        <w:t>Hospital Episode Statistics</w:t>
      </w:r>
      <w:r w:rsidR="0009086F">
        <w:rPr>
          <w:rFonts w:ascii="Arial" w:eastAsia="Arial" w:hAnsi="Arial" w:cs="Arial"/>
          <w:b/>
          <w:bCs/>
          <w:color w:val="365F91"/>
        </w:rPr>
        <w:t xml:space="preserve"> and Secondary Users service</w:t>
      </w:r>
    </w:p>
    <w:p w:rsidR="00E54A4D" w:rsidRPr="00B466C3" w:rsidRDefault="00E54A4D" w:rsidP="005121DE">
      <w:pPr>
        <w:tabs>
          <w:tab w:val="left" w:pos="940"/>
          <w:tab w:val="left" w:pos="9140"/>
        </w:tabs>
        <w:spacing w:after="0"/>
        <w:ind w:left="113" w:right="-23"/>
        <w:jc w:val="both"/>
        <w:rPr>
          <w:rFonts w:ascii="Arial" w:eastAsia="Arial" w:hAnsi="Arial" w:cs="Arial"/>
          <w:b/>
          <w:spacing w:val="-1"/>
          <w:lang w:val="en-GB"/>
        </w:rPr>
      </w:pPr>
    </w:p>
    <w:p w:rsidR="00E54A4D" w:rsidRDefault="00E54A4D" w:rsidP="005121DE">
      <w:pPr>
        <w:tabs>
          <w:tab w:val="left" w:pos="940"/>
          <w:tab w:val="left" w:pos="9140"/>
        </w:tabs>
        <w:spacing w:after="0"/>
        <w:ind w:right="-23"/>
        <w:jc w:val="both"/>
        <w:rPr>
          <w:rFonts w:ascii="Arial" w:eastAsia="Arial" w:hAnsi="Arial" w:cs="Arial"/>
          <w:spacing w:val="-1"/>
          <w:lang w:val="en-GB"/>
        </w:rPr>
      </w:pPr>
      <w:r>
        <w:rPr>
          <w:rFonts w:ascii="Arial" w:eastAsia="Arial" w:hAnsi="Arial" w:cs="Arial"/>
          <w:spacing w:val="-1"/>
          <w:lang w:val="en-GB"/>
        </w:rPr>
        <w:t xml:space="preserve">Weston Area Health NHS Trust submitted records during 2017/2018 to the Secondary Uses service for inclusion in the Hospital Episode Statistics which are included in the latest published data. </w:t>
      </w:r>
    </w:p>
    <w:p w:rsidR="00E54A4D" w:rsidRDefault="00E54A4D" w:rsidP="005121DE">
      <w:pPr>
        <w:tabs>
          <w:tab w:val="left" w:pos="940"/>
          <w:tab w:val="left" w:pos="9140"/>
        </w:tabs>
        <w:spacing w:after="0"/>
        <w:ind w:left="113" w:right="-23"/>
        <w:jc w:val="both"/>
        <w:rPr>
          <w:rFonts w:ascii="Arial" w:eastAsia="Arial" w:hAnsi="Arial" w:cs="Arial"/>
          <w:spacing w:val="-1"/>
          <w:lang w:val="en-GB"/>
        </w:rPr>
      </w:pPr>
    </w:p>
    <w:p w:rsidR="00E54A4D" w:rsidRPr="00B466C3" w:rsidRDefault="00E54A4D" w:rsidP="005121DE">
      <w:pPr>
        <w:tabs>
          <w:tab w:val="left" w:pos="940"/>
          <w:tab w:val="left" w:pos="9140"/>
        </w:tabs>
        <w:spacing w:after="0"/>
        <w:ind w:right="-23"/>
        <w:jc w:val="both"/>
        <w:rPr>
          <w:rFonts w:ascii="Arial" w:eastAsia="Arial" w:hAnsi="Arial" w:cs="Arial"/>
          <w:spacing w:val="-1"/>
          <w:lang w:val="en-GB"/>
        </w:rPr>
      </w:pPr>
      <w:r w:rsidRPr="00B466C3">
        <w:rPr>
          <w:rFonts w:ascii="Arial" w:eastAsia="Arial" w:hAnsi="Arial" w:cs="Arial"/>
          <w:spacing w:val="-1"/>
          <w:lang w:val="en-GB"/>
        </w:rPr>
        <w:t>Keeping details of the care provided across the NHS is important for patients and the organisation.  Hospital Episode Statistics (HES) is a store of data containing 125 million patient records each year from all NHS hospitals in England. This data is collected during a patient's time at hospital and allows hospitals to be paid for the care they deliver. HES data is also used to support the NHS and its partners in planning, commissioning, management, research, audit, public health, and operating the Payment by Results system (a reimbursement mechanism for acute care payments).</w:t>
      </w:r>
    </w:p>
    <w:p w:rsidR="00E54A4D" w:rsidRPr="00B466C3" w:rsidRDefault="00E54A4D" w:rsidP="005121DE">
      <w:pPr>
        <w:tabs>
          <w:tab w:val="left" w:pos="2622"/>
        </w:tabs>
        <w:spacing w:after="0"/>
        <w:ind w:left="113" w:right="-23"/>
        <w:jc w:val="both"/>
        <w:rPr>
          <w:rFonts w:ascii="Arial" w:eastAsia="Arial" w:hAnsi="Arial" w:cs="Arial"/>
          <w:spacing w:val="-1"/>
          <w:lang w:val="en-GB"/>
        </w:rPr>
      </w:pPr>
      <w:r w:rsidRPr="00B466C3">
        <w:rPr>
          <w:rFonts w:ascii="Arial" w:eastAsia="Arial" w:hAnsi="Arial" w:cs="Arial"/>
          <w:spacing w:val="-1"/>
          <w:lang w:val="en-GB"/>
        </w:rPr>
        <w:tab/>
      </w:r>
    </w:p>
    <w:p w:rsidR="0037597C" w:rsidRDefault="00E54A4D" w:rsidP="005121DE">
      <w:pPr>
        <w:pStyle w:val="Default"/>
        <w:spacing w:line="276" w:lineRule="auto"/>
        <w:jc w:val="both"/>
        <w:rPr>
          <w:rFonts w:eastAsia="Arial"/>
          <w:spacing w:val="-1"/>
          <w:sz w:val="22"/>
          <w:szCs w:val="22"/>
        </w:rPr>
      </w:pPr>
      <w:r w:rsidRPr="0032781E">
        <w:rPr>
          <w:rFonts w:eastAsia="Arial"/>
          <w:spacing w:val="-1"/>
          <w:sz w:val="22"/>
          <w:szCs w:val="22"/>
        </w:rPr>
        <w:t xml:space="preserve">The data below is provided by the Health and Social Care Information Centre and shows the quality of records submitted by Weston Area Health Trust. This shows that Weston has improved the data </w:t>
      </w:r>
    </w:p>
    <w:p w:rsidR="0037597C" w:rsidRDefault="0037597C" w:rsidP="005121DE">
      <w:pPr>
        <w:pStyle w:val="Default"/>
        <w:spacing w:line="276" w:lineRule="auto"/>
        <w:jc w:val="both"/>
        <w:rPr>
          <w:rFonts w:eastAsia="Arial"/>
          <w:spacing w:val="-1"/>
          <w:sz w:val="22"/>
          <w:szCs w:val="22"/>
        </w:rPr>
      </w:pPr>
    </w:p>
    <w:p w:rsidR="00E54A4D" w:rsidRPr="0032781E" w:rsidRDefault="00E54A4D" w:rsidP="005121DE">
      <w:pPr>
        <w:pStyle w:val="Default"/>
        <w:spacing w:line="276" w:lineRule="auto"/>
        <w:jc w:val="both"/>
        <w:rPr>
          <w:rFonts w:eastAsiaTheme="minorEastAsia"/>
          <w:i/>
          <w:iCs/>
          <w:sz w:val="22"/>
          <w:szCs w:val="22"/>
          <w:lang w:eastAsia="en-GB"/>
        </w:rPr>
      </w:pPr>
      <w:r w:rsidRPr="0032781E">
        <w:rPr>
          <w:rFonts w:eastAsia="Arial"/>
          <w:spacing w:val="-1"/>
          <w:sz w:val="22"/>
          <w:szCs w:val="22"/>
        </w:rPr>
        <w:t>submitted and continues to exceed the National Average.</w:t>
      </w:r>
      <w:r w:rsidR="00BF2891" w:rsidRPr="0032781E">
        <w:rPr>
          <w:rFonts w:eastAsia="Arial"/>
          <w:spacing w:val="-1"/>
          <w:sz w:val="22"/>
          <w:szCs w:val="22"/>
        </w:rPr>
        <w:t xml:space="preserve"> </w:t>
      </w:r>
      <w:r w:rsidR="0009086F" w:rsidRPr="0032781E">
        <w:rPr>
          <w:rFonts w:eastAsiaTheme="minorEastAsia"/>
          <w:iCs/>
          <w:sz w:val="22"/>
          <w:szCs w:val="22"/>
          <w:lang w:eastAsia="en-GB"/>
        </w:rPr>
        <w:t>WAHT was not subject to the Payment by Results clinical coding audit during the reporting period 2017/2018 by the Audit Commission.</w:t>
      </w:r>
    </w:p>
    <w:p w:rsidR="00E54A4D" w:rsidRDefault="00E54A4D" w:rsidP="005121DE">
      <w:pPr>
        <w:tabs>
          <w:tab w:val="left" w:pos="940"/>
          <w:tab w:val="left" w:pos="9140"/>
        </w:tabs>
        <w:spacing w:after="0"/>
        <w:ind w:left="113" w:right="-23"/>
        <w:jc w:val="both"/>
        <w:rPr>
          <w:rFonts w:ascii="Arial" w:eastAsia="Arial" w:hAnsi="Arial" w:cs="Arial"/>
          <w:spacing w:val="-1"/>
          <w:lang w:val="en-GB"/>
        </w:rPr>
      </w:pPr>
    </w:p>
    <w:p w:rsidR="00E54A4D" w:rsidRPr="00B466C3" w:rsidRDefault="00E54A4D" w:rsidP="005121DE">
      <w:pPr>
        <w:tabs>
          <w:tab w:val="left" w:pos="940"/>
          <w:tab w:val="left" w:pos="9140"/>
        </w:tabs>
        <w:spacing w:after="0"/>
        <w:ind w:left="113" w:right="-23"/>
        <w:jc w:val="both"/>
        <w:rPr>
          <w:rFonts w:ascii="Arial" w:eastAsia="Arial" w:hAnsi="Arial" w:cs="Arial"/>
          <w:spacing w:val="-1"/>
          <w:lang w:val="en-GB"/>
        </w:rPr>
      </w:pPr>
      <w:r>
        <w:rPr>
          <w:rFonts w:ascii="Arial" w:eastAsia="Arial" w:hAnsi="Arial" w:cs="Arial"/>
          <w:spacing w:val="-1"/>
          <w:lang w:val="en-GB"/>
        </w:rPr>
        <w:t>The table below includes the percentage of records in the published data:</w:t>
      </w:r>
    </w:p>
    <w:p w:rsidR="00E54A4D" w:rsidRPr="00B466C3" w:rsidRDefault="00E54A4D" w:rsidP="00186705">
      <w:pPr>
        <w:tabs>
          <w:tab w:val="left" w:pos="940"/>
          <w:tab w:val="left" w:pos="9140"/>
        </w:tabs>
        <w:spacing w:after="0"/>
        <w:ind w:left="113" w:right="-23"/>
        <w:rPr>
          <w:rFonts w:ascii="Arial" w:eastAsia="Arial" w:hAnsi="Arial" w:cs="Arial"/>
          <w:spacing w:val="-1"/>
          <w:lang w:val="en-GB"/>
        </w:rPr>
      </w:pPr>
    </w:p>
    <w:tbl>
      <w:tblPr>
        <w:tblW w:w="9356" w:type="dxa"/>
        <w:jc w:val="center"/>
        <w:tblCellMar>
          <w:left w:w="0" w:type="dxa"/>
          <w:right w:w="0" w:type="dxa"/>
        </w:tblCellMar>
        <w:tblLook w:val="04A0" w:firstRow="1" w:lastRow="0" w:firstColumn="1" w:lastColumn="0" w:noHBand="0" w:noVBand="1"/>
      </w:tblPr>
      <w:tblGrid>
        <w:gridCol w:w="3828"/>
        <w:gridCol w:w="2409"/>
        <w:gridCol w:w="1276"/>
        <w:gridCol w:w="1843"/>
      </w:tblGrid>
      <w:tr w:rsidR="00E54A4D" w:rsidRPr="00B466C3" w:rsidTr="00E54A4D">
        <w:trPr>
          <w:cantSplit/>
          <w:tblHeader/>
          <w:jc w:val="center"/>
        </w:trPr>
        <w:tc>
          <w:tcPr>
            <w:tcW w:w="3828" w:type="dxa"/>
            <w:vMerge w:val="restart"/>
            <w:tcBorders>
              <w:top w:val="single" w:sz="8" w:space="0" w:color="auto"/>
              <w:left w:val="single" w:sz="8" w:space="0" w:color="auto"/>
              <w:bottom w:val="single" w:sz="8" w:space="0" w:color="auto"/>
              <w:right w:val="single" w:sz="8" w:space="0" w:color="auto"/>
            </w:tcBorders>
            <w:shd w:val="clear" w:color="auto" w:fill="EEECE1" w:themeFill="background2"/>
            <w:tcMar>
              <w:top w:w="0" w:type="dxa"/>
              <w:left w:w="108" w:type="dxa"/>
              <w:bottom w:w="0" w:type="dxa"/>
              <w:right w:w="108" w:type="dxa"/>
            </w:tcMar>
            <w:vAlign w:val="cente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Weston Area Health NHS Trust</w:t>
            </w:r>
          </w:p>
        </w:tc>
        <w:tc>
          <w:tcPr>
            <w:tcW w:w="2409" w:type="dxa"/>
            <w:vMerge w:val="restart"/>
            <w:tcBorders>
              <w:top w:val="single" w:sz="8" w:space="0" w:color="auto"/>
              <w:left w:val="nil"/>
              <w:bottom w:val="single" w:sz="8" w:space="0" w:color="auto"/>
              <w:right w:val="single" w:sz="8" w:space="0" w:color="auto"/>
            </w:tcBorders>
            <w:shd w:val="clear" w:color="auto" w:fill="EEECE1" w:themeFill="background2"/>
            <w:tcMar>
              <w:top w:w="0" w:type="dxa"/>
              <w:left w:w="108" w:type="dxa"/>
              <w:bottom w:w="0" w:type="dxa"/>
              <w:right w:w="108" w:type="dxa"/>
            </w:tcMar>
            <w:vAlign w:val="cente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Weston</w:t>
            </w:r>
          </w:p>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2016/17</w:t>
            </w:r>
          </w:p>
        </w:tc>
        <w:tc>
          <w:tcPr>
            <w:tcW w:w="3119" w:type="dxa"/>
            <w:gridSpan w:val="2"/>
            <w:tcBorders>
              <w:top w:val="single" w:sz="8" w:space="0" w:color="auto"/>
              <w:left w:val="nil"/>
              <w:bottom w:val="single" w:sz="8" w:space="0" w:color="auto"/>
              <w:right w:val="single" w:sz="8" w:space="0" w:color="auto"/>
            </w:tcBorders>
            <w:shd w:val="clear" w:color="auto" w:fill="EEECE1" w:themeFill="background2"/>
            <w:vAlign w:val="cente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2017/18 (Apr – Jan)</w:t>
            </w:r>
          </w:p>
        </w:tc>
      </w:tr>
      <w:tr w:rsidR="00E54A4D" w:rsidRPr="00B466C3" w:rsidTr="00E54A4D">
        <w:trPr>
          <w:cantSplit/>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p>
        </w:tc>
        <w:tc>
          <w:tcPr>
            <w:tcW w:w="0" w:type="auto"/>
            <w:vMerge/>
            <w:tcBorders>
              <w:top w:val="single" w:sz="8" w:space="0" w:color="auto"/>
              <w:left w:val="nil"/>
              <w:bottom w:val="single" w:sz="8" w:space="0" w:color="auto"/>
              <w:right w:val="single" w:sz="8" w:space="0" w:color="auto"/>
            </w:tcBorders>
            <w:vAlign w:val="cente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p>
        </w:tc>
        <w:tc>
          <w:tcPr>
            <w:tcW w:w="1276" w:type="dxa"/>
            <w:tcBorders>
              <w:top w:val="nil"/>
              <w:left w:val="nil"/>
              <w:bottom w:val="single" w:sz="8" w:space="0" w:color="auto"/>
              <w:right w:val="single" w:sz="8" w:space="0" w:color="auto"/>
            </w:tcBorders>
            <w:shd w:val="clear" w:color="auto" w:fill="EEECE1" w:themeFill="background2"/>
            <w:tcMar>
              <w:top w:w="0" w:type="dxa"/>
              <w:left w:w="108" w:type="dxa"/>
              <w:bottom w:w="0" w:type="dxa"/>
              <w:right w:w="108" w:type="dxa"/>
            </w:tcMar>
            <w:vAlign w:val="cente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Weston</w:t>
            </w:r>
          </w:p>
        </w:tc>
        <w:tc>
          <w:tcPr>
            <w:tcW w:w="1843" w:type="dxa"/>
            <w:tcBorders>
              <w:top w:val="nil"/>
              <w:left w:val="nil"/>
              <w:bottom w:val="single" w:sz="8" w:space="0" w:color="auto"/>
              <w:right w:val="single" w:sz="8" w:space="0" w:color="auto"/>
            </w:tcBorders>
            <w:shd w:val="clear" w:color="auto" w:fill="EEECE1" w:themeFill="background2"/>
            <w:tcMar>
              <w:top w:w="0" w:type="dxa"/>
              <w:left w:w="108" w:type="dxa"/>
              <w:bottom w:w="0" w:type="dxa"/>
              <w:right w:w="108" w:type="dxa"/>
            </w:tcMar>
            <w:vAlign w:val="cente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National average</w:t>
            </w:r>
          </w:p>
        </w:tc>
      </w:tr>
      <w:tr w:rsidR="00E54A4D" w:rsidRPr="00B466C3" w:rsidTr="00E54A4D">
        <w:trPr>
          <w:trHeight w:val="780"/>
          <w:jc w:val="center"/>
        </w:trPr>
        <w:tc>
          <w:tcPr>
            <w:tcW w:w="3828" w:type="dxa"/>
            <w:tcBorders>
              <w:top w:val="nil"/>
              <w:left w:val="single" w:sz="8" w:space="0" w:color="auto"/>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bCs/>
                <w:spacing w:val="-1"/>
              </w:rPr>
            </w:pPr>
            <w:r w:rsidRPr="00B466C3">
              <w:rPr>
                <w:rFonts w:ascii="Arial" w:eastAsia="Arial" w:hAnsi="Arial" w:cs="Arial"/>
                <w:b/>
                <w:bCs/>
                <w:spacing w:val="-1"/>
              </w:rPr>
              <w:t>% of records including the patient’s valid NHS number:</w:t>
            </w:r>
          </w:p>
          <w:p w:rsidR="00E54A4D" w:rsidRPr="00B466C3" w:rsidRDefault="00E54A4D" w:rsidP="00186705">
            <w:pPr>
              <w:tabs>
                <w:tab w:val="left" w:pos="940"/>
                <w:tab w:val="left" w:pos="9140"/>
              </w:tabs>
              <w:spacing w:after="0"/>
              <w:ind w:left="113" w:right="-23"/>
              <w:rPr>
                <w:rFonts w:ascii="Arial" w:eastAsia="Arial" w:hAnsi="Arial" w:cs="Arial"/>
                <w:b/>
                <w:spacing w:val="-1"/>
              </w:rPr>
            </w:pPr>
          </w:p>
        </w:tc>
        <w:tc>
          <w:tcPr>
            <w:tcW w:w="2409" w:type="dxa"/>
            <w:tcBorders>
              <w:top w:val="single" w:sz="8" w:space="0" w:color="auto"/>
              <w:left w:val="nil"/>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spacing w:val="-1"/>
              </w:rPr>
            </w:pPr>
          </w:p>
        </w:tc>
        <w:tc>
          <w:tcPr>
            <w:tcW w:w="1276" w:type="dxa"/>
            <w:tcBorders>
              <w:top w:val="single" w:sz="8" w:space="0" w:color="auto"/>
              <w:left w:val="nil"/>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spacing w:val="-1"/>
              </w:rPr>
            </w:pPr>
          </w:p>
        </w:tc>
        <w:tc>
          <w:tcPr>
            <w:tcW w:w="1843" w:type="dxa"/>
            <w:tcBorders>
              <w:top w:val="nil"/>
              <w:left w:val="nil"/>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spacing w:val="-1"/>
              </w:rPr>
            </w:pPr>
          </w:p>
        </w:tc>
      </w:tr>
      <w:tr w:rsidR="00E54A4D" w:rsidRPr="00B466C3" w:rsidTr="00E54A4D">
        <w:trPr>
          <w:cantSplit/>
          <w:trHeight w:val="403"/>
          <w:jc w:val="center"/>
        </w:trPr>
        <w:tc>
          <w:tcPr>
            <w:tcW w:w="3828" w:type="dxa"/>
            <w:tcBorders>
              <w:top w:val="nil"/>
              <w:left w:val="single" w:sz="8" w:space="0" w:color="auto"/>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Admitted patient care</w:t>
            </w:r>
          </w:p>
        </w:tc>
        <w:tc>
          <w:tcPr>
            <w:tcW w:w="2409"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99.9%</w:t>
            </w:r>
          </w:p>
        </w:tc>
        <w:tc>
          <w:tcPr>
            <w:tcW w:w="1276"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99.9%</w:t>
            </w:r>
          </w:p>
        </w:tc>
        <w:tc>
          <w:tcPr>
            <w:tcW w:w="1843"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99.4%</w:t>
            </w:r>
          </w:p>
        </w:tc>
      </w:tr>
      <w:tr w:rsidR="00E54A4D" w:rsidRPr="00B466C3" w:rsidTr="00E54A4D">
        <w:trPr>
          <w:cantSplit/>
          <w:trHeight w:val="403"/>
          <w:jc w:val="center"/>
        </w:trPr>
        <w:tc>
          <w:tcPr>
            <w:tcW w:w="3828" w:type="dxa"/>
            <w:tcBorders>
              <w:top w:val="nil"/>
              <w:left w:val="single" w:sz="8" w:space="0" w:color="auto"/>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Outpatient care</w:t>
            </w:r>
          </w:p>
        </w:tc>
        <w:tc>
          <w:tcPr>
            <w:tcW w:w="2409"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100.0%</w:t>
            </w:r>
          </w:p>
        </w:tc>
        <w:tc>
          <w:tcPr>
            <w:tcW w:w="1276"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100%</w:t>
            </w:r>
          </w:p>
        </w:tc>
        <w:tc>
          <w:tcPr>
            <w:tcW w:w="1843"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99.5%</w:t>
            </w:r>
          </w:p>
        </w:tc>
      </w:tr>
      <w:tr w:rsidR="00E54A4D" w:rsidRPr="00B466C3" w:rsidTr="00E54A4D">
        <w:trPr>
          <w:cantSplit/>
          <w:trHeight w:val="403"/>
          <w:jc w:val="center"/>
        </w:trPr>
        <w:tc>
          <w:tcPr>
            <w:tcW w:w="3828" w:type="dxa"/>
            <w:tcBorders>
              <w:top w:val="nil"/>
              <w:left w:val="single" w:sz="8" w:space="0" w:color="auto"/>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Accident and emergency care</w:t>
            </w:r>
          </w:p>
        </w:tc>
        <w:tc>
          <w:tcPr>
            <w:tcW w:w="2409"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99.7%</w:t>
            </w:r>
          </w:p>
        </w:tc>
        <w:tc>
          <w:tcPr>
            <w:tcW w:w="1276"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99.8%</w:t>
            </w:r>
          </w:p>
        </w:tc>
        <w:tc>
          <w:tcPr>
            <w:tcW w:w="1843"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97.3%</w:t>
            </w:r>
          </w:p>
        </w:tc>
      </w:tr>
      <w:tr w:rsidR="00E54A4D" w:rsidRPr="00B466C3" w:rsidTr="00E54A4D">
        <w:trPr>
          <w:trHeight w:val="780"/>
          <w:jc w:val="center"/>
        </w:trPr>
        <w:tc>
          <w:tcPr>
            <w:tcW w:w="3828" w:type="dxa"/>
            <w:tcBorders>
              <w:top w:val="nil"/>
              <w:left w:val="single" w:sz="8" w:space="0" w:color="auto"/>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spacing w:val="-1"/>
              </w:rPr>
            </w:pPr>
          </w:p>
          <w:p w:rsidR="00E54A4D" w:rsidRPr="00B466C3" w:rsidRDefault="00E54A4D" w:rsidP="00186705">
            <w:pPr>
              <w:tabs>
                <w:tab w:val="left" w:pos="940"/>
                <w:tab w:val="left" w:pos="9140"/>
              </w:tabs>
              <w:spacing w:after="0"/>
              <w:ind w:left="113" w:right="-23"/>
              <w:rPr>
                <w:rFonts w:ascii="Arial" w:eastAsia="Arial" w:hAnsi="Arial" w:cs="Arial"/>
                <w:b/>
                <w:bCs/>
                <w:spacing w:val="-1"/>
              </w:rPr>
            </w:pPr>
            <w:r w:rsidRPr="00B466C3">
              <w:rPr>
                <w:rFonts w:ascii="Arial" w:eastAsia="Arial" w:hAnsi="Arial" w:cs="Arial"/>
                <w:b/>
                <w:bCs/>
                <w:spacing w:val="-1"/>
              </w:rPr>
              <w:t>% of records including the patient’s valid General Medical Practice Code:</w:t>
            </w:r>
          </w:p>
        </w:tc>
        <w:tc>
          <w:tcPr>
            <w:tcW w:w="2409" w:type="dxa"/>
            <w:tcBorders>
              <w:top w:val="nil"/>
              <w:left w:val="nil"/>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spacing w:val="-1"/>
              </w:rPr>
            </w:pPr>
          </w:p>
        </w:tc>
        <w:tc>
          <w:tcPr>
            <w:tcW w:w="1276" w:type="dxa"/>
            <w:tcBorders>
              <w:top w:val="nil"/>
              <w:left w:val="nil"/>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spacing w:val="-1"/>
              </w:rPr>
            </w:pPr>
          </w:p>
        </w:tc>
        <w:tc>
          <w:tcPr>
            <w:tcW w:w="1843" w:type="dxa"/>
            <w:tcBorders>
              <w:top w:val="nil"/>
              <w:left w:val="nil"/>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spacing w:val="-1"/>
              </w:rPr>
            </w:pPr>
          </w:p>
        </w:tc>
      </w:tr>
      <w:tr w:rsidR="00E54A4D" w:rsidRPr="00B466C3" w:rsidTr="00E54A4D">
        <w:trPr>
          <w:jc w:val="center"/>
        </w:trPr>
        <w:tc>
          <w:tcPr>
            <w:tcW w:w="3828" w:type="dxa"/>
            <w:tcBorders>
              <w:top w:val="nil"/>
              <w:left w:val="single" w:sz="8" w:space="0" w:color="auto"/>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spacing w:val="-1"/>
              </w:rPr>
            </w:pPr>
          </w:p>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Admitted patient care</w:t>
            </w:r>
          </w:p>
        </w:tc>
        <w:tc>
          <w:tcPr>
            <w:tcW w:w="2409" w:type="dxa"/>
            <w:tcBorders>
              <w:top w:val="nil"/>
              <w:left w:val="nil"/>
              <w:bottom w:val="nil"/>
              <w:right w:val="single" w:sz="8" w:space="0" w:color="auto"/>
            </w:tcBorders>
            <w:tcMar>
              <w:top w:w="0" w:type="dxa"/>
              <w:left w:w="108" w:type="dxa"/>
              <w:bottom w:w="0" w:type="dxa"/>
              <w:right w:w="108" w:type="dxa"/>
            </w:tcMar>
          </w:tcPr>
          <w:p w:rsidR="00E54A4D" w:rsidRPr="00B466C3" w:rsidRDefault="00E54A4D" w:rsidP="00186705">
            <w:pPr>
              <w:tabs>
                <w:tab w:val="left" w:pos="940"/>
                <w:tab w:val="left" w:pos="9140"/>
              </w:tabs>
              <w:spacing w:after="0"/>
              <w:ind w:left="113" w:right="-23"/>
              <w:rPr>
                <w:rFonts w:ascii="Arial" w:eastAsia="Arial" w:hAnsi="Arial" w:cs="Arial"/>
                <w:b/>
                <w:spacing w:val="-1"/>
              </w:rPr>
            </w:pPr>
          </w:p>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100.0%</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100%</w:t>
            </w:r>
          </w:p>
        </w:tc>
        <w:tc>
          <w:tcPr>
            <w:tcW w:w="1843" w:type="dxa"/>
            <w:tcBorders>
              <w:top w:val="nil"/>
              <w:left w:val="nil"/>
              <w:bottom w:val="nil"/>
              <w:right w:val="single" w:sz="8" w:space="0" w:color="auto"/>
            </w:tcBorders>
            <w:tcMar>
              <w:top w:w="0" w:type="dxa"/>
              <w:left w:w="108" w:type="dxa"/>
              <w:bottom w:w="0" w:type="dxa"/>
              <w:right w:w="108" w:type="dxa"/>
            </w:tcMar>
            <w:vAlign w:val="bottom"/>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99.9%</w:t>
            </w:r>
          </w:p>
        </w:tc>
      </w:tr>
      <w:tr w:rsidR="00E54A4D" w:rsidRPr="00B466C3" w:rsidTr="00E54A4D">
        <w:trPr>
          <w:trHeight w:val="405"/>
          <w:jc w:val="center"/>
        </w:trPr>
        <w:tc>
          <w:tcPr>
            <w:tcW w:w="3828" w:type="dxa"/>
            <w:tcBorders>
              <w:top w:val="nil"/>
              <w:left w:val="single" w:sz="8" w:space="0" w:color="auto"/>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Outpatient care</w:t>
            </w:r>
          </w:p>
        </w:tc>
        <w:tc>
          <w:tcPr>
            <w:tcW w:w="2409"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100.0%</w:t>
            </w:r>
          </w:p>
        </w:tc>
        <w:tc>
          <w:tcPr>
            <w:tcW w:w="1276"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100%</w:t>
            </w:r>
          </w:p>
        </w:tc>
        <w:tc>
          <w:tcPr>
            <w:tcW w:w="1843" w:type="dxa"/>
            <w:tcBorders>
              <w:top w:val="nil"/>
              <w:left w:val="nil"/>
              <w:bottom w:val="nil"/>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99.8%</w:t>
            </w:r>
          </w:p>
        </w:tc>
      </w:tr>
      <w:tr w:rsidR="00E54A4D" w:rsidRPr="00B466C3" w:rsidTr="00E54A4D">
        <w:trPr>
          <w:jc w:val="center"/>
        </w:trPr>
        <w:tc>
          <w:tcPr>
            <w:tcW w:w="3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Accident and emergency care</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100.0%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100%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4A4D" w:rsidRPr="00B466C3" w:rsidRDefault="00E54A4D" w:rsidP="00186705">
            <w:pPr>
              <w:tabs>
                <w:tab w:val="left" w:pos="940"/>
                <w:tab w:val="left" w:pos="9140"/>
              </w:tabs>
              <w:spacing w:after="0"/>
              <w:ind w:left="113" w:right="-23"/>
              <w:rPr>
                <w:rFonts w:ascii="Arial" w:eastAsia="Arial" w:hAnsi="Arial" w:cs="Arial"/>
                <w:b/>
                <w:spacing w:val="-1"/>
              </w:rPr>
            </w:pPr>
            <w:r w:rsidRPr="00B466C3">
              <w:rPr>
                <w:rFonts w:ascii="Arial" w:eastAsia="Arial" w:hAnsi="Arial" w:cs="Arial"/>
                <w:b/>
                <w:spacing w:val="-1"/>
              </w:rPr>
              <w:t>99.3%</w:t>
            </w:r>
          </w:p>
        </w:tc>
      </w:tr>
    </w:tbl>
    <w:p w:rsidR="00163C66" w:rsidRDefault="00163C66" w:rsidP="00163C66">
      <w:pPr>
        <w:tabs>
          <w:tab w:val="left" w:pos="940"/>
          <w:tab w:val="left" w:pos="9140"/>
        </w:tabs>
        <w:spacing w:after="0"/>
        <w:ind w:right="-23"/>
        <w:jc w:val="both"/>
        <w:rPr>
          <w:rFonts w:ascii="Arial" w:eastAsia="Arial" w:hAnsi="Arial" w:cs="Arial"/>
          <w:b/>
          <w:spacing w:val="-1"/>
          <w:lang w:val="en-GB"/>
        </w:rPr>
      </w:pPr>
    </w:p>
    <w:p w:rsidR="00163C66" w:rsidRDefault="00163C66" w:rsidP="00163C66">
      <w:pPr>
        <w:tabs>
          <w:tab w:val="left" w:pos="940"/>
          <w:tab w:val="left" w:pos="9140"/>
        </w:tabs>
        <w:spacing w:after="0"/>
        <w:ind w:right="-23"/>
        <w:jc w:val="both"/>
        <w:rPr>
          <w:rFonts w:ascii="Arial" w:eastAsia="Arial" w:hAnsi="Arial" w:cs="Arial"/>
          <w:b/>
          <w:bCs/>
          <w:spacing w:val="-1"/>
          <w:lang w:val="en-GB"/>
        </w:rPr>
      </w:pPr>
    </w:p>
    <w:p w:rsidR="00E54A4D" w:rsidRPr="00B466C3" w:rsidRDefault="00E54A4D" w:rsidP="00163C66">
      <w:pPr>
        <w:tabs>
          <w:tab w:val="left" w:pos="940"/>
          <w:tab w:val="left" w:pos="9140"/>
        </w:tabs>
        <w:spacing w:after="0"/>
        <w:ind w:right="-23"/>
        <w:jc w:val="both"/>
        <w:rPr>
          <w:rFonts w:ascii="Arial" w:eastAsia="Arial" w:hAnsi="Arial" w:cs="Arial"/>
          <w:b/>
          <w:bCs/>
          <w:spacing w:val="-1"/>
          <w:lang w:val="en-GB"/>
        </w:rPr>
      </w:pPr>
      <w:r w:rsidRPr="00B466C3">
        <w:rPr>
          <w:rFonts w:ascii="Arial" w:eastAsia="Arial" w:hAnsi="Arial" w:cs="Arial"/>
          <w:b/>
          <w:bCs/>
          <w:spacing w:val="-1"/>
          <w:lang w:val="en-GB"/>
        </w:rPr>
        <w:t xml:space="preserve">Information Governance Toolkit score </w:t>
      </w:r>
    </w:p>
    <w:p w:rsidR="00163C66" w:rsidRDefault="00163C66" w:rsidP="00163C66">
      <w:pPr>
        <w:tabs>
          <w:tab w:val="left" w:pos="940"/>
          <w:tab w:val="left" w:pos="9140"/>
        </w:tabs>
        <w:spacing w:after="0"/>
        <w:ind w:right="-23"/>
        <w:jc w:val="both"/>
        <w:rPr>
          <w:rFonts w:ascii="Arial" w:eastAsia="Arial" w:hAnsi="Arial" w:cs="Arial"/>
          <w:b/>
          <w:spacing w:val="-1"/>
          <w:lang w:val="en-GB"/>
        </w:rPr>
      </w:pPr>
    </w:p>
    <w:p w:rsidR="00E54A4D" w:rsidRPr="00B466C3" w:rsidRDefault="00E54A4D" w:rsidP="00163C66">
      <w:pPr>
        <w:tabs>
          <w:tab w:val="left" w:pos="940"/>
          <w:tab w:val="left" w:pos="9140"/>
        </w:tabs>
        <w:spacing w:after="0"/>
        <w:ind w:right="-23"/>
        <w:jc w:val="both"/>
        <w:rPr>
          <w:rFonts w:ascii="Arial" w:eastAsia="Arial" w:hAnsi="Arial" w:cs="Arial"/>
          <w:spacing w:val="-1"/>
          <w:lang w:val="en-GB"/>
        </w:rPr>
      </w:pPr>
      <w:r w:rsidRPr="00B466C3">
        <w:rPr>
          <w:rFonts w:ascii="Arial" w:eastAsia="Arial" w:hAnsi="Arial" w:cs="Arial"/>
          <w:spacing w:val="-1"/>
          <w:lang w:val="en-GB"/>
        </w:rPr>
        <w:t>Information Governance is the term used to describe all the legal rules, guidance and best practice that apply to the handling of information.  Good information governance keeps the information we hold about our patients and staff safe and secure. The Information Governance Toolkit is the way we demonstrate that we comply with the information governance standards set by the Department of Health</w:t>
      </w:r>
      <w:r w:rsidR="00755636">
        <w:rPr>
          <w:rFonts w:ascii="Arial" w:eastAsia="Arial" w:hAnsi="Arial" w:cs="Arial"/>
          <w:spacing w:val="-1"/>
          <w:lang w:val="en-GB"/>
        </w:rPr>
        <w:t>.</w:t>
      </w:r>
      <w:r w:rsidRPr="00B466C3">
        <w:rPr>
          <w:rFonts w:ascii="Arial" w:eastAsia="Arial" w:hAnsi="Arial" w:cs="Arial"/>
          <w:spacing w:val="-1"/>
          <w:lang w:val="en-GB"/>
        </w:rPr>
        <w:t xml:space="preserve">  </w:t>
      </w:r>
    </w:p>
    <w:p w:rsidR="00163C66" w:rsidRDefault="00163C66" w:rsidP="00163C66">
      <w:pPr>
        <w:tabs>
          <w:tab w:val="left" w:pos="940"/>
          <w:tab w:val="left" w:pos="9140"/>
        </w:tabs>
        <w:spacing w:after="0"/>
        <w:ind w:right="-23"/>
        <w:jc w:val="both"/>
        <w:rPr>
          <w:rFonts w:ascii="Arial" w:eastAsia="Arial" w:hAnsi="Arial" w:cs="Arial"/>
          <w:spacing w:val="-1"/>
          <w:lang w:val="en-GB"/>
        </w:rPr>
      </w:pPr>
    </w:p>
    <w:p w:rsidR="00065F5E" w:rsidRDefault="00BF2891" w:rsidP="00163C66">
      <w:pPr>
        <w:tabs>
          <w:tab w:val="left" w:pos="940"/>
          <w:tab w:val="left" w:pos="9140"/>
        </w:tabs>
        <w:spacing w:after="0"/>
        <w:ind w:right="-23"/>
        <w:jc w:val="both"/>
        <w:rPr>
          <w:rFonts w:ascii="Arial" w:eastAsia="Arial" w:hAnsi="Arial" w:cs="Arial"/>
          <w:spacing w:val="-1"/>
          <w:lang w:val="en-GB"/>
        </w:rPr>
      </w:pPr>
      <w:r>
        <w:rPr>
          <w:rFonts w:ascii="Arial" w:eastAsia="Arial" w:hAnsi="Arial" w:cs="Arial"/>
          <w:spacing w:val="-1"/>
          <w:lang w:val="en-GB"/>
        </w:rPr>
        <w:t xml:space="preserve">Weston Area Health NHS Trust </w:t>
      </w:r>
      <w:r w:rsidR="00E54A4D" w:rsidRPr="00B466C3">
        <w:rPr>
          <w:rFonts w:ascii="Arial" w:eastAsia="Arial" w:hAnsi="Arial" w:cs="Arial"/>
          <w:spacing w:val="-1"/>
          <w:lang w:val="en-GB"/>
        </w:rPr>
        <w:t>Information Governance Assessme</w:t>
      </w:r>
      <w:r w:rsidR="00455474">
        <w:rPr>
          <w:rFonts w:ascii="Arial" w:eastAsia="Arial" w:hAnsi="Arial" w:cs="Arial"/>
          <w:spacing w:val="-1"/>
          <w:lang w:val="en-GB"/>
        </w:rPr>
        <w:t>nt Report overall score for 2017/18 was 71</w:t>
      </w:r>
      <w:r w:rsidR="00E54A4D" w:rsidRPr="00B466C3">
        <w:rPr>
          <w:rFonts w:ascii="Arial" w:eastAsia="Arial" w:hAnsi="Arial" w:cs="Arial"/>
          <w:spacing w:val="-1"/>
          <w:lang w:val="en-GB"/>
        </w:rPr>
        <w:t xml:space="preserve">%, with a level 2 </w:t>
      </w:r>
      <w:r w:rsidR="00E54A4D">
        <w:rPr>
          <w:rFonts w:ascii="Arial" w:eastAsia="Arial" w:hAnsi="Arial" w:cs="Arial"/>
          <w:spacing w:val="-1"/>
          <w:lang w:val="en-GB"/>
        </w:rPr>
        <w:t xml:space="preserve">or </w:t>
      </w:r>
      <w:r w:rsidR="00E54A4D" w:rsidRPr="00B466C3">
        <w:rPr>
          <w:rFonts w:ascii="Arial" w:eastAsia="Arial" w:hAnsi="Arial" w:cs="Arial"/>
          <w:spacing w:val="-1"/>
          <w:lang w:val="en-GB"/>
        </w:rPr>
        <w:t>above across all requirements</w:t>
      </w:r>
      <w:r w:rsidR="00455474">
        <w:rPr>
          <w:rFonts w:ascii="Arial" w:eastAsia="Arial" w:hAnsi="Arial" w:cs="Arial"/>
          <w:spacing w:val="-1"/>
          <w:lang w:val="en-GB"/>
        </w:rPr>
        <w:t xml:space="preserve"> and was graded green</w:t>
      </w:r>
      <w:r w:rsidR="00E54A4D" w:rsidRPr="00B466C3">
        <w:rPr>
          <w:rFonts w:ascii="Arial" w:eastAsia="Arial" w:hAnsi="Arial" w:cs="Arial"/>
          <w:spacing w:val="-1"/>
          <w:lang w:val="en-GB"/>
        </w:rPr>
        <w:t xml:space="preserve">. </w:t>
      </w:r>
    </w:p>
    <w:p w:rsidR="00163C66" w:rsidRDefault="00163C66" w:rsidP="00163C66">
      <w:pPr>
        <w:tabs>
          <w:tab w:val="left" w:pos="940"/>
          <w:tab w:val="left" w:pos="9140"/>
        </w:tabs>
        <w:spacing w:after="0"/>
        <w:ind w:right="-23"/>
        <w:jc w:val="both"/>
        <w:rPr>
          <w:rFonts w:ascii="Arial" w:eastAsia="Arial" w:hAnsi="Arial" w:cs="Arial"/>
          <w:spacing w:val="-1"/>
          <w:lang w:val="en-GB"/>
        </w:rPr>
      </w:pPr>
    </w:p>
    <w:p w:rsidR="00E54A4D" w:rsidRPr="00B466C3" w:rsidRDefault="00E54A4D" w:rsidP="00163C66">
      <w:pPr>
        <w:tabs>
          <w:tab w:val="left" w:pos="940"/>
          <w:tab w:val="left" w:pos="9140"/>
        </w:tabs>
        <w:spacing w:after="0"/>
        <w:ind w:right="-23"/>
        <w:jc w:val="both"/>
        <w:rPr>
          <w:rFonts w:ascii="Arial" w:eastAsia="Arial" w:hAnsi="Arial" w:cs="Arial"/>
          <w:b/>
          <w:spacing w:val="-1"/>
          <w:lang w:val="en-GB"/>
        </w:rPr>
      </w:pPr>
      <w:r w:rsidRPr="00B466C3">
        <w:rPr>
          <w:rFonts w:ascii="Arial" w:eastAsia="Arial" w:hAnsi="Arial" w:cs="Arial"/>
          <w:b/>
          <w:spacing w:val="-1"/>
          <w:lang w:val="en-GB"/>
        </w:rPr>
        <w:t xml:space="preserve">Action we have taken to improve data quality </w:t>
      </w:r>
    </w:p>
    <w:p w:rsidR="00163C66" w:rsidRDefault="00163C66" w:rsidP="00163C66">
      <w:pPr>
        <w:tabs>
          <w:tab w:val="left" w:pos="940"/>
          <w:tab w:val="left" w:pos="9140"/>
        </w:tabs>
        <w:spacing w:after="0"/>
        <w:ind w:right="-23"/>
        <w:jc w:val="both"/>
        <w:rPr>
          <w:rFonts w:ascii="Arial" w:eastAsia="Arial" w:hAnsi="Arial" w:cs="Arial"/>
          <w:spacing w:val="-1"/>
          <w:lang w:val="en-GB"/>
        </w:rPr>
      </w:pPr>
    </w:p>
    <w:p w:rsidR="00E54A4D" w:rsidRPr="00B466C3" w:rsidRDefault="00E54A4D" w:rsidP="00163C66">
      <w:pPr>
        <w:tabs>
          <w:tab w:val="left" w:pos="940"/>
          <w:tab w:val="left" w:pos="9140"/>
        </w:tabs>
        <w:spacing w:after="0"/>
        <w:ind w:right="-23"/>
        <w:jc w:val="both"/>
        <w:rPr>
          <w:rFonts w:ascii="Arial" w:eastAsia="Arial" w:hAnsi="Arial" w:cs="Arial"/>
          <w:spacing w:val="-1"/>
          <w:lang w:val="en-GB"/>
        </w:rPr>
      </w:pPr>
      <w:r w:rsidRPr="00B466C3">
        <w:rPr>
          <w:rFonts w:ascii="Arial" w:eastAsia="Arial" w:hAnsi="Arial" w:cs="Arial"/>
          <w:spacing w:val="-1"/>
          <w:lang w:val="en-GB"/>
        </w:rPr>
        <w:t>Weston Area Health NHS Trust has taken the following actions to improve data quality:</w:t>
      </w:r>
    </w:p>
    <w:p w:rsidR="00E54A4D" w:rsidRPr="00B466C3" w:rsidRDefault="00E54A4D" w:rsidP="005121DE">
      <w:pPr>
        <w:tabs>
          <w:tab w:val="left" w:pos="940"/>
          <w:tab w:val="left" w:pos="9140"/>
        </w:tabs>
        <w:spacing w:after="0"/>
        <w:ind w:left="113" w:right="-23"/>
        <w:jc w:val="both"/>
        <w:rPr>
          <w:rFonts w:ascii="Arial" w:eastAsia="Arial" w:hAnsi="Arial" w:cs="Arial"/>
          <w:spacing w:val="-1"/>
          <w:lang w:val="en-GB"/>
        </w:rPr>
      </w:pPr>
    </w:p>
    <w:p w:rsidR="00E54A4D" w:rsidRPr="00BF2891" w:rsidRDefault="00E54A4D" w:rsidP="002F3886">
      <w:pPr>
        <w:pStyle w:val="ListParagraph"/>
        <w:numPr>
          <w:ilvl w:val="0"/>
          <w:numId w:val="33"/>
        </w:numPr>
        <w:tabs>
          <w:tab w:val="left" w:pos="940"/>
          <w:tab w:val="left" w:pos="9140"/>
        </w:tabs>
        <w:spacing w:line="276" w:lineRule="auto"/>
        <w:ind w:right="-23"/>
        <w:jc w:val="both"/>
        <w:rPr>
          <w:rFonts w:eastAsia="Arial"/>
          <w:spacing w:val="-1"/>
          <w:sz w:val="22"/>
          <w:szCs w:val="22"/>
        </w:rPr>
      </w:pPr>
      <w:r w:rsidRPr="00BF2891">
        <w:rPr>
          <w:rFonts w:eastAsia="Arial"/>
          <w:spacing w:val="-1"/>
          <w:sz w:val="22"/>
          <w:szCs w:val="22"/>
        </w:rPr>
        <w:t xml:space="preserve">We continue to monitor our data quality. The Trust has a Data Quality Policy and an Information Improvement Team. This policy, along with a wide range of others relevant to data quality, is regularly reviewed by the Trust’s Health Informatics Committee which also monitors the work of the Information Improvement Team and Health Informatics in general. </w:t>
      </w:r>
    </w:p>
    <w:p w:rsidR="00E54A4D" w:rsidRPr="00BF2891" w:rsidRDefault="00E54A4D" w:rsidP="002F3886">
      <w:pPr>
        <w:pStyle w:val="ListParagraph"/>
        <w:numPr>
          <w:ilvl w:val="0"/>
          <w:numId w:val="32"/>
        </w:numPr>
        <w:tabs>
          <w:tab w:val="left" w:pos="940"/>
          <w:tab w:val="left" w:pos="9140"/>
        </w:tabs>
        <w:spacing w:line="276" w:lineRule="auto"/>
        <w:ind w:right="-23"/>
        <w:jc w:val="both"/>
        <w:rPr>
          <w:rFonts w:eastAsia="Arial"/>
          <w:spacing w:val="-1"/>
          <w:sz w:val="22"/>
          <w:szCs w:val="22"/>
        </w:rPr>
      </w:pPr>
      <w:r w:rsidRPr="00BF2891">
        <w:rPr>
          <w:rFonts w:eastAsia="Arial"/>
          <w:spacing w:val="-1"/>
          <w:sz w:val="22"/>
          <w:szCs w:val="22"/>
        </w:rPr>
        <w:t xml:space="preserve">We have set up new initiatives, including the establishment of a Data Quality Group with our commissioners which will steer the data quality improvement plan.  This is attended by the Information Improvement Manager, finance, Information, and data warehousing. </w:t>
      </w:r>
    </w:p>
    <w:p w:rsidR="00CB2FF6" w:rsidRPr="00CB2FF6" w:rsidRDefault="00E54A4D" w:rsidP="002F3886">
      <w:pPr>
        <w:pStyle w:val="ListParagraph"/>
        <w:numPr>
          <w:ilvl w:val="0"/>
          <w:numId w:val="32"/>
        </w:numPr>
        <w:tabs>
          <w:tab w:val="left" w:pos="940"/>
          <w:tab w:val="left" w:pos="9140"/>
        </w:tabs>
        <w:spacing w:line="276" w:lineRule="auto"/>
        <w:ind w:right="-23"/>
        <w:jc w:val="both"/>
        <w:rPr>
          <w:rFonts w:eastAsia="Arial"/>
          <w:spacing w:val="-1"/>
        </w:rPr>
      </w:pPr>
      <w:r w:rsidRPr="00BF2891">
        <w:rPr>
          <w:rFonts w:eastAsia="Arial"/>
          <w:spacing w:val="-1"/>
          <w:sz w:val="22"/>
          <w:szCs w:val="22"/>
        </w:rPr>
        <w:t>The Board regularly discuss a very wide range of data regarding quality and patient safety, operational performance, human resources and finance. This helps to improve data quality and presentation through robust discussio</w:t>
      </w:r>
      <w:r w:rsidR="00504359">
        <w:rPr>
          <w:rFonts w:eastAsia="Arial"/>
          <w:spacing w:val="-1"/>
          <w:sz w:val="22"/>
          <w:szCs w:val="22"/>
        </w:rPr>
        <w:t>n, questioning and analysis by Executive D</w:t>
      </w:r>
      <w:r w:rsidRPr="00BF2891">
        <w:rPr>
          <w:rFonts w:eastAsia="Arial"/>
          <w:spacing w:val="-1"/>
          <w:sz w:val="22"/>
          <w:szCs w:val="22"/>
        </w:rPr>
        <w:t xml:space="preserve">irectors, non-executive directors, patients’ representatives and members of the general public.  </w:t>
      </w:r>
    </w:p>
    <w:p w:rsidR="00CB2FF6" w:rsidRPr="00CB2FF6" w:rsidRDefault="00CB2FF6" w:rsidP="00CB2FF6">
      <w:pPr>
        <w:pStyle w:val="ListParagraph"/>
        <w:tabs>
          <w:tab w:val="left" w:pos="940"/>
          <w:tab w:val="left" w:pos="9140"/>
        </w:tabs>
        <w:spacing w:line="276" w:lineRule="auto"/>
        <w:ind w:left="833" w:right="-23"/>
        <w:jc w:val="both"/>
        <w:rPr>
          <w:rFonts w:eastAsia="Arial"/>
          <w:spacing w:val="-1"/>
        </w:rPr>
      </w:pPr>
    </w:p>
    <w:p w:rsidR="00CB2FF6" w:rsidRPr="00CB2FF6" w:rsidRDefault="00CB2FF6" w:rsidP="00CB2FF6">
      <w:pPr>
        <w:pStyle w:val="ListParagraph"/>
        <w:tabs>
          <w:tab w:val="left" w:pos="940"/>
          <w:tab w:val="left" w:pos="9140"/>
        </w:tabs>
        <w:spacing w:line="276" w:lineRule="auto"/>
        <w:ind w:left="833" w:right="-23"/>
        <w:jc w:val="both"/>
        <w:rPr>
          <w:rFonts w:eastAsia="Arial"/>
          <w:spacing w:val="-1"/>
        </w:rPr>
      </w:pPr>
    </w:p>
    <w:p w:rsidR="00E54A4D" w:rsidRDefault="00E54A4D" w:rsidP="00CB2FF6">
      <w:pPr>
        <w:pStyle w:val="ListParagraph"/>
        <w:tabs>
          <w:tab w:val="left" w:pos="940"/>
          <w:tab w:val="left" w:pos="9140"/>
        </w:tabs>
        <w:spacing w:line="276" w:lineRule="auto"/>
        <w:ind w:left="833" w:right="-23"/>
        <w:jc w:val="both"/>
        <w:rPr>
          <w:rFonts w:eastAsia="Arial"/>
          <w:spacing w:val="-1"/>
        </w:rPr>
      </w:pPr>
      <w:r w:rsidRPr="00BF2891">
        <w:rPr>
          <w:rFonts w:eastAsia="Arial"/>
          <w:spacing w:val="-1"/>
          <w:sz w:val="22"/>
          <w:szCs w:val="22"/>
        </w:rPr>
        <w:t>The</w:t>
      </w:r>
      <w:r w:rsidR="00CB2FF6">
        <w:rPr>
          <w:rFonts w:eastAsia="Arial"/>
          <w:spacing w:val="-1"/>
          <w:sz w:val="22"/>
          <w:szCs w:val="22"/>
        </w:rPr>
        <w:t xml:space="preserve"> </w:t>
      </w:r>
      <w:r w:rsidRPr="00BF2891">
        <w:rPr>
          <w:rFonts w:eastAsia="Arial"/>
          <w:spacing w:val="-1"/>
          <w:sz w:val="22"/>
          <w:szCs w:val="22"/>
        </w:rPr>
        <w:t>Trust has also set up a Classification Group to ensure all appropriate activity is recorded and complies with national guidance</w:t>
      </w:r>
      <w:r w:rsidRPr="00BF2891">
        <w:rPr>
          <w:rFonts w:eastAsia="Arial"/>
          <w:spacing w:val="-1"/>
        </w:rPr>
        <w:t>.</w:t>
      </w:r>
    </w:p>
    <w:p w:rsidR="00163C66" w:rsidRDefault="00163C66" w:rsidP="00163C66">
      <w:pPr>
        <w:tabs>
          <w:tab w:val="left" w:pos="940"/>
          <w:tab w:val="left" w:pos="9140"/>
        </w:tabs>
        <w:spacing w:after="0"/>
        <w:ind w:right="-23"/>
        <w:jc w:val="both"/>
        <w:rPr>
          <w:rFonts w:ascii="Arial" w:eastAsia="Arial" w:hAnsi="Arial" w:cs="Arial"/>
          <w:spacing w:val="-1"/>
          <w:sz w:val="24"/>
          <w:szCs w:val="24"/>
          <w:lang w:val="en-GB"/>
        </w:rPr>
      </w:pPr>
    </w:p>
    <w:p w:rsidR="00E54A4D" w:rsidRPr="00B466C3" w:rsidRDefault="00E54A4D" w:rsidP="00163C66">
      <w:pPr>
        <w:tabs>
          <w:tab w:val="left" w:pos="940"/>
          <w:tab w:val="left" w:pos="9140"/>
        </w:tabs>
        <w:spacing w:after="0"/>
        <w:ind w:right="-23"/>
        <w:jc w:val="both"/>
        <w:rPr>
          <w:rFonts w:ascii="Arial" w:eastAsia="Arial" w:hAnsi="Arial" w:cs="Arial"/>
          <w:spacing w:val="-1"/>
          <w:lang w:val="en-GB"/>
        </w:rPr>
      </w:pPr>
      <w:r w:rsidRPr="00B466C3">
        <w:rPr>
          <w:rFonts w:ascii="Arial" w:eastAsia="Arial" w:hAnsi="Arial" w:cs="Arial"/>
          <w:spacing w:val="-1"/>
          <w:lang w:val="en-GB"/>
        </w:rPr>
        <w:t xml:space="preserve">In order to achieve further transparency the Trust continues to benchmark its date against HES via CHKS statistics (an independent provider of healthcare intelligence and quality improvement services.).  </w:t>
      </w:r>
    </w:p>
    <w:p w:rsidR="00163C66" w:rsidRDefault="00163C66" w:rsidP="00163C66">
      <w:pPr>
        <w:tabs>
          <w:tab w:val="left" w:pos="940"/>
          <w:tab w:val="left" w:pos="9140"/>
        </w:tabs>
        <w:spacing w:after="0"/>
        <w:ind w:right="-23"/>
        <w:jc w:val="both"/>
        <w:rPr>
          <w:rFonts w:ascii="Arial" w:eastAsia="Arial" w:hAnsi="Arial" w:cs="Arial"/>
          <w:b/>
          <w:spacing w:val="-1"/>
        </w:rPr>
      </w:pPr>
    </w:p>
    <w:p w:rsidR="00E54A4D" w:rsidRDefault="00E54A4D" w:rsidP="00163C66">
      <w:pPr>
        <w:tabs>
          <w:tab w:val="left" w:pos="940"/>
          <w:tab w:val="left" w:pos="9140"/>
        </w:tabs>
        <w:spacing w:after="0"/>
        <w:ind w:right="-23"/>
        <w:jc w:val="both"/>
        <w:rPr>
          <w:rFonts w:ascii="Arial" w:eastAsia="Arial" w:hAnsi="Arial" w:cs="Arial"/>
          <w:b/>
          <w:i/>
          <w:spacing w:val="-1"/>
          <w:lang w:val="en-GB"/>
        </w:rPr>
      </w:pPr>
      <w:r w:rsidRPr="00B466C3">
        <w:rPr>
          <w:rFonts w:ascii="Arial" w:eastAsia="Arial" w:hAnsi="Arial" w:cs="Arial"/>
          <w:b/>
          <w:i/>
          <w:spacing w:val="-1"/>
          <w:lang w:val="en-GB"/>
        </w:rPr>
        <w:t>‘State of the art’ protection</w:t>
      </w:r>
    </w:p>
    <w:p w:rsidR="00163C66" w:rsidRDefault="00163C66" w:rsidP="00163C66">
      <w:pPr>
        <w:tabs>
          <w:tab w:val="left" w:pos="940"/>
          <w:tab w:val="left" w:pos="9140"/>
        </w:tabs>
        <w:spacing w:after="0"/>
        <w:ind w:right="-23"/>
        <w:jc w:val="both"/>
        <w:rPr>
          <w:rFonts w:ascii="Arial" w:eastAsia="Arial" w:hAnsi="Arial" w:cs="Arial"/>
          <w:b/>
          <w:i/>
          <w:spacing w:val="-1"/>
          <w:lang w:val="en-GB"/>
        </w:rPr>
      </w:pPr>
    </w:p>
    <w:p w:rsidR="00E54A4D" w:rsidRDefault="00E54A4D" w:rsidP="00163C66">
      <w:pPr>
        <w:tabs>
          <w:tab w:val="left" w:pos="940"/>
          <w:tab w:val="left" w:pos="9140"/>
        </w:tabs>
        <w:spacing w:after="0"/>
        <w:ind w:right="-23"/>
        <w:jc w:val="both"/>
        <w:rPr>
          <w:rFonts w:ascii="Arial" w:eastAsia="Arial" w:hAnsi="Arial" w:cs="Arial"/>
          <w:spacing w:val="-1"/>
          <w:lang w:val="en-GB"/>
        </w:rPr>
      </w:pPr>
      <w:r w:rsidRPr="00B466C3">
        <w:rPr>
          <w:rFonts w:ascii="Arial" w:eastAsia="Arial" w:hAnsi="Arial" w:cs="Arial"/>
          <w:spacing w:val="-1"/>
          <w:lang w:val="en-GB"/>
        </w:rPr>
        <w:t xml:space="preserve">With the increase in Cyber Security incidents across the world, the trust’s capital programme has invested a significant financial sum in order to reduce the risk of </w:t>
      </w:r>
      <w:r w:rsidR="00911A8E" w:rsidRPr="00B466C3">
        <w:rPr>
          <w:rFonts w:ascii="Arial" w:eastAsia="Arial" w:hAnsi="Arial" w:cs="Arial"/>
          <w:spacing w:val="-1"/>
          <w:lang w:val="en-GB"/>
        </w:rPr>
        <w:t>cyber-attacks</w:t>
      </w:r>
      <w:r w:rsidRPr="00B466C3">
        <w:rPr>
          <w:rFonts w:ascii="Arial" w:eastAsia="Arial" w:hAnsi="Arial" w:cs="Arial"/>
          <w:spacing w:val="-1"/>
          <w:lang w:val="en-GB"/>
        </w:rPr>
        <w:t xml:space="preserve"> and to ensure patient and employee data is protected.</w:t>
      </w:r>
    </w:p>
    <w:p w:rsidR="00163C66" w:rsidRDefault="00163C66" w:rsidP="00163C66">
      <w:pPr>
        <w:tabs>
          <w:tab w:val="left" w:pos="940"/>
          <w:tab w:val="left" w:pos="9140"/>
        </w:tabs>
        <w:spacing w:after="0"/>
        <w:ind w:right="-23"/>
        <w:jc w:val="both"/>
        <w:rPr>
          <w:rFonts w:ascii="Arial" w:eastAsia="Arial" w:hAnsi="Arial" w:cs="Arial"/>
          <w:spacing w:val="-1"/>
          <w:lang w:val="en-GB"/>
        </w:rPr>
      </w:pPr>
    </w:p>
    <w:p w:rsidR="00E54A4D" w:rsidRDefault="00E54A4D" w:rsidP="00163C66">
      <w:pPr>
        <w:tabs>
          <w:tab w:val="left" w:pos="940"/>
          <w:tab w:val="left" w:pos="9140"/>
        </w:tabs>
        <w:spacing w:after="0"/>
        <w:ind w:right="-23"/>
        <w:jc w:val="both"/>
        <w:rPr>
          <w:rFonts w:ascii="Arial" w:eastAsia="Arial" w:hAnsi="Arial" w:cs="Arial"/>
          <w:spacing w:val="-1"/>
          <w:lang w:val="en-GB"/>
        </w:rPr>
      </w:pPr>
      <w:r w:rsidRPr="00B466C3">
        <w:rPr>
          <w:rFonts w:ascii="Arial" w:eastAsia="Arial" w:hAnsi="Arial" w:cs="Arial"/>
          <w:spacing w:val="-1"/>
          <w:lang w:val="en-GB"/>
        </w:rPr>
        <w:t xml:space="preserve">The Trust has an annual cycle of penetration testing in order to identify any weaknesses to the network, but further investment has been made to enhance the back-up and recovery of data as well as heightened cyber-attack detection and neutralisation.  </w:t>
      </w:r>
    </w:p>
    <w:p w:rsidR="00163C66" w:rsidRDefault="00163C66" w:rsidP="00163C66">
      <w:pPr>
        <w:tabs>
          <w:tab w:val="left" w:pos="940"/>
          <w:tab w:val="left" w:pos="9140"/>
        </w:tabs>
        <w:spacing w:after="0"/>
        <w:ind w:right="-23"/>
        <w:jc w:val="both"/>
        <w:rPr>
          <w:rFonts w:ascii="Arial" w:eastAsia="Arial" w:hAnsi="Arial" w:cs="Arial"/>
          <w:spacing w:val="-1"/>
          <w:lang w:val="en-GB"/>
        </w:rPr>
      </w:pPr>
    </w:p>
    <w:p w:rsidR="00E54A4D" w:rsidRPr="00B466C3" w:rsidRDefault="00E54A4D" w:rsidP="00163C66">
      <w:pPr>
        <w:tabs>
          <w:tab w:val="left" w:pos="940"/>
          <w:tab w:val="left" w:pos="9140"/>
        </w:tabs>
        <w:spacing w:after="0"/>
        <w:ind w:right="-23"/>
        <w:jc w:val="both"/>
        <w:rPr>
          <w:rFonts w:ascii="Arial" w:eastAsia="Arial" w:hAnsi="Arial" w:cs="Arial"/>
          <w:spacing w:val="-1"/>
          <w:lang w:val="en-GB"/>
        </w:rPr>
      </w:pPr>
      <w:r w:rsidRPr="00B466C3">
        <w:rPr>
          <w:rFonts w:ascii="Arial" w:eastAsia="Arial" w:hAnsi="Arial" w:cs="Arial"/>
          <w:spacing w:val="-1"/>
          <w:lang w:val="en-GB"/>
        </w:rPr>
        <w:t>There has also been a significant amount of activity regarding upgrading and enhancing some of the trust’s clinical systems.  This will give the trust greater functionality but also a platform to develop more clinical and administration benefit in future.</w:t>
      </w:r>
    </w:p>
    <w:p w:rsidR="00163C66" w:rsidRDefault="00163C66" w:rsidP="00163C66">
      <w:pPr>
        <w:tabs>
          <w:tab w:val="left" w:pos="940"/>
          <w:tab w:val="left" w:pos="9140"/>
        </w:tabs>
        <w:spacing w:after="0"/>
        <w:ind w:right="-23"/>
        <w:jc w:val="both"/>
        <w:rPr>
          <w:rFonts w:ascii="Arial" w:eastAsia="Arial" w:hAnsi="Arial" w:cs="Arial"/>
          <w:b/>
          <w:spacing w:val="-1"/>
          <w:lang w:val="en-GB"/>
        </w:rPr>
      </w:pPr>
    </w:p>
    <w:p w:rsidR="0027426B" w:rsidRPr="00065F5E" w:rsidRDefault="0027426B" w:rsidP="00163C66">
      <w:pPr>
        <w:tabs>
          <w:tab w:val="left" w:pos="940"/>
          <w:tab w:val="left" w:pos="9140"/>
        </w:tabs>
        <w:spacing w:after="0"/>
        <w:ind w:right="-23"/>
        <w:jc w:val="both"/>
        <w:rPr>
          <w:rFonts w:ascii="Arial" w:eastAsia="Arial" w:hAnsi="Arial" w:cs="Arial"/>
          <w:b/>
          <w:spacing w:val="-1"/>
        </w:rPr>
      </w:pPr>
      <w:r w:rsidRPr="00065F5E">
        <w:rPr>
          <w:rFonts w:ascii="Arial" w:eastAsia="Arial" w:hAnsi="Arial" w:cs="Arial"/>
          <w:b/>
          <w:spacing w:val="-1"/>
        </w:rPr>
        <w:t>Learning from patient deaths</w:t>
      </w:r>
    </w:p>
    <w:p w:rsidR="00163C66" w:rsidRDefault="00163C66" w:rsidP="00163C66">
      <w:pPr>
        <w:autoSpaceDE w:val="0"/>
        <w:autoSpaceDN w:val="0"/>
        <w:spacing w:after="0"/>
        <w:jc w:val="both"/>
        <w:rPr>
          <w:rFonts w:ascii="Arial" w:hAnsi="Arial" w:cs="Arial"/>
        </w:rPr>
      </w:pPr>
    </w:p>
    <w:p w:rsidR="00F67FB2" w:rsidRPr="00F67FB2" w:rsidRDefault="00F67FB2" w:rsidP="00163C66">
      <w:pPr>
        <w:autoSpaceDE w:val="0"/>
        <w:autoSpaceDN w:val="0"/>
        <w:spacing w:after="0"/>
        <w:jc w:val="both"/>
        <w:rPr>
          <w:rFonts w:ascii="Arial" w:hAnsi="Arial" w:cs="Arial"/>
        </w:rPr>
      </w:pPr>
      <w:r w:rsidRPr="00F67FB2">
        <w:rPr>
          <w:rFonts w:ascii="Arial" w:hAnsi="Arial" w:cs="Arial"/>
        </w:rPr>
        <w:t xml:space="preserve">During </w:t>
      </w:r>
      <w:r>
        <w:rPr>
          <w:rFonts w:ascii="Arial" w:hAnsi="Arial" w:cs="Arial"/>
        </w:rPr>
        <w:t xml:space="preserve">2017/2018 649 of WAHT </w:t>
      </w:r>
      <w:r w:rsidRPr="00F67FB2">
        <w:rPr>
          <w:rFonts w:ascii="Arial" w:hAnsi="Arial" w:cs="Arial"/>
        </w:rPr>
        <w:t>patients died. This comprised the following number of deaths which occurred in each quarter of that reporting period:</w:t>
      </w:r>
    </w:p>
    <w:p w:rsidR="00F67FB2" w:rsidRDefault="00F67FB2" w:rsidP="00186705">
      <w:pPr>
        <w:autoSpaceDE w:val="0"/>
        <w:autoSpaceDN w:val="0"/>
        <w:spacing w:after="0"/>
        <w:ind w:left="113"/>
        <w:rPr>
          <w:rFonts w:ascii="Arial" w:hAnsi="Arial" w:cs="Arial"/>
        </w:rPr>
      </w:pPr>
    </w:p>
    <w:tbl>
      <w:tblPr>
        <w:tblStyle w:val="TableGrid"/>
        <w:tblW w:w="0" w:type="auto"/>
        <w:tblInd w:w="534" w:type="dxa"/>
        <w:tblLook w:val="04A0" w:firstRow="1" w:lastRow="0" w:firstColumn="1" w:lastColumn="0" w:noHBand="0" w:noVBand="1"/>
      </w:tblPr>
      <w:tblGrid>
        <w:gridCol w:w="1984"/>
        <w:gridCol w:w="1985"/>
      </w:tblGrid>
      <w:tr w:rsidR="00F67FB2" w:rsidTr="00C56197">
        <w:tc>
          <w:tcPr>
            <w:tcW w:w="1984" w:type="dxa"/>
          </w:tcPr>
          <w:p w:rsidR="00F67FB2" w:rsidRDefault="00C56197" w:rsidP="00186705">
            <w:pPr>
              <w:autoSpaceDE w:val="0"/>
              <w:autoSpaceDN w:val="0"/>
              <w:spacing w:line="276" w:lineRule="auto"/>
              <w:ind w:left="113"/>
              <w:rPr>
                <w:rFonts w:ascii="Arial" w:hAnsi="Arial" w:cs="Arial"/>
              </w:rPr>
            </w:pPr>
            <w:r>
              <w:rPr>
                <w:rFonts w:ascii="Arial" w:hAnsi="Arial" w:cs="Arial"/>
              </w:rPr>
              <w:t xml:space="preserve">Reporting period Quarter </w:t>
            </w:r>
          </w:p>
        </w:tc>
        <w:tc>
          <w:tcPr>
            <w:tcW w:w="1985" w:type="dxa"/>
          </w:tcPr>
          <w:p w:rsidR="00F67FB2" w:rsidRDefault="00C56197" w:rsidP="00186705">
            <w:pPr>
              <w:autoSpaceDE w:val="0"/>
              <w:autoSpaceDN w:val="0"/>
              <w:spacing w:line="276" w:lineRule="auto"/>
              <w:ind w:left="113"/>
              <w:rPr>
                <w:rFonts w:ascii="Arial" w:hAnsi="Arial" w:cs="Arial"/>
              </w:rPr>
            </w:pPr>
            <w:r>
              <w:rPr>
                <w:rFonts w:ascii="Arial" w:hAnsi="Arial" w:cs="Arial"/>
              </w:rPr>
              <w:t>Number of patients died</w:t>
            </w:r>
          </w:p>
        </w:tc>
      </w:tr>
      <w:tr w:rsidR="00F67FB2" w:rsidTr="00C56197">
        <w:tc>
          <w:tcPr>
            <w:tcW w:w="1984" w:type="dxa"/>
          </w:tcPr>
          <w:p w:rsidR="00F67FB2" w:rsidRDefault="00C56197" w:rsidP="00186705">
            <w:pPr>
              <w:autoSpaceDE w:val="0"/>
              <w:autoSpaceDN w:val="0"/>
              <w:spacing w:line="276" w:lineRule="auto"/>
              <w:ind w:left="113"/>
              <w:rPr>
                <w:rFonts w:ascii="Arial" w:hAnsi="Arial" w:cs="Arial"/>
              </w:rPr>
            </w:pPr>
            <w:r>
              <w:rPr>
                <w:rFonts w:ascii="Arial" w:hAnsi="Arial" w:cs="Arial"/>
              </w:rPr>
              <w:t>Quarter 1</w:t>
            </w:r>
          </w:p>
        </w:tc>
        <w:tc>
          <w:tcPr>
            <w:tcW w:w="1985" w:type="dxa"/>
          </w:tcPr>
          <w:p w:rsidR="00F67FB2" w:rsidRDefault="00C56197" w:rsidP="00186705">
            <w:pPr>
              <w:autoSpaceDE w:val="0"/>
              <w:autoSpaceDN w:val="0"/>
              <w:spacing w:line="276" w:lineRule="auto"/>
              <w:ind w:left="113"/>
              <w:rPr>
                <w:rFonts w:ascii="Arial" w:hAnsi="Arial" w:cs="Arial"/>
              </w:rPr>
            </w:pPr>
            <w:r>
              <w:rPr>
                <w:rFonts w:ascii="Arial" w:hAnsi="Arial" w:cs="Arial"/>
              </w:rPr>
              <w:t>166</w:t>
            </w:r>
          </w:p>
        </w:tc>
      </w:tr>
      <w:tr w:rsidR="00F67FB2" w:rsidTr="00C56197">
        <w:tc>
          <w:tcPr>
            <w:tcW w:w="1984" w:type="dxa"/>
          </w:tcPr>
          <w:p w:rsidR="00F67FB2" w:rsidRDefault="00C56197" w:rsidP="00186705">
            <w:pPr>
              <w:autoSpaceDE w:val="0"/>
              <w:autoSpaceDN w:val="0"/>
              <w:spacing w:line="276" w:lineRule="auto"/>
              <w:ind w:left="113"/>
              <w:rPr>
                <w:rFonts w:ascii="Arial" w:hAnsi="Arial" w:cs="Arial"/>
              </w:rPr>
            </w:pPr>
            <w:r>
              <w:rPr>
                <w:rFonts w:ascii="Arial" w:hAnsi="Arial" w:cs="Arial"/>
              </w:rPr>
              <w:t>Quarter 2</w:t>
            </w:r>
          </w:p>
        </w:tc>
        <w:tc>
          <w:tcPr>
            <w:tcW w:w="1985" w:type="dxa"/>
          </w:tcPr>
          <w:p w:rsidR="00F67FB2" w:rsidRDefault="00C56197" w:rsidP="00186705">
            <w:pPr>
              <w:autoSpaceDE w:val="0"/>
              <w:autoSpaceDN w:val="0"/>
              <w:spacing w:line="276" w:lineRule="auto"/>
              <w:ind w:left="113"/>
              <w:rPr>
                <w:rFonts w:ascii="Arial" w:hAnsi="Arial" w:cs="Arial"/>
              </w:rPr>
            </w:pPr>
            <w:r>
              <w:rPr>
                <w:rFonts w:ascii="Arial" w:hAnsi="Arial" w:cs="Arial"/>
              </w:rPr>
              <w:t>116</w:t>
            </w:r>
          </w:p>
        </w:tc>
      </w:tr>
      <w:tr w:rsidR="00F67FB2" w:rsidTr="00C56197">
        <w:tc>
          <w:tcPr>
            <w:tcW w:w="1984" w:type="dxa"/>
          </w:tcPr>
          <w:p w:rsidR="00F67FB2" w:rsidRDefault="00C56197" w:rsidP="00186705">
            <w:pPr>
              <w:autoSpaceDE w:val="0"/>
              <w:autoSpaceDN w:val="0"/>
              <w:spacing w:line="276" w:lineRule="auto"/>
              <w:ind w:left="113"/>
              <w:rPr>
                <w:rFonts w:ascii="Arial" w:hAnsi="Arial" w:cs="Arial"/>
              </w:rPr>
            </w:pPr>
            <w:r>
              <w:rPr>
                <w:rFonts w:ascii="Arial" w:hAnsi="Arial" w:cs="Arial"/>
              </w:rPr>
              <w:t>Quarter 3</w:t>
            </w:r>
          </w:p>
        </w:tc>
        <w:tc>
          <w:tcPr>
            <w:tcW w:w="1985" w:type="dxa"/>
          </w:tcPr>
          <w:p w:rsidR="00F67FB2" w:rsidRDefault="00C56197" w:rsidP="00186705">
            <w:pPr>
              <w:autoSpaceDE w:val="0"/>
              <w:autoSpaceDN w:val="0"/>
              <w:spacing w:line="276" w:lineRule="auto"/>
              <w:ind w:left="113"/>
              <w:rPr>
                <w:rFonts w:ascii="Arial" w:hAnsi="Arial" w:cs="Arial"/>
              </w:rPr>
            </w:pPr>
            <w:r>
              <w:rPr>
                <w:rFonts w:ascii="Arial" w:hAnsi="Arial" w:cs="Arial"/>
              </w:rPr>
              <w:t>192</w:t>
            </w:r>
          </w:p>
        </w:tc>
      </w:tr>
      <w:tr w:rsidR="00F67FB2" w:rsidTr="00C56197">
        <w:tc>
          <w:tcPr>
            <w:tcW w:w="1984" w:type="dxa"/>
          </w:tcPr>
          <w:p w:rsidR="00F67FB2" w:rsidRDefault="00C56197" w:rsidP="00186705">
            <w:pPr>
              <w:autoSpaceDE w:val="0"/>
              <w:autoSpaceDN w:val="0"/>
              <w:spacing w:line="276" w:lineRule="auto"/>
              <w:ind w:left="113"/>
              <w:rPr>
                <w:rFonts w:ascii="Arial" w:hAnsi="Arial" w:cs="Arial"/>
              </w:rPr>
            </w:pPr>
            <w:r>
              <w:rPr>
                <w:rFonts w:ascii="Arial" w:hAnsi="Arial" w:cs="Arial"/>
              </w:rPr>
              <w:t>Quarter 4</w:t>
            </w:r>
          </w:p>
        </w:tc>
        <w:tc>
          <w:tcPr>
            <w:tcW w:w="1985" w:type="dxa"/>
          </w:tcPr>
          <w:p w:rsidR="00F67FB2" w:rsidRDefault="00C56197" w:rsidP="00186705">
            <w:pPr>
              <w:autoSpaceDE w:val="0"/>
              <w:autoSpaceDN w:val="0"/>
              <w:spacing w:line="276" w:lineRule="auto"/>
              <w:ind w:left="113"/>
              <w:rPr>
                <w:rFonts w:ascii="Arial" w:hAnsi="Arial" w:cs="Arial"/>
              </w:rPr>
            </w:pPr>
            <w:r>
              <w:rPr>
                <w:rFonts w:ascii="Arial" w:hAnsi="Arial" w:cs="Arial"/>
              </w:rPr>
              <w:t>175</w:t>
            </w:r>
          </w:p>
        </w:tc>
      </w:tr>
      <w:tr w:rsidR="00C56197" w:rsidTr="00C56197">
        <w:tc>
          <w:tcPr>
            <w:tcW w:w="1984" w:type="dxa"/>
          </w:tcPr>
          <w:p w:rsidR="00C56197" w:rsidRDefault="00C56197" w:rsidP="00186705">
            <w:pPr>
              <w:autoSpaceDE w:val="0"/>
              <w:autoSpaceDN w:val="0"/>
              <w:spacing w:line="276" w:lineRule="auto"/>
              <w:ind w:left="113"/>
              <w:rPr>
                <w:rFonts w:ascii="Arial" w:hAnsi="Arial" w:cs="Arial"/>
              </w:rPr>
            </w:pPr>
            <w:r>
              <w:rPr>
                <w:rFonts w:ascii="Arial" w:hAnsi="Arial" w:cs="Arial"/>
              </w:rPr>
              <w:t>Total</w:t>
            </w:r>
          </w:p>
        </w:tc>
        <w:tc>
          <w:tcPr>
            <w:tcW w:w="1985" w:type="dxa"/>
          </w:tcPr>
          <w:p w:rsidR="00C56197" w:rsidRDefault="00C56197" w:rsidP="00186705">
            <w:pPr>
              <w:autoSpaceDE w:val="0"/>
              <w:autoSpaceDN w:val="0"/>
              <w:spacing w:line="276" w:lineRule="auto"/>
              <w:ind w:left="113"/>
              <w:rPr>
                <w:rFonts w:ascii="Arial" w:hAnsi="Arial" w:cs="Arial"/>
              </w:rPr>
            </w:pPr>
            <w:r>
              <w:rPr>
                <w:rFonts w:ascii="Arial" w:hAnsi="Arial" w:cs="Arial"/>
              </w:rPr>
              <w:t>649</w:t>
            </w:r>
          </w:p>
        </w:tc>
      </w:tr>
    </w:tbl>
    <w:p w:rsidR="00163C66" w:rsidRDefault="00163C66" w:rsidP="00163C66">
      <w:pPr>
        <w:autoSpaceDE w:val="0"/>
        <w:autoSpaceDN w:val="0"/>
        <w:spacing w:after="0"/>
        <w:jc w:val="both"/>
        <w:rPr>
          <w:rFonts w:ascii="Arial" w:hAnsi="Arial" w:cs="Arial"/>
        </w:rPr>
      </w:pPr>
    </w:p>
    <w:p w:rsidR="00F67FB2" w:rsidRDefault="00C56197" w:rsidP="00163C66">
      <w:pPr>
        <w:autoSpaceDE w:val="0"/>
        <w:autoSpaceDN w:val="0"/>
        <w:spacing w:after="0"/>
        <w:jc w:val="both"/>
        <w:rPr>
          <w:rFonts w:ascii="Arial" w:hAnsi="Arial" w:cs="Arial"/>
        </w:rPr>
      </w:pPr>
      <w:r w:rsidRPr="00525622">
        <w:rPr>
          <w:rFonts w:ascii="Arial" w:hAnsi="Arial" w:cs="Arial"/>
          <w:color w:val="000000" w:themeColor="text1"/>
        </w:rPr>
        <w:t xml:space="preserve">Following the nationally mandated </w:t>
      </w:r>
      <w:r w:rsidR="00461071">
        <w:rPr>
          <w:rFonts w:ascii="Arial" w:hAnsi="Arial" w:cs="Arial"/>
          <w:color w:val="000000" w:themeColor="text1"/>
        </w:rPr>
        <w:t xml:space="preserve">National Quality Board </w:t>
      </w:r>
      <w:r w:rsidRPr="00525622">
        <w:rPr>
          <w:rFonts w:ascii="Arial" w:hAnsi="Arial" w:cs="Arial"/>
          <w:color w:val="000000" w:themeColor="text1"/>
        </w:rPr>
        <w:t>implementation of the Learning From Deaths Framework, the trust collected and published robust data for Q</w:t>
      </w:r>
      <w:r w:rsidR="00461071">
        <w:rPr>
          <w:rFonts w:ascii="Arial" w:hAnsi="Arial" w:cs="Arial"/>
          <w:color w:val="000000" w:themeColor="text1"/>
        </w:rPr>
        <w:t xml:space="preserve">uarter 3 and Quarter </w:t>
      </w:r>
      <w:r w:rsidRPr="00525622">
        <w:rPr>
          <w:rFonts w:ascii="Arial" w:hAnsi="Arial" w:cs="Arial"/>
          <w:color w:val="000000" w:themeColor="text1"/>
        </w:rPr>
        <w:t>4</w:t>
      </w:r>
      <w:r w:rsidR="00525622">
        <w:rPr>
          <w:rFonts w:ascii="Arial" w:hAnsi="Arial" w:cs="Arial"/>
          <w:color w:val="000000" w:themeColor="text1"/>
        </w:rPr>
        <w:t xml:space="preserve"> </w:t>
      </w:r>
      <w:r w:rsidR="00F67FB2" w:rsidRPr="00F67FB2">
        <w:rPr>
          <w:rFonts w:ascii="Arial" w:hAnsi="Arial" w:cs="Arial"/>
        </w:rPr>
        <w:t xml:space="preserve">which </w:t>
      </w:r>
      <w:r w:rsidR="00525622">
        <w:rPr>
          <w:rFonts w:ascii="Arial" w:hAnsi="Arial" w:cs="Arial"/>
        </w:rPr>
        <w:t xml:space="preserve">WAHT </w:t>
      </w:r>
      <w:r w:rsidR="00F67FB2" w:rsidRPr="00F67FB2">
        <w:rPr>
          <w:rFonts w:ascii="Arial" w:hAnsi="Arial" w:cs="Arial"/>
        </w:rPr>
        <w:t>has subjected to a case record</w:t>
      </w:r>
      <w:r w:rsidR="00525622">
        <w:rPr>
          <w:rFonts w:ascii="Arial" w:hAnsi="Arial" w:cs="Arial"/>
          <w:color w:val="000000" w:themeColor="text1"/>
        </w:rPr>
        <w:t xml:space="preserve"> </w:t>
      </w:r>
      <w:r w:rsidR="00F67FB2" w:rsidRPr="00F67FB2">
        <w:rPr>
          <w:rFonts w:ascii="Arial" w:hAnsi="Arial" w:cs="Arial"/>
        </w:rPr>
        <w:t>review or an investigation to determine what problems (if any) there were in the care provided to</w:t>
      </w:r>
      <w:r w:rsidR="00525622">
        <w:rPr>
          <w:rFonts w:ascii="Arial" w:hAnsi="Arial" w:cs="Arial"/>
        </w:rPr>
        <w:t xml:space="preserve"> </w:t>
      </w:r>
      <w:r w:rsidR="00F67FB2" w:rsidRPr="00F67FB2">
        <w:rPr>
          <w:rFonts w:ascii="Arial" w:hAnsi="Arial" w:cs="Arial"/>
        </w:rPr>
        <w:t>the patient, including a quarterly breakdown of the annual figure.</w:t>
      </w:r>
    </w:p>
    <w:p w:rsidR="00163C66" w:rsidRDefault="00163C66" w:rsidP="00163C66">
      <w:pPr>
        <w:autoSpaceDE w:val="0"/>
        <w:autoSpaceDN w:val="0"/>
        <w:spacing w:after="0"/>
        <w:jc w:val="both"/>
        <w:rPr>
          <w:rFonts w:ascii="Arial" w:hAnsi="Arial" w:cs="Arial"/>
          <w:color w:val="000000" w:themeColor="text1"/>
        </w:rPr>
      </w:pPr>
    </w:p>
    <w:p w:rsidR="00163C66" w:rsidRDefault="00C56197" w:rsidP="00163C66">
      <w:pPr>
        <w:autoSpaceDE w:val="0"/>
        <w:autoSpaceDN w:val="0"/>
        <w:spacing w:after="0"/>
        <w:jc w:val="both"/>
        <w:rPr>
          <w:rFonts w:ascii="Arial" w:hAnsi="Arial" w:cs="Arial"/>
        </w:rPr>
      </w:pPr>
      <w:r>
        <w:rPr>
          <w:rFonts w:ascii="Arial" w:hAnsi="Arial" w:cs="Arial"/>
        </w:rPr>
        <w:t xml:space="preserve">By March 2018 </w:t>
      </w:r>
      <w:r w:rsidR="00525622">
        <w:rPr>
          <w:rFonts w:ascii="Arial" w:hAnsi="Arial" w:cs="Arial"/>
        </w:rPr>
        <w:t>167</w:t>
      </w:r>
      <w:r w:rsidR="00F67FB2" w:rsidRPr="00F67FB2">
        <w:rPr>
          <w:rFonts w:ascii="Arial" w:hAnsi="Arial" w:cs="Arial"/>
        </w:rPr>
        <w:t xml:space="preserve"> </w:t>
      </w:r>
      <w:r w:rsidR="00525622">
        <w:rPr>
          <w:rFonts w:ascii="Arial" w:hAnsi="Arial" w:cs="Arial"/>
        </w:rPr>
        <w:t>structured judgement reviews were undertaken with 46 case record reviews and 1 investigation</w:t>
      </w:r>
      <w:r w:rsidR="00F67FB2" w:rsidRPr="00F67FB2">
        <w:rPr>
          <w:rFonts w:ascii="Arial" w:hAnsi="Arial" w:cs="Arial"/>
        </w:rPr>
        <w:t xml:space="preserve"> have be</w:t>
      </w:r>
      <w:r w:rsidR="00525622">
        <w:rPr>
          <w:rFonts w:ascii="Arial" w:hAnsi="Arial" w:cs="Arial"/>
        </w:rPr>
        <w:t xml:space="preserve">en carried out in relation to 367of deaths included above </w:t>
      </w:r>
    </w:p>
    <w:p w:rsidR="00163C66" w:rsidRDefault="00163C66" w:rsidP="00163C66">
      <w:pPr>
        <w:autoSpaceDE w:val="0"/>
        <w:autoSpaceDN w:val="0"/>
        <w:spacing w:after="0"/>
        <w:jc w:val="both"/>
        <w:rPr>
          <w:rFonts w:ascii="Arial" w:hAnsi="Arial" w:cs="Arial"/>
        </w:rPr>
      </w:pPr>
    </w:p>
    <w:p w:rsidR="007405B5" w:rsidRDefault="00F67FB2" w:rsidP="00163C66">
      <w:pPr>
        <w:autoSpaceDE w:val="0"/>
        <w:autoSpaceDN w:val="0"/>
        <w:spacing w:after="0"/>
        <w:jc w:val="both"/>
        <w:rPr>
          <w:rFonts w:ascii="Arial" w:hAnsi="Arial" w:cs="Arial"/>
        </w:rPr>
      </w:pPr>
      <w:r w:rsidRPr="00F67FB2">
        <w:rPr>
          <w:rFonts w:ascii="Arial" w:hAnsi="Arial" w:cs="Arial"/>
        </w:rPr>
        <w:t xml:space="preserve">In </w:t>
      </w:r>
      <w:r w:rsidR="00525622">
        <w:rPr>
          <w:rFonts w:ascii="Arial" w:hAnsi="Arial" w:cs="Arial"/>
        </w:rPr>
        <w:t>1 case</w:t>
      </w:r>
      <w:r w:rsidRPr="00F67FB2">
        <w:rPr>
          <w:rFonts w:ascii="Arial" w:hAnsi="Arial" w:cs="Arial"/>
        </w:rPr>
        <w:t xml:space="preserve"> a death was subjected to both a case record review and </w:t>
      </w:r>
      <w:r w:rsidR="00525622">
        <w:rPr>
          <w:rFonts w:ascii="Arial" w:hAnsi="Arial" w:cs="Arial"/>
        </w:rPr>
        <w:t xml:space="preserve">an investigation. </w:t>
      </w:r>
    </w:p>
    <w:p w:rsidR="00163C66" w:rsidRDefault="00163C66"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0457C9" w:rsidRDefault="000457C9" w:rsidP="00163C66">
      <w:pPr>
        <w:autoSpaceDE w:val="0"/>
        <w:autoSpaceDN w:val="0"/>
        <w:spacing w:after="0"/>
        <w:jc w:val="both"/>
        <w:rPr>
          <w:rFonts w:ascii="Arial" w:hAnsi="Arial" w:cs="Arial"/>
        </w:rPr>
      </w:pPr>
    </w:p>
    <w:p w:rsidR="00911A8E" w:rsidRDefault="00911A8E" w:rsidP="00163C66">
      <w:pPr>
        <w:autoSpaceDE w:val="0"/>
        <w:autoSpaceDN w:val="0"/>
        <w:spacing w:after="0"/>
        <w:jc w:val="both"/>
        <w:rPr>
          <w:rFonts w:ascii="Arial" w:hAnsi="Arial" w:cs="Arial"/>
        </w:rPr>
      </w:pPr>
    </w:p>
    <w:p w:rsidR="00525622" w:rsidRDefault="00525622" w:rsidP="00163C66">
      <w:pPr>
        <w:autoSpaceDE w:val="0"/>
        <w:autoSpaceDN w:val="0"/>
        <w:spacing w:after="0"/>
        <w:jc w:val="both"/>
        <w:rPr>
          <w:rFonts w:ascii="Arial" w:hAnsi="Arial" w:cs="Arial"/>
        </w:rPr>
      </w:pPr>
      <w:r>
        <w:rPr>
          <w:rFonts w:ascii="Arial" w:hAnsi="Arial" w:cs="Arial"/>
        </w:rPr>
        <w:t xml:space="preserve">The number of </w:t>
      </w:r>
      <w:r w:rsidR="00F67FB2" w:rsidRPr="00F67FB2">
        <w:rPr>
          <w:rFonts w:ascii="Arial" w:hAnsi="Arial" w:cs="Arial"/>
        </w:rPr>
        <w:t>deaths in each quarter for which a case record review or an investigation was carried out was</w:t>
      </w:r>
      <w:r>
        <w:rPr>
          <w:rFonts w:ascii="Arial" w:hAnsi="Arial" w:cs="Arial"/>
        </w:rPr>
        <w:t xml:space="preserve"> 1</w:t>
      </w:r>
      <w:r w:rsidR="00F67FB2" w:rsidRPr="00F67FB2">
        <w:rPr>
          <w:rFonts w:ascii="Arial" w:hAnsi="Arial" w:cs="Arial"/>
        </w:rPr>
        <w:t>:</w:t>
      </w:r>
    </w:p>
    <w:p w:rsidR="00525622" w:rsidRDefault="00525622" w:rsidP="00186705">
      <w:pPr>
        <w:autoSpaceDE w:val="0"/>
        <w:autoSpaceDN w:val="0"/>
        <w:spacing w:after="0"/>
        <w:rPr>
          <w:rFonts w:ascii="Arial" w:hAnsi="Arial" w:cs="Arial"/>
        </w:rPr>
      </w:pPr>
    </w:p>
    <w:tbl>
      <w:tblPr>
        <w:tblStyle w:val="TableGrid"/>
        <w:tblW w:w="0" w:type="auto"/>
        <w:tblInd w:w="534" w:type="dxa"/>
        <w:tblLook w:val="04A0" w:firstRow="1" w:lastRow="0" w:firstColumn="1" w:lastColumn="0" w:noHBand="0" w:noVBand="1"/>
      </w:tblPr>
      <w:tblGrid>
        <w:gridCol w:w="1984"/>
        <w:gridCol w:w="1701"/>
        <w:gridCol w:w="1701"/>
        <w:gridCol w:w="1843"/>
        <w:gridCol w:w="1841"/>
      </w:tblGrid>
      <w:tr w:rsidR="00525622" w:rsidTr="00525622">
        <w:tc>
          <w:tcPr>
            <w:tcW w:w="1984" w:type="dxa"/>
          </w:tcPr>
          <w:p w:rsidR="00525622" w:rsidRDefault="00525622" w:rsidP="00186705">
            <w:pPr>
              <w:autoSpaceDE w:val="0"/>
              <w:autoSpaceDN w:val="0"/>
              <w:spacing w:line="276" w:lineRule="auto"/>
              <w:rPr>
                <w:rFonts w:ascii="Arial" w:hAnsi="Arial" w:cs="Arial"/>
              </w:rPr>
            </w:pPr>
            <w:r>
              <w:rPr>
                <w:rFonts w:ascii="Arial" w:hAnsi="Arial" w:cs="Arial"/>
              </w:rPr>
              <w:t xml:space="preserve">Reporting period Quarter </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Number of patients died</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Structured judgement review</w:t>
            </w:r>
          </w:p>
        </w:tc>
        <w:tc>
          <w:tcPr>
            <w:tcW w:w="1843" w:type="dxa"/>
          </w:tcPr>
          <w:p w:rsidR="00525622" w:rsidRDefault="00525622" w:rsidP="00186705">
            <w:pPr>
              <w:autoSpaceDE w:val="0"/>
              <w:autoSpaceDN w:val="0"/>
              <w:spacing w:line="276" w:lineRule="auto"/>
              <w:rPr>
                <w:rFonts w:ascii="Arial" w:hAnsi="Arial" w:cs="Arial"/>
              </w:rPr>
            </w:pPr>
            <w:r>
              <w:rPr>
                <w:rFonts w:ascii="Arial" w:hAnsi="Arial" w:cs="Arial"/>
              </w:rPr>
              <w:t>Mandated review</w:t>
            </w:r>
          </w:p>
        </w:tc>
        <w:tc>
          <w:tcPr>
            <w:tcW w:w="1841" w:type="dxa"/>
          </w:tcPr>
          <w:p w:rsidR="00525622" w:rsidRDefault="00525622" w:rsidP="00186705">
            <w:pPr>
              <w:autoSpaceDE w:val="0"/>
              <w:autoSpaceDN w:val="0"/>
              <w:spacing w:line="276" w:lineRule="auto"/>
              <w:rPr>
                <w:rFonts w:ascii="Arial" w:hAnsi="Arial" w:cs="Arial"/>
              </w:rPr>
            </w:pPr>
            <w:r>
              <w:rPr>
                <w:rFonts w:ascii="Arial" w:hAnsi="Arial" w:cs="Arial"/>
              </w:rPr>
              <w:t>Review and investigation</w:t>
            </w:r>
          </w:p>
        </w:tc>
      </w:tr>
      <w:tr w:rsidR="00525622" w:rsidTr="00525622">
        <w:tc>
          <w:tcPr>
            <w:tcW w:w="1984" w:type="dxa"/>
          </w:tcPr>
          <w:p w:rsidR="00525622" w:rsidRDefault="00525622" w:rsidP="00186705">
            <w:pPr>
              <w:autoSpaceDE w:val="0"/>
              <w:autoSpaceDN w:val="0"/>
              <w:spacing w:line="276" w:lineRule="auto"/>
              <w:rPr>
                <w:rFonts w:ascii="Arial" w:hAnsi="Arial" w:cs="Arial"/>
              </w:rPr>
            </w:pPr>
            <w:r>
              <w:rPr>
                <w:rFonts w:ascii="Arial" w:hAnsi="Arial" w:cs="Arial"/>
              </w:rPr>
              <w:t>Quarter 1</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166</w:t>
            </w:r>
          </w:p>
        </w:tc>
        <w:tc>
          <w:tcPr>
            <w:tcW w:w="1701" w:type="dxa"/>
          </w:tcPr>
          <w:p w:rsidR="00525622" w:rsidRDefault="00525622" w:rsidP="00186705">
            <w:pPr>
              <w:autoSpaceDE w:val="0"/>
              <w:autoSpaceDN w:val="0"/>
              <w:spacing w:line="276" w:lineRule="auto"/>
              <w:rPr>
                <w:rFonts w:ascii="Arial" w:hAnsi="Arial" w:cs="Arial"/>
              </w:rPr>
            </w:pPr>
          </w:p>
        </w:tc>
        <w:tc>
          <w:tcPr>
            <w:tcW w:w="1843" w:type="dxa"/>
          </w:tcPr>
          <w:p w:rsidR="00525622" w:rsidRDefault="00525622" w:rsidP="00186705">
            <w:pPr>
              <w:autoSpaceDE w:val="0"/>
              <w:autoSpaceDN w:val="0"/>
              <w:spacing w:line="276" w:lineRule="auto"/>
              <w:rPr>
                <w:rFonts w:ascii="Arial" w:hAnsi="Arial" w:cs="Arial"/>
              </w:rPr>
            </w:pPr>
          </w:p>
        </w:tc>
        <w:tc>
          <w:tcPr>
            <w:tcW w:w="1841" w:type="dxa"/>
          </w:tcPr>
          <w:p w:rsidR="00525622" w:rsidRDefault="00525622" w:rsidP="00186705">
            <w:pPr>
              <w:autoSpaceDE w:val="0"/>
              <w:autoSpaceDN w:val="0"/>
              <w:spacing w:line="276" w:lineRule="auto"/>
              <w:rPr>
                <w:rFonts w:ascii="Arial" w:hAnsi="Arial" w:cs="Arial"/>
              </w:rPr>
            </w:pPr>
          </w:p>
        </w:tc>
      </w:tr>
      <w:tr w:rsidR="00525622" w:rsidTr="00525622">
        <w:tc>
          <w:tcPr>
            <w:tcW w:w="1984" w:type="dxa"/>
          </w:tcPr>
          <w:p w:rsidR="00525622" w:rsidRDefault="00525622" w:rsidP="00186705">
            <w:pPr>
              <w:autoSpaceDE w:val="0"/>
              <w:autoSpaceDN w:val="0"/>
              <w:spacing w:line="276" w:lineRule="auto"/>
              <w:rPr>
                <w:rFonts w:ascii="Arial" w:hAnsi="Arial" w:cs="Arial"/>
              </w:rPr>
            </w:pPr>
            <w:r>
              <w:rPr>
                <w:rFonts w:ascii="Arial" w:hAnsi="Arial" w:cs="Arial"/>
              </w:rPr>
              <w:t>Quarter 2</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116</w:t>
            </w:r>
          </w:p>
        </w:tc>
        <w:tc>
          <w:tcPr>
            <w:tcW w:w="1701" w:type="dxa"/>
          </w:tcPr>
          <w:p w:rsidR="00525622" w:rsidRDefault="00525622" w:rsidP="00186705">
            <w:pPr>
              <w:autoSpaceDE w:val="0"/>
              <w:autoSpaceDN w:val="0"/>
              <w:spacing w:line="276" w:lineRule="auto"/>
              <w:rPr>
                <w:rFonts w:ascii="Arial" w:hAnsi="Arial" w:cs="Arial"/>
              </w:rPr>
            </w:pPr>
          </w:p>
        </w:tc>
        <w:tc>
          <w:tcPr>
            <w:tcW w:w="1843" w:type="dxa"/>
          </w:tcPr>
          <w:p w:rsidR="00525622" w:rsidRDefault="00525622" w:rsidP="00186705">
            <w:pPr>
              <w:autoSpaceDE w:val="0"/>
              <w:autoSpaceDN w:val="0"/>
              <w:spacing w:line="276" w:lineRule="auto"/>
              <w:rPr>
                <w:rFonts w:ascii="Arial" w:hAnsi="Arial" w:cs="Arial"/>
              </w:rPr>
            </w:pPr>
          </w:p>
        </w:tc>
        <w:tc>
          <w:tcPr>
            <w:tcW w:w="1841" w:type="dxa"/>
          </w:tcPr>
          <w:p w:rsidR="00525622" w:rsidRDefault="00525622" w:rsidP="00186705">
            <w:pPr>
              <w:autoSpaceDE w:val="0"/>
              <w:autoSpaceDN w:val="0"/>
              <w:spacing w:line="276" w:lineRule="auto"/>
              <w:rPr>
                <w:rFonts w:ascii="Arial" w:hAnsi="Arial" w:cs="Arial"/>
              </w:rPr>
            </w:pPr>
          </w:p>
        </w:tc>
      </w:tr>
      <w:tr w:rsidR="00525622" w:rsidTr="00525622">
        <w:tc>
          <w:tcPr>
            <w:tcW w:w="1984" w:type="dxa"/>
          </w:tcPr>
          <w:p w:rsidR="00525622" w:rsidRDefault="00525622" w:rsidP="00186705">
            <w:pPr>
              <w:autoSpaceDE w:val="0"/>
              <w:autoSpaceDN w:val="0"/>
              <w:spacing w:line="276" w:lineRule="auto"/>
              <w:rPr>
                <w:rFonts w:ascii="Arial" w:hAnsi="Arial" w:cs="Arial"/>
              </w:rPr>
            </w:pPr>
            <w:r>
              <w:rPr>
                <w:rFonts w:ascii="Arial" w:hAnsi="Arial" w:cs="Arial"/>
              </w:rPr>
              <w:t>Quarter 3</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192</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76</w:t>
            </w:r>
          </w:p>
        </w:tc>
        <w:tc>
          <w:tcPr>
            <w:tcW w:w="1843" w:type="dxa"/>
          </w:tcPr>
          <w:p w:rsidR="00525622" w:rsidRDefault="00525622" w:rsidP="00186705">
            <w:pPr>
              <w:autoSpaceDE w:val="0"/>
              <w:autoSpaceDN w:val="0"/>
              <w:spacing w:line="276" w:lineRule="auto"/>
              <w:rPr>
                <w:rFonts w:ascii="Arial" w:hAnsi="Arial" w:cs="Arial"/>
              </w:rPr>
            </w:pPr>
            <w:r>
              <w:rPr>
                <w:rFonts w:ascii="Arial" w:hAnsi="Arial" w:cs="Arial"/>
              </w:rPr>
              <w:t>11</w:t>
            </w:r>
          </w:p>
        </w:tc>
        <w:tc>
          <w:tcPr>
            <w:tcW w:w="1841" w:type="dxa"/>
          </w:tcPr>
          <w:p w:rsidR="00525622" w:rsidRDefault="00525622" w:rsidP="00186705">
            <w:pPr>
              <w:autoSpaceDE w:val="0"/>
              <w:autoSpaceDN w:val="0"/>
              <w:spacing w:line="276" w:lineRule="auto"/>
              <w:rPr>
                <w:rFonts w:ascii="Arial" w:hAnsi="Arial" w:cs="Arial"/>
              </w:rPr>
            </w:pPr>
            <w:r>
              <w:rPr>
                <w:rFonts w:ascii="Arial" w:hAnsi="Arial" w:cs="Arial"/>
              </w:rPr>
              <w:t>0</w:t>
            </w:r>
          </w:p>
        </w:tc>
      </w:tr>
      <w:tr w:rsidR="00525622" w:rsidTr="00525622">
        <w:tc>
          <w:tcPr>
            <w:tcW w:w="1984" w:type="dxa"/>
          </w:tcPr>
          <w:p w:rsidR="00525622" w:rsidRDefault="00525622" w:rsidP="00186705">
            <w:pPr>
              <w:autoSpaceDE w:val="0"/>
              <w:autoSpaceDN w:val="0"/>
              <w:spacing w:line="276" w:lineRule="auto"/>
              <w:rPr>
                <w:rFonts w:ascii="Arial" w:hAnsi="Arial" w:cs="Arial"/>
              </w:rPr>
            </w:pPr>
            <w:r>
              <w:rPr>
                <w:rFonts w:ascii="Arial" w:hAnsi="Arial" w:cs="Arial"/>
              </w:rPr>
              <w:t>Quarter 4</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175</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91</w:t>
            </w:r>
          </w:p>
        </w:tc>
        <w:tc>
          <w:tcPr>
            <w:tcW w:w="1843" w:type="dxa"/>
          </w:tcPr>
          <w:p w:rsidR="00525622" w:rsidRDefault="00525622" w:rsidP="00186705">
            <w:pPr>
              <w:autoSpaceDE w:val="0"/>
              <w:autoSpaceDN w:val="0"/>
              <w:spacing w:line="276" w:lineRule="auto"/>
              <w:rPr>
                <w:rFonts w:ascii="Arial" w:hAnsi="Arial" w:cs="Arial"/>
              </w:rPr>
            </w:pPr>
            <w:r>
              <w:rPr>
                <w:rFonts w:ascii="Arial" w:hAnsi="Arial" w:cs="Arial"/>
              </w:rPr>
              <w:t>35</w:t>
            </w:r>
          </w:p>
        </w:tc>
        <w:tc>
          <w:tcPr>
            <w:tcW w:w="1841" w:type="dxa"/>
          </w:tcPr>
          <w:p w:rsidR="00525622" w:rsidRDefault="00525622" w:rsidP="00186705">
            <w:pPr>
              <w:autoSpaceDE w:val="0"/>
              <w:autoSpaceDN w:val="0"/>
              <w:spacing w:line="276" w:lineRule="auto"/>
              <w:rPr>
                <w:rFonts w:ascii="Arial" w:hAnsi="Arial" w:cs="Arial"/>
              </w:rPr>
            </w:pPr>
            <w:r>
              <w:rPr>
                <w:rFonts w:ascii="Arial" w:hAnsi="Arial" w:cs="Arial"/>
              </w:rPr>
              <w:t>1</w:t>
            </w:r>
          </w:p>
        </w:tc>
      </w:tr>
      <w:tr w:rsidR="00525622" w:rsidTr="00525622">
        <w:tc>
          <w:tcPr>
            <w:tcW w:w="1984" w:type="dxa"/>
          </w:tcPr>
          <w:p w:rsidR="00525622" w:rsidRDefault="00525622" w:rsidP="00186705">
            <w:pPr>
              <w:autoSpaceDE w:val="0"/>
              <w:autoSpaceDN w:val="0"/>
              <w:spacing w:line="276" w:lineRule="auto"/>
              <w:rPr>
                <w:rFonts w:ascii="Arial" w:hAnsi="Arial" w:cs="Arial"/>
              </w:rPr>
            </w:pPr>
            <w:r>
              <w:rPr>
                <w:rFonts w:ascii="Arial" w:hAnsi="Arial" w:cs="Arial"/>
              </w:rPr>
              <w:t>Total</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649</w:t>
            </w:r>
          </w:p>
        </w:tc>
        <w:tc>
          <w:tcPr>
            <w:tcW w:w="1701" w:type="dxa"/>
          </w:tcPr>
          <w:p w:rsidR="00525622" w:rsidRDefault="00525622" w:rsidP="00186705">
            <w:pPr>
              <w:autoSpaceDE w:val="0"/>
              <w:autoSpaceDN w:val="0"/>
              <w:spacing w:line="276" w:lineRule="auto"/>
              <w:rPr>
                <w:rFonts w:ascii="Arial" w:hAnsi="Arial" w:cs="Arial"/>
              </w:rPr>
            </w:pPr>
            <w:r>
              <w:rPr>
                <w:rFonts w:ascii="Arial" w:hAnsi="Arial" w:cs="Arial"/>
              </w:rPr>
              <w:t>167</w:t>
            </w:r>
          </w:p>
        </w:tc>
        <w:tc>
          <w:tcPr>
            <w:tcW w:w="1843" w:type="dxa"/>
          </w:tcPr>
          <w:p w:rsidR="00525622" w:rsidRDefault="00525622" w:rsidP="00186705">
            <w:pPr>
              <w:autoSpaceDE w:val="0"/>
              <w:autoSpaceDN w:val="0"/>
              <w:spacing w:line="276" w:lineRule="auto"/>
              <w:rPr>
                <w:rFonts w:ascii="Arial" w:hAnsi="Arial" w:cs="Arial"/>
              </w:rPr>
            </w:pPr>
            <w:r>
              <w:rPr>
                <w:rFonts w:ascii="Arial" w:hAnsi="Arial" w:cs="Arial"/>
              </w:rPr>
              <w:t>46</w:t>
            </w:r>
          </w:p>
        </w:tc>
        <w:tc>
          <w:tcPr>
            <w:tcW w:w="1841" w:type="dxa"/>
          </w:tcPr>
          <w:p w:rsidR="00525622" w:rsidRDefault="00525622" w:rsidP="00186705">
            <w:pPr>
              <w:autoSpaceDE w:val="0"/>
              <w:autoSpaceDN w:val="0"/>
              <w:spacing w:line="276" w:lineRule="auto"/>
              <w:rPr>
                <w:rFonts w:ascii="Arial" w:hAnsi="Arial" w:cs="Arial"/>
              </w:rPr>
            </w:pPr>
            <w:r>
              <w:rPr>
                <w:rFonts w:ascii="Arial" w:hAnsi="Arial" w:cs="Arial"/>
              </w:rPr>
              <w:t>1</w:t>
            </w:r>
          </w:p>
        </w:tc>
      </w:tr>
    </w:tbl>
    <w:p w:rsidR="00F67FB2" w:rsidRDefault="00F67FB2" w:rsidP="00186705">
      <w:pPr>
        <w:autoSpaceDE w:val="0"/>
        <w:autoSpaceDN w:val="0"/>
        <w:spacing w:after="0"/>
        <w:rPr>
          <w:rFonts w:ascii="Arial" w:hAnsi="Arial" w:cs="Arial"/>
        </w:rPr>
      </w:pPr>
    </w:p>
    <w:p w:rsidR="00861767" w:rsidRPr="00F67FB2" w:rsidRDefault="00861767" w:rsidP="005121DE">
      <w:pPr>
        <w:autoSpaceDE w:val="0"/>
        <w:autoSpaceDN w:val="0"/>
        <w:spacing w:after="0"/>
        <w:jc w:val="both"/>
        <w:rPr>
          <w:rFonts w:ascii="Arial" w:hAnsi="Arial" w:cs="Arial"/>
        </w:rPr>
      </w:pPr>
    </w:p>
    <w:p w:rsidR="007405B5" w:rsidRDefault="007405B5" w:rsidP="005121DE">
      <w:pPr>
        <w:autoSpaceDE w:val="0"/>
        <w:autoSpaceDN w:val="0"/>
        <w:spacing w:after="0"/>
        <w:jc w:val="both"/>
        <w:rPr>
          <w:rFonts w:ascii="Arial" w:hAnsi="Arial" w:cs="Arial"/>
        </w:rPr>
      </w:pPr>
      <w:r>
        <w:rPr>
          <w:rFonts w:ascii="Arial" w:hAnsi="Arial" w:cs="Arial"/>
        </w:rPr>
        <w:t xml:space="preserve">1 </w:t>
      </w:r>
      <w:r w:rsidRPr="007405B5">
        <w:rPr>
          <w:rFonts w:ascii="Arial" w:hAnsi="Arial" w:cs="Arial"/>
        </w:rPr>
        <w:t xml:space="preserve">representing </w:t>
      </w:r>
      <w:r w:rsidR="00861767">
        <w:rPr>
          <w:rFonts w:ascii="Arial" w:hAnsi="Arial" w:cs="Arial"/>
        </w:rPr>
        <w:t xml:space="preserve">0.15% </w:t>
      </w:r>
      <w:r w:rsidRPr="007405B5">
        <w:rPr>
          <w:rFonts w:ascii="Arial" w:hAnsi="Arial" w:cs="Arial"/>
        </w:rPr>
        <w:t>of the</w:t>
      </w:r>
      <w:r>
        <w:rPr>
          <w:rFonts w:ascii="Arial" w:hAnsi="Arial" w:cs="Arial"/>
        </w:rPr>
        <w:t xml:space="preserve"> patient deaths during the </w:t>
      </w:r>
      <w:r w:rsidRPr="007405B5">
        <w:rPr>
          <w:rFonts w:ascii="Arial" w:hAnsi="Arial" w:cs="Arial"/>
        </w:rPr>
        <w:t>reporting period are judged to be more likely than not to have been due to problems in the care provided to the</w:t>
      </w:r>
      <w:r>
        <w:rPr>
          <w:rFonts w:ascii="Arial" w:hAnsi="Arial" w:cs="Arial"/>
        </w:rPr>
        <w:t xml:space="preserve"> </w:t>
      </w:r>
      <w:r w:rsidRPr="007405B5">
        <w:rPr>
          <w:rFonts w:ascii="Arial" w:hAnsi="Arial" w:cs="Arial"/>
        </w:rPr>
        <w:t>patient.</w:t>
      </w:r>
    </w:p>
    <w:p w:rsidR="007405B5" w:rsidRPr="007405B5" w:rsidRDefault="007405B5" w:rsidP="005121DE">
      <w:pPr>
        <w:autoSpaceDE w:val="0"/>
        <w:autoSpaceDN w:val="0"/>
        <w:spacing w:after="0"/>
        <w:jc w:val="both"/>
        <w:rPr>
          <w:rFonts w:ascii="Arial" w:hAnsi="Arial" w:cs="Arial"/>
        </w:rPr>
      </w:pPr>
    </w:p>
    <w:p w:rsidR="007405B5" w:rsidRPr="007405B5" w:rsidRDefault="007405B5" w:rsidP="005121DE">
      <w:pPr>
        <w:autoSpaceDE w:val="0"/>
        <w:autoSpaceDN w:val="0"/>
        <w:spacing w:after="0"/>
        <w:jc w:val="both"/>
        <w:rPr>
          <w:rFonts w:ascii="Arial" w:hAnsi="Arial" w:cs="Arial"/>
        </w:rPr>
      </w:pPr>
      <w:r w:rsidRPr="007405B5">
        <w:rPr>
          <w:rFonts w:ascii="Arial" w:hAnsi="Arial" w:cs="Arial"/>
        </w:rPr>
        <w:t>In relation to each quarter, this consisted of</w:t>
      </w:r>
      <w:r w:rsidR="00F462C1">
        <w:rPr>
          <w:rFonts w:ascii="Arial" w:hAnsi="Arial" w:cs="Arial"/>
        </w:rPr>
        <w:t>:</w:t>
      </w:r>
    </w:p>
    <w:p w:rsidR="00F67FB2" w:rsidRPr="00F67FB2" w:rsidRDefault="00F67FB2" w:rsidP="00186705">
      <w:pPr>
        <w:autoSpaceDE w:val="0"/>
        <w:autoSpaceDN w:val="0"/>
        <w:spacing w:after="0"/>
        <w:rPr>
          <w:rFonts w:ascii="Arial" w:hAnsi="Arial" w:cs="Arial"/>
        </w:rPr>
      </w:pPr>
    </w:p>
    <w:tbl>
      <w:tblPr>
        <w:tblStyle w:val="TableGrid"/>
        <w:tblW w:w="0" w:type="auto"/>
        <w:tblInd w:w="534" w:type="dxa"/>
        <w:tblLook w:val="04A0" w:firstRow="1" w:lastRow="0" w:firstColumn="1" w:lastColumn="0" w:noHBand="0" w:noVBand="1"/>
      </w:tblPr>
      <w:tblGrid>
        <w:gridCol w:w="1984"/>
        <w:gridCol w:w="1701"/>
        <w:gridCol w:w="1701"/>
        <w:gridCol w:w="1843"/>
        <w:gridCol w:w="1843"/>
      </w:tblGrid>
      <w:tr w:rsidR="00861767" w:rsidTr="00156A80">
        <w:tc>
          <w:tcPr>
            <w:tcW w:w="1984" w:type="dxa"/>
          </w:tcPr>
          <w:p w:rsidR="00861767" w:rsidRDefault="00861767" w:rsidP="00186705">
            <w:pPr>
              <w:autoSpaceDE w:val="0"/>
              <w:autoSpaceDN w:val="0"/>
              <w:spacing w:line="276" w:lineRule="auto"/>
              <w:rPr>
                <w:rFonts w:ascii="Arial" w:hAnsi="Arial" w:cs="Arial"/>
              </w:rPr>
            </w:pPr>
            <w:r>
              <w:rPr>
                <w:rFonts w:ascii="Arial" w:hAnsi="Arial" w:cs="Arial"/>
              </w:rPr>
              <w:t xml:space="preserve">Reporting period Quarter </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Number of patients died</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 of deaths per quarter</w:t>
            </w:r>
          </w:p>
        </w:tc>
        <w:tc>
          <w:tcPr>
            <w:tcW w:w="1843" w:type="dxa"/>
          </w:tcPr>
          <w:p w:rsidR="00861767" w:rsidRDefault="00861767" w:rsidP="00186705">
            <w:pPr>
              <w:autoSpaceDE w:val="0"/>
              <w:autoSpaceDN w:val="0"/>
              <w:spacing w:line="276" w:lineRule="auto"/>
              <w:rPr>
                <w:rFonts w:ascii="Arial" w:hAnsi="Arial" w:cs="Arial"/>
              </w:rPr>
            </w:pPr>
            <w:r w:rsidRPr="007405B5">
              <w:rPr>
                <w:rFonts w:ascii="Arial" w:hAnsi="Arial" w:cs="Arial"/>
              </w:rPr>
              <w:t>problems in the care</w:t>
            </w:r>
          </w:p>
        </w:tc>
        <w:tc>
          <w:tcPr>
            <w:tcW w:w="1843" w:type="dxa"/>
          </w:tcPr>
          <w:p w:rsidR="00861767" w:rsidRPr="007405B5" w:rsidRDefault="00861767" w:rsidP="00186705">
            <w:pPr>
              <w:autoSpaceDE w:val="0"/>
              <w:autoSpaceDN w:val="0"/>
              <w:spacing w:line="276" w:lineRule="auto"/>
              <w:rPr>
                <w:rFonts w:ascii="Arial" w:hAnsi="Arial" w:cs="Arial"/>
              </w:rPr>
            </w:pPr>
            <w:r>
              <w:rPr>
                <w:rFonts w:ascii="Arial" w:hAnsi="Arial" w:cs="Arial"/>
              </w:rPr>
              <w:t>% of deaths judged</w:t>
            </w:r>
          </w:p>
        </w:tc>
      </w:tr>
      <w:tr w:rsidR="00861767" w:rsidTr="00156A80">
        <w:tc>
          <w:tcPr>
            <w:tcW w:w="1984" w:type="dxa"/>
          </w:tcPr>
          <w:p w:rsidR="00861767" w:rsidRDefault="00861767" w:rsidP="00186705">
            <w:pPr>
              <w:autoSpaceDE w:val="0"/>
              <w:autoSpaceDN w:val="0"/>
              <w:spacing w:line="276" w:lineRule="auto"/>
              <w:rPr>
                <w:rFonts w:ascii="Arial" w:hAnsi="Arial" w:cs="Arial"/>
              </w:rPr>
            </w:pPr>
            <w:r>
              <w:rPr>
                <w:rFonts w:ascii="Arial" w:hAnsi="Arial" w:cs="Arial"/>
              </w:rPr>
              <w:t>Quarter 1</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166</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25.5</w:t>
            </w:r>
          </w:p>
        </w:tc>
        <w:tc>
          <w:tcPr>
            <w:tcW w:w="1843" w:type="dxa"/>
          </w:tcPr>
          <w:p w:rsidR="00861767" w:rsidRDefault="00861767" w:rsidP="00186705">
            <w:pPr>
              <w:autoSpaceDE w:val="0"/>
              <w:autoSpaceDN w:val="0"/>
              <w:spacing w:line="276" w:lineRule="auto"/>
              <w:rPr>
                <w:rFonts w:ascii="Arial" w:hAnsi="Arial" w:cs="Arial"/>
              </w:rPr>
            </w:pPr>
          </w:p>
        </w:tc>
        <w:tc>
          <w:tcPr>
            <w:tcW w:w="1843" w:type="dxa"/>
          </w:tcPr>
          <w:p w:rsidR="00861767" w:rsidRDefault="00861767" w:rsidP="00186705">
            <w:pPr>
              <w:autoSpaceDE w:val="0"/>
              <w:autoSpaceDN w:val="0"/>
              <w:spacing w:line="276" w:lineRule="auto"/>
              <w:rPr>
                <w:rFonts w:ascii="Arial" w:hAnsi="Arial" w:cs="Arial"/>
              </w:rPr>
            </w:pPr>
          </w:p>
        </w:tc>
      </w:tr>
      <w:tr w:rsidR="00861767" w:rsidTr="00156A80">
        <w:tc>
          <w:tcPr>
            <w:tcW w:w="1984" w:type="dxa"/>
          </w:tcPr>
          <w:p w:rsidR="00861767" w:rsidRDefault="00861767" w:rsidP="00186705">
            <w:pPr>
              <w:autoSpaceDE w:val="0"/>
              <w:autoSpaceDN w:val="0"/>
              <w:spacing w:line="276" w:lineRule="auto"/>
              <w:rPr>
                <w:rFonts w:ascii="Arial" w:hAnsi="Arial" w:cs="Arial"/>
              </w:rPr>
            </w:pPr>
            <w:r>
              <w:rPr>
                <w:rFonts w:ascii="Arial" w:hAnsi="Arial" w:cs="Arial"/>
              </w:rPr>
              <w:t>Quarter 2</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116</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17.9</w:t>
            </w:r>
          </w:p>
        </w:tc>
        <w:tc>
          <w:tcPr>
            <w:tcW w:w="1843" w:type="dxa"/>
          </w:tcPr>
          <w:p w:rsidR="00861767" w:rsidRDefault="00861767" w:rsidP="00186705">
            <w:pPr>
              <w:autoSpaceDE w:val="0"/>
              <w:autoSpaceDN w:val="0"/>
              <w:spacing w:line="276" w:lineRule="auto"/>
              <w:rPr>
                <w:rFonts w:ascii="Arial" w:hAnsi="Arial" w:cs="Arial"/>
              </w:rPr>
            </w:pPr>
          </w:p>
        </w:tc>
        <w:tc>
          <w:tcPr>
            <w:tcW w:w="1843" w:type="dxa"/>
          </w:tcPr>
          <w:p w:rsidR="00861767" w:rsidRDefault="00861767" w:rsidP="00186705">
            <w:pPr>
              <w:autoSpaceDE w:val="0"/>
              <w:autoSpaceDN w:val="0"/>
              <w:spacing w:line="276" w:lineRule="auto"/>
              <w:rPr>
                <w:rFonts w:ascii="Arial" w:hAnsi="Arial" w:cs="Arial"/>
              </w:rPr>
            </w:pPr>
          </w:p>
        </w:tc>
      </w:tr>
      <w:tr w:rsidR="00861767" w:rsidTr="00156A80">
        <w:tc>
          <w:tcPr>
            <w:tcW w:w="1984" w:type="dxa"/>
          </w:tcPr>
          <w:p w:rsidR="00861767" w:rsidRDefault="00861767" w:rsidP="00186705">
            <w:pPr>
              <w:autoSpaceDE w:val="0"/>
              <w:autoSpaceDN w:val="0"/>
              <w:spacing w:line="276" w:lineRule="auto"/>
              <w:rPr>
                <w:rFonts w:ascii="Arial" w:hAnsi="Arial" w:cs="Arial"/>
              </w:rPr>
            </w:pPr>
            <w:r>
              <w:rPr>
                <w:rFonts w:ascii="Arial" w:hAnsi="Arial" w:cs="Arial"/>
              </w:rPr>
              <w:t>Quarter 3</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192</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29.6</w:t>
            </w:r>
          </w:p>
        </w:tc>
        <w:tc>
          <w:tcPr>
            <w:tcW w:w="1843" w:type="dxa"/>
          </w:tcPr>
          <w:p w:rsidR="00861767" w:rsidRDefault="00861767" w:rsidP="00186705">
            <w:pPr>
              <w:autoSpaceDE w:val="0"/>
              <w:autoSpaceDN w:val="0"/>
              <w:spacing w:line="276" w:lineRule="auto"/>
              <w:rPr>
                <w:rFonts w:ascii="Arial" w:hAnsi="Arial" w:cs="Arial"/>
              </w:rPr>
            </w:pPr>
            <w:r>
              <w:rPr>
                <w:rFonts w:ascii="Arial" w:hAnsi="Arial" w:cs="Arial"/>
              </w:rPr>
              <w:t>0</w:t>
            </w:r>
          </w:p>
        </w:tc>
        <w:tc>
          <w:tcPr>
            <w:tcW w:w="1843" w:type="dxa"/>
          </w:tcPr>
          <w:p w:rsidR="00861767" w:rsidRDefault="00861767" w:rsidP="00186705">
            <w:pPr>
              <w:autoSpaceDE w:val="0"/>
              <w:autoSpaceDN w:val="0"/>
              <w:spacing w:line="276" w:lineRule="auto"/>
              <w:rPr>
                <w:rFonts w:ascii="Arial" w:hAnsi="Arial" w:cs="Arial"/>
              </w:rPr>
            </w:pPr>
          </w:p>
        </w:tc>
      </w:tr>
      <w:tr w:rsidR="00861767" w:rsidTr="00156A80">
        <w:tc>
          <w:tcPr>
            <w:tcW w:w="1984" w:type="dxa"/>
          </w:tcPr>
          <w:p w:rsidR="00861767" w:rsidRDefault="00861767" w:rsidP="00186705">
            <w:pPr>
              <w:autoSpaceDE w:val="0"/>
              <w:autoSpaceDN w:val="0"/>
              <w:spacing w:line="276" w:lineRule="auto"/>
              <w:rPr>
                <w:rFonts w:ascii="Arial" w:hAnsi="Arial" w:cs="Arial"/>
              </w:rPr>
            </w:pPr>
            <w:r>
              <w:rPr>
                <w:rFonts w:ascii="Arial" w:hAnsi="Arial" w:cs="Arial"/>
              </w:rPr>
              <w:t>Quarter 4</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175</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27</w:t>
            </w:r>
          </w:p>
        </w:tc>
        <w:tc>
          <w:tcPr>
            <w:tcW w:w="1843" w:type="dxa"/>
          </w:tcPr>
          <w:p w:rsidR="00861767" w:rsidRDefault="00861767" w:rsidP="00186705">
            <w:pPr>
              <w:autoSpaceDE w:val="0"/>
              <w:autoSpaceDN w:val="0"/>
              <w:spacing w:line="276" w:lineRule="auto"/>
              <w:rPr>
                <w:rFonts w:ascii="Arial" w:hAnsi="Arial" w:cs="Arial"/>
              </w:rPr>
            </w:pPr>
            <w:r>
              <w:rPr>
                <w:rFonts w:ascii="Arial" w:hAnsi="Arial" w:cs="Arial"/>
              </w:rPr>
              <w:t>1</w:t>
            </w:r>
          </w:p>
        </w:tc>
        <w:tc>
          <w:tcPr>
            <w:tcW w:w="1843" w:type="dxa"/>
          </w:tcPr>
          <w:p w:rsidR="00861767" w:rsidRDefault="00861767" w:rsidP="00186705">
            <w:pPr>
              <w:autoSpaceDE w:val="0"/>
              <w:autoSpaceDN w:val="0"/>
              <w:spacing w:line="276" w:lineRule="auto"/>
              <w:rPr>
                <w:rFonts w:ascii="Arial" w:hAnsi="Arial" w:cs="Arial"/>
              </w:rPr>
            </w:pPr>
            <w:r>
              <w:rPr>
                <w:rFonts w:ascii="Arial" w:hAnsi="Arial" w:cs="Arial"/>
              </w:rPr>
              <w:t>0.15%</w:t>
            </w:r>
          </w:p>
        </w:tc>
      </w:tr>
      <w:tr w:rsidR="00861767" w:rsidTr="00156A80">
        <w:tc>
          <w:tcPr>
            <w:tcW w:w="1984" w:type="dxa"/>
          </w:tcPr>
          <w:p w:rsidR="00861767" w:rsidRDefault="00861767" w:rsidP="00186705">
            <w:pPr>
              <w:autoSpaceDE w:val="0"/>
              <w:autoSpaceDN w:val="0"/>
              <w:spacing w:line="276" w:lineRule="auto"/>
              <w:rPr>
                <w:rFonts w:ascii="Arial" w:hAnsi="Arial" w:cs="Arial"/>
              </w:rPr>
            </w:pPr>
            <w:r>
              <w:rPr>
                <w:rFonts w:ascii="Arial" w:hAnsi="Arial" w:cs="Arial"/>
              </w:rPr>
              <w:t>Total</w:t>
            </w:r>
          </w:p>
        </w:tc>
        <w:tc>
          <w:tcPr>
            <w:tcW w:w="1701" w:type="dxa"/>
          </w:tcPr>
          <w:p w:rsidR="00861767" w:rsidRDefault="00861767" w:rsidP="00186705">
            <w:pPr>
              <w:autoSpaceDE w:val="0"/>
              <w:autoSpaceDN w:val="0"/>
              <w:spacing w:line="276" w:lineRule="auto"/>
              <w:rPr>
                <w:rFonts w:ascii="Arial" w:hAnsi="Arial" w:cs="Arial"/>
              </w:rPr>
            </w:pPr>
            <w:r>
              <w:rPr>
                <w:rFonts w:ascii="Arial" w:hAnsi="Arial" w:cs="Arial"/>
              </w:rPr>
              <w:t>649</w:t>
            </w:r>
          </w:p>
        </w:tc>
        <w:tc>
          <w:tcPr>
            <w:tcW w:w="1701" w:type="dxa"/>
          </w:tcPr>
          <w:p w:rsidR="00861767" w:rsidRDefault="00861767" w:rsidP="00186705">
            <w:pPr>
              <w:autoSpaceDE w:val="0"/>
              <w:autoSpaceDN w:val="0"/>
              <w:spacing w:line="276" w:lineRule="auto"/>
              <w:rPr>
                <w:rFonts w:ascii="Arial" w:hAnsi="Arial" w:cs="Arial"/>
              </w:rPr>
            </w:pPr>
          </w:p>
        </w:tc>
        <w:tc>
          <w:tcPr>
            <w:tcW w:w="1843" w:type="dxa"/>
          </w:tcPr>
          <w:p w:rsidR="00861767" w:rsidRDefault="00861767" w:rsidP="00186705">
            <w:pPr>
              <w:autoSpaceDE w:val="0"/>
              <w:autoSpaceDN w:val="0"/>
              <w:spacing w:line="276" w:lineRule="auto"/>
              <w:rPr>
                <w:rFonts w:ascii="Arial" w:hAnsi="Arial" w:cs="Arial"/>
              </w:rPr>
            </w:pPr>
          </w:p>
        </w:tc>
        <w:tc>
          <w:tcPr>
            <w:tcW w:w="1843" w:type="dxa"/>
          </w:tcPr>
          <w:p w:rsidR="00861767" w:rsidRDefault="00861767" w:rsidP="00186705">
            <w:pPr>
              <w:autoSpaceDE w:val="0"/>
              <w:autoSpaceDN w:val="0"/>
              <w:spacing w:line="276" w:lineRule="auto"/>
              <w:rPr>
                <w:rFonts w:ascii="Arial" w:hAnsi="Arial" w:cs="Arial"/>
              </w:rPr>
            </w:pPr>
          </w:p>
        </w:tc>
      </w:tr>
    </w:tbl>
    <w:p w:rsidR="00163C66" w:rsidRDefault="00163C66" w:rsidP="005121DE">
      <w:pPr>
        <w:pStyle w:val="CommentText"/>
        <w:spacing w:line="276" w:lineRule="auto"/>
        <w:jc w:val="both"/>
        <w:rPr>
          <w:rFonts w:ascii="Arial" w:hAnsi="Arial" w:cs="Arial"/>
          <w:color w:val="1F497D"/>
          <w:sz w:val="22"/>
          <w:szCs w:val="22"/>
        </w:rPr>
      </w:pPr>
    </w:p>
    <w:p w:rsidR="008F2860" w:rsidRDefault="00461071" w:rsidP="006718F1">
      <w:pPr>
        <w:pStyle w:val="CommentText"/>
        <w:spacing w:line="276" w:lineRule="auto"/>
        <w:jc w:val="both"/>
        <w:rPr>
          <w:rFonts w:ascii="Arial" w:eastAsia="Arial" w:hAnsi="Arial" w:cs="Arial"/>
          <w:b/>
          <w:spacing w:val="-1"/>
          <w:lang w:val="en-GB"/>
        </w:rPr>
      </w:pPr>
      <w:r w:rsidRPr="009D22BF">
        <w:rPr>
          <w:rFonts w:ascii="Arial" w:hAnsi="Arial" w:cs="Arial"/>
          <w:color w:val="000000" w:themeColor="text1"/>
          <w:sz w:val="22"/>
          <w:szCs w:val="22"/>
        </w:rPr>
        <w:t>S</w:t>
      </w:r>
      <w:r w:rsidR="00F67FB2" w:rsidRPr="009D22BF">
        <w:rPr>
          <w:rFonts w:ascii="Arial" w:hAnsi="Arial" w:cs="Arial"/>
          <w:color w:val="000000" w:themeColor="text1"/>
          <w:sz w:val="22"/>
          <w:szCs w:val="22"/>
        </w:rPr>
        <w:t xml:space="preserve">erious incident reporting or concerns raised by family about standards </w:t>
      </w:r>
      <w:r w:rsidR="00504359">
        <w:rPr>
          <w:rFonts w:ascii="Arial" w:hAnsi="Arial" w:cs="Arial"/>
          <w:color w:val="000000" w:themeColor="text1"/>
          <w:sz w:val="22"/>
          <w:szCs w:val="22"/>
        </w:rPr>
        <w:t>of care prompt a Serious Incidents</w:t>
      </w:r>
      <w:r w:rsidR="003D2A99">
        <w:rPr>
          <w:rFonts w:ascii="Arial" w:hAnsi="Arial" w:cs="Arial"/>
          <w:color w:val="000000" w:themeColor="text1"/>
          <w:sz w:val="22"/>
          <w:szCs w:val="22"/>
        </w:rPr>
        <w:t>(SI)</w:t>
      </w:r>
      <w:r w:rsidRPr="009D22BF">
        <w:rPr>
          <w:rFonts w:ascii="Arial" w:hAnsi="Arial" w:cs="Arial"/>
          <w:color w:val="000000" w:themeColor="text1"/>
          <w:sz w:val="22"/>
          <w:szCs w:val="22"/>
        </w:rPr>
        <w:t xml:space="preserve"> case review </w:t>
      </w:r>
      <w:r w:rsidR="00F67FB2" w:rsidRPr="009D22BF">
        <w:rPr>
          <w:rFonts w:ascii="Arial" w:hAnsi="Arial" w:cs="Arial"/>
          <w:color w:val="000000" w:themeColor="text1"/>
          <w:sz w:val="22"/>
          <w:szCs w:val="22"/>
        </w:rPr>
        <w:t>other deaths are subject to a case record screening (led by Chief Registrar using R</w:t>
      </w:r>
      <w:r w:rsidRPr="009D22BF">
        <w:rPr>
          <w:rFonts w:ascii="Arial" w:hAnsi="Arial" w:cs="Arial"/>
          <w:color w:val="000000" w:themeColor="text1"/>
          <w:sz w:val="22"/>
          <w:szCs w:val="22"/>
        </w:rPr>
        <w:t xml:space="preserve">oyal </w:t>
      </w:r>
      <w:r w:rsidR="00F67FB2" w:rsidRPr="009D22BF">
        <w:rPr>
          <w:rFonts w:ascii="Arial" w:hAnsi="Arial" w:cs="Arial"/>
          <w:color w:val="000000" w:themeColor="text1"/>
          <w:sz w:val="22"/>
          <w:szCs w:val="22"/>
        </w:rPr>
        <w:t>C</w:t>
      </w:r>
      <w:r w:rsidRPr="009D22BF">
        <w:rPr>
          <w:rFonts w:ascii="Arial" w:hAnsi="Arial" w:cs="Arial"/>
          <w:color w:val="000000" w:themeColor="text1"/>
          <w:sz w:val="22"/>
          <w:szCs w:val="22"/>
        </w:rPr>
        <w:t xml:space="preserve">ollege of </w:t>
      </w:r>
      <w:r w:rsidR="00F67FB2" w:rsidRPr="009D22BF">
        <w:rPr>
          <w:rFonts w:ascii="Arial" w:hAnsi="Arial" w:cs="Arial"/>
          <w:color w:val="000000" w:themeColor="text1"/>
          <w:sz w:val="22"/>
          <w:szCs w:val="22"/>
        </w:rPr>
        <w:t>P</w:t>
      </w:r>
      <w:r w:rsidRPr="009D22BF">
        <w:rPr>
          <w:rFonts w:ascii="Arial" w:hAnsi="Arial" w:cs="Arial"/>
          <w:color w:val="000000" w:themeColor="text1"/>
          <w:sz w:val="22"/>
          <w:szCs w:val="22"/>
        </w:rPr>
        <w:t>hysicians and West of England Academic Health Science Network</w:t>
      </w:r>
      <w:r w:rsidR="00F67FB2" w:rsidRPr="009D22BF">
        <w:rPr>
          <w:rFonts w:ascii="Arial" w:hAnsi="Arial" w:cs="Arial"/>
          <w:color w:val="000000" w:themeColor="text1"/>
          <w:sz w:val="22"/>
          <w:szCs w:val="22"/>
        </w:rPr>
        <w:t xml:space="preserve"> methodology) cases of concern are then further discussed with departmental teams.</w:t>
      </w:r>
      <w:r w:rsidR="00C74A0D" w:rsidRPr="009D22BF">
        <w:rPr>
          <w:rFonts w:ascii="Arial" w:hAnsi="Arial" w:cs="Arial"/>
          <w:sz w:val="22"/>
          <w:szCs w:val="22"/>
        </w:rPr>
        <w:t xml:space="preserve"> A description of actions which Weston Area Health NHS Trust has taken in the reporting period 2017/2018, and proposes to take following in 2018/2019 are evidenced within</w:t>
      </w:r>
      <w:r w:rsidR="009D22BF" w:rsidRPr="009D22BF">
        <w:rPr>
          <w:rFonts w:ascii="Arial" w:hAnsi="Arial" w:cs="Arial"/>
          <w:sz w:val="22"/>
          <w:szCs w:val="22"/>
        </w:rPr>
        <w:t xml:space="preserve"> the </w:t>
      </w:r>
      <w:r w:rsidR="009D22BF">
        <w:rPr>
          <w:rFonts w:ascii="Arial" w:hAnsi="Arial" w:cs="Arial"/>
          <w:sz w:val="22"/>
          <w:szCs w:val="22"/>
        </w:rPr>
        <w:t>previous section of reviewing o</w:t>
      </w:r>
      <w:r w:rsidR="009D22BF" w:rsidRPr="009D22BF">
        <w:rPr>
          <w:rFonts w:ascii="Arial" w:hAnsi="Arial" w:cs="Arial"/>
          <w:sz w:val="22"/>
          <w:szCs w:val="22"/>
        </w:rPr>
        <w:t>f quality priorities 2017/2018</w:t>
      </w:r>
      <w:r w:rsidR="00F462C1">
        <w:rPr>
          <w:rFonts w:ascii="Arial" w:hAnsi="Arial" w:cs="Arial"/>
          <w:sz w:val="22"/>
          <w:szCs w:val="22"/>
        </w:rPr>
        <w:t>. As a</w:t>
      </w:r>
      <w:r w:rsidR="00C74A0D" w:rsidRPr="009D22BF">
        <w:rPr>
          <w:rFonts w:ascii="Arial" w:hAnsi="Arial" w:cs="Arial"/>
          <w:sz w:val="22"/>
          <w:szCs w:val="22"/>
        </w:rPr>
        <w:t xml:space="preserve"> consequence of what has been</w:t>
      </w:r>
      <w:r w:rsidR="009D22BF" w:rsidRPr="009D22BF">
        <w:rPr>
          <w:rFonts w:ascii="Arial" w:hAnsi="Arial" w:cs="Arial"/>
          <w:sz w:val="22"/>
          <w:szCs w:val="22"/>
        </w:rPr>
        <w:t xml:space="preserve"> </w:t>
      </w:r>
      <w:r w:rsidR="00C74A0D" w:rsidRPr="009D22BF">
        <w:rPr>
          <w:rFonts w:ascii="Arial" w:hAnsi="Arial" w:cs="Arial"/>
          <w:sz w:val="22"/>
          <w:szCs w:val="22"/>
        </w:rPr>
        <w:t>learnt during the reporting period 2017/2018 an assessment of the impact of the actions which were taken during the reporting period</w:t>
      </w:r>
      <w:r w:rsidR="00F462C1">
        <w:rPr>
          <w:rFonts w:ascii="Arial" w:hAnsi="Arial" w:cs="Arial"/>
          <w:sz w:val="22"/>
          <w:szCs w:val="22"/>
        </w:rPr>
        <w:t xml:space="preserve">, this </w:t>
      </w:r>
      <w:r w:rsidR="009D22BF">
        <w:rPr>
          <w:rFonts w:ascii="Arial" w:hAnsi="Arial" w:cs="Arial"/>
          <w:sz w:val="22"/>
          <w:szCs w:val="22"/>
        </w:rPr>
        <w:t>has been identified within 2018/2019 quality priority four – learning from deaths and improving end of life care.</w:t>
      </w:r>
    </w:p>
    <w:p w:rsidR="00AA3FCD" w:rsidRPr="00AA3FCD" w:rsidRDefault="00AA3FCD" w:rsidP="00186705">
      <w:pPr>
        <w:spacing w:before="8" w:after="0"/>
        <w:sectPr w:rsidR="00AA3FCD" w:rsidRPr="00AA3FCD" w:rsidSect="00417AD4">
          <w:pgSz w:w="11920" w:h="16840"/>
          <w:pgMar w:top="-709" w:right="700" w:bottom="280" w:left="1340" w:header="288" w:footer="0" w:gutter="0"/>
          <w:cols w:space="720"/>
          <w:docGrid w:linePitch="299"/>
        </w:sectPr>
      </w:pPr>
    </w:p>
    <w:p w:rsidR="00EE4834" w:rsidRPr="00EE4834" w:rsidRDefault="00EE4834" w:rsidP="00186705">
      <w:pPr>
        <w:spacing w:after="0"/>
        <w:rPr>
          <w:rFonts w:ascii="Arial" w:hAnsi="Arial" w:cs="Arial"/>
        </w:rPr>
      </w:pPr>
    </w:p>
    <w:p w:rsidR="00EE4834" w:rsidRDefault="00EE4834" w:rsidP="00186705">
      <w:pPr>
        <w:spacing w:after="0"/>
        <w:ind w:left="113"/>
        <w:rPr>
          <w:rFonts w:ascii="Arial" w:hAnsi="Arial" w:cs="Arial"/>
          <w:b/>
          <w:bCs/>
        </w:rPr>
      </w:pPr>
      <w:r w:rsidRPr="00EE4834">
        <w:rPr>
          <w:rFonts w:ascii="Arial" w:hAnsi="Arial" w:cs="Arial"/>
          <w:b/>
          <w:bCs/>
        </w:rPr>
        <w:t>Patient Activity</w:t>
      </w:r>
    </w:p>
    <w:p w:rsidR="00F5696C" w:rsidRDefault="00F5696C" w:rsidP="00186705">
      <w:pPr>
        <w:spacing w:after="0"/>
        <w:rPr>
          <w:rFonts w:ascii="Arial" w:hAnsi="Arial" w:cs="Arial"/>
          <w:b/>
          <w:bCs/>
        </w:rPr>
      </w:pPr>
    </w:p>
    <w:p w:rsidR="00F5696C" w:rsidRPr="00EE4834" w:rsidRDefault="00F5696C" w:rsidP="00186705">
      <w:pPr>
        <w:spacing w:after="0"/>
        <w:rPr>
          <w:rFonts w:ascii="Arial" w:hAnsi="Arial" w:cs="Arial"/>
        </w:rPr>
      </w:pPr>
    </w:p>
    <w:p w:rsidR="00EE4834" w:rsidRPr="00EE4834" w:rsidRDefault="00963E75" w:rsidP="00186705">
      <w:pPr>
        <w:spacing w:after="0"/>
        <w:jc w:val="center"/>
        <w:rPr>
          <w:rFonts w:ascii="Arial" w:hAnsi="Arial" w:cs="Arial"/>
        </w:rPr>
      </w:pPr>
      <w:r w:rsidRPr="00963E75">
        <w:rPr>
          <w:noProof/>
          <w:lang w:val="en-GB" w:eastAsia="en-GB"/>
        </w:rPr>
        <w:drawing>
          <wp:inline distT="0" distB="0" distL="0" distR="0" wp14:anchorId="310AD8F2" wp14:editId="083177C9">
            <wp:extent cx="3821430" cy="1535430"/>
            <wp:effectExtent l="0" t="0" r="7620" b="762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1430" cy="1535430"/>
                    </a:xfrm>
                    <a:prstGeom prst="rect">
                      <a:avLst/>
                    </a:prstGeom>
                    <a:noFill/>
                    <a:ln>
                      <a:noFill/>
                    </a:ln>
                  </pic:spPr>
                </pic:pic>
              </a:graphicData>
            </a:graphic>
          </wp:inline>
        </w:drawing>
      </w:r>
    </w:p>
    <w:p w:rsidR="00163C66" w:rsidRDefault="00163C66" w:rsidP="00163C66">
      <w:pPr>
        <w:spacing w:after="0"/>
        <w:jc w:val="both"/>
        <w:rPr>
          <w:rFonts w:ascii="Arial" w:hAnsi="Arial" w:cs="Arial"/>
        </w:rPr>
      </w:pPr>
    </w:p>
    <w:p w:rsidR="00EE4834" w:rsidRDefault="00EE4834" w:rsidP="00163C66">
      <w:pPr>
        <w:spacing w:after="0"/>
        <w:jc w:val="both"/>
        <w:rPr>
          <w:rFonts w:ascii="Arial" w:hAnsi="Arial" w:cs="Arial"/>
        </w:rPr>
      </w:pPr>
      <w:r w:rsidRPr="00EE4834">
        <w:rPr>
          <w:rFonts w:ascii="Arial" w:hAnsi="Arial" w:cs="Arial"/>
        </w:rPr>
        <w:t>‘Elective’ Inpatients are patients who come into the hospital for planned operati</w:t>
      </w:r>
      <w:r w:rsidR="005121DE">
        <w:rPr>
          <w:rFonts w:ascii="Arial" w:hAnsi="Arial" w:cs="Arial"/>
        </w:rPr>
        <w:t xml:space="preserve">ons, procedures and treatment. </w:t>
      </w:r>
      <w:r w:rsidRPr="00EE4834">
        <w:rPr>
          <w:rFonts w:ascii="Arial" w:hAnsi="Arial" w:cs="Arial"/>
        </w:rPr>
        <w:t>‘Emergency’ patients are admitted without an appointment and generally need urgent treatment.</w:t>
      </w:r>
    </w:p>
    <w:p w:rsidR="00163C66" w:rsidRDefault="00163C66" w:rsidP="00163C66">
      <w:pPr>
        <w:spacing w:after="0"/>
        <w:jc w:val="both"/>
        <w:rPr>
          <w:rFonts w:ascii="Arial" w:hAnsi="Arial" w:cs="Arial"/>
        </w:rPr>
      </w:pPr>
    </w:p>
    <w:p w:rsidR="00EE4834" w:rsidRDefault="00EE4834" w:rsidP="00163C66">
      <w:pPr>
        <w:spacing w:after="0"/>
        <w:jc w:val="both"/>
        <w:rPr>
          <w:rFonts w:ascii="Arial" w:hAnsi="Arial" w:cs="Arial"/>
        </w:rPr>
      </w:pPr>
      <w:r w:rsidRPr="00EE4834">
        <w:rPr>
          <w:rFonts w:ascii="Arial" w:hAnsi="Arial" w:cs="Arial"/>
        </w:rPr>
        <w:t>The population the hospital cares for has a higher than average proportion of people who are elderly and frail, which means patients often are treated for more than one condition and, on occasions, their discharge is dependent on suitable care being available for them at home or in the community.</w:t>
      </w:r>
    </w:p>
    <w:p w:rsidR="00163C66" w:rsidRDefault="00163C66" w:rsidP="00163C66">
      <w:pPr>
        <w:spacing w:after="0"/>
        <w:jc w:val="both"/>
        <w:rPr>
          <w:rFonts w:ascii="Arial" w:hAnsi="Arial" w:cs="Arial"/>
        </w:rPr>
      </w:pPr>
    </w:p>
    <w:p w:rsidR="00EE4834" w:rsidRDefault="00EE4834" w:rsidP="00163C66">
      <w:pPr>
        <w:spacing w:after="0"/>
        <w:jc w:val="both"/>
        <w:rPr>
          <w:rFonts w:ascii="Arial" w:hAnsi="Arial" w:cs="Arial"/>
          <w:lang w:val="en-GB"/>
        </w:rPr>
      </w:pPr>
      <w:r w:rsidRPr="00EE4834">
        <w:rPr>
          <w:rFonts w:ascii="Arial" w:hAnsi="Arial" w:cs="Arial"/>
          <w:lang w:val="en-GB"/>
        </w:rPr>
        <w:t xml:space="preserve">The average length of stay refers to the average number of days that patients spend in hospital. It is measured by dividing the total number of days stayed by all inpatients during a month by the number of admissions or discharges. Day cases are excluded. A lower length of stay demonstrates efficient, proactive planning of the whole process of care, as well as active discharge planning.  </w:t>
      </w:r>
    </w:p>
    <w:p w:rsidR="00F5696C" w:rsidRPr="00EE4834" w:rsidRDefault="00F5696C" w:rsidP="00186705">
      <w:pPr>
        <w:spacing w:after="0"/>
        <w:rPr>
          <w:rFonts w:ascii="Arial" w:hAnsi="Arial" w:cs="Arial"/>
          <w:lang w:val="en-GB"/>
        </w:rPr>
      </w:pPr>
    </w:p>
    <w:p w:rsidR="00EE4834" w:rsidRPr="00EE4834" w:rsidRDefault="00EE4834" w:rsidP="00186705">
      <w:pPr>
        <w:spacing w:after="0"/>
        <w:rPr>
          <w:rFonts w:ascii="Arial" w:hAnsi="Arial" w:cs="Arial"/>
          <w:lang w:val="en-GB"/>
        </w:rPr>
      </w:pPr>
    </w:p>
    <w:p w:rsidR="00EE4834" w:rsidRPr="00EE4834" w:rsidRDefault="00963E75" w:rsidP="00186705">
      <w:pPr>
        <w:spacing w:after="0"/>
        <w:jc w:val="center"/>
        <w:rPr>
          <w:rFonts w:ascii="Arial" w:hAnsi="Arial" w:cs="Arial"/>
        </w:rPr>
      </w:pPr>
      <w:r w:rsidRPr="00963E75">
        <w:rPr>
          <w:noProof/>
          <w:lang w:val="en-GB" w:eastAsia="en-GB"/>
        </w:rPr>
        <w:drawing>
          <wp:inline distT="0" distB="0" distL="0" distR="0" wp14:anchorId="6CCD1283" wp14:editId="124C2A26">
            <wp:extent cx="5529580" cy="3002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9580" cy="3002280"/>
                    </a:xfrm>
                    <a:prstGeom prst="rect">
                      <a:avLst/>
                    </a:prstGeom>
                    <a:noFill/>
                    <a:ln>
                      <a:noFill/>
                    </a:ln>
                  </pic:spPr>
                </pic:pic>
              </a:graphicData>
            </a:graphic>
          </wp:inline>
        </w:drawing>
      </w:r>
    </w:p>
    <w:p w:rsidR="00163C66" w:rsidRDefault="00163C66" w:rsidP="005121DE">
      <w:pPr>
        <w:spacing w:after="0"/>
        <w:ind w:left="113"/>
        <w:jc w:val="both"/>
        <w:rPr>
          <w:rFonts w:ascii="Arial" w:hAnsi="Arial" w:cs="Arial"/>
        </w:rPr>
      </w:pPr>
    </w:p>
    <w:p w:rsidR="00EE4834" w:rsidRPr="00EE4834" w:rsidRDefault="00EE4834" w:rsidP="005121DE">
      <w:pPr>
        <w:spacing w:after="0"/>
        <w:ind w:left="113"/>
        <w:jc w:val="both"/>
        <w:rPr>
          <w:rFonts w:ascii="Arial" w:hAnsi="Arial" w:cs="Arial"/>
        </w:rPr>
      </w:pPr>
      <w:r w:rsidRPr="00EE4834">
        <w:rPr>
          <w:rFonts w:ascii="Arial" w:hAnsi="Arial" w:cs="Arial"/>
        </w:rPr>
        <w:t>The graph above shows all of the hospital activity between 2010/11 and 2017/18.  The following graphs describe the performance against plan for those seven years.  (‘Plan’ is the level of activity each year expected by the hospital in agreement with the Clinical Commissioning Group).</w:t>
      </w:r>
    </w:p>
    <w:p w:rsidR="00EE4834" w:rsidRPr="00EE4834" w:rsidRDefault="00EE4834" w:rsidP="005121DE">
      <w:pPr>
        <w:spacing w:after="0"/>
        <w:jc w:val="both"/>
        <w:rPr>
          <w:rFonts w:ascii="Arial" w:hAnsi="Arial" w:cs="Arial"/>
        </w:rPr>
      </w:pPr>
    </w:p>
    <w:p w:rsidR="00EE4834" w:rsidRDefault="00963E75" w:rsidP="00186705">
      <w:pPr>
        <w:spacing w:after="0"/>
        <w:jc w:val="center"/>
        <w:rPr>
          <w:rFonts w:ascii="Arial" w:hAnsi="Arial" w:cs="Arial"/>
        </w:rPr>
      </w:pPr>
      <w:r>
        <w:rPr>
          <w:rFonts w:ascii="Arial" w:hAnsi="Arial" w:cs="Arial"/>
          <w:noProof/>
          <w:lang w:val="en-GB" w:eastAsia="en-GB"/>
        </w:rPr>
        <w:drawing>
          <wp:inline distT="0" distB="0" distL="0" distR="0" wp14:anchorId="0EF99F57" wp14:editId="1962948A">
            <wp:extent cx="5535930" cy="301180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5930" cy="3011805"/>
                    </a:xfrm>
                    <a:prstGeom prst="rect">
                      <a:avLst/>
                    </a:prstGeom>
                    <a:noFill/>
                  </pic:spPr>
                </pic:pic>
              </a:graphicData>
            </a:graphic>
          </wp:inline>
        </w:drawing>
      </w:r>
    </w:p>
    <w:p w:rsidR="00963E75" w:rsidRDefault="00963E75" w:rsidP="00186705">
      <w:pPr>
        <w:spacing w:after="0"/>
        <w:jc w:val="center"/>
        <w:rPr>
          <w:rFonts w:ascii="Arial" w:hAnsi="Arial" w:cs="Arial"/>
        </w:rPr>
      </w:pPr>
    </w:p>
    <w:p w:rsidR="00963E75" w:rsidRDefault="00963E75" w:rsidP="00186705">
      <w:pPr>
        <w:spacing w:after="0"/>
        <w:jc w:val="center"/>
        <w:rPr>
          <w:rFonts w:ascii="Arial" w:hAnsi="Arial" w:cs="Arial"/>
        </w:rPr>
      </w:pPr>
    </w:p>
    <w:p w:rsidR="00963E75" w:rsidRPr="00EE4834" w:rsidRDefault="00963E75" w:rsidP="00186705">
      <w:pPr>
        <w:spacing w:after="0"/>
        <w:jc w:val="center"/>
        <w:rPr>
          <w:rFonts w:ascii="Arial" w:hAnsi="Arial" w:cs="Arial"/>
        </w:rPr>
      </w:pPr>
    </w:p>
    <w:p w:rsidR="00EE4834" w:rsidRPr="00EE4834" w:rsidRDefault="00963E75" w:rsidP="00186705">
      <w:pPr>
        <w:spacing w:after="0"/>
        <w:jc w:val="center"/>
        <w:rPr>
          <w:rFonts w:ascii="Arial" w:hAnsi="Arial" w:cs="Arial"/>
        </w:rPr>
      </w:pPr>
      <w:r w:rsidRPr="00963E75">
        <w:rPr>
          <w:noProof/>
          <w:lang w:val="en-GB" w:eastAsia="en-GB"/>
        </w:rPr>
        <w:drawing>
          <wp:inline distT="0" distB="0" distL="0" distR="0" wp14:anchorId="75E933FE" wp14:editId="0E7C8A84">
            <wp:extent cx="5581291" cy="3096876"/>
            <wp:effectExtent l="0" t="0" r="63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1326" cy="3096895"/>
                    </a:xfrm>
                    <a:prstGeom prst="rect">
                      <a:avLst/>
                    </a:prstGeom>
                    <a:noFill/>
                    <a:ln>
                      <a:noFill/>
                    </a:ln>
                  </pic:spPr>
                </pic:pic>
              </a:graphicData>
            </a:graphic>
          </wp:inline>
        </w:drawing>
      </w:r>
    </w:p>
    <w:p w:rsidR="00EE4834" w:rsidRPr="00EE4834" w:rsidRDefault="00EE4834" w:rsidP="00186705">
      <w:pPr>
        <w:spacing w:after="0"/>
        <w:rPr>
          <w:rFonts w:ascii="Arial" w:hAnsi="Arial" w:cs="Arial"/>
        </w:rPr>
      </w:pPr>
    </w:p>
    <w:p w:rsidR="00EE4834" w:rsidRPr="00EE4834" w:rsidRDefault="00EE4834" w:rsidP="00186705">
      <w:pPr>
        <w:spacing w:after="0"/>
        <w:rPr>
          <w:rFonts w:ascii="Arial" w:hAnsi="Arial" w:cs="Arial"/>
        </w:rPr>
      </w:pPr>
    </w:p>
    <w:p w:rsidR="00EE4834" w:rsidRDefault="00963E75" w:rsidP="00186705">
      <w:pPr>
        <w:spacing w:after="0"/>
        <w:jc w:val="center"/>
        <w:rPr>
          <w:rFonts w:ascii="Arial" w:hAnsi="Arial" w:cs="Arial"/>
        </w:rPr>
      </w:pPr>
      <w:r>
        <w:rPr>
          <w:rFonts w:ascii="Arial" w:hAnsi="Arial" w:cs="Arial"/>
          <w:noProof/>
          <w:lang w:val="en-GB" w:eastAsia="en-GB"/>
        </w:rPr>
        <w:drawing>
          <wp:inline distT="0" distB="0" distL="0" distR="0" wp14:anchorId="5ADAAB5D" wp14:editId="11ECFE95">
            <wp:extent cx="5633085" cy="3096895"/>
            <wp:effectExtent l="0" t="0" r="571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3085" cy="3096895"/>
                    </a:xfrm>
                    <a:prstGeom prst="rect">
                      <a:avLst/>
                    </a:prstGeom>
                    <a:noFill/>
                  </pic:spPr>
                </pic:pic>
              </a:graphicData>
            </a:graphic>
          </wp:inline>
        </w:drawing>
      </w:r>
    </w:p>
    <w:p w:rsidR="00963E75" w:rsidRDefault="00963E75" w:rsidP="00186705">
      <w:pPr>
        <w:spacing w:after="0"/>
        <w:jc w:val="center"/>
        <w:rPr>
          <w:rFonts w:ascii="Arial" w:hAnsi="Arial" w:cs="Arial"/>
        </w:rPr>
      </w:pPr>
    </w:p>
    <w:p w:rsidR="00963E75" w:rsidRDefault="0025788C" w:rsidP="00186705">
      <w:pPr>
        <w:spacing w:after="0"/>
        <w:jc w:val="center"/>
        <w:rPr>
          <w:rFonts w:ascii="Arial" w:hAnsi="Arial" w:cs="Arial"/>
        </w:rPr>
      </w:pPr>
      <w:r w:rsidRPr="00963E75">
        <w:rPr>
          <w:noProof/>
          <w:lang w:val="en-GB" w:eastAsia="en-GB"/>
        </w:rPr>
        <w:drawing>
          <wp:inline distT="0" distB="0" distL="0" distR="0" wp14:anchorId="4BEF4DE7" wp14:editId="368C8477">
            <wp:extent cx="5512435" cy="2993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2435" cy="2993390"/>
                    </a:xfrm>
                    <a:prstGeom prst="rect">
                      <a:avLst/>
                    </a:prstGeom>
                    <a:noFill/>
                    <a:ln>
                      <a:noFill/>
                    </a:ln>
                  </pic:spPr>
                </pic:pic>
              </a:graphicData>
            </a:graphic>
          </wp:inline>
        </w:drawing>
      </w:r>
    </w:p>
    <w:p w:rsidR="0025788C" w:rsidRDefault="0025788C" w:rsidP="00186705">
      <w:pPr>
        <w:spacing w:after="0"/>
        <w:jc w:val="center"/>
        <w:rPr>
          <w:rFonts w:ascii="Arial" w:hAnsi="Arial" w:cs="Arial"/>
        </w:rPr>
      </w:pPr>
    </w:p>
    <w:p w:rsidR="0025788C" w:rsidRPr="00EE4834" w:rsidRDefault="0025788C" w:rsidP="00186705">
      <w:pPr>
        <w:spacing w:after="0"/>
        <w:jc w:val="center"/>
        <w:rPr>
          <w:rFonts w:ascii="Arial" w:hAnsi="Arial" w:cs="Arial"/>
        </w:rPr>
      </w:pPr>
    </w:p>
    <w:p w:rsidR="00EE4834" w:rsidRPr="00EE4834" w:rsidRDefault="00963E75" w:rsidP="00186705">
      <w:pPr>
        <w:spacing w:after="0"/>
        <w:jc w:val="center"/>
        <w:rPr>
          <w:rFonts w:ascii="Arial" w:hAnsi="Arial" w:cs="Arial"/>
        </w:rPr>
      </w:pPr>
      <w:r w:rsidRPr="00963E75">
        <w:rPr>
          <w:noProof/>
          <w:lang w:val="en-GB" w:eastAsia="en-GB"/>
        </w:rPr>
        <w:drawing>
          <wp:inline distT="0" distB="0" distL="0" distR="0" wp14:anchorId="47C29223" wp14:editId="0E6D1871">
            <wp:extent cx="5633085" cy="3105785"/>
            <wp:effectExtent l="0" t="0" r="571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33085" cy="3105785"/>
                    </a:xfrm>
                    <a:prstGeom prst="rect">
                      <a:avLst/>
                    </a:prstGeom>
                    <a:noFill/>
                    <a:ln>
                      <a:noFill/>
                    </a:ln>
                  </pic:spPr>
                </pic:pic>
              </a:graphicData>
            </a:graphic>
          </wp:inline>
        </w:drawing>
      </w:r>
    </w:p>
    <w:p w:rsidR="00163C66" w:rsidRDefault="00163C66" w:rsidP="00163C66">
      <w:pPr>
        <w:spacing w:after="0"/>
        <w:jc w:val="both"/>
        <w:rPr>
          <w:rFonts w:ascii="Arial" w:hAnsi="Arial" w:cs="Arial"/>
        </w:rPr>
      </w:pPr>
    </w:p>
    <w:p w:rsidR="005121DE" w:rsidRDefault="00F5696C" w:rsidP="00163C66">
      <w:pPr>
        <w:spacing w:after="0"/>
        <w:jc w:val="both"/>
        <w:rPr>
          <w:rFonts w:ascii="Arial" w:hAnsi="Arial" w:cs="Arial"/>
          <w:b/>
          <w:bCs/>
        </w:rPr>
      </w:pPr>
      <w:r w:rsidRPr="00EE4834">
        <w:rPr>
          <w:rFonts w:ascii="Arial" w:hAnsi="Arial" w:cs="Arial"/>
          <w:b/>
          <w:bCs/>
        </w:rPr>
        <w:t>Outpatient Clinics</w:t>
      </w:r>
    </w:p>
    <w:p w:rsidR="00163C66" w:rsidRDefault="00163C66" w:rsidP="00163C66">
      <w:pPr>
        <w:spacing w:after="0"/>
        <w:jc w:val="both"/>
        <w:rPr>
          <w:rFonts w:ascii="Arial" w:hAnsi="Arial" w:cs="Arial"/>
        </w:rPr>
      </w:pPr>
    </w:p>
    <w:p w:rsidR="00F5696C" w:rsidRPr="00EE4834" w:rsidRDefault="00F5696C" w:rsidP="00163C66">
      <w:pPr>
        <w:spacing w:after="0"/>
        <w:jc w:val="both"/>
        <w:rPr>
          <w:rFonts w:ascii="Arial" w:hAnsi="Arial" w:cs="Arial"/>
        </w:rPr>
      </w:pPr>
      <w:r w:rsidRPr="00EE4834">
        <w:rPr>
          <w:rFonts w:ascii="Arial" w:hAnsi="Arial" w:cs="Arial"/>
        </w:rPr>
        <w:t xml:space="preserve">The Trust provides a wide range of specialist clinics, some of which are supported by visiting consultants from </w:t>
      </w:r>
      <w:r>
        <w:rPr>
          <w:rFonts w:ascii="Arial" w:hAnsi="Arial" w:cs="Arial"/>
        </w:rPr>
        <w:t xml:space="preserve">University Hospitals </w:t>
      </w:r>
      <w:r w:rsidRPr="00EE4834">
        <w:rPr>
          <w:rFonts w:ascii="Arial" w:hAnsi="Arial" w:cs="Arial"/>
        </w:rPr>
        <w:t>Bristol.  These services reduce the need for local residents to travel long distances for specialist opinion and support.</w:t>
      </w:r>
      <w:r>
        <w:rPr>
          <w:rFonts w:ascii="Arial" w:hAnsi="Arial" w:cs="Arial"/>
        </w:rPr>
        <w:t xml:space="preserve"> The Trust has observed a reduction of referrals and first outpatient attendances in orthopaedics and urology</w:t>
      </w:r>
      <w:r w:rsidR="00797408">
        <w:rPr>
          <w:rFonts w:ascii="Arial" w:hAnsi="Arial" w:cs="Arial"/>
        </w:rPr>
        <w:t>.</w:t>
      </w:r>
      <w:r>
        <w:rPr>
          <w:rFonts w:ascii="Arial" w:hAnsi="Arial" w:cs="Arial"/>
        </w:rPr>
        <w:t xml:space="preserve"> </w:t>
      </w:r>
    </w:p>
    <w:p w:rsidR="00F5696C" w:rsidRPr="00EE4834" w:rsidRDefault="00F5696C" w:rsidP="00186705">
      <w:pPr>
        <w:spacing w:after="0"/>
        <w:rPr>
          <w:rFonts w:ascii="Arial" w:hAnsi="Arial" w:cs="Arial"/>
        </w:rPr>
      </w:pPr>
    </w:p>
    <w:p w:rsidR="009D22BF" w:rsidRDefault="009D22BF" w:rsidP="00186705">
      <w:pPr>
        <w:spacing w:before="8" w:after="0"/>
        <w:ind w:left="113"/>
        <w:rPr>
          <w:rFonts w:ascii="Arial" w:eastAsia="Arial" w:hAnsi="Arial" w:cs="Arial"/>
          <w:b/>
          <w:bCs/>
          <w:color w:val="365F91"/>
          <w:sz w:val="24"/>
          <w:szCs w:val="24"/>
        </w:rPr>
      </w:pPr>
      <w:r>
        <w:rPr>
          <w:rFonts w:ascii="Arial" w:eastAsia="Arial" w:hAnsi="Arial" w:cs="Arial"/>
          <w:b/>
          <w:bCs/>
          <w:color w:val="365F91"/>
          <w:sz w:val="24"/>
          <w:szCs w:val="24"/>
        </w:rPr>
        <w:t>Mandated quality indicators</w:t>
      </w:r>
    </w:p>
    <w:p w:rsidR="009D22BF" w:rsidRDefault="009D22BF" w:rsidP="00186705">
      <w:pPr>
        <w:spacing w:before="8" w:after="0"/>
        <w:ind w:left="113"/>
      </w:pPr>
    </w:p>
    <w:tbl>
      <w:tblPr>
        <w:tblStyle w:val="TableGrid"/>
        <w:tblW w:w="10632" w:type="dxa"/>
        <w:tblLayout w:type="fixed"/>
        <w:tblLook w:val="04A0" w:firstRow="1" w:lastRow="0" w:firstColumn="1" w:lastColumn="0" w:noHBand="0" w:noVBand="1"/>
      </w:tblPr>
      <w:tblGrid>
        <w:gridCol w:w="2376"/>
        <w:gridCol w:w="1418"/>
        <w:gridCol w:w="1276"/>
        <w:gridCol w:w="1134"/>
        <w:gridCol w:w="4428"/>
      </w:tblGrid>
      <w:tr w:rsidR="009D22BF" w:rsidRPr="006D27DB" w:rsidTr="005121DE">
        <w:trPr>
          <w:tblHeader/>
        </w:trPr>
        <w:tc>
          <w:tcPr>
            <w:tcW w:w="2376" w:type="dxa"/>
            <w:tcBorders>
              <w:top w:val="single" w:sz="4" w:space="0" w:color="auto"/>
              <w:left w:val="single" w:sz="4" w:space="0" w:color="auto"/>
              <w:bottom w:val="single" w:sz="4" w:space="0" w:color="auto"/>
              <w:righ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 xml:space="preserve">Mandatory Indicator </w:t>
            </w:r>
          </w:p>
        </w:tc>
        <w:tc>
          <w:tcPr>
            <w:tcW w:w="1418" w:type="dxa"/>
            <w:tcBorders>
              <w:lef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 xml:space="preserve">WAHT </w:t>
            </w:r>
          </w:p>
          <w:p w:rsidR="009D22BF" w:rsidRPr="006D27DB" w:rsidRDefault="009D22BF" w:rsidP="005121DE">
            <w:pPr>
              <w:ind w:left="113"/>
              <w:rPr>
                <w:rFonts w:ascii="Arial" w:hAnsi="Arial" w:cs="Arial"/>
                <w:lang w:val="en-GB"/>
              </w:rPr>
            </w:pPr>
            <w:r w:rsidRPr="006D27DB">
              <w:rPr>
                <w:rFonts w:ascii="Arial" w:hAnsi="Arial" w:cs="Arial"/>
                <w:lang w:val="en-GB"/>
              </w:rPr>
              <w:t>2017/2018</w:t>
            </w:r>
          </w:p>
        </w:tc>
        <w:tc>
          <w:tcPr>
            <w:tcW w:w="1276" w:type="dxa"/>
          </w:tcPr>
          <w:p w:rsidR="009D22BF" w:rsidRPr="006D27DB" w:rsidRDefault="009D22BF" w:rsidP="005121DE">
            <w:pPr>
              <w:ind w:left="113"/>
              <w:rPr>
                <w:rFonts w:ascii="Arial" w:hAnsi="Arial" w:cs="Arial"/>
                <w:lang w:val="en-GB"/>
              </w:rPr>
            </w:pPr>
            <w:r w:rsidRPr="006D27DB">
              <w:rPr>
                <w:rFonts w:ascii="Arial" w:hAnsi="Arial" w:cs="Arial"/>
                <w:lang w:val="en-GB"/>
              </w:rPr>
              <w:t>National Average</w:t>
            </w:r>
          </w:p>
        </w:tc>
        <w:tc>
          <w:tcPr>
            <w:tcW w:w="1134" w:type="dxa"/>
          </w:tcPr>
          <w:p w:rsidR="009D22BF" w:rsidRPr="006D27DB" w:rsidRDefault="009D22BF" w:rsidP="005121DE">
            <w:pPr>
              <w:ind w:left="113"/>
              <w:rPr>
                <w:rFonts w:ascii="Arial" w:hAnsi="Arial" w:cs="Arial"/>
                <w:lang w:val="en-GB"/>
              </w:rPr>
            </w:pPr>
            <w:r w:rsidRPr="006D27DB">
              <w:rPr>
                <w:rFonts w:ascii="Arial" w:hAnsi="Arial" w:cs="Arial"/>
                <w:lang w:val="en-GB"/>
              </w:rPr>
              <w:t>WAHT</w:t>
            </w:r>
          </w:p>
          <w:p w:rsidR="009D22BF" w:rsidRPr="006D27DB" w:rsidRDefault="009D22BF" w:rsidP="005121DE">
            <w:pPr>
              <w:ind w:left="113"/>
              <w:rPr>
                <w:rFonts w:ascii="Arial" w:hAnsi="Arial" w:cs="Arial"/>
                <w:lang w:val="en-GB"/>
              </w:rPr>
            </w:pPr>
            <w:r w:rsidRPr="006D27DB">
              <w:rPr>
                <w:rFonts w:ascii="Arial" w:hAnsi="Arial" w:cs="Arial"/>
                <w:lang w:val="en-GB"/>
              </w:rPr>
              <w:t>2016/17</w:t>
            </w:r>
          </w:p>
        </w:tc>
        <w:tc>
          <w:tcPr>
            <w:tcW w:w="4428" w:type="dxa"/>
          </w:tcPr>
          <w:p w:rsidR="009D22BF" w:rsidRPr="006D27DB" w:rsidRDefault="009D22BF" w:rsidP="005121DE">
            <w:pPr>
              <w:rPr>
                <w:rFonts w:ascii="Arial" w:hAnsi="Arial" w:cs="Arial"/>
                <w:lang w:val="en-GB"/>
              </w:rPr>
            </w:pPr>
            <w:r w:rsidRPr="006D27DB">
              <w:rPr>
                <w:rFonts w:ascii="Arial" w:hAnsi="Arial" w:cs="Arial"/>
                <w:lang w:val="en-GB"/>
              </w:rPr>
              <w:t>Comments</w:t>
            </w:r>
          </w:p>
        </w:tc>
      </w:tr>
      <w:tr w:rsidR="009D22BF" w:rsidRPr="006D27DB" w:rsidTr="005121DE">
        <w:tc>
          <w:tcPr>
            <w:tcW w:w="2376" w:type="dxa"/>
            <w:tcBorders>
              <w:top w:val="single" w:sz="4" w:space="0" w:color="auto"/>
              <w:left w:val="single" w:sz="4" w:space="0" w:color="auto"/>
              <w:bottom w:val="single" w:sz="4" w:space="0" w:color="auto"/>
              <w:righ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Venous Thromboembolism risk assessment</w:t>
            </w:r>
          </w:p>
        </w:tc>
        <w:tc>
          <w:tcPr>
            <w:tcW w:w="1418" w:type="dxa"/>
            <w:tcBorders>
              <w:lef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79.28%</w:t>
            </w:r>
          </w:p>
        </w:tc>
        <w:tc>
          <w:tcPr>
            <w:tcW w:w="1276" w:type="dxa"/>
          </w:tcPr>
          <w:p w:rsidR="009D22BF" w:rsidRPr="006D27DB" w:rsidRDefault="009D22BF" w:rsidP="005121DE">
            <w:pPr>
              <w:ind w:left="113"/>
              <w:rPr>
                <w:rFonts w:ascii="Arial" w:hAnsi="Arial" w:cs="Arial"/>
                <w:lang w:val="en-GB"/>
              </w:rPr>
            </w:pPr>
            <w:r w:rsidRPr="006D27DB">
              <w:rPr>
                <w:rFonts w:ascii="Arial" w:hAnsi="Arial" w:cs="Arial"/>
                <w:lang w:val="en-GB"/>
              </w:rPr>
              <w:t>95%</w:t>
            </w:r>
          </w:p>
        </w:tc>
        <w:tc>
          <w:tcPr>
            <w:tcW w:w="1134" w:type="dxa"/>
          </w:tcPr>
          <w:p w:rsidR="009D22BF" w:rsidRPr="006D27DB" w:rsidRDefault="009D22BF" w:rsidP="005121DE">
            <w:pPr>
              <w:ind w:left="113"/>
              <w:rPr>
                <w:rFonts w:ascii="Arial" w:hAnsi="Arial" w:cs="Arial"/>
                <w:lang w:val="en-GB"/>
              </w:rPr>
            </w:pPr>
            <w:r w:rsidRPr="006D27DB">
              <w:rPr>
                <w:rFonts w:ascii="Arial" w:hAnsi="Arial" w:cs="Arial"/>
                <w:lang w:val="en-GB"/>
              </w:rPr>
              <w:t>79.93%</w:t>
            </w:r>
          </w:p>
        </w:tc>
        <w:tc>
          <w:tcPr>
            <w:tcW w:w="4428" w:type="dxa"/>
          </w:tcPr>
          <w:p w:rsidR="009D22BF" w:rsidRPr="006D27DB" w:rsidRDefault="009D22BF" w:rsidP="00797408">
            <w:pPr>
              <w:rPr>
                <w:rFonts w:ascii="Arial" w:hAnsi="Arial" w:cs="Arial"/>
                <w:lang w:val="en-GB"/>
              </w:rPr>
            </w:pPr>
            <w:r w:rsidRPr="006D27DB">
              <w:rPr>
                <w:rFonts w:ascii="Arial" w:hAnsi="Arial" w:cs="Arial"/>
                <w:lang w:val="en-GB"/>
              </w:rPr>
              <w:t xml:space="preserve">The Trust considers that this data is as described as there is a focus on VTE risk assessment performance due to challenges </w:t>
            </w:r>
            <w:r>
              <w:rPr>
                <w:rFonts w:ascii="Arial" w:hAnsi="Arial" w:cs="Arial"/>
                <w:lang w:val="en-GB"/>
              </w:rPr>
              <w:t>in relation to meeting</w:t>
            </w:r>
            <w:r w:rsidRPr="006D27DB">
              <w:rPr>
                <w:rFonts w:ascii="Arial" w:hAnsi="Arial" w:cs="Arial"/>
                <w:lang w:val="en-GB"/>
              </w:rPr>
              <w:t xml:space="preserve"> the national standard of 95%. Significant improvements have been made and sustained during 2017/18, overseen internally through the Quality &amp; Safety Committee and externally through the CCG Quality Sub Group. The related Contract Performance Notice was lifted during the 2017/18 year following conclusion of the related Remedial Action plan. </w:t>
            </w:r>
          </w:p>
        </w:tc>
      </w:tr>
      <w:tr w:rsidR="009D22BF" w:rsidRPr="006D27DB" w:rsidTr="005121DE">
        <w:tc>
          <w:tcPr>
            <w:tcW w:w="2376" w:type="dxa"/>
            <w:tcBorders>
              <w:top w:val="single" w:sz="4" w:space="0" w:color="auto"/>
              <w:left w:val="single" w:sz="4" w:space="0" w:color="auto"/>
              <w:bottom w:val="single" w:sz="4" w:space="0" w:color="auto"/>
              <w:righ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Clostridium Difficle rate per 100,000 bed days (patients aged 2 or over)</w:t>
            </w:r>
          </w:p>
        </w:tc>
        <w:tc>
          <w:tcPr>
            <w:tcW w:w="1418" w:type="dxa"/>
            <w:tcBorders>
              <w:lef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4.39</w:t>
            </w:r>
          </w:p>
        </w:tc>
        <w:tc>
          <w:tcPr>
            <w:tcW w:w="1276" w:type="dxa"/>
          </w:tcPr>
          <w:p w:rsidR="009D22BF" w:rsidRPr="006D27DB" w:rsidRDefault="009D22BF" w:rsidP="005121DE">
            <w:pPr>
              <w:ind w:left="113"/>
              <w:rPr>
                <w:rFonts w:ascii="Arial" w:hAnsi="Arial" w:cs="Arial"/>
                <w:lang w:val="en-GB"/>
              </w:rPr>
            </w:pPr>
            <w:r w:rsidRPr="006D27DB">
              <w:rPr>
                <w:rFonts w:ascii="Arial" w:hAnsi="Arial" w:cs="Arial"/>
                <w:lang w:val="en-GB"/>
              </w:rPr>
              <w:t>13.84</w:t>
            </w:r>
          </w:p>
        </w:tc>
        <w:tc>
          <w:tcPr>
            <w:tcW w:w="1134" w:type="dxa"/>
          </w:tcPr>
          <w:p w:rsidR="009D22BF" w:rsidRPr="006D27DB" w:rsidRDefault="009D22BF" w:rsidP="005121DE">
            <w:pPr>
              <w:ind w:left="113"/>
              <w:rPr>
                <w:rFonts w:ascii="Arial" w:hAnsi="Arial" w:cs="Arial"/>
                <w:lang w:val="en-GB"/>
              </w:rPr>
            </w:pPr>
            <w:r w:rsidRPr="006D27DB">
              <w:rPr>
                <w:rFonts w:ascii="Arial" w:hAnsi="Arial" w:cs="Arial"/>
                <w:lang w:val="en-GB"/>
              </w:rPr>
              <w:t>10.35</w:t>
            </w:r>
          </w:p>
        </w:tc>
        <w:tc>
          <w:tcPr>
            <w:tcW w:w="4428" w:type="dxa"/>
          </w:tcPr>
          <w:p w:rsidR="009D22BF" w:rsidRPr="006D27DB" w:rsidRDefault="009D22BF" w:rsidP="00797408">
            <w:pPr>
              <w:rPr>
                <w:rFonts w:ascii="Arial" w:hAnsi="Arial" w:cs="Arial"/>
                <w:lang w:val="en-GB"/>
              </w:rPr>
            </w:pPr>
            <w:r w:rsidRPr="006D27DB">
              <w:rPr>
                <w:rFonts w:ascii="Arial" w:hAnsi="Arial" w:cs="Arial"/>
                <w:lang w:val="en-GB"/>
              </w:rPr>
              <w:t>The Trust considers that this data is as described for the following reasons: rate is as described in the official HCAI Data Tool provided by Public Health England and is validated closely on a case by case basis by the Trust’s Infection Control Team. The Trust has seen an improved pos</w:t>
            </w:r>
            <w:r w:rsidR="00797408">
              <w:rPr>
                <w:rFonts w:ascii="Arial" w:hAnsi="Arial" w:cs="Arial"/>
                <w:lang w:val="en-GB"/>
              </w:rPr>
              <w:t>ition within the last year and</w:t>
            </w:r>
            <w:r w:rsidRPr="006D27DB">
              <w:rPr>
                <w:rFonts w:ascii="Arial" w:hAnsi="Arial" w:cs="Arial"/>
                <w:lang w:val="en-GB"/>
              </w:rPr>
              <w:t xml:space="preserve"> the quality of its services by continuing to focus on improvement actions to continue to reduce C. Difficile infection. </w:t>
            </w:r>
          </w:p>
        </w:tc>
      </w:tr>
      <w:tr w:rsidR="009D22BF" w:rsidRPr="006D27DB" w:rsidTr="005121DE">
        <w:tc>
          <w:tcPr>
            <w:tcW w:w="2376" w:type="dxa"/>
            <w:tcBorders>
              <w:top w:val="single" w:sz="4" w:space="0" w:color="auto"/>
              <w:left w:val="single" w:sz="4" w:space="0" w:color="auto"/>
              <w:bottom w:val="single" w:sz="4" w:space="0" w:color="auto"/>
              <w:righ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Rate of patient Safety Incidents reported per 1,000 bed days</w:t>
            </w:r>
          </w:p>
        </w:tc>
        <w:tc>
          <w:tcPr>
            <w:tcW w:w="1418" w:type="dxa"/>
            <w:tcBorders>
              <w:lef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46.64%</w:t>
            </w:r>
          </w:p>
        </w:tc>
        <w:tc>
          <w:tcPr>
            <w:tcW w:w="1276" w:type="dxa"/>
          </w:tcPr>
          <w:p w:rsidR="009D22BF" w:rsidRPr="006D27DB" w:rsidRDefault="009D22BF" w:rsidP="005121DE">
            <w:pPr>
              <w:ind w:left="113"/>
              <w:rPr>
                <w:rFonts w:ascii="Arial" w:hAnsi="Arial" w:cs="Arial"/>
                <w:lang w:val="en-GB"/>
              </w:rPr>
            </w:pPr>
          </w:p>
        </w:tc>
        <w:tc>
          <w:tcPr>
            <w:tcW w:w="1134" w:type="dxa"/>
          </w:tcPr>
          <w:p w:rsidR="009D22BF" w:rsidRPr="006D27DB" w:rsidRDefault="009D22BF" w:rsidP="005121DE">
            <w:pPr>
              <w:ind w:left="113"/>
              <w:rPr>
                <w:rFonts w:ascii="Arial" w:hAnsi="Arial" w:cs="Arial"/>
                <w:lang w:val="en-GB"/>
              </w:rPr>
            </w:pPr>
          </w:p>
        </w:tc>
        <w:tc>
          <w:tcPr>
            <w:tcW w:w="4428" w:type="dxa"/>
          </w:tcPr>
          <w:p w:rsidR="009D22BF" w:rsidRPr="006D27DB" w:rsidRDefault="009D22BF" w:rsidP="005121DE">
            <w:pPr>
              <w:rPr>
                <w:rFonts w:ascii="Arial" w:hAnsi="Arial" w:cs="Arial"/>
                <w:lang w:val="en-GB"/>
              </w:rPr>
            </w:pPr>
            <w:r w:rsidRPr="006D27DB">
              <w:rPr>
                <w:rFonts w:ascii="Arial" w:hAnsi="Arial" w:cs="Arial"/>
                <w:lang w:val="en-GB"/>
              </w:rPr>
              <w:t>The Trust considers that this data is as described as it is supplied by the National Reporting and Learning System (NRLS) and is consistent with internal data reviewed on a monthly basis during the year and reported to the Board. The Trust will act to improve this rate, and so the quality of its services by continuing to review incident dat</w:t>
            </w:r>
            <w:r w:rsidR="003D2A99">
              <w:rPr>
                <w:rFonts w:ascii="Arial" w:hAnsi="Arial" w:cs="Arial"/>
                <w:lang w:val="en-GB"/>
              </w:rPr>
              <w:t>a at Harm Free Group, Clinical E</w:t>
            </w:r>
            <w:r w:rsidRPr="006D27DB">
              <w:rPr>
                <w:rFonts w:ascii="Arial" w:hAnsi="Arial" w:cs="Arial"/>
                <w:lang w:val="en-GB"/>
              </w:rPr>
              <w:t>ffectiveness</w:t>
            </w:r>
            <w:r w:rsidR="003D2A99">
              <w:rPr>
                <w:rFonts w:ascii="Arial" w:hAnsi="Arial" w:cs="Arial"/>
                <w:lang w:val="en-GB"/>
              </w:rPr>
              <w:t xml:space="preserve"> Group</w:t>
            </w:r>
            <w:r w:rsidRPr="006D27DB">
              <w:rPr>
                <w:rFonts w:ascii="Arial" w:hAnsi="Arial" w:cs="Arial"/>
                <w:lang w:val="en-GB"/>
              </w:rPr>
              <w:t xml:space="preserve"> and Quality and Safety Committee to encourage open and transparent reporting and to identify improvements to practice and learning.</w:t>
            </w:r>
          </w:p>
        </w:tc>
      </w:tr>
      <w:tr w:rsidR="009D22BF" w:rsidRPr="006D27DB" w:rsidTr="005121DE">
        <w:tc>
          <w:tcPr>
            <w:tcW w:w="2376" w:type="dxa"/>
            <w:tcBorders>
              <w:top w:val="single" w:sz="4" w:space="0" w:color="auto"/>
              <w:left w:val="single" w:sz="4" w:space="0" w:color="auto"/>
              <w:bottom w:val="single" w:sz="4" w:space="0" w:color="auto"/>
              <w:righ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 xml:space="preserve">Percentage of patient safety incidents resulting in severe harm or death </w:t>
            </w:r>
          </w:p>
        </w:tc>
        <w:tc>
          <w:tcPr>
            <w:tcW w:w="1418" w:type="dxa"/>
            <w:tcBorders>
              <w:lef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0.08%</w:t>
            </w:r>
          </w:p>
        </w:tc>
        <w:tc>
          <w:tcPr>
            <w:tcW w:w="1276" w:type="dxa"/>
          </w:tcPr>
          <w:p w:rsidR="009D22BF" w:rsidRPr="006D27DB" w:rsidRDefault="009D22BF" w:rsidP="005121DE">
            <w:pPr>
              <w:ind w:left="113"/>
              <w:rPr>
                <w:rFonts w:ascii="Arial" w:hAnsi="Arial" w:cs="Arial"/>
                <w:lang w:val="en-GB"/>
              </w:rPr>
            </w:pPr>
          </w:p>
        </w:tc>
        <w:tc>
          <w:tcPr>
            <w:tcW w:w="1134" w:type="dxa"/>
          </w:tcPr>
          <w:p w:rsidR="009D22BF" w:rsidRPr="006D27DB" w:rsidRDefault="009D22BF" w:rsidP="005121DE">
            <w:pPr>
              <w:ind w:left="113"/>
              <w:rPr>
                <w:rFonts w:ascii="Arial" w:hAnsi="Arial" w:cs="Arial"/>
                <w:lang w:val="en-GB"/>
              </w:rPr>
            </w:pPr>
            <w:r w:rsidRPr="006D27DB">
              <w:rPr>
                <w:rFonts w:ascii="Arial" w:hAnsi="Arial" w:cs="Arial"/>
                <w:lang w:val="en-GB"/>
              </w:rPr>
              <w:t>0.4%</w:t>
            </w:r>
          </w:p>
        </w:tc>
        <w:tc>
          <w:tcPr>
            <w:tcW w:w="4428" w:type="dxa"/>
          </w:tcPr>
          <w:p w:rsidR="009D22BF" w:rsidRPr="006D27DB" w:rsidRDefault="009D22BF" w:rsidP="005121DE">
            <w:pPr>
              <w:rPr>
                <w:rFonts w:ascii="Arial" w:hAnsi="Arial" w:cs="Arial"/>
                <w:lang w:val="en-GB"/>
              </w:rPr>
            </w:pPr>
            <w:r w:rsidRPr="006D27DB">
              <w:rPr>
                <w:rFonts w:ascii="Arial" w:hAnsi="Arial" w:cs="Arial"/>
                <w:lang w:val="en-GB"/>
              </w:rPr>
              <w:t>The Trust considers that this data is as described as it is supplied by the National Reporting and Learning System (NRLS) and is consistent with internal data reviewed on a monthly basis during the year and reported to the Board. The Trust will act to improve this rate, and so the quality of its services by continuing to review incident data to encourage open and transparent reporting and to identify improvements to practice and learning.</w:t>
            </w:r>
          </w:p>
        </w:tc>
      </w:tr>
      <w:tr w:rsidR="009D22BF" w:rsidRPr="006D27DB" w:rsidTr="005121DE">
        <w:tc>
          <w:tcPr>
            <w:tcW w:w="2376" w:type="dxa"/>
            <w:tcBorders>
              <w:top w:val="single" w:sz="4" w:space="0" w:color="auto"/>
              <w:left w:val="single" w:sz="4" w:space="0" w:color="auto"/>
              <w:bottom w:val="single" w:sz="4" w:space="0" w:color="auto"/>
              <w:righ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Responsiveness to inpatients’ personal needs</w:t>
            </w:r>
          </w:p>
        </w:tc>
        <w:tc>
          <w:tcPr>
            <w:tcW w:w="1418" w:type="dxa"/>
            <w:tcBorders>
              <w:lef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44.7%</w:t>
            </w:r>
          </w:p>
        </w:tc>
        <w:tc>
          <w:tcPr>
            <w:tcW w:w="1276" w:type="dxa"/>
          </w:tcPr>
          <w:p w:rsidR="009D22BF" w:rsidRPr="006D27DB" w:rsidRDefault="009D22BF" w:rsidP="005121DE">
            <w:pPr>
              <w:ind w:left="113"/>
              <w:rPr>
                <w:rFonts w:ascii="Arial" w:hAnsi="Arial" w:cs="Arial"/>
                <w:lang w:val="en-GB"/>
              </w:rPr>
            </w:pPr>
            <w:r w:rsidRPr="006D27DB">
              <w:rPr>
                <w:rFonts w:ascii="Arial" w:hAnsi="Arial" w:cs="Arial"/>
                <w:lang w:val="en-GB"/>
              </w:rPr>
              <w:t>38.3%</w:t>
            </w:r>
          </w:p>
        </w:tc>
        <w:tc>
          <w:tcPr>
            <w:tcW w:w="1134" w:type="dxa"/>
          </w:tcPr>
          <w:p w:rsidR="009D22BF" w:rsidRPr="006D27DB" w:rsidRDefault="009D22BF" w:rsidP="005121DE">
            <w:pPr>
              <w:ind w:left="113"/>
              <w:rPr>
                <w:rFonts w:ascii="Arial" w:hAnsi="Arial" w:cs="Arial"/>
                <w:lang w:val="en-GB"/>
              </w:rPr>
            </w:pPr>
            <w:r w:rsidRPr="006D27DB">
              <w:rPr>
                <w:rFonts w:ascii="Arial" w:hAnsi="Arial" w:cs="Arial"/>
                <w:lang w:val="en-GB"/>
              </w:rPr>
              <w:t>46%</w:t>
            </w:r>
          </w:p>
        </w:tc>
        <w:tc>
          <w:tcPr>
            <w:tcW w:w="4428" w:type="dxa"/>
          </w:tcPr>
          <w:p w:rsidR="009D22BF" w:rsidRPr="006D27DB" w:rsidRDefault="009D22BF" w:rsidP="005121DE">
            <w:pPr>
              <w:rPr>
                <w:rFonts w:ascii="Arial" w:hAnsi="Arial" w:cs="Arial"/>
                <w:lang w:val="en-GB"/>
              </w:rPr>
            </w:pPr>
            <w:r w:rsidRPr="006D27DB">
              <w:rPr>
                <w:rFonts w:ascii="Arial" w:hAnsi="Arial" w:cs="Arial"/>
                <w:lang w:val="en-GB"/>
              </w:rPr>
              <w:t>The Trust considers that this data is as described as it is obtained directly from the Picker National survey. The Trust intends to take the following actions to improve this percentage and so the quality of its services by continuing to collect feedback from patients, carers and relatives through a variety of different sources util</w:t>
            </w:r>
            <w:r w:rsidR="003D2A99">
              <w:rPr>
                <w:rFonts w:ascii="Arial" w:hAnsi="Arial" w:cs="Arial"/>
                <w:lang w:val="en-GB"/>
              </w:rPr>
              <w:t>ising the Patient Council and Patient Experience Review G</w:t>
            </w:r>
            <w:r w:rsidRPr="006D27DB">
              <w:rPr>
                <w:rFonts w:ascii="Arial" w:hAnsi="Arial" w:cs="Arial"/>
                <w:lang w:val="en-GB"/>
              </w:rPr>
              <w:t>roup.</w:t>
            </w:r>
          </w:p>
        </w:tc>
      </w:tr>
      <w:tr w:rsidR="009D22BF" w:rsidRPr="006D27DB" w:rsidTr="005121DE">
        <w:tc>
          <w:tcPr>
            <w:tcW w:w="2376" w:type="dxa"/>
            <w:tcBorders>
              <w:top w:val="single" w:sz="4" w:space="0" w:color="auto"/>
              <w:left w:val="single" w:sz="4" w:space="0" w:color="auto"/>
              <w:bottom w:val="single" w:sz="4" w:space="0" w:color="auto"/>
              <w:righ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Percentage of staff who would recommend the provider</w:t>
            </w:r>
          </w:p>
        </w:tc>
        <w:tc>
          <w:tcPr>
            <w:tcW w:w="1418" w:type="dxa"/>
            <w:tcBorders>
              <w:lef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55%</w:t>
            </w:r>
          </w:p>
        </w:tc>
        <w:tc>
          <w:tcPr>
            <w:tcW w:w="1276" w:type="dxa"/>
          </w:tcPr>
          <w:p w:rsidR="009D22BF" w:rsidRPr="006D27DB" w:rsidRDefault="009D22BF" w:rsidP="005121DE">
            <w:pPr>
              <w:ind w:left="113"/>
              <w:rPr>
                <w:rFonts w:ascii="Arial" w:hAnsi="Arial" w:cs="Arial"/>
                <w:lang w:val="en-GB"/>
              </w:rPr>
            </w:pPr>
            <w:r w:rsidRPr="006D27DB">
              <w:rPr>
                <w:rFonts w:ascii="Arial" w:hAnsi="Arial" w:cs="Arial"/>
                <w:lang w:val="en-GB"/>
              </w:rPr>
              <w:t>71%</w:t>
            </w:r>
          </w:p>
        </w:tc>
        <w:tc>
          <w:tcPr>
            <w:tcW w:w="1134" w:type="dxa"/>
          </w:tcPr>
          <w:p w:rsidR="009D22BF" w:rsidRPr="006D27DB" w:rsidRDefault="009D22BF" w:rsidP="005121DE">
            <w:pPr>
              <w:ind w:left="113"/>
              <w:rPr>
                <w:rFonts w:ascii="Arial" w:hAnsi="Arial" w:cs="Arial"/>
                <w:lang w:val="en-GB"/>
              </w:rPr>
            </w:pPr>
            <w:r w:rsidRPr="006D27DB">
              <w:rPr>
                <w:rFonts w:ascii="Arial" w:hAnsi="Arial" w:cs="Arial"/>
                <w:lang w:val="en-GB"/>
              </w:rPr>
              <w:t>55%</w:t>
            </w:r>
          </w:p>
        </w:tc>
        <w:tc>
          <w:tcPr>
            <w:tcW w:w="4428" w:type="dxa"/>
          </w:tcPr>
          <w:p w:rsidR="009D22BF" w:rsidRPr="006D27DB" w:rsidRDefault="009D22BF" w:rsidP="005121DE">
            <w:pPr>
              <w:rPr>
                <w:rFonts w:ascii="Arial" w:hAnsi="Arial" w:cs="Arial"/>
                <w:lang w:val="en-GB"/>
              </w:rPr>
            </w:pPr>
            <w:r w:rsidRPr="006D27DB">
              <w:rPr>
                <w:rFonts w:ascii="Arial" w:hAnsi="Arial" w:cs="Arial"/>
                <w:lang w:val="en-GB"/>
              </w:rPr>
              <w:t xml:space="preserve">The Trust considers that this data is as described as it is directly extracted from National Survey data and the trend variation from previous year is consistent to inform ongoing improvement actions. The Trust will act to improve this percentage, and so the quality of its services by revitalising the approach taken to staff feedback to target improvement actions rapidly in order to address themes. </w:t>
            </w:r>
          </w:p>
        </w:tc>
      </w:tr>
      <w:tr w:rsidR="009D22BF" w:rsidRPr="006D27DB" w:rsidTr="005121DE">
        <w:tc>
          <w:tcPr>
            <w:tcW w:w="2376" w:type="dxa"/>
            <w:tcBorders>
              <w:top w:val="single" w:sz="4" w:space="0" w:color="auto"/>
              <w:left w:val="single" w:sz="4" w:space="0" w:color="auto"/>
              <w:bottom w:val="single" w:sz="4" w:space="0" w:color="auto"/>
              <w:righ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Summary Hospital-level Mortality Indicator (SHMI) value and banding</w:t>
            </w:r>
          </w:p>
        </w:tc>
        <w:tc>
          <w:tcPr>
            <w:tcW w:w="1418" w:type="dxa"/>
            <w:tcBorders>
              <w:left w:val="single" w:sz="4" w:space="0" w:color="auto"/>
            </w:tcBorders>
          </w:tcPr>
          <w:p w:rsidR="009D22BF" w:rsidRPr="006D27DB" w:rsidRDefault="009D22BF" w:rsidP="005121DE">
            <w:pPr>
              <w:ind w:left="113"/>
              <w:rPr>
                <w:rFonts w:ascii="Arial" w:hAnsi="Arial" w:cs="Arial"/>
                <w:lang w:val="en-GB"/>
              </w:rPr>
            </w:pPr>
            <w:r w:rsidRPr="006D27DB">
              <w:rPr>
                <w:rFonts w:ascii="Arial" w:hAnsi="Arial" w:cs="Arial"/>
                <w:lang w:val="en-GB"/>
              </w:rPr>
              <w:t>April 16-March 17</w:t>
            </w:r>
          </w:p>
          <w:p w:rsidR="009D22BF" w:rsidRPr="006D27DB" w:rsidRDefault="009D22BF" w:rsidP="005121DE">
            <w:pPr>
              <w:ind w:left="113"/>
              <w:rPr>
                <w:rFonts w:ascii="Arial" w:hAnsi="Arial" w:cs="Arial"/>
                <w:lang w:val="en-GB"/>
              </w:rPr>
            </w:pPr>
          </w:p>
          <w:p w:rsidR="009D22BF" w:rsidRPr="006D27DB" w:rsidRDefault="009D22BF" w:rsidP="005121DE">
            <w:pPr>
              <w:ind w:left="113"/>
              <w:rPr>
                <w:rFonts w:ascii="Arial" w:hAnsi="Arial" w:cs="Arial"/>
                <w:lang w:val="en-GB"/>
              </w:rPr>
            </w:pPr>
            <w:r w:rsidRPr="006D27DB">
              <w:rPr>
                <w:rFonts w:ascii="Arial" w:hAnsi="Arial" w:cs="Arial"/>
                <w:lang w:val="en-GB"/>
              </w:rPr>
              <w:t>1.05</w:t>
            </w:r>
          </w:p>
        </w:tc>
        <w:tc>
          <w:tcPr>
            <w:tcW w:w="1276" w:type="dxa"/>
          </w:tcPr>
          <w:p w:rsidR="009D22BF" w:rsidRPr="006D27DB" w:rsidRDefault="009D22BF" w:rsidP="005121DE">
            <w:pPr>
              <w:ind w:left="113"/>
              <w:rPr>
                <w:rFonts w:ascii="Arial" w:hAnsi="Arial" w:cs="Arial"/>
                <w:lang w:val="en-GB"/>
              </w:rPr>
            </w:pPr>
            <w:r w:rsidRPr="006D27DB">
              <w:rPr>
                <w:rFonts w:ascii="Arial" w:hAnsi="Arial" w:cs="Arial"/>
                <w:lang w:val="en-GB"/>
              </w:rPr>
              <w:t>July 16-June 17</w:t>
            </w:r>
          </w:p>
          <w:p w:rsidR="009D22BF" w:rsidRPr="006D27DB" w:rsidRDefault="009D22BF" w:rsidP="005121DE">
            <w:pPr>
              <w:ind w:left="113"/>
              <w:rPr>
                <w:rFonts w:ascii="Arial" w:hAnsi="Arial" w:cs="Arial"/>
                <w:lang w:val="en-GB"/>
              </w:rPr>
            </w:pPr>
          </w:p>
          <w:p w:rsidR="009D22BF" w:rsidRPr="006D27DB" w:rsidRDefault="009D22BF" w:rsidP="005121DE">
            <w:pPr>
              <w:ind w:left="113"/>
              <w:rPr>
                <w:rFonts w:ascii="Arial" w:hAnsi="Arial" w:cs="Arial"/>
                <w:lang w:val="en-GB"/>
              </w:rPr>
            </w:pPr>
            <w:r w:rsidRPr="006D27DB">
              <w:rPr>
                <w:rFonts w:ascii="Arial" w:hAnsi="Arial" w:cs="Arial"/>
                <w:lang w:val="en-GB"/>
              </w:rPr>
              <w:t>1.03</w:t>
            </w:r>
          </w:p>
        </w:tc>
        <w:tc>
          <w:tcPr>
            <w:tcW w:w="1134" w:type="dxa"/>
          </w:tcPr>
          <w:p w:rsidR="009D22BF" w:rsidRPr="006D27DB" w:rsidRDefault="009D22BF" w:rsidP="005121DE">
            <w:pPr>
              <w:ind w:left="113"/>
              <w:rPr>
                <w:rFonts w:ascii="Arial" w:hAnsi="Arial" w:cs="Arial"/>
                <w:lang w:val="en-GB"/>
              </w:rPr>
            </w:pPr>
            <w:r w:rsidRPr="006D27DB">
              <w:rPr>
                <w:rFonts w:ascii="Arial" w:hAnsi="Arial" w:cs="Arial"/>
                <w:lang w:val="en-GB"/>
              </w:rPr>
              <w:t>Oct 16-Sept 17</w:t>
            </w:r>
          </w:p>
          <w:p w:rsidR="009D22BF" w:rsidRPr="006D27DB" w:rsidRDefault="009D22BF" w:rsidP="005121DE">
            <w:pPr>
              <w:ind w:left="113"/>
              <w:rPr>
                <w:rFonts w:ascii="Arial" w:hAnsi="Arial" w:cs="Arial"/>
                <w:lang w:val="en-GB"/>
              </w:rPr>
            </w:pPr>
          </w:p>
          <w:p w:rsidR="009D22BF" w:rsidRPr="006D27DB" w:rsidRDefault="009D22BF" w:rsidP="005121DE">
            <w:pPr>
              <w:ind w:left="113"/>
              <w:rPr>
                <w:rFonts w:ascii="Arial" w:hAnsi="Arial" w:cs="Arial"/>
                <w:lang w:val="en-GB"/>
              </w:rPr>
            </w:pPr>
            <w:r w:rsidRPr="006D27DB">
              <w:rPr>
                <w:rFonts w:ascii="Arial" w:hAnsi="Arial" w:cs="Arial"/>
                <w:lang w:val="en-GB"/>
              </w:rPr>
              <w:t>1.03</w:t>
            </w:r>
          </w:p>
        </w:tc>
        <w:tc>
          <w:tcPr>
            <w:tcW w:w="4428" w:type="dxa"/>
          </w:tcPr>
          <w:p w:rsidR="009D22BF" w:rsidRDefault="009D22BF" w:rsidP="005121DE">
            <w:pPr>
              <w:rPr>
                <w:rFonts w:ascii="Arial" w:hAnsi="Arial" w:cs="Arial"/>
                <w:lang w:val="en-GB"/>
              </w:rPr>
            </w:pPr>
            <w:r w:rsidRPr="006D27DB">
              <w:rPr>
                <w:rFonts w:ascii="Arial" w:hAnsi="Arial" w:cs="Arial"/>
                <w:lang w:val="en-GB"/>
              </w:rPr>
              <w:t xml:space="preserve">The Trust considers that this data is as described as it is obtained directly from CHKS and analysed through Clinical Effectiveness </w:t>
            </w:r>
            <w:r w:rsidR="001943E0">
              <w:rPr>
                <w:rFonts w:ascii="Arial" w:hAnsi="Arial" w:cs="Arial"/>
                <w:lang w:val="en-GB"/>
              </w:rPr>
              <w:t xml:space="preserve">Group </w:t>
            </w:r>
            <w:r w:rsidRPr="006D27DB">
              <w:rPr>
                <w:rFonts w:ascii="Arial" w:hAnsi="Arial" w:cs="Arial"/>
                <w:lang w:val="en-GB"/>
              </w:rPr>
              <w:t>and Quality and Safety Committee. The Trust intends to take the following actions to improve this percentage and so the quality of its services by continuing with this approach and following the Learning from Deaths Framework and has more robust processes in place for monitoring mortality.</w:t>
            </w:r>
          </w:p>
          <w:p w:rsidR="00797408" w:rsidRPr="006D27DB" w:rsidRDefault="00797408" w:rsidP="005121DE">
            <w:pPr>
              <w:rPr>
                <w:rFonts w:ascii="Arial" w:hAnsi="Arial" w:cs="Arial"/>
                <w:lang w:val="en-GB"/>
              </w:rPr>
            </w:pPr>
          </w:p>
        </w:tc>
      </w:tr>
      <w:tr w:rsidR="00593EB2" w:rsidRPr="006D27DB" w:rsidTr="005121DE">
        <w:tc>
          <w:tcPr>
            <w:tcW w:w="2376" w:type="dxa"/>
            <w:tcBorders>
              <w:top w:val="single" w:sz="4" w:space="0" w:color="auto"/>
              <w:left w:val="single" w:sz="4" w:space="0" w:color="auto"/>
              <w:bottom w:val="single" w:sz="4" w:space="0" w:color="auto"/>
              <w:right w:val="single" w:sz="4" w:space="0" w:color="auto"/>
            </w:tcBorders>
          </w:tcPr>
          <w:p w:rsidR="00593EB2" w:rsidRPr="006D27DB" w:rsidRDefault="00593EB2" w:rsidP="005121DE">
            <w:pPr>
              <w:ind w:left="113"/>
              <w:rPr>
                <w:rFonts w:ascii="Arial" w:hAnsi="Arial" w:cs="Arial"/>
                <w:lang w:val="en-GB"/>
              </w:rPr>
            </w:pPr>
            <w:r w:rsidRPr="006D27DB">
              <w:rPr>
                <w:rFonts w:ascii="Arial" w:hAnsi="Arial" w:cs="Arial"/>
                <w:lang w:val="en-GB"/>
              </w:rPr>
              <w:t>Percentage of patient deaths with specialty code of ‘palliative medicine’ or diagnosis code of ‘palliative care’</w:t>
            </w:r>
          </w:p>
        </w:tc>
        <w:tc>
          <w:tcPr>
            <w:tcW w:w="1418" w:type="dxa"/>
            <w:tcBorders>
              <w:left w:val="single" w:sz="4" w:space="0" w:color="auto"/>
            </w:tcBorders>
          </w:tcPr>
          <w:p w:rsidR="00593EB2" w:rsidRPr="006D27DB" w:rsidRDefault="00593EB2" w:rsidP="005121DE">
            <w:pPr>
              <w:ind w:left="113"/>
              <w:rPr>
                <w:rFonts w:ascii="Arial" w:hAnsi="Arial" w:cs="Arial"/>
                <w:lang w:val="en-GB"/>
              </w:rPr>
            </w:pPr>
            <w:r w:rsidRPr="006D27DB">
              <w:rPr>
                <w:rFonts w:ascii="Arial" w:hAnsi="Arial" w:cs="Arial"/>
                <w:lang w:val="en-GB"/>
              </w:rPr>
              <w:t>April 16-March 17</w:t>
            </w:r>
          </w:p>
          <w:p w:rsidR="00593EB2" w:rsidRPr="006D27DB" w:rsidRDefault="00593EB2" w:rsidP="005121DE">
            <w:pPr>
              <w:ind w:left="113"/>
              <w:rPr>
                <w:rFonts w:ascii="Arial" w:hAnsi="Arial" w:cs="Arial"/>
                <w:lang w:val="en-GB"/>
              </w:rPr>
            </w:pPr>
          </w:p>
          <w:p w:rsidR="00593EB2" w:rsidRPr="006D27DB" w:rsidRDefault="00593EB2" w:rsidP="005121DE">
            <w:pPr>
              <w:ind w:left="113"/>
              <w:rPr>
                <w:rFonts w:ascii="Arial" w:hAnsi="Arial" w:cs="Arial"/>
                <w:lang w:val="en-GB"/>
              </w:rPr>
            </w:pPr>
            <w:r>
              <w:rPr>
                <w:rFonts w:ascii="Arial" w:hAnsi="Arial" w:cs="Arial"/>
                <w:lang w:val="en-GB"/>
              </w:rPr>
              <w:t>3%</w:t>
            </w:r>
          </w:p>
        </w:tc>
        <w:tc>
          <w:tcPr>
            <w:tcW w:w="1276" w:type="dxa"/>
          </w:tcPr>
          <w:p w:rsidR="00593EB2" w:rsidRPr="006D27DB" w:rsidRDefault="00593EB2" w:rsidP="005121DE">
            <w:pPr>
              <w:ind w:left="113"/>
              <w:rPr>
                <w:rFonts w:ascii="Arial" w:hAnsi="Arial" w:cs="Arial"/>
                <w:lang w:val="en-GB"/>
              </w:rPr>
            </w:pPr>
            <w:r w:rsidRPr="006D27DB">
              <w:rPr>
                <w:rFonts w:ascii="Arial" w:hAnsi="Arial" w:cs="Arial"/>
                <w:lang w:val="en-GB"/>
              </w:rPr>
              <w:t>July 16-June 17</w:t>
            </w:r>
          </w:p>
          <w:p w:rsidR="00593EB2" w:rsidRPr="006D27DB" w:rsidRDefault="00593EB2" w:rsidP="005121DE">
            <w:pPr>
              <w:ind w:left="113"/>
              <w:rPr>
                <w:rFonts w:ascii="Arial" w:hAnsi="Arial" w:cs="Arial"/>
                <w:lang w:val="en-GB"/>
              </w:rPr>
            </w:pPr>
          </w:p>
          <w:p w:rsidR="00593EB2" w:rsidRPr="006D27DB" w:rsidRDefault="00593EB2" w:rsidP="005121DE">
            <w:pPr>
              <w:ind w:left="113"/>
              <w:rPr>
                <w:rFonts w:ascii="Arial" w:hAnsi="Arial" w:cs="Arial"/>
                <w:lang w:val="en-GB"/>
              </w:rPr>
            </w:pPr>
            <w:r>
              <w:rPr>
                <w:rFonts w:ascii="Arial" w:hAnsi="Arial" w:cs="Arial"/>
                <w:lang w:val="en-GB"/>
              </w:rPr>
              <w:t>2%</w:t>
            </w:r>
          </w:p>
        </w:tc>
        <w:tc>
          <w:tcPr>
            <w:tcW w:w="1134" w:type="dxa"/>
          </w:tcPr>
          <w:p w:rsidR="00593EB2" w:rsidRPr="006D27DB" w:rsidRDefault="00593EB2" w:rsidP="005121DE">
            <w:pPr>
              <w:ind w:left="113"/>
              <w:rPr>
                <w:rFonts w:ascii="Arial" w:hAnsi="Arial" w:cs="Arial"/>
                <w:lang w:val="en-GB"/>
              </w:rPr>
            </w:pPr>
            <w:r w:rsidRPr="006D27DB">
              <w:rPr>
                <w:rFonts w:ascii="Arial" w:hAnsi="Arial" w:cs="Arial"/>
                <w:lang w:val="en-GB"/>
              </w:rPr>
              <w:t>Oct 16-Sept 17</w:t>
            </w:r>
          </w:p>
          <w:p w:rsidR="00593EB2" w:rsidRPr="006D27DB" w:rsidRDefault="00593EB2" w:rsidP="005121DE">
            <w:pPr>
              <w:ind w:left="113"/>
              <w:rPr>
                <w:rFonts w:ascii="Arial" w:hAnsi="Arial" w:cs="Arial"/>
                <w:lang w:val="en-GB"/>
              </w:rPr>
            </w:pPr>
          </w:p>
          <w:p w:rsidR="00593EB2" w:rsidRPr="006D27DB" w:rsidRDefault="00593EB2" w:rsidP="005121DE">
            <w:pPr>
              <w:ind w:left="113"/>
              <w:rPr>
                <w:rFonts w:ascii="Arial" w:hAnsi="Arial" w:cs="Arial"/>
                <w:lang w:val="en-GB"/>
              </w:rPr>
            </w:pPr>
            <w:r>
              <w:rPr>
                <w:rFonts w:ascii="Arial" w:hAnsi="Arial" w:cs="Arial"/>
                <w:lang w:val="en-GB"/>
              </w:rPr>
              <w:t>1%</w:t>
            </w:r>
          </w:p>
        </w:tc>
        <w:tc>
          <w:tcPr>
            <w:tcW w:w="4428" w:type="dxa"/>
          </w:tcPr>
          <w:p w:rsidR="00593EB2" w:rsidRPr="006D27DB" w:rsidRDefault="00593EB2" w:rsidP="005121DE">
            <w:pPr>
              <w:rPr>
                <w:rFonts w:ascii="Arial" w:hAnsi="Arial" w:cs="Arial"/>
                <w:lang w:val="en-GB"/>
              </w:rPr>
            </w:pPr>
            <w:r w:rsidRPr="006D27DB">
              <w:rPr>
                <w:rFonts w:ascii="Arial" w:hAnsi="Arial" w:cs="Arial"/>
                <w:lang w:val="en-GB"/>
              </w:rPr>
              <w:t xml:space="preserve">The Trust considers that this data is as described as it is obtained directly from CHKS and analysed through Clinical Effectiveness </w:t>
            </w:r>
            <w:r w:rsidR="001943E0">
              <w:rPr>
                <w:rFonts w:ascii="Arial" w:hAnsi="Arial" w:cs="Arial"/>
                <w:lang w:val="en-GB"/>
              </w:rPr>
              <w:t xml:space="preserve">Group </w:t>
            </w:r>
            <w:r w:rsidRPr="006D27DB">
              <w:rPr>
                <w:rFonts w:ascii="Arial" w:hAnsi="Arial" w:cs="Arial"/>
                <w:lang w:val="en-GB"/>
              </w:rPr>
              <w:t>and Quality and Safety Committee. The Trust intends to take the following actions to improve this percentage and so the quality of its services by continuing with this approach and following the Learning from Deaths Framework and has more robust processes in place for monitoring mortality.</w:t>
            </w:r>
          </w:p>
        </w:tc>
      </w:tr>
      <w:tr w:rsidR="00593EB2" w:rsidRPr="006D27DB" w:rsidTr="005121DE">
        <w:tc>
          <w:tcPr>
            <w:tcW w:w="2376" w:type="dxa"/>
            <w:tcBorders>
              <w:top w:val="single" w:sz="4" w:space="0" w:color="auto"/>
              <w:left w:val="single" w:sz="4" w:space="0" w:color="auto"/>
              <w:bottom w:val="single" w:sz="4" w:space="0" w:color="auto"/>
              <w:right w:val="single" w:sz="4" w:space="0" w:color="auto"/>
            </w:tcBorders>
          </w:tcPr>
          <w:p w:rsidR="00593EB2" w:rsidRPr="006D27DB" w:rsidRDefault="00593EB2" w:rsidP="005121DE">
            <w:pPr>
              <w:ind w:left="113"/>
              <w:rPr>
                <w:rFonts w:ascii="Arial" w:hAnsi="Arial" w:cs="Arial"/>
                <w:lang w:val="en-GB"/>
              </w:rPr>
            </w:pPr>
            <w:r w:rsidRPr="006D27DB">
              <w:rPr>
                <w:rFonts w:ascii="Arial" w:hAnsi="Arial" w:cs="Arial"/>
                <w:lang w:val="en-GB"/>
              </w:rPr>
              <w:t>Patient Reported Outcome Measures</w:t>
            </w:r>
          </w:p>
        </w:tc>
        <w:tc>
          <w:tcPr>
            <w:tcW w:w="8256" w:type="dxa"/>
            <w:gridSpan w:val="4"/>
            <w:tcBorders>
              <w:left w:val="single" w:sz="4" w:space="0" w:color="auto"/>
            </w:tcBorders>
          </w:tcPr>
          <w:p w:rsidR="00593EB2" w:rsidRPr="00593EB2" w:rsidRDefault="00593EB2" w:rsidP="005121DE">
            <w:pPr>
              <w:widowControl/>
              <w:autoSpaceDE w:val="0"/>
              <w:autoSpaceDN w:val="0"/>
              <w:adjustRightInd w:val="0"/>
              <w:rPr>
                <w:rFonts w:ascii="Arial" w:hAnsi="Arial" w:cs="Arial"/>
                <w:color w:val="000000" w:themeColor="text1"/>
                <w:lang w:val="en-GB"/>
              </w:rPr>
            </w:pPr>
            <w:r w:rsidRPr="00593EB2">
              <w:rPr>
                <w:rFonts w:ascii="Arial" w:hAnsi="Arial" w:cs="Arial"/>
                <w:color w:val="000000" w:themeColor="text1"/>
                <w:lang w:val="en-GB"/>
              </w:rPr>
              <w:t>The Trust considers that this data is as described as it is obtained directly from</w:t>
            </w:r>
          </w:p>
          <w:p w:rsidR="00593EB2" w:rsidRPr="009D22BF" w:rsidRDefault="00593EB2" w:rsidP="005121DE">
            <w:pPr>
              <w:widowControl/>
              <w:autoSpaceDE w:val="0"/>
              <w:autoSpaceDN w:val="0"/>
              <w:adjustRightInd w:val="0"/>
              <w:rPr>
                <w:rFonts w:ascii="Frutiger-Light" w:hAnsi="Frutiger-Light" w:cs="Frutiger-Light"/>
                <w:color w:val="4D4D4F"/>
                <w:sz w:val="18"/>
                <w:szCs w:val="18"/>
                <w:lang w:val="en-GB"/>
              </w:rPr>
            </w:pPr>
            <w:r w:rsidRPr="00593EB2">
              <w:rPr>
                <w:rFonts w:ascii="Arial" w:hAnsi="Arial" w:cs="Arial"/>
                <w:color w:val="000000" w:themeColor="text1"/>
                <w:lang w:val="en-GB"/>
              </w:rPr>
              <w:t>National PROMs information site. The Trust will act to improve this percentage, and so the quality of its services by analysing the outcome scores and continuing to focus on participation rates for the preoperative questionnaires. Please see below section in relation to specific data related to PROMS.</w:t>
            </w:r>
          </w:p>
        </w:tc>
      </w:tr>
      <w:tr w:rsidR="00593EB2" w:rsidRPr="006D27DB" w:rsidTr="005121DE">
        <w:tc>
          <w:tcPr>
            <w:tcW w:w="2376" w:type="dxa"/>
            <w:tcBorders>
              <w:top w:val="single" w:sz="4" w:space="0" w:color="auto"/>
              <w:left w:val="single" w:sz="4" w:space="0" w:color="auto"/>
              <w:bottom w:val="single" w:sz="4" w:space="0" w:color="auto"/>
              <w:right w:val="single" w:sz="4" w:space="0" w:color="auto"/>
            </w:tcBorders>
          </w:tcPr>
          <w:p w:rsidR="00593EB2" w:rsidRPr="006D27DB" w:rsidRDefault="00593EB2" w:rsidP="005121DE">
            <w:pPr>
              <w:ind w:left="113"/>
              <w:rPr>
                <w:rFonts w:ascii="Arial" w:hAnsi="Arial" w:cs="Arial"/>
                <w:lang w:val="en-GB"/>
              </w:rPr>
            </w:pPr>
            <w:r w:rsidRPr="006D27DB">
              <w:rPr>
                <w:rFonts w:ascii="Arial" w:hAnsi="Arial" w:cs="Arial"/>
                <w:lang w:val="en-GB"/>
              </w:rPr>
              <w:t xml:space="preserve">Emergency readmissions within 28 days of discharge: age 0-15 </w:t>
            </w:r>
          </w:p>
        </w:tc>
        <w:tc>
          <w:tcPr>
            <w:tcW w:w="1418" w:type="dxa"/>
            <w:tcBorders>
              <w:left w:val="single" w:sz="4" w:space="0" w:color="auto"/>
            </w:tcBorders>
          </w:tcPr>
          <w:p w:rsidR="00593EB2" w:rsidRPr="006D27DB" w:rsidRDefault="00593EB2" w:rsidP="005121DE">
            <w:pPr>
              <w:ind w:left="113"/>
              <w:rPr>
                <w:rFonts w:ascii="Arial" w:hAnsi="Arial" w:cs="Arial"/>
                <w:lang w:val="en-GB"/>
              </w:rPr>
            </w:pPr>
            <w:r w:rsidRPr="006D27DB">
              <w:rPr>
                <w:rFonts w:ascii="Arial" w:hAnsi="Arial" w:cs="Arial"/>
                <w:lang w:val="en-GB"/>
              </w:rPr>
              <w:t>2.91%</w:t>
            </w:r>
          </w:p>
        </w:tc>
        <w:tc>
          <w:tcPr>
            <w:tcW w:w="1276" w:type="dxa"/>
          </w:tcPr>
          <w:p w:rsidR="00593EB2" w:rsidRPr="006D27DB" w:rsidRDefault="00593EB2" w:rsidP="005121DE">
            <w:pPr>
              <w:ind w:left="113"/>
              <w:rPr>
                <w:rFonts w:ascii="Arial" w:hAnsi="Arial" w:cs="Arial"/>
                <w:lang w:val="en-GB"/>
              </w:rPr>
            </w:pPr>
            <w:r w:rsidRPr="006D27DB">
              <w:rPr>
                <w:rFonts w:ascii="Arial" w:hAnsi="Arial" w:cs="Arial"/>
                <w:lang w:val="en-GB"/>
              </w:rPr>
              <w:t>England 10%</w:t>
            </w:r>
          </w:p>
        </w:tc>
        <w:tc>
          <w:tcPr>
            <w:tcW w:w="5562" w:type="dxa"/>
            <w:gridSpan w:val="2"/>
          </w:tcPr>
          <w:p w:rsidR="00593EB2" w:rsidRPr="006D27DB" w:rsidRDefault="00593EB2" w:rsidP="005121DE">
            <w:pPr>
              <w:rPr>
                <w:rFonts w:ascii="Arial" w:hAnsi="Arial" w:cs="Arial"/>
                <w:lang w:val="en-GB"/>
              </w:rPr>
            </w:pPr>
            <w:r w:rsidRPr="006D27DB">
              <w:rPr>
                <w:rFonts w:ascii="Arial" w:hAnsi="Arial" w:cs="Arial"/>
                <w:lang w:val="en-GB"/>
              </w:rPr>
              <w:t>The Trust considers that this data is as described as it is obtained directly from the national Information Centre site. Nationally comparative data is not available. The Trust intends to take the following actions to improve this percentage and so the quality of its services by monthly review within clinical directorates of its own monitoring data within the Performance Assurance Framework. This will identify adverse trends and agree actions to reduce unplanned readmissions.</w:t>
            </w:r>
          </w:p>
        </w:tc>
      </w:tr>
      <w:tr w:rsidR="00593EB2" w:rsidRPr="006D27DB" w:rsidTr="005121DE">
        <w:tc>
          <w:tcPr>
            <w:tcW w:w="2376" w:type="dxa"/>
            <w:tcBorders>
              <w:top w:val="single" w:sz="4" w:space="0" w:color="auto"/>
              <w:left w:val="single" w:sz="4" w:space="0" w:color="auto"/>
              <w:bottom w:val="single" w:sz="4" w:space="0" w:color="auto"/>
              <w:right w:val="single" w:sz="4" w:space="0" w:color="auto"/>
            </w:tcBorders>
          </w:tcPr>
          <w:p w:rsidR="00593EB2" w:rsidRPr="006D27DB" w:rsidRDefault="00593EB2" w:rsidP="005121DE">
            <w:pPr>
              <w:ind w:left="113"/>
              <w:rPr>
                <w:rFonts w:ascii="Arial" w:hAnsi="Arial" w:cs="Arial"/>
                <w:lang w:val="en-GB"/>
              </w:rPr>
            </w:pPr>
            <w:r w:rsidRPr="006D27DB">
              <w:rPr>
                <w:rFonts w:ascii="Arial" w:hAnsi="Arial" w:cs="Arial"/>
                <w:lang w:val="en-GB"/>
              </w:rPr>
              <w:t xml:space="preserve">Emergency readmissions within 28 days of discharge: age 16 or over </w:t>
            </w:r>
          </w:p>
        </w:tc>
        <w:tc>
          <w:tcPr>
            <w:tcW w:w="1418" w:type="dxa"/>
            <w:tcBorders>
              <w:left w:val="single" w:sz="4" w:space="0" w:color="auto"/>
            </w:tcBorders>
          </w:tcPr>
          <w:p w:rsidR="00593EB2" w:rsidRPr="006D27DB" w:rsidRDefault="00593EB2" w:rsidP="005121DE">
            <w:pPr>
              <w:ind w:left="113"/>
              <w:rPr>
                <w:rFonts w:ascii="Arial" w:hAnsi="Arial" w:cs="Arial"/>
                <w:lang w:val="en-GB"/>
              </w:rPr>
            </w:pPr>
            <w:r w:rsidRPr="006D27DB">
              <w:rPr>
                <w:rFonts w:ascii="Arial" w:hAnsi="Arial" w:cs="Arial"/>
                <w:lang w:val="en-GB"/>
              </w:rPr>
              <w:t>8.11%</w:t>
            </w:r>
          </w:p>
        </w:tc>
        <w:tc>
          <w:tcPr>
            <w:tcW w:w="1276" w:type="dxa"/>
          </w:tcPr>
          <w:p w:rsidR="00593EB2" w:rsidRPr="006D27DB" w:rsidRDefault="00593EB2" w:rsidP="005121DE">
            <w:pPr>
              <w:ind w:left="113"/>
              <w:rPr>
                <w:rFonts w:ascii="Arial" w:hAnsi="Arial" w:cs="Arial"/>
                <w:lang w:val="en-GB"/>
              </w:rPr>
            </w:pPr>
            <w:r w:rsidRPr="006D27DB">
              <w:rPr>
                <w:rFonts w:ascii="Arial" w:hAnsi="Arial" w:cs="Arial"/>
                <w:lang w:val="en-GB"/>
              </w:rPr>
              <w:t>England 11.4%</w:t>
            </w:r>
          </w:p>
        </w:tc>
        <w:tc>
          <w:tcPr>
            <w:tcW w:w="5562" w:type="dxa"/>
            <w:gridSpan w:val="2"/>
          </w:tcPr>
          <w:p w:rsidR="00593EB2" w:rsidRPr="006D27DB" w:rsidRDefault="00593EB2" w:rsidP="005121DE">
            <w:pPr>
              <w:rPr>
                <w:rFonts w:ascii="Arial" w:hAnsi="Arial" w:cs="Arial"/>
                <w:lang w:val="en-GB"/>
              </w:rPr>
            </w:pPr>
            <w:r w:rsidRPr="006D27DB">
              <w:rPr>
                <w:rFonts w:ascii="Arial" w:hAnsi="Arial" w:cs="Arial"/>
                <w:lang w:val="en-GB"/>
              </w:rPr>
              <w:t>The Trust considers that this data is as described as it is obtained directly from the national Information Centre site. Nationally comparative data is not available. The Trust intends to take the following actions to improve this percentage and so the quality of its services by monthly review within clinical directorates of its own monitoring data within the Performance Assurance Framework. This will identify adverse trends and agree actions to reduce unplanned readmissions.</w:t>
            </w:r>
          </w:p>
        </w:tc>
      </w:tr>
    </w:tbl>
    <w:p w:rsidR="00163C66" w:rsidRDefault="00163C66" w:rsidP="00163C66">
      <w:pPr>
        <w:tabs>
          <w:tab w:val="left" w:pos="940"/>
          <w:tab w:val="left" w:pos="9140"/>
        </w:tabs>
        <w:spacing w:after="0"/>
        <w:ind w:right="-23"/>
        <w:rPr>
          <w:rFonts w:ascii="Arial" w:hAnsi="Arial" w:cs="Arial"/>
        </w:rPr>
      </w:pPr>
    </w:p>
    <w:p w:rsidR="00747400" w:rsidRDefault="00747400" w:rsidP="00163C66">
      <w:pPr>
        <w:tabs>
          <w:tab w:val="left" w:pos="940"/>
          <w:tab w:val="left" w:pos="9140"/>
        </w:tabs>
        <w:spacing w:after="0"/>
        <w:ind w:right="-23"/>
        <w:rPr>
          <w:rFonts w:ascii="Arial" w:eastAsia="Arial" w:hAnsi="Arial" w:cs="Arial"/>
          <w:b/>
          <w:spacing w:val="-1"/>
        </w:rPr>
      </w:pPr>
      <w:r w:rsidRPr="00E50F64">
        <w:rPr>
          <w:rFonts w:ascii="Arial" w:eastAsia="Arial" w:hAnsi="Arial" w:cs="Arial"/>
          <w:b/>
          <w:spacing w:val="-1"/>
        </w:rPr>
        <w:t xml:space="preserve">Patient Reported Outcome Measures (PROMs) </w:t>
      </w:r>
    </w:p>
    <w:p w:rsidR="00163C66" w:rsidRDefault="00163C66" w:rsidP="00163C66">
      <w:pPr>
        <w:tabs>
          <w:tab w:val="left" w:pos="940"/>
          <w:tab w:val="left" w:pos="9140"/>
        </w:tabs>
        <w:spacing w:after="0"/>
        <w:ind w:right="-23"/>
        <w:rPr>
          <w:rFonts w:ascii="Arial" w:eastAsia="Arial" w:hAnsi="Arial" w:cs="Arial"/>
          <w:b/>
          <w:spacing w:val="-1"/>
        </w:rPr>
      </w:pPr>
    </w:p>
    <w:p w:rsidR="00163C66" w:rsidRDefault="00747400" w:rsidP="00163C66">
      <w:pPr>
        <w:tabs>
          <w:tab w:val="left" w:pos="940"/>
          <w:tab w:val="left" w:pos="9140"/>
        </w:tabs>
        <w:spacing w:after="0"/>
        <w:ind w:right="-23"/>
        <w:rPr>
          <w:rFonts w:ascii="Arial" w:eastAsia="Arial" w:hAnsi="Arial" w:cs="Arial"/>
          <w:spacing w:val="-1"/>
        </w:rPr>
      </w:pPr>
      <w:r w:rsidRPr="004B48CE">
        <w:rPr>
          <w:rFonts w:ascii="Arial" w:eastAsia="Arial" w:hAnsi="Arial" w:cs="Arial"/>
          <w:spacing w:val="-1"/>
        </w:rPr>
        <w:t>The Trust has participated in the Patient Reported Outcome Measures (PROMs) programme since April 2009 for hernias, knee and hip replacements</w:t>
      </w:r>
      <w:r w:rsidR="00CF164A">
        <w:rPr>
          <w:rFonts w:ascii="Arial" w:eastAsia="Arial" w:hAnsi="Arial" w:cs="Arial"/>
          <w:spacing w:val="-1"/>
        </w:rPr>
        <w:t xml:space="preserve"> only as the service for varicose veins is </w:t>
      </w:r>
      <w:r w:rsidR="00E77D12">
        <w:rPr>
          <w:rFonts w:ascii="Arial" w:eastAsia="Arial" w:hAnsi="Arial" w:cs="Arial"/>
          <w:spacing w:val="-1"/>
        </w:rPr>
        <w:t>not provided at WAHT</w:t>
      </w:r>
      <w:r w:rsidRPr="004B48CE">
        <w:rPr>
          <w:rFonts w:ascii="Arial" w:eastAsia="Arial" w:hAnsi="Arial" w:cs="Arial"/>
          <w:spacing w:val="-1"/>
        </w:rPr>
        <w:t xml:space="preserve">.  The programme involves patients completing a pre-operative questionnaire and then a questionnaire either 3 or 6 months after the operation (dependent on type of operation).  </w:t>
      </w:r>
    </w:p>
    <w:p w:rsidR="00163C66" w:rsidRDefault="00163C66" w:rsidP="00163C66">
      <w:pPr>
        <w:tabs>
          <w:tab w:val="left" w:pos="940"/>
          <w:tab w:val="left" w:pos="9140"/>
        </w:tabs>
        <w:spacing w:after="0"/>
        <w:ind w:right="-23"/>
        <w:rPr>
          <w:rFonts w:ascii="Arial" w:eastAsia="Arial" w:hAnsi="Arial" w:cs="Arial"/>
          <w:spacing w:val="-1"/>
        </w:rPr>
      </w:pPr>
    </w:p>
    <w:p w:rsidR="00747400" w:rsidRPr="004B48CE" w:rsidRDefault="00747400" w:rsidP="00163C66">
      <w:pPr>
        <w:tabs>
          <w:tab w:val="left" w:pos="940"/>
          <w:tab w:val="left" w:pos="9140"/>
        </w:tabs>
        <w:spacing w:after="0"/>
        <w:ind w:right="-23"/>
        <w:rPr>
          <w:rFonts w:ascii="Arial" w:eastAsia="Arial" w:hAnsi="Arial" w:cs="Arial"/>
          <w:spacing w:val="-1"/>
        </w:rPr>
      </w:pPr>
      <w:r w:rsidRPr="004B48CE">
        <w:rPr>
          <w:rFonts w:ascii="Arial" w:eastAsia="Arial" w:hAnsi="Arial" w:cs="Arial"/>
          <w:spacing w:val="-1"/>
        </w:rPr>
        <w:t xml:space="preserve">The Trust is responsible for identifying relevant patients, offering them a pre-operative questionnaire and returning completed questionnaires to the national coordinating centre.  The Trust posts the initial questionnaire to patients before they attend pre-operative assessment.  This allows any queries to be discussed in person at that appointment.  The questions are based on quality of life measures.  </w:t>
      </w:r>
    </w:p>
    <w:p w:rsidR="00163C66" w:rsidRDefault="00163C66" w:rsidP="00163C66">
      <w:pPr>
        <w:tabs>
          <w:tab w:val="left" w:pos="940"/>
          <w:tab w:val="left" w:pos="9140"/>
        </w:tabs>
        <w:spacing w:after="0"/>
        <w:ind w:right="-23"/>
        <w:rPr>
          <w:rFonts w:ascii="Arial" w:eastAsia="Arial" w:hAnsi="Arial" w:cs="Arial"/>
          <w:spacing w:val="-1"/>
        </w:rPr>
      </w:pPr>
    </w:p>
    <w:p w:rsidR="00747400" w:rsidRDefault="00747400" w:rsidP="00163C66">
      <w:pPr>
        <w:tabs>
          <w:tab w:val="left" w:pos="940"/>
          <w:tab w:val="left" w:pos="9140"/>
        </w:tabs>
        <w:spacing w:after="0"/>
        <w:ind w:right="-23"/>
        <w:rPr>
          <w:rFonts w:ascii="Arial" w:eastAsia="Arial" w:hAnsi="Arial" w:cs="Arial"/>
          <w:spacing w:val="-1"/>
        </w:rPr>
      </w:pPr>
      <w:r w:rsidRPr="004B48CE">
        <w:rPr>
          <w:rFonts w:ascii="Arial" w:eastAsia="Arial" w:hAnsi="Arial" w:cs="Arial"/>
          <w:spacing w:val="-1"/>
        </w:rPr>
        <w:t>The national coordinating centre data return includes all surveys returned to it – even when patients turn out to not be eligible – hence the percentage participation rate sometimes exceeds 100%. Also the centre takes a long time to process the results – therefore the data is only available a year in arrears.</w:t>
      </w:r>
    </w:p>
    <w:p w:rsidR="00747400" w:rsidRDefault="00747400" w:rsidP="00186705">
      <w:pPr>
        <w:tabs>
          <w:tab w:val="left" w:pos="940"/>
          <w:tab w:val="left" w:pos="9140"/>
        </w:tabs>
        <w:spacing w:after="0"/>
        <w:ind w:left="113" w:right="-23"/>
        <w:rPr>
          <w:rFonts w:ascii="Arial" w:eastAsia="Arial" w:hAnsi="Arial" w:cs="Arial"/>
          <w:spacing w:val="-1"/>
        </w:rPr>
      </w:pPr>
    </w:p>
    <w:sdt>
      <w:sdtPr>
        <w:rPr>
          <w:rFonts w:ascii="Arial" w:eastAsia="Arial" w:hAnsi="Arial" w:cs="Arial"/>
          <w:spacing w:val="-1"/>
        </w:rPr>
        <w:id w:val="-1238011007"/>
        <w:placeholder>
          <w:docPart w:val="494617E8685944768DEC3F258A39C4ED"/>
        </w:placeholder>
      </w:sdtPr>
      <w:sdtContent>
        <w:p w:rsidR="00747400" w:rsidRPr="004B48CE" w:rsidRDefault="00747400" w:rsidP="00186705">
          <w:pPr>
            <w:tabs>
              <w:tab w:val="left" w:pos="940"/>
              <w:tab w:val="left" w:pos="9140"/>
            </w:tabs>
            <w:spacing w:after="0"/>
            <w:ind w:left="113" w:right="-23"/>
            <w:rPr>
              <w:rFonts w:ascii="Arial" w:eastAsia="Arial" w:hAnsi="Arial" w:cs="Arial"/>
              <w:spacing w:val="-1"/>
            </w:rPr>
          </w:pPr>
          <w:r w:rsidRPr="004B48CE">
            <w:rPr>
              <w:rFonts w:ascii="Arial" w:eastAsia="Arial" w:hAnsi="Arial" w:cs="Arial"/>
              <w:spacing w:val="-1"/>
            </w:rPr>
            <w:t>PROMS Participation Rate:</w:t>
          </w:r>
        </w:p>
        <w:p w:rsidR="00747400" w:rsidRPr="004B48CE" w:rsidRDefault="00747400" w:rsidP="00186705">
          <w:pPr>
            <w:tabs>
              <w:tab w:val="left" w:pos="940"/>
              <w:tab w:val="left" w:pos="9140"/>
            </w:tabs>
            <w:spacing w:after="0"/>
            <w:ind w:left="113" w:right="-23"/>
            <w:rPr>
              <w:rFonts w:ascii="Arial" w:eastAsia="Arial" w:hAnsi="Arial" w:cs="Arial"/>
              <w:spacing w:val="-1"/>
            </w:rPr>
          </w:pPr>
        </w:p>
        <w:tbl>
          <w:tblPr>
            <w:tblStyle w:val="TableGrid"/>
            <w:tblW w:w="0" w:type="auto"/>
            <w:jc w:val="center"/>
            <w:tblLayout w:type="fixed"/>
            <w:tblLook w:val="04A0" w:firstRow="1" w:lastRow="0" w:firstColumn="1" w:lastColumn="0" w:noHBand="0" w:noVBand="1"/>
          </w:tblPr>
          <w:tblGrid>
            <w:gridCol w:w="1969"/>
            <w:gridCol w:w="1969"/>
            <w:gridCol w:w="1969"/>
            <w:gridCol w:w="1969"/>
            <w:gridCol w:w="1969"/>
          </w:tblGrid>
          <w:tr w:rsidR="00747400" w:rsidRPr="004B48CE" w:rsidTr="00AC5204">
            <w:trPr>
              <w:jc w:val="center"/>
            </w:trPr>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b/>
                    <w:spacing w:val="-1"/>
                    <w:lang w:val="en-GB"/>
                  </w:rPr>
                </w:pPr>
              </w:p>
            </w:tc>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b/>
                    <w:spacing w:val="-1"/>
                    <w:lang w:val="en-GB"/>
                  </w:rPr>
                </w:pPr>
                <w:r w:rsidRPr="004B48CE">
                  <w:rPr>
                    <w:rFonts w:eastAsia="Arial"/>
                    <w:b/>
                    <w:spacing w:val="-1"/>
                    <w:lang w:val="en-GB"/>
                  </w:rPr>
                  <w:t>WAHT Participation Rate April 15 to March 16</w:t>
                </w:r>
              </w:p>
            </w:tc>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b/>
                    <w:spacing w:val="-1"/>
                    <w:lang w:val="en-GB"/>
                  </w:rPr>
                </w:pPr>
                <w:r w:rsidRPr="004B48CE">
                  <w:rPr>
                    <w:rFonts w:eastAsia="Arial"/>
                    <w:b/>
                    <w:spacing w:val="-1"/>
                    <w:lang w:val="en-GB"/>
                  </w:rPr>
                  <w:t>NHS Participation Rate April 15 to March 16</w:t>
                </w:r>
              </w:p>
            </w:tc>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b/>
                    <w:spacing w:val="-1"/>
                    <w:lang w:val="en-GB"/>
                  </w:rPr>
                </w:pPr>
                <w:r w:rsidRPr="004B48CE">
                  <w:rPr>
                    <w:rFonts w:eastAsia="Arial"/>
                    <w:b/>
                    <w:spacing w:val="-1"/>
                    <w:lang w:val="en-GB"/>
                  </w:rPr>
                  <w:t>WAHT Participation Rate April 16 to March 17</w:t>
                </w:r>
              </w:p>
            </w:tc>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b/>
                    <w:spacing w:val="-1"/>
                    <w:lang w:val="en-GB"/>
                  </w:rPr>
                </w:pPr>
                <w:r w:rsidRPr="004B48CE">
                  <w:rPr>
                    <w:rFonts w:eastAsia="Arial"/>
                    <w:b/>
                    <w:spacing w:val="-1"/>
                    <w:lang w:val="en-GB"/>
                  </w:rPr>
                  <w:t>NHS Participation Rate April 16 to March 17</w:t>
                </w:r>
              </w:p>
            </w:tc>
          </w:tr>
          <w:tr w:rsidR="00747400" w:rsidRPr="004B48CE" w:rsidTr="00AC5204">
            <w:trPr>
              <w:jc w:val="center"/>
            </w:trPr>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Hernia</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39.50%</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59.50%</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21%*</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80.9%</w:t>
                </w:r>
              </w:p>
            </w:tc>
          </w:tr>
          <w:tr w:rsidR="00747400" w:rsidRPr="004B48CE" w:rsidTr="00AC5204">
            <w:trPr>
              <w:jc w:val="center"/>
            </w:trPr>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Hip</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75.50%</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85.90%</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60%*</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85.9%</w:t>
                </w:r>
              </w:p>
            </w:tc>
          </w:tr>
          <w:tr w:rsidR="00747400" w:rsidRPr="004B48CE" w:rsidTr="00AC5204">
            <w:trPr>
              <w:jc w:val="center"/>
            </w:trPr>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Knee</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100%</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93.70%</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106%*</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94.6%</w:t>
                </w:r>
              </w:p>
            </w:tc>
          </w:tr>
        </w:tbl>
        <w:p w:rsidR="00747400" w:rsidRPr="004B48CE" w:rsidRDefault="00747400" w:rsidP="00186705">
          <w:pPr>
            <w:tabs>
              <w:tab w:val="left" w:pos="940"/>
              <w:tab w:val="left" w:pos="9140"/>
            </w:tabs>
            <w:spacing w:after="0"/>
            <w:ind w:left="113" w:right="-23"/>
            <w:rPr>
              <w:rFonts w:ascii="Arial" w:eastAsia="Arial" w:hAnsi="Arial" w:cs="Arial"/>
              <w:spacing w:val="-1"/>
            </w:rPr>
          </w:pPr>
          <w:r w:rsidRPr="004B48CE">
            <w:rPr>
              <w:rFonts w:ascii="Arial" w:eastAsia="Arial" w:hAnsi="Arial" w:cs="Arial"/>
              <w:spacing w:val="-1"/>
            </w:rPr>
            <w:t>*Figures are not confirmed</w:t>
          </w:r>
        </w:p>
        <w:p w:rsidR="00747400" w:rsidRPr="004B48CE" w:rsidRDefault="00747400" w:rsidP="00186705">
          <w:pPr>
            <w:tabs>
              <w:tab w:val="left" w:pos="940"/>
              <w:tab w:val="left" w:pos="9140"/>
            </w:tabs>
            <w:spacing w:after="0"/>
            <w:ind w:left="113" w:right="-23"/>
            <w:rPr>
              <w:rFonts w:ascii="Arial" w:eastAsia="Arial" w:hAnsi="Arial" w:cs="Arial"/>
              <w:spacing w:val="-1"/>
            </w:rPr>
          </w:pPr>
        </w:p>
        <w:p w:rsidR="00747400" w:rsidRPr="004B48CE" w:rsidRDefault="00747400" w:rsidP="00186705">
          <w:pPr>
            <w:tabs>
              <w:tab w:val="left" w:pos="940"/>
              <w:tab w:val="left" w:pos="9140"/>
            </w:tabs>
            <w:spacing w:after="0"/>
            <w:ind w:left="113" w:right="-23"/>
            <w:rPr>
              <w:rFonts w:ascii="Arial" w:eastAsia="Arial" w:hAnsi="Arial" w:cs="Arial"/>
              <w:spacing w:val="-1"/>
            </w:rPr>
          </w:pPr>
          <w:r w:rsidRPr="004B48CE">
            <w:rPr>
              <w:rFonts w:ascii="Arial" w:eastAsia="Arial" w:hAnsi="Arial" w:cs="Arial"/>
              <w:spacing w:val="-1"/>
            </w:rPr>
            <w:t>PROMS Performance:</w:t>
          </w:r>
        </w:p>
        <w:tbl>
          <w:tblPr>
            <w:tblStyle w:val="TableGrid"/>
            <w:tblW w:w="0" w:type="auto"/>
            <w:jc w:val="center"/>
            <w:tblLayout w:type="fixed"/>
            <w:tblLook w:val="04A0" w:firstRow="1" w:lastRow="0" w:firstColumn="1" w:lastColumn="0" w:noHBand="0" w:noVBand="1"/>
          </w:tblPr>
          <w:tblGrid>
            <w:gridCol w:w="1969"/>
            <w:gridCol w:w="1969"/>
            <w:gridCol w:w="1969"/>
            <w:gridCol w:w="1969"/>
            <w:gridCol w:w="1969"/>
          </w:tblGrid>
          <w:tr w:rsidR="00747400" w:rsidRPr="004B48CE" w:rsidTr="00AC5204">
            <w:trPr>
              <w:jc w:val="center"/>
            </w:trPr>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spacing w:val="-1"/>
                    <w:lang w:val="en-GB"/>
                  </w:rPr>
                </w:pPr>
              </w:p>
            </w:tc>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b/>
                    <w:spacing w:val="-1"/>
                    <w:lang w:val="en-GB"/>
                  </w:rPr>
                </w:pPr>
                <w:r w:rsidRPr="004B48CE">
                  <w:rPr>
                    <w:rFonts w:eastAsia="Arial"/>
                    <w:b/>
                    <w:spacing w:val="-1"/>
                    <w:lang w:val="en-GB"/>
                  </w:rPr>
                  <w:t>WAHT Health Gain Average April 15 to March 16</w:t>
                </w:r>
              </w:p>
            </w:tc>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b/>
                    <w:spacing w:val="-1"/>
                    <w:lang w:val="en-GB"/>
                  </w:rPr>
                </w:pPr>
                <w:r w:rsidRPr="004B48CE">
                  <w:rPr>
                    <w:rFonts w:eastAsia="Arial"/>
                    <w:b/>
                    <w:spacing w:val="-1"/>
                    <w:lang w:val="en-GB"/>
                  </w:rPr>
                  <w:t>NHS Health Gain Average April 15 to March 16</w:t>
                </w:r>
              </w:p>
            </w:tc>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b/>
                    <w:spacing w:val="-1"/>
                    <w:lang w:val="en-GB"/>
                  </w:rPr>
                </w:pPr>
                <w:r w:rsidRPr="004B48CE">
                  <w:rPr>
                    <w:rFonts w:eastAsia="Arial"/>
                    <w:b/>
                    <w:spacing w:val="-1"/>
                    <w:lang w:val="en-GB"/>
                  </w:rPr>
                  <w:t>WAHT Health Gain Average April 16 to March 17</w:t>
                </w:r>
              </w:p>
            </w:tc>
            <w:tc>
              <w:tcPr>
                <w:tcW w:w="1969" w:type="dxa"/>
                <w:shd w:val="clear" w:color="auto" w:fill="D9D9D9" w:themeFill="background1" w:themeFillShade="D9"/>
              </w:tcPr>
              <w:p w:rsidR="00747400" w:rsidRPr="004B48CE" w:rsidRDefault="00747400" w:rsidP="00186705">
                <w:pPr>
                  <w:tabs>
                    <w:tab w:val="left" w:pos="940"/>
                    <w:tab w:val="left" w:pos="9140"/>
                  </w:tabs>
                  <w:spacing w:line="276" w:lineRule="auto"/>
                  <w:ind w:left="113" w:right="-23"/>
                  <w:rPr>
                    <w:rFonts w:eastAsia="Arial"/>
                    <w:b/>
                    <w:spacing w:val="-1"/>
                    <w:lang w:val="en-GB"/>
                  </w:rPr>
                </w:pPr>
                <w:r w:rsidRPr="004B48CE">
                  <w:rPr>
                    <w:rFonts w:eastAsia="Arial"/>
                    <w:b/>
                    <w:spacing w:val="-1"/>
                    <w:lang w:val="en-GB"/>
                  </w:rPr>
                  <w:t>NHS Health Gain Average April 16 to March 17</w:t>
                </w:r>
              </w:p>
            </w:tc>
          </w:tr>
          <w:tr w:rsidR="00747400" w:rsidRPr="004B48CE" w:rsidTr="00AC5204">
            <w:trPr>
              <w:jc w:val="center"/>
            </w:trPr>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Hernia</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Not measurable**</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0.084</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Not measurable**</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0.086</w:t>
                </w:r>
              </w:p>
            </w:tc>
          </w:tr>
          <w:tr w:rsidR="00747400" w:rsidRPr="004B48CE" w:rsidTr="00AC5204">
            <w:trPr>
              <w:jc w:val="center"/>
            </w:trPr>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Hip</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0.405</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0.427</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0.395</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0.437</w:t>
                </w:r>
              </w:p>
            </w:tc>
          </w:tr>
          <w:tr w:rsidR="00747400" w:rsidRPr="004B48CE" w:rsidTr="00AC5204">
            <w:trPr>
              <w:jc w:val="center"/>
            </w:trPr>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Knee</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0.318</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0.313</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0.334</w:t>
                </w:r>
              </w:p>
            </w:tc>
            <w:tc>
              <w:tcPr>
                <w:tcW w:w="1969" w:type="dxa"/>
              </w:tcPr>
              <w:p w:rsidR="00747400" w:rsidRPr="004B48CE" w:rsidRDefault="00747400" w:rsidP="00186705">
                <w:pPr>
                  <w:tabs>
                    <w:tab w:val="left" w:pos="940"/>
                    <w:tab w:val="left" w:pos="9140"/>
                  </w:tabs>
                  <w:spacing w:line="276" w:lineRule="auto"/>
                  <w:ind w:left="113" w:right="-23"/>
                  <w:rPr>
                    <w:rFonts w:eastAsia="Arial"/>
                    <w:spacing w:val="-1"/>
                    <w:lang w:val="en-GB"/>
                  </w:rPr>
                </w:pPr>
                <w:r w:rsidRPr="004B48CE">
                  <w:rPr>
                    <w:rFonts w:eastAsia="Arial"/>
                    <w:spacing w:val="-1"/>
                    <w:lang w:val="en-GB"/>
                  </w:rPr>
                  <w:t>0.324</w:t>
                </w:r>
              </w:p>
            </w:tc>
          </w:tr>
        </w:tbl>
        <w:p w:rsidR="00747400" w:rsidRPr="004B48CE" w:rsidRDefault="00747400" w:rsidP="00186705">
          <w:pPr>
            <w:tabs>
              <w:tab w:val="left" w:pos="940"/>
              <w:tab w:val="left" w:pos="9140"/>
            </w:tabs>
            <w:spacing w:after="0"/>
            <w:ind w:left="113" w:right="-23"/>
            <w:rPr>
              <w:rFonts w:ascii="Arial" w:eastAsia="Arial" w:hAnsi="Arial" w:cs="Arial"/>
              <w:spacing w:val="-1"/>
            </w:rPr>
          </w:pPr>
          <w:r w:rsidRPr="004B48CE">
            <w:rPr>
              <w:rFonts w:ascii="Arial" w:eastAsia="Arial" w:hAnsi="Arial" w:cs="Arial"/>
              <w:spacing w:val="-1"/>
            </w:rPr>
            <w:t>**”Not measurable” means numbers of patients who responded were so low that the analysis was withheld by NHS Digital for confidentiality reasons.</w:t>
          </w:r>
        </w:p>
        <w:p w:rsidR="00DF3948" w:rsidRDefault="00DF3948" w:rsidP="00DF3948">
          <w:pPr>
            <w:tabs>
              <w:tab w:val="left" w:pos="940"/>
              <w:tab w:val="left" w:pos="9140"/>
            </w:tabs>
            <w:spacing w:after="0"/>
            <w:ind w:right="-23"/>
            <w:rPr>
              <w:rFonts w:ascii="Arial" w:eastAsia="Arial" w:hAnsi="Arial" w:cs="Arial"/>
              <w:spacing w:val="-1"/>
            </w:rPr>
          </w:pPr>
        </w:p>
        <w:p w:rsidR="00DF3948" w:rsidRDefault="0073767D" w:rsidP="00DF3948">
          <w:pPr>
            <w:tabs>
              <w:tab w:val="left" w:pos="940"/>
              <w:tab w:val="left" w:pos="9140"/>
            </w:tabs>
            <w:spacing w:after="0"/>
            <w:ind w:right="-23"/>
            <w:rPr>
              <w:rFonts w:ascii="Arial" w:eastAsia="Arial" w:hAnsi="Arial" w:cs="Arial"/>
              <w:spacing w:val="-1"/>
            </w:rPr>
          </w:pPr>
        </w:p>
      </w:sdtContent>
    </w:sdt>
    <w:p w:rsidR="00DF3948" w:rsidRDefault="00DF3948" w:rsidP="00DF3948">
      <w:pPr>
        <w:tabs>
          <w:tab w:val="left" w:pos="940"/>
          <w:tab w:val="left" w:pos="9140"/>
        </w:tabs>
        <w:spacing w:after="0"/>
        <w:ind w:right="-23"/>
        <w:jc w:val="both"/>
        <w:rPr>
          <w:rFonts w:ascii="Arial" w:eastAsia="Arial" w:hAnsi="Arial" w:cs="Arial"/>
          <w:spacing w:val="-1"/>
        </w:rPr>
      </w:pPr>
      <w:r>
        <w:rPr>
          <w:rFonts w:ascii="Arial" w:eastAsia="Arial" w:hAnsi="Arial" w:cs="Arial"/>
          <w:spacing w:val="-1"/>
        </w:rPr>
        <w:t>T</w:t>
      </w:r>
      <w:r w:rsidR="00747400" w:rsidRPr="004B48CE">
        <w:rPr>
          <w:rFonts w:ascii="Arial" w:eastAsia="Arial" w:hAnsi="Arial" w:cs="Arial"/>
          <w:spacing w:val="-1"/>
        </w:rPr>
        <w:t xml:space="preserve">he performance data shows that the trust performance is similar to the national average for hip and knee. </w:t>
      </w:r>
    </w:p>
    <w:p w:rsidR="00DF3948" w:rsidRDefault="00DF3948" w:rsidP="00DF3948">
      <w:pPr>
        <w:tabs>
          <w:tab w:val="left" w:pos="940"/>
          <w:tab w:val="left" w:pos="9140"/>
        </w:tabs>
        <w:spacing w:after="0"/>
        <w:ind w:left="113" w:right="-23"/>
        <w:jc w:val="both"/>
        <w:rPr>
          <w:rFonts w:ascii="Arial" w:eastAsia="Arial" w:hAnsi="Arial" w:cs="Arial"/>
          <w:spacing w:val="-1"/>
        </w:rPr>
      </w:pPr>
    </w:p>
    <w:p w:rsidR="00747400" w:rsidRPr="00E50F64" w:rsidRDefault="00747400" w:rsidP="00DF3948">
      <w:pPr>
        <w:tabs>
          <w:tab w:val="left" w:pos="940"/>
          <w:tab w:val="left" w:pos="9140"/>
        </w:tabs>
        <w:spacing w:after="0"/>
        <w:ind w:right="-23"/>
        <w:jc w:val="both"/>
        <w:rPr>
          <w:rFonts w:ascii="Arial" w:eastAsia="Arial" w:hAnsi="Arial" w:cs="Arial"/>
          <w:b/>
          <w:spacing w:val="-1"/>
        </w:rPr>
      </w:pPr>
      <w:r w:rsidRPr="004B48CE">
        <w:rPr>
          <w:rFonts w:ascii="Arial" w:eastAsia="Arial" w:hAnsi="Arial" w:cs="Arial"/>
          <w:spacing w:val="-1"/>
        </w:rPr>
        <w:t>The hernia performance is suppressed by the national database on the grounds of patient confidentiality i.e. the number of patients participating is so small that the results may enable individual patients to be identified.</w:t>
      </w:r>
    </w:p>
    <w:p w:rsidR="00C44DA9" w:rsidRDefault="00C44DA9" w:rsidP="00DF3948">
      <w:pPr>
        <w:spacing w:after="0"/>
        <w:jc w:val="both"/>
      </w:pPr>
    </w:p>
    <w:p w:rsidR="0090228E" w:rsidRPr="00DF3948" w:rsidRDefault="0090228E" w:rsidP="00DF3948">
      <w:pPr>
        <w:tabs>
          <w:tab w:val="left" w:pos="940"/>
          <w:tab w:val="left" w:pos="9140"/>
        </w:tabs>
        <w:spacing w:before="21" w:after="0"/>
        <w:ind w:right="-20"/>
        <w:jc w:val="both"/>
        <w:rPr>
          <w:rFonts w:ascii="Arial" w:eastAsia="Arial" w:hAnsi="Arial" w:cs="Arial"/>
          <w:b/>
          <w:spacing w:val="-1"/>
        </w:rPr>
      </w:pPr>
      <w:r w:rsidRPr="00DF3948">
        <w:rPr>
          <w:rFonts w:ascii="Arial" w:eastAsia="Arial" w:hAnsi="Arial" w:cs="Arial"/>
          <w:b/>
          <w:spacing w:val="-1"/>
        </w:rPr>
        <w:t>Hospital readmission</w:t>
      </w:r>
    </w:p>
    <w:p w:rsidR="0090228E" w:rsidRPr="00DF3948" w:rsidRDefault="0090228E" w:rsidP="00DF3948">
      <w:pPr>
        <w:widowControl/>
        <w:spacing w:before="60" w:after="60"/>
        <w:jc w:val="both"/>
        <w:rPr>
          <w:rFonts w:ascii="Arial" w:eastAsia="Times New Roman" w:hAnsi="Arial" w:cs="Arial"/>
          <w:lang w:val="en-GB" w:eastAsia="en-GB"/>
        </w:rPr>
      </w:pPr>
      <w:r w:rsidRPr="00DF3948">
        <w:rPr>
          <w:rFonts w:ascii="Arial" w:hAnsi="Arial" w:cs="Arial"/>
        </w:rPr>
        <w:t>The data made available to the trust by NHS Digital with regard to the percentage of patients aged</w:t>
      </w:r>
      <w:r w:rsidRPr="00DF3948">
        <w:rPr>
          <w:rFonts w:ascii="Arial" w:eastAsia="Times New Roman" w:hAnsi="Arial" w:cs="Arial"/>
          <w:lang w:val="en-GB" w:eastAsia="en-GB"/>
        </w:rPr>
        <w:t xml:space="preserve"> </w:t>
      </w:r>
    </w:p>
    <w:p w:rsidR="0090228E" w:rsidRPr="00DF3948" w:rsidRDefault="0090228E" w:rsidP="00DF3948">
      <w:pPr>
        <w:widowControl/>
        <w:spacing w:before="60" w:after="60"/>
        <w:jc w:val="both"/>
        <w:rPr>
          <w:rFonts w:ascii="Arial" w:eastAsia="Times New Roman" w:hAnsi="Arial" w:cs="Arial"/>
          <w:lang w:val="en-GB" w:eastAsia="en-GB"/>
        </w:rPr>
      </w:pPr>
      <w:r w:rsidRPr="00DF3948">
        <w:rPr>
          <w:rFonts w:ascii="Arial" w:eastAsia="Times New Roman" w:hAnsi="Arial" w:cs="Arial"/>
          <w:lang w:val="en-GB" w:eastAsia="en-GB"/>
        </w:rPr>
        <w:t>(i) 0 to 15; and</w:t>
      </w:r>
    </w:p>
    <w:p w:rsidR="0090228E" w:rsidRPr="00DF3948" w:rsidRDefault="0090228E" w:rsidP="00DF3948">
      <w:pPr>
        <w:widowControl/>
        <w:spacing w:before="60" w:after="60"/>
        <w:jc w:val="both"/>
        <w:rPr>
          <w:rFonts w:ascii="Arial" w:eastAsia="Times New Roman" w:hAnsi="Arial" w:cs="Arial"/>
          <w:lang w:val="en-GB" w:eastAsia="en-GB"/>
        </w:rPr>
      </w:pPr>
      <w:r w:rsidRPr="00DF3948">
        <w:rPr>
          <w:rFonts w:ascii="Arial" w:eastAsia="Times New Roman" w:hAnsi="Arial" w:cs="Arial"/>
          <w:lang w:val="en-GB" w:eastAsia="en-GB"/>
        </w:rPr>
        <w:t>(ii) 16 or over,</w:t>
      </w:r>
    </w:p>
    <w:p w:rsidR="0090228E" w:rsidRPr="0090228E" w:rsidRDefault="0090228E" w:rsidP="00DF3948">
      <w:pPr>
        <w:widowControl/>
        <w:autoSpaceDE w:val="0"/>
        <w:autoSpaceDN w:val="0"/>
        <w:adjustRightInd w:val="0"/>
        <w:spacing w:after="0"/>
        <w:jc w:val="both"/>
        <w:rPr>
          <w:rFonts w:ascii="Arial" w:eastAsiaTheme="minorEastAsia" w:hAnsi="Arial" w:cs="Arial"/>
          <w:color w:val="000000"/>
          <w:lang w:val="en-GB" w:eastAsia="en-GB"/>
        </w:rPr>
      </w:pPr>
    </w:p>
    <w:p w:rsidR="00EE7D3A" w:rsidRPr="00593EB2" w:rsidRDefault="00C0278E" w:rsidP="00DF3948">
      <w:pPr>
        <w:widowControl/>
        <w:autoSpaceDE w:val="0"/>
        <w:autoSpaceDN w:val="0"/>
        <w:adjustRightInd w:val="0"/>
        <w:spacing w:after="0"/>
        <w:jc w:val="both"/>
        <w:rPr>
          <w:rFonts w:ascii="Arial" w:eastAsiaTheme="minorEastAsia" w:hAnsi="Arial" w:cs="Arial"/>
          <w:color w:val="000000"/>
          <w:lang w:val="en-GB" w:eastAsia="en-GB"/>
        </w:rPr>
      </w:pPr>
      <w:r>
        <w:rPr>
          <w:rFonts w:ascii="Arial" w:eastAsiaTheme="minorEastAsia" w:hAnsi="Arial" w:cs="Arial"/>
          <w:color w:val="000000"/>
          <w:lang w:val="en-GB" w:eastAsia="en-GB"/>
        </w:rPr>
        <w:t>w</w:t>
      </w:r>
      <w:r w:rsidR="0090228E">
        <w:rPr>
          <w:rFonts w:ascii="Arial" w:eastAsiaTheme="minorEastAsia" w:hAnsi="Arial" w:cs="Arial"/>
          <w:color w:val="000000"/>
          <w:lang w:val="en-GB" w:eastAsia="en-GB"/>
        </w:rPr>
        <w:t xml:space="preserve">ho have been </w:t>
      </w:r>
      <w:r w:rsidR="0090228E" w:rsidRPr="0090228E">
        <w:rPr>
          <w:rFonts w:ascii="Arial" w:eastAsiaTheme="minorEastAsia" w:hAnsi="Arial" w:cs="Arial"/>
          <w:color w:val="000000"/>
          <w:lang w:val="en-GB" w:eastAsia="en-GB"/>
        </w:rPr>
        <w:t>readmitted to a hospital which forms part of the trust within 28 days of being discharged from a hospital which forms part of the trust dur</w:t>
      </w:r>
      <w:r w:rsidR="00593EB2">
        <w:rPr>
          <w:rFonts w:ascii="Arial" w:eastAsiaTheme="minorEastAsia" w:hAnsi="Arial" w:cs="Arial"/>
          <w:color w:val="000000"/>
          <w:lang w:val="en-GB" w:eastAsia="en-GB"/>
        </w:rPr>
        <w:t xml:space="preserve">ing the reporting period. </w:t>
      </w:r>
      <w:r w:rsidR="00EE7D3A" w:rsidRPr="00EE7D3A">
        <w:rPr>
          <w:rFonts w:ascii="Arial" w:eastAsia="Calibri" w:hAnsi="Arial" w:cs="Arial"/>
          <w:color w:val="000000" w:themeColor="text1"/>
          <w:lang w:val="en-GB" w:eastAsia="en-GB"/>
        </w:rPr>
        <w:t xml:space="preserve">The </w:t>
      </w:r>
      <w:r w:rsidR="00593EB2" w:rsidRPr="00EE7D3A">
        <w:rPr>
          <w:rFonts w:ascii="Arial" w:eastAsia="Calibri" w:hAnsi="Arial" w:cs="Arial"/>
          <w:color w:val="000000" w:themeColor="text1"/>
          <w:lang w:val="en-GB" w:eastAsia="en-GB"/>
        </w:rPr>
        <w:t>readmissions within 28 days for 17/18 are</w:t>
      </w:r>
      <w:r w:rsidR="00EE7D3A" w:rsidRPr="00EE7D3A">
        <w:rPr>
          <w:rFonts w:ascii="Arial" w:eastAsia="Calibri" w:hAnsi="Arial" w:cs="Arial"/>
          <w:color w:val="000000" w:themeColor="text1"/>
          <w:lang w:val="en-GB" w:eastAsia="en-GB"/>
        </w:rPr>
        <w:t xml:space="preserve"> below:</w:t>
      </w:r>
    </w:p>
    <w:p w:rsidR="00593EB2" w:rsidRDefault="00593EB2" w:rsidP="00186705">
      <w:pPr>
        <w:widowControl/>
        <w:spacing w:after="0"/>
        <w:rPr>
          <w:rFonts w:ascii="Arial" w:eastAsia="Calibri" w:hAnsi="Arial" w:cs="Arial"/>
          <w:color w:val="000000" w:themeColor="text1"/>
          <w:lang w:val="en-GB" w:eastAsia="en-GB"/>
        </w:rPr>
      </w:pPr>
    </w:p>
    <w:tbl>
      <w:tblPr>
        <w:tblStyle w:val="TableGrid"/>
        <w:tblW w:w="0" w:type="auto"/>
        <w:tblLook w:val="04A0" w:firstRow="1" w:lastRow="0" w:firstColumn="1" w:lastColumn="0" w:noHBand="0" w:noVBand="1"/>
      </w:tblPr>
      <w:tblGrid>
        <w:gridCol w:w="1985"/>
        <w:gridCol w:w="1701"/>
        <w:gridCol w:w="1984"/>
        <w:gridCol w:w="2410"/>
      </w:tblGrid>
      <w:tr w:rsidR="00593EB2" w:rsidTr="00593EB2">
        <w:tc>
          <w:tcPr>
            <w:tcW w:w="1985" w:type="dxa"/>
          </w:tcPr>
          <w:p w:rsidR="00593EB2" w:rsidRPr="00593EB2" w:rsidRDefault="00593EB2" w:rsidP="00186705">
            <w:pPr>
              <w:widowControl/>
              <w:spacing w:line="276"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Age Range</w:t>
            </w:r>
          </w:p>
        </w:tc>
        <w:tc>
          <w:tcPr>
            <w:tcW w:w="1701" w:type="dxa"/>
          </w:tcPr>
          <w:p w:rsidR="00593EB2" w:rsidRDefault="00593EB2" w:rsidP="00186705">
            <w:pPr>
              <w:widowControl/>
              <w:spacing w:line="276" w:lineRule="auto"/>
              <w:rPr>
                <w:rFonts w:ascii="Arial" w:eastAsia="Calibri" w:hAnsi="Arial" w:cs="Arial"/>
                <w:color w:val="000000" w:themeColor="text1"/>
                <w:lang w:val="en-GB" w:eastAsia="en-GB"/>
              </w:rPr>
            </w:pPr>
            <w:r w:rsidRPr="00593EB2">
              <w:rPr>
                <w:rFonts w:ascii="Calibri" w:eastAsia="Times New Roman" w:hAnsi="Calibri" w:cs="Times New Roman"/>
                <w:color w:val="000000"/>
                <w:lang w:val="en-GB" w:eastAsia="en-GB"/>
              </w:rPr>
              <w:t>Site Numerator</w:t>
            </w:r>
          </w:p>
        </w:tc>
        <w:tc>
          <w:tcPr>
            <w:tcW w:w="1984" w:type="dxa"/>
          </w:tcPr>
          <w:p w:rsidR="00593EB2" w:rsidRDefault="00593EB2" w:rsidP="00186705">
            <w:pPr>
              <w:widowControl/>
              <w:spacing w:line="276" w:lineRule="auto"/>
              <w:rPr>
                <w:rFonts w:ascii="Arial" w:eastAsia="Calibri" w:hAnsi="Arial" w:cs="Arial"/>
                <w:color w:val="000000" w:themeColor="text1"/>
                <w:lang w:val="en-GB" w:eastAsia="en-GB"/>
              </w:rPr>
            </w:pPr>
            <w:r w:rsidRPr="00593EB2">
              <w:rPr>
                <w:rFonts w:ascii="Calibri" w:eastAsia="Times New Roman" w:hAnsi="Calibri" w:cs="Times New Roman"/>
                <w:color w:val="000000"/>
                <w:lang w:val="en-GB" w:eastAsia="en-GB"/>
              </w:rPr>
              <w:t>Site Denominator</w:t>
            </w:r>
          </w:p>
        </w:tc>
        <w:tc>
          <w:tcPr>
            <w:tcW w:w="2410" w:type="dxa"/>
          </w:tcPr>
          <w:p w:rsidR="00593EB2" w:rsidRDefault="00593EB2" w:rsidP="00186705">
            <w:pPr>
              <w:widowControl/>
              <w:spacing w:line="276" w:lineRule="auto"/>
              <w:rPr>
                <w:rFonts w:ascii="Arial" w:eastAsia="Calibri" w:hAnsi="Arial" w:cs="Arial"/>
                <w:color w:val="000000" w:themeColor="text1"/>
                <w:lang w:val="en-GB" w:eastAsia="en-GB"/>
              </w:rPr>
            </w:pPr>
            <w:r w:rsidRPr="00593EB2">
              <w:rPr>
                <w:rFonts w:ascii="Calibri" w:eastAsia="Times New Roman" w:hAnsi="Calibri" w:cs="Times New Roman"/>
                <w:color w:val="000000"/>
                <w:lang w:val="en-GB" w:eastAsia="en-GB"/>
              </w:rPr>
              <w:t>Apr 17 - Mar 18</w:t>
            </w:r>
          </w:p>
        </w:tc>
      </w:tr>
      <w:tr w:rsidR="00593EB2" w:rsidRPr="00593EB2" w:rsidTr="00FD05CE">
        <w:trPr>
          <w:trHeight w:val="300"/>
        </w:trPr>
        <w:tc>
          <w:tcPr>
            <w:tcW w:w="1985" w:type="dxa"/>
          </w:tcPr>
          <w:p w:rsidR="00593EB2" w:rsidRPr="00593EB2" w:rsidRDefault="00593EB2" w:rsidP="00186705">
            <w:pPr>
              <w:widowControl/>
              <w:spacing w:line="276"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16+ years</w:t>
            </w:r>
          </w:p>
        </w:tc>
        <w:tc>
          <w:tcPr>
            <w:tcW w:w="1701" w:type="dxa"/>
            <w:noWrap/>
            <w:vAlign w:val="bottom"/>
          </w:tcPr>
          <w:p w:rsidR="00593EB2" w:rsidRPr="00593EB2" w:rsidRDefault="00593EB2" w:rsidP="00186705">
            <w:pPr>
              <w:widowControl/>
              <w:spacing w:line="276" w:lineRule="auto"/>
              <w:jc w:val="center"/>
              <w:rPr>
                <w:rFonts w:ascii="Calibri" w:eastAsia="Times New Roman" w:hAnsi="Calibri" w:cs="Times New Roman"/>
                <w:color w:val="000000"/>
                <w:lang w:val="en-GB" w:eastAsia="en-GB"/>
              </w:rPr>
            </w:pPr>
            <w:r>
              <w:rPr>
                <w:rFonts w:ascii="Calibri" w:hAnsi="Calibri"/>
                <w:color w:val="000000"/>
              </w:rPr>
              <w:t>2278</w:t>
            </w:r>
          </w:p>
        </w:tc>
        <w:tc>
          <w:tcPr>
            <w:tcW w:w="1984" w:type="dxa"/>
            <w:noWrap/>
            <w:vAlign w:val="bottom"/>
          </w:tcPr>
          <w:p w:rsidR="00593EB2" w:rsidRPr="00593EB2" w:rsidRDefault="00593EB2" w:rsidP="00186705">
            <w:pPr>
              <w:widowControl/>
              <w:spacing w:line="276" w:lineRule="auto"/>
              <w:jc w:val="center"/>
              <w:rPr>
                <w:rFonts w:ascii="Calibri" w:eastAsia="Times New Roman" w:hAnsi="Calibri" w:cs="Times New Roman"/>
                <w:color w:val="000000"/>
                <w:lang w:val="en-GB" w:eastAsia="en-GB"/>
              </w:rPr>
            </w:pPr>
            <w:r>
              <w:rPr>
                <w:rFonts w:ascii="Calibri" w:hAnsi="Calibri"/>
                <w:color w:val="000000"/>
              </w:rPr>
              <w:t>28098</w:t>
            </w:r>
          </w:p>
        </w:tc>
        <w:tc>
          <w:tcPr>
            <w:tcW w:w="2410" w:type="dxa"/>
            <w:noWrap/>
            <w:vAlign w:val="bottom"/>
          </w:tcPr>
          <w:p w:rsidR="00593EB2" w:rsidRPr="00593EB2" w:rsidRDefault="00593EB2" w:rsidP="00186705">
            <w:pPr>
              <w:widowControl/>
              <w:spacing w:line="276" w:lineRule="auto"/>
              <w:jc w:val="center"/>
              <w:rPr>
                <w:rFonts w:ascii="Calibri" w:eastAsia="Times New Roman" w:hAnsi="Calibri" w:cs="Times New Roman"/>
                <w:color w:val="000000"/>
                <w:lang w:val="en-GB" w:eastAsia="en-GB"/>
              </w:rPr>
            </w:pPr>
            <w:r>
              <w:rPr>
                <w:rFonts w:ascii="Calibri" w:hAnsi="Calibri"/>
                <w:b/>
                <w:bCs/>
                <w:color w:val="000000"/>
              </w:rPr>
              <w:t>8.11%</w:t>
            </w:r>
          </w:p>
        </w:tc>
      </w:tr>
      <w:tr w:rsidR="00593EB2" w:rsidRPr="00593EB2" w:rsidTr="00FD05CE">
        <w:trPr>
          <w:trHeight w:val="300"/>
        </w:trPr>
        <w:tc>
          <w:tcPr>
            <w:tcW w:w="1985" w:type="dxa"/>
          </w:tcPr>
          <w:p w:rsidR="00593EB2" w:rsidRDefault="00593EB2" w:rsidP="00186705">
            <w:pPr>
              <w:widowControl/>
              <w:spacing w:line="276"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0-15 years</w:t>
            </w:r>
          </w:p>
        </w:tc>
        <w:tc>
          <w:tcPr>
            <w:tcW w:w="1701" w:type="dxa"/>
            <w:noWrap/>
            <w:vAlign w:val="bottom"/>
          </w:tcPr>
          <w:p w:rsidR="00593EB2" w:rsidRPr="00593EB2" w:rsidRDefault="00593EB2" w:rsidP="00186705">
            <w:pPr>
              <w:widowControl/>
              <w:spacing w:line="276" w:lineRule="auto"/>
              <w:jc w:val="center"/>
              <w:rPr>
                <w:rFonts w:ascii="Calibri" w:eastAsia="Times New Roman" w:hAnsi="Calibri" w:cs="Times New Roman"/>
                <w:color w:val="000000"/>
                <w:lang w:val="en-GB" w:eastAsia="en-GB"/>
              </w:rPr>
            </w:pPr>
            <w:r>
              <w:rPr>
                <w:rFonts w:ascii="Calibri" w:hAnsi="Calibri"/>
                <w:color w:val="000000"/>
              </w:rPr>
              <w:t>26</w:t>
            </w:r>
          </w:p>
        </w:tc>
        <w:tc>
          <w:tcPr>
            <w:tcW w:w="1984" w:type="dxa"/>
            <w:noWrap/>
            <w:vAlign w:val="bottom"/>
          </w:tcPr>
          <w:p w:rsidR="00593EB2" w:rsidRPr="00593EB2" w:rsidRDefault="00593EB2" w:rsidP="00186705">
            <w:pPr>
              <w:widowControl/>
              <w:spacing w:line="276" w:lineRule="auto"/>
              <w:jc w:val="center"/>
              <w:rPr>
                <w:rFonts w:ascii="Calibri" w:eastAsia="Times New Roman" w:hAnsi="Calibri" w:cs="Times New Roman"/>
                <w:color w:val="000000"/>
                <w:lang w:val="en-GB" w:eastAsia="en-GB"/>
              </w:rPr>
            </w:pPr>
            <w:r>
              <w:rPr>
                <w:rFonts w:ascii="Calibri" w:hAnsi="Calibri"/>
                <w:color w:val="000000"/>
              </w:rPr>
              <w:t>895</w:t>
            </w:r>
          </w:p>
        </w:tc>
        <w:tc>
          <w:tcPr>
            <w:tcW w:w="2410" w:type="dxa"/>
            <w:noWrap/>
            <w:vAlign w:val="bottom"/>
          </w:tcPr>
          <w:p w:rsidR="00593EB2" w:rsidRPr="00593EB2" w:rsidRDefault="00593EB2" w:rsidP="00186705">
            <w:pPr>
              <w:widowControl/>
              <w:spacing w:line="276" w:lineRule="auto"/>
              <w:jc w:val="center"/>
              <w:rPr>
                <w:rFonts w:ascii="Calibri" w:eastAsia="Times New Roman" w:hAnsi="Calibri" w:cs="Times New Roman"/>
                <w:color w:val="000000"/>
                <w:lang w:val="en-GB" w:eastAsia="en-GB"/>
              </w:rPr>
            </w:pPr>
            <w:r>
              <w:rPr>
                <w:rFonts w:ascii="Calibri" w:hAnsi="Calibri"/>
                <w:b/>
                <w:bCs/>
                <w:color w:val="000000"/>
              </w:rPr>
              <w:t>2.91%</w:t>
            </w:r>
          </w:p>
        </w:tc>
      </w:tr>
    </w:tbl>
    <w:p w:rsidR="00593EB2" w:rsidRPr="00EE7D3A" w:rsidRDefault="00593EB2" w:rsidP="00186705">
      <w:pPr>
        <w:widowControl/>
        <w:spacing w:after="0"/>
        <w:rPr>
          <w:rFonts w:ascii="Arial" w:eastAsia="Calibri" w:hAnsi="Arial" w:cs="Arial"/>
          <w:color w:val="000000" w:themeColor="text1"/>
          <w:lang w:val="en-GB" w:eastAsia="en-GB"/>
        </w:rPr>
      </w:pPr>
    </w:p>
    <w:p w:rsidR="00EE7D3A" w:rsidRPr="00EE7D3A" w:rsidRDefault="00EE7D3A" w:rsidP="00186705">
      <w:pPr>
        <w:widowControl/>
        <w:spacing w:after="0"/>
        <w:rPr>
          <w:rFonts w:ascii="Calibri" w:eastAsia="Calibri" w:hAnsi="Calibri" w:cs="Times New Roman"/>
          <w:color w:val="1F497D"/>
          <w:lang w:val="en-GB" w:eastAsia="en-GB"/>
        </w:rPr>
      </w:pPr>
    </w:p>
    <w:p w:rsidR="00EE7D3A" w:rsidRDefault="00EE7D3A" w:rsidP="00186705">
      <w:pPr>
        <w:widowControl/>
        <w:spacing w:after="0"/>
        <w:rPr>
          <w:rFonts w:ascii="Calibri" w:eastAsia="Calibri" w:hAnsi="Calibri" w:cs="Times New Roman"/>
          <w:color w:val="1F497D"/>
          <w:lang w:val="en-GB" w:eastAsia="en-GB"/>
        </w:rPr>
      </w:pPr>
    </w:p>
    <w:p w:rsidR="00163C66" w:rsidRDefault="00163C66" w:rsidP="00186705">
      <w:pPr>
        <w:widowControl/>
        <w:spacing w:after="0"/>
        <w:rPr>
          <w:rFonts w:ascii="Calibri" w:eastAsia="Calibri" w:hAnsi="Calibri" w:cs="Times New Roman"/>
          <w:color w:val="1F497D"/>
          <w:lang w:val="en-GB" w:eastAsia="en-GB"/>
        </w:rPr>
      </w:pPr>
    </w:p>
    <w:p w:rsidR="00163C66" w:rsidRDefault="00163C66" w:rsidP="00186705">
      <w:pPr>
        <w:widowControl/>
        <w:spacing w:after="0"/>
        <w:rPr>
          <w:rFonts w:ascii="Calibri" w:eastAsia="Calibri" w:hAnsi="Calibri" w:cs="Times New Roman"/>
          <w:color w:val="1F497D"/>
          <w:lang w:val="en-GB" w:eastAsia="en-GB"/>
        </w:rPr>
      </w:pPr>
    </w:p>
    <w:p w:rsidR="00797408" w:rsidRPr="00EE7D3A" w:rsidRDefault="00797408" w:rsidP="00186705">
      <w:pPr>
        <w:widowControl/>
        <w:spacing w:after="0"/>
        <w:rPr>
          <w:rFonts w:ascii="Calibri" w:eastAsia="Calibri" w:hAnsi="Calibri" w:cs="Times New Roman"/>
          <w:color w:val="1F497D"/>
          <w:lang w:val="en-GB" w:eastAsia="en-GB"/>
        </w:rPr>
      </w:pPr>
    </w:p>
    <w:p w:rsidR="0090228E" w:rsidRDefault="0090228E" w:rsidP="00186705">
      <w:pPr>
        <w:tabs>
          <w:tab w:val="left" w:pos="940"/>
          <w:tab w:val="left" w:pos="9140"/>
        </w:tabs>
        <w:spacing w:before="21" w:after="0"/>
        <w:ind w:right="-20"/>
        <w:rPr>
          <w:rFonts w:ascii="Arial" w:eastAsia="Arial" w:hAnsi="Arial" w:cs="Arial"/>
          <w:b/>
          <w:spacing w:val="-1"/>
          <w:sz w:val="24"/>
          <w:szCs w:val="24"/>
        </w:rPr>
      </w:pPr>
    </w:p>
    <w:p w:rsidR="00163C66" w:rsidRDefault="00852788" w:rsidP="00163C66">
      <w:pPr>
        <w:tabs>
          <w:tab w:val="left" w:pos="940"/>
          <w:tab w:val="left" w:pos="9140"/>
        </w:tabs>
        <w:spacing w:before="21" w:after="0"/>
        <w:ind w:right="-20"/>
        <w:jc w:val="both"/>
        <w:rPr>
          <w:rFonts w:ascii="Arial" w:eastAsia="Arial" w:hAnsi="Arial" w:cs="Arial"/>
          <w:b/>
          <w:spacing w:val="-1"/>
          <w:sz w:val="24"/>
          <w:szCs w:val="24"/>
        </w:rPr>
      </w:pPr>
      <w:r w:rsidRPr="0027426B">
        <w:rPr>
          <w:rFonts w:ascii="Arial" w:eastAsia="Arial" w:hAnsi="Arial" w:cs="Arial"/>
          <w:b/>
          <w:spacing w:val="-1"/>
          <w:sz w:val="24"/>
          <w:szCs w:val="24"/>
        </w:rPr>
        <w:t>Reducing harm fro</w:t>
      </w:r>
      <w:r w:rsidR="00163C66">
        <w:rPr>
          <w:rFonts w:ascii="Arial" w:eastAsia="Arial" w:hAnsi="Arial" w:cs="Arial"/>
          <w:b/>
          <w:spacing w:val="-1"/>
          <w:sz w:val="24"/>
          <w:szCs w:val="24"/>
        </w:rPr>
        <w:t>m infection</w:t>
      </w:r>
    </w:p>
    <w:p w:rsidR="00163C66" w:rsidRDefault="00163C66" w:rsidP="00163C66">
      <w:pPr>
        <w:tabs>
          <w:tab w:val="left" w:pos="940"/>
          <w:tab w:val="left" w:pos="9140"/>
        </w:tabs>
        <w:spacing w:before="21" w:after="0"/>
        <w:ind w:right="-20"/>
        <w:jc w:val="both"/>
        <w:rPr>
          <w:rFonts w:ascii="Arial" w:eastAsia="Arial" w:hAnsi="Arial" w:cs="Arial"/>
          <w:b/>
          <w:spacing w:val="-1"/>
          <w:sz w:val="24"/>
          <w:szCs w:val="24"/>
        </w:rPr>
      </w:pPr>
    </w:p>
    <w:p w:rsidR="00852788" w:rsidRPr="00163C66" w:rsidRDefault="00852788" w:rsidP="00163C66">
      <w:pPr>
        <w:tabs>
          <w:tab w:val="left" w:pos="940"/>
          <w:tab w:val="left" w:pos="9140"/>
        </w:tabs>
        <w:spacing w:before="21" w:after="0"/>
        <w:ind w:right="-20"/>
        <w:jc w:val="both"/>
        <w:rPr>
          <w:rFonts w:ascii="Arial" w:eastAsia="Arial" w:hAnsi="Arial" w:cs="Arial"/>
          <w:b/>
          <w:spacing w:val="-1"/>
          <w:sz w:val="24"/>
          <w:szCs w:val="24"/>
        </w:rPr>
      </w:pPr>
      <w:r w:rsidRPr="00834814">
        <w:rPr>
          <w:rFonts w:ascii="Calibri" w:eastAsia="Times New Roman" w:hAnsi="Calibri" w:cs="Times New Roman"/>
          <w:b/>
          <w:bCs/>
          <w:i/>
          <w:color w:val="0070C0"/>
          <w:sz w:val="24"/>
          <w:szCs w:val="24"/>
          <w:lang w:val="en-GB"/>
        </w:rPr>
        <w:t>Clostridium Difficile</w:t>
      </w:r>
      <w:r w:rsidRPr="00834814">
        <w:rPr>
          <w:rFonts w:ascii="Calibri" w:eastAsia="Times New Roman" w:hAnsi="Calibri" w:cs="Times New Roman"/>
          <w:b/>
          <w:bCs/>
          <w:color w:val="0070C0"/>
          <w:sz w:val="24"/>
          <w:szCs w:val="24"/>
          <w:lang w:val="en-GB"/>
        </w:rPr>
        <w:t xml:space="preserve"> infections </w:t>
      </w:r>
    </w:p>
    <w:p w:rsidR="00852788" w:rsidRPr="00834814" w:rsidRDefault="00852788" w:rsidP="00DF3948">
      <w:pPr>
        <w:widowControl/>
        <w:spacing w:after="0"/>
        <w:jc w:val="both"/>
        <w:rPr>
          <w:rFonts w:ascii="Calibri" w:eastAsia="Times New Roman" w:hAnsi="Calibri" w:cs="Arial"/>
          <w:sz w:val="24"/>
          <w:szCs w:val="24"/>
          <w:lang w:val="en-GB"/>
        </w:rPr>
      </w:pPr>
    </w:p>
    <w:p w:rsidR="00852788" w:rsidRPr="0027426B" w:rsidRDefault="00852788" w:rsidP="00DF3948">
      <w:pPr>
        <w:widowControl/>
        <w:spacing w:after="0"/>
        <w:jc w:val="both"/>
        <w:rPr>
          <w:rFonts w:ascii="Arial" w:eastAsia="Times New Roman" w:hAnsi="Arial" w:cs="Arial"/>
          <w:lang w:val="en-GB"/>
        </w:rPr>
      </w:pPr>
      <w:r w:rsidRPr="0027426B">
        <w:rPr>
          <w:rFonts w:ascii="Arial" w:eastAsia="Times New Roman" w:hAnsi="Arial" w:cs="Arial"/>
          <w:lang w:val="en-GB"/>
        </w:rPr>
        <w:t xml:space="preserve">The table shows the rate of </w:t>
      </w:r>
      <w:r w:rsidRPr="0027426B">
        <w:rPr>
          <w:rFonts w:ascii="Arial" w:eastAsia="Times New Roman" w:hAnsi="Arial" w:cs="Arial"/>
          <w:i/>
          <w:lang w:val="en-GB"/>
        </w:rPr>
        <w:t>Clostridium difficile</w:t>
      </w:r>
      <w:r w:rsidRPr="0027426B">
        <w:rPr>
          <w:rFonts w:ascii="Arial" w:eastAsia="Times New Roman" w:hAnsi="Arial" w:cs="Arial"/>
          <w:lang w:val="en-GB"/>
        </w:rPr>
        <w:t xml:space="preserve"> </w:t>
      </w:r>
      <w:r w:rsidR="00755636">
        <w:rPr>
          <w:rFonts w:ascii="Arial" w:eastAsia="Times New Roman" w:hAnsi="Arial" w:cs="Arial"/>
          <w:lang w:val="en-GB"/>
        </w:rPr>
        <w:t xml:space="preserve">(C.Difficile) </w:t>
      </w:r>
      <w:r w:rsidRPr="0027426B">
        <w:rPr>
          <w:rFonts w:ascii="Arial" w:eastAsia="Times New Roman" w:hAnsi="Arial" w:cs="Arial"/>
          <w:lang w:val="en-GB"/>
        </w:rPr>
        <w:t>infections there have been at the Trust per 100,000 bed days. (Children under 2 are not included)</w:t>
      </w:r>
    </w:p>
    <w:p w:rsidR="00852788" w:rsidRPr="0027426B" w:rsidRDefault="00852788" w:rsidP="00186705">
      <w:pPr>
        <w:widowControl/>
        <w:spacing w:after="0"/>
        <w:rPr>
          <w:rFonts w:ascii="Arial" w:eastAsia="Times New Roman" w:hAnsi="Arial" w:cs="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418"/>
        <w:gridCol w:w="2126"/>
        <w:gridCol w:w="2126"/>
      </w:tblGrid>
      <w:tr w:rsidR="00852788" w:rsidRPr="0027426B" w:rsidTr="00F23A22">
        <w:tc>
          <w:tcPr>
            <w:tcW w:w="3544" w:type="dxa"/>
            <w:tcBorders>
              <w:top w:val="nil"/>
              <w:left w:val="nil"/>
              <w:bottom w:val="nil"/>
              <w:right w:val="single" w:sz="4" w:space="0" w:color="auto"/>
            </w:tcBorders>
            <w:shd w:val="clear" w:color="auto" w:fill="auto"/>
            <w:hideMark/>
          </w:tcPr>
          <w:p w:rsidR="00852788" w:rsidRPr="0027426B" w:rsidRDefault="00852788" w:rsidP="00186705">
            <w:pPr>
              <w:widowControl/>
              <w:spacing w:after="0"/>
              <w:rPr>
                <w:rFonts w:ascii="Arial" w:eastAsia="Times New Roman" w:hAnsi="Arial" w:cs="Arial"/>
                <w:lang w:val="en-GB"/>
              </w:rPr>
            </w:pPr>
          </w:p>
        </w:tc>
        <w:tc>
          <w:tcPr>
            <w:tcW w:w="1418" w:type="dxa"/>
            <w:tcBorders>
              <w:top w:val="single" w:sz="4" w:space="0" w:color="auto"/>
              <w:left w:val="single" w:sz="4" w:space="0" w:color="auto"/>
              <w:bottom w:val="nil"/>
              <w:right w:val="single" w:sz="4" w:space="0" w:color="auto"/>
            </w:tcBorders>
            <w:shd w:val="clear" w:color="auto" w:fill="EEECE1" w:themeFill="background2"/>
            <w:hideMark/>
          </w:tcPr>
          <w:p w:rsidR="00852788" w:rsidRPr="0027426B" w:rsidRDefault="00852788" w:rsidP="00186705">
            <w:pPr>
              <w:widowControl/>
              <w:spacing w:after="0"/>
              <w:jc w:val="center"/>
              <w:rPr>
                <w:rFonts w:ascii="Arial" w:eastAsia="Times New Roman" w:hAnsi="Arial" w:cs="Arial"/>
                <w:b/>
                <w:lang w:val="en-GB"/>
              </w:rPr>
            </w:pPr>
            <w:r w:rsidRPr="0027426B">
              <w:rPr>
                <w:rFonts w:ascii="Arial" w:eastAsia="Times New Roman" w:hAnsi="Arial" w:cs="Arial"/>
                <w:b/>
                <w:lang w:val="en-GB"/>
              </w:rPr>
              <w:t>2016/17</w:t>
            </w:r>
          </w:p>
        </w:tc>
        <w:tc>
          <w:tcPr>
            <w:tcW w:w="4252" w:type="dxa"/>
            <w:gridSpan w:val="2"/>
            <w:tcBorders>
              <w:top w:val="single" w:sz="4" w:space="0" w:color="auto"/>
              <w:left w:val="single" w:sz="4" w:space="0" w:color="auto"/>
              <w:bottom w:val="nil"/>
              <w:right w:val="single" w:sz="4" w:space="0" w:color="auto"/>
            </w:tcBorders>
            <w:shd w:val="clear" w:color="auto" w:fill="EEECE1" w:themeFill="background2"/>
            <w:hideMark/>
          </w:tcPr>
          <w:p w:rsidR="00852788" w:rsidRPr="0027426B" w:rsidRDefault="00852788" w:rsidP="00186705">
            <w:pPr>
              <w:widowControl/>
              <w:spacing w:after="0"/>
              <w:jc w:val="center"/>
              <w:rPr>
                <w:rFonts w:ascii="Arial" w:eastAsia="Times New Roman" w:hAnsi="Arial" w:cs="Arial"/>
                <w:b/>
                <w:lang w:val="en-GB"/>
              </w:rPr>
            </w:pPr>
            <w:r w:rsidRPr="0027426B">
              <w:rPr>
                <w:rFonts w:ascii="Arial" w:eastAsia="Times New Roman" w:hAnsi="Arial" w:cs="Arial"/>
                <w:b/>
                <w:lang w:val="en-GB"/>
              </w:rPr>
              <w:t>2017/18</w:t>
            </w:r>
          </w:p>
        </w:tc>
      </w:tr>
      <w:tr w:rsidR="00852788" w:rsidRPr="0027426B" w:rsidTr="00F23A22">
        <w:tc>
          <w:tcPr>
            <w:tcW w:w="3544" w:type="dxa"/>
            <w:tcBorders>
              <w:top w:val="nil"/>
              <w:left w:val="nil"/>
              <w:bottom w:val="single" w:sz="4" w:space="0" w:color="auto"/>
              <w:right w:val="single" w:sz="4" w:space="0" w:color="auto"/>
            </w:tcBorders>
            <w:shd w:val="clear" w:color="auto" w:fill="auto"/>
            <w:hideMark/>
          </w:tcPr>
          <w:p w:rsidR="00852788" w:rsidRPr="0027426B" w:rsidRDefault="00852788" w:rsidP="00186705">
            <w:pPr>
              <w:widowControl/>
              <w:spacing w:after="0"/>
              <w:rPr>
                <w:rFonts w:ascii="Arial" w:eastAsia="Times New Roman" w:hAnsi="Arial" w:cs="Arial"/>
                <w:lang w:val="en-GB"/>
              </w:rPr>
            </w:pPr>
          </w:p>
          <w:p w:rsidR="00852788" w:rsidRPr="0027426B" w:rsidRDefault="00852788" w:rsidP="00186705">
            <w:pPr>
              <w:widowControl/>
              <w:spacing w:after="0"/>
              <w:rPr>
                <w:rFonts w:ascii="Arial" w:eastAsia="Times New Roman" w:hAnsi="Arial" w:cs="Arial"/>
                <w:lang w:val="en-GB"/>
              </w:rPr>
            </w:pPr>
          </w:p>
        </w:tc>
        <w:tc>
          <w:tcPr>
            <w:tcW w:w="1418" w:type="dxa"/>
            <w:tcBorders>
              <w:top w:val="single" w:sz="4" w:space="0" w:color="auto"/>
              <w:left w:val="single" w:sz="4" w:space="0" w:color="auto"/>
              <w:bottom w:val="nil"/>
              <w:right w:val="single" w:sz="4" w:space="0" w:color="auto"/>
            </w:tcBorders>
            <w:shd w:val="clear" w:color="auto" w:fill="auto"/>
            <w:hideMark/>
          </w:tcPr>
          <w:p w:rsidR="00852788" w:rsidRPr="0027426B" w:rsidRDefault="00852788" w:rsidP="00186705">
            <w:pPr>
              <w:widowControl/>
              <w:spacing w:after="0"/>
              <w:jc w:val="center"/>
              <w:rPr>
                <w:rFonts w:ascii="Arial" w:eastAsia="Times New Roman" w:hAnsi="Arial" w:cs="Arial"/>
                <w:lang w:val="en-GB"/>
              </w:rPr>
            </w:pPr>
            <w:r w:rsidRPr="0027426B">
              <w:rPr>
                <w:rFonts w:ascii="Arial" w:eastAsia="Times New Roman" w:hAnsi="Arial" w:cs="Arial"/>
                <w:lang w:val="en-GB"/>
              </w:rPr>
              <w:t>Weston</w:t>
            </w:r>
          </w:p>
        </w:tc>
        <w:tc>
          <w:tcPr>
            <w:tcW w:w="2126" w:type="dxa"/>
            <w:tcBorders>
              <w:top w:val="single" w:sz="4" w:space="0" w:color="auto"/>
              <w:left w:val="single" w:sz="4" w:space="0" w:color="auto"/>
              <w:bottom w:val="nil"/>
              <w:right w:val="single" w:sz="4" w:space="0" w:color="auto"/>
            </w:tcBorders>
            <w:shd w:val="clear" w:color="auto" w:fill="auto"/>
            <w:hideMark/>
          </w:tcPr>
          <w:p w:rsidR="00852788" w:rsidRPr="0027426B" w:rsidRDefault="00852788" w:rsidP="00186705">
            <w:pPr>
              <w:widowControl/>
              <w:spacing w:after="0"/>
              <w:jc w:val="center"/>
              <w:rPr>
                <w:rFonts w:ascii="Arial" w:eastAsia="Times New Roman" w:hAnsi="Arial" w:cs="Arial"/>
                <w:lang w:val="en-GB"/>
              </w:rPr>
            </w:pPr>
            <w:r w:rsidRPr="0027426B">
              <w:rPr>
                <w:rFonts w:ascii="Arial" w:eastAsia="Times New Roman" w:hAnsi="Arial" w:cs="Arial"/>
                <w:lang w:val="en-GB"/>
              </w:rPr>
              <w:t>Weston</w:t>
            </w:r>
          </w:p>
        </w:tc>
        <w:tc>
          <w:tcPr>
            <w:tcW w:w="2126" w:type="dxa"/>
            <w:tcBorders>
              <w:top w:val="single" w:sz="4" w:space="0" w:color="auto"/>
              <w:left w:val="single" w:sz="4" w:space="0" w:color="auto"/>
              <w:bottom w:val="nil"/>
              <w:right w:val="single" w:sz="4" w:space="0" w:color="auto"/>
            </w:tcBorders>
            <w:shd w:val="clear" w:color="auto" w:fill="auto"/>
            <w:hideMark/>
          </w:tcPr>
          <w:p w:rsidR="00852788" w:rsidRPr="0027426B" w:rsidRDefault="00852788" w:rsidP="00186705">
            <w:pPr>
              <w:widowControl/>
              <w:spacing w:after="0"/>
              <w:jc w:val="center"/>
              <w:rPr>
                <w:rFonts w:ascii="Arial" w:eastAsia="Times New Roman" w:hAnsi="Arial" w:cs="Arial"/>
                <w:lang w:val="en-GB"/>
              </w:rPr>
            </w:pPr>
            <w:r w:rsidRPr="0027426B">
              <w:rPr>
                <w:rFonts w:ascii="Arial" w:eastAsia="Times New Roman" w:hAnsi="Arial" w:cs="Arial"/>
                <w:lang w:val="en-GB"/>
              </w:rPr>
              <w:t>National average</w:t>
            </w:r>
          </w:p>
        </w:tc>
      </w:tr>
      <w:tr w:rsidR="00852788" w:rsidRPr="0027426B" w:rsidTr="00F23A22">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852788" w:rsidRPr="0027426B" w:rsidRDefault="00852788" w:rsidP="00186705">
            <w:pPr>
              <w:widowControl/>
              <w:spacing w:after="0"/>
              <w:rPr>
                <w:rFonts w:ascii="Arial" w:eastAsia="Times New Roman" w:hAnsi="Arial" w:cs="Arial"/>
                <w:lang w:val="en-GB"/>
              </w:rPr>
            </w:pPr>
            <w:r w:rsidRPr="0027426B">
              <w:rPr>
                <w:rFonts w:ascii="Arial" w:eastAsia="Times New Roman" w:hAnsi="Arial" w:cs="Arial"/>
                <w:lang w:val="en-GB"/>
              </w:rPr>
              <w:t xml:space="preserve">Rate per 100,000 bed days of cases of </w:t>
            </w:r>
            <w:r w:rsidRPr="0027426B">
              <w:rPr>
                <w:rFonts w:ascii="Arial" w:eastAsia="Times New Roman" w:hAnsi="Arial" w:cs="Arial"/>
                <w:i/>
                <w:lang w:val="en-GB"/>
              </w:rPr>
              <w:t>C. difficile</w:t>
            </w:r>
            <w:r w:rsidRPr="0027426B">
              <w:rPr>
                <w:rFonts w:ascii="Arial" w:eastAsia="Times New Roman" w:hAnsi="Arial" w:cs="Arial"/>
                <w:lang w:val="en-GB"/>
              </w:rPr>
              <w:t xml:space="preserve"> infection</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52788" w:rsidRPr="0027426B" w:rsidRDefault="00852788" w:rsidP="00186705">
            <w:pPr>
              <w:widowControl/>
              <w:spacing w:after="0"/>
              <w:jc w:val="center"/>
              <w:rPr>
                <w:rFonts w:ascii="Arial" w:eastAsia="Times New Roman" w:hAnsi="Arial" w:cs="Arial"/>
                <w:highlight w:val="yellow"/>
                <w:lang w:val="en-GB"/>
              </w:rPr>
            </w:pPr>
            <w:r w:rsidRPr="0027426B">
              <w:rPr>
                <w:rFonts w:ascii="Arial" w:eastAsia="Times New Roman" w:hAnsi="Arial" w:cs="Arial"/>
                <w:lang w:val="en-GB"/>
              </w:rPr>
              <w:t>10.35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52788" w:rsidRPr="0027426B" w:rsidRDefault="00852788" w:rsidP="00186705">
            <w:pPr>
              <w:widowControl/>
              <w:spacing w:after="0"/>
              <w:rPr>
                <w:rFonts w:ascii="Arial" w:eastAsia="Times New Roman" w:hAnsi="Arial" w:cs="Arial"/>
                <w:lang w:val="en-GB"/>
              </w:rPr>
            </w:pPr>
            <w:r w:rsidRPr="0027426B">
              <w:rPr>
                <w:rFonts w:ascii="Arial" w:eastAsia="Times New Roman" w:hAnsi="Arial" w:cs="Arial"/>
                <w:lang w:val="en-GB"/>
              </w:rPr>
              <w:t xml:space="preserve">            4.39</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52788" w:rsidRPr="0027426B" w:rsidRDefault="00852788" w:rsidP="00186705">
            <w:pPr>
              <w:widowControl/>
              <w:spacing w:after="0"/>
              <w:jc w:val="center"/>
              <w:rPr>
                <w:rFonts w:ascii="Arial" w:eastAsia="Times New Roman" w:hAnsi="Arial" w:cs="Arial"/>
                <w:lang w:val="en-GB"/>
              </w:rPr>
            </w:pPr>
            <w:r w:rsidRPr="0027426B">
              <w:rPr>
                <w:rFonts w:ascii="Arial" w:eastAsia="Times New Roman" w:hAnsi="Arial" w:cs="Arial"/>
                <w:lang w:val="en-GB"/>
              </w:rPr>
              <w:t>13.84</w:t>
            </w:r>
          </w:p>
        </w:tc>
      </w:tr>
    </w:tbl>
    <w:p w:rsidR="00852788" w:rsidRPr="0027426B" w:rsidRDefault="00852788" w:rsidP="00186705">
      <w:pPr>
        <w:widowControl/>
        <w:spacing w:after="0"/>
        <w:jc w:val="both"/>
        <w:rPr>
          <w:rFonts w:ascii="Arial" w:eastAsia="Times New Roman" w:hAnsi="Arial" w:cs="Arial"/>
          <w:lang w:val="en-GB"/>
        </w:rPr>
      </w:pPr>
    </w:p>
    <w:p w:rsidR="00852788" w:rsidRPr="0027426B" w:rsidRDefault="00852788" w:rsidP="00DF3948">
      <w:pPr>
        <w:widowControl/>
        <w:spacing w:after="0"/>
        <w:jc w:val="both"/>
        <w:rPr>
          <w:rFonts w:ascii="Arial" w:eastAsia="Times New Roman" w:hAnsi="Arial" w:cs="Arial"/>
          <w:lang w:val="en-GB"/>
        </w:rPr>
      </w:pPr>
      <w:r w:rsidRPr="0027426B">
        <w:rPr>
          <w:rFonts w:ascii="Arial" w:eastAsia="Times New Roman" w:hAnsi="Arial" w:cs="Arial"/>
          <w:lang w:val="en-GB"/>
        </w:rPr>
        <w:t xml:space="preserve">We are pleased to report that we have further reduced our low rate of </w:t>
      </w:r>
      <w:r w:rsidRPr="0027426B">
        <w:rPr>
          <w:rFonts w:ascii="Arial" w:eastAsia="Times New Roman" w:hAnsi="Arial" w:cs="Arial"/>
          <w:i/>
          <w:lang w:val="en-GB"/>
        </w:rPr>
        <w:t>C. difficile</w:t>
      </w:r>
      <w:r w:rsidRPr="0027426B">
        <w:rPr>
          <w:rFonts w:ascii="Arial" w:eastAsia="Times New Roman" w:hAnsi="Arial" w:cs="Arial"/>
          <w:lang w:val="en-GB"/>
        </w:rPr>
        <w:t xml:space="preserve"> infections during 2017/18. This equates to four reportable cases which have all been assessed against national guidance.  We have been able to clearly demonstrate that there have been no cases of cross transmission between patients on our wards. There were also no lapses in care identified that led to the patient developing an infection of </w:t>
      </w:r>
      <w:r w:rsidRPr="0027426B">
        <w:rPr>
          <w:rFonts w:ascii="Arial" w:eastAsia="Times New Roman" w:hAnsi="Arial" w:cs="Arial"/>
          <w:i/>
          <w:lang w:val="en-GB"/>
        </w:rPr>
        <w:t>C. difficile</w:t>
      </w:r>
      <w:r w:rsidRPr="0027426B">
        <w:rPr>
          <w:rFonts w:ascii="Arial" w:eastAsia="Times New Roman" w:hAnsi="Arial" w:cs="Arial"/>
          <w:lang w:val="en-GB"/>
        </w:rPr>
        <w:t>; for example, inappropriate antibiotic prescribing.</w:t>
      </w:r>
    </w:p>
    <w:p w:rsidR="00852788" w:rsidRPr="0027426B" w:rsidRDefault="00852788" w:rsidP="00DF3948">
      <w:pPr>
        <w:widowControl/>
        <w:spacing w:after="0"/>
        <w:jc w:val="both"/>
        <w:rPr>
          <w:rFonts w:ascii="Arial" w:eastAsia="Times New Roman" w:hAnsi="Arial" w:cs="Arial"/>
          <w:lang w:val="en-GB"/>
        </w:rPr>
      </w:pPr>
    </w:p>
    <w:p w:rsidR="00852788" w:rsidRPr="0027426B" w:rsidRDefault="00852788" w:rsidP="00DF3948">
      <w:pPr>
        <w:widowControl/>
        <w:spacing w:after="0"/>
        <w:jc w:val="both"/>
        <w:rPr>
          <w:rFonts w:ascii="Arial" w:eastAsia="Times New Roman" w:hAnsi="Arial" w:cs="Arial"/>
          <w:lang w:val="en-GB"/>
        </w:rPr>
      </w:pPr>
      <w:r w:rsidRPr="0027426B">
        <w:rPr>
          <w:rFonts w:ascii="Arial" w:eastAsia="Times New Roman" w:hAnsi="Arial" w:cs="Arial"/>
          <w:lang w:val="en-GB"/>
        </w:rPr>
        <w:t>This continued success is due to a variety of strategies which have been implemented and embedded over the last 3 years.</w:t>
      </w:r>
    </w:p>
    <w:p w:rsidR="00852788" w:rsidRPr="0027426B" w:rsidRDefault="00852788" w:rsidP="00DF3948">
      <w:pPr>
        <w:widowControl/>
        <w:spacing w:after="0"/>
        <w:jc w:val="both"/>
        <w:rPr>
          <w:rFonts w:ascii="Arial" w:eastAsia="Times New Roman" w:hAnsi="Arial" w:cs="Arial"/>
          <w:lang w:val="en-GB"/>
        </w:rPr>
      </w:pPr>
    </w:p>
    <w:p w:rsidR="00852788" w:rsidRPr="0027426B" w:rsidRDefault="00852788" w:rsidP="00DF3948">
      <w:pPr>
        <w:widowControl/>
        <w:spacing w:after="0"/>
        <w:jc w:val="both"/>
        <w:rPr>
          <w:rFonts w:ascii="Arial" w:eastAsia="Times New Roman" w:hAnsi="Arial" w:cs="Arial"/>
          <w:lang w:val="en-GB"/>
        </w:rPr>
      </w:pPr>
      <w:r w:rsidRPr="0027426B">
        <w:rPr>
          <w:rFonts w:ascii="Arial" w:eastAsia="Times New Roman" w:hAnsi="Arial" w:cs="Arial"/>
          <w:lang w:val="en-GB"/>
        </w:rPr>
        <w:t xml:space="preserve">At Weston, a high proportion of patients admitted to this hospital are over 65 years in age and up to a third of them are receiving antibiotic treatment at any one time. These are significant risk factors for </w:t>
      </w:r>
      <w:r w:rsidRPr="0027426B">
        <w:rPr>
          <w:rFonts w:ascii="Arial" w:eastAsia="Times New Roman" w:hAnsi="Arial" w:cs="Arial"/>
          <w:i/>
          <w:lang w:val="en-GB"/>
        </w:rPr>
        <w:t>C. difficile</w:t>
      </w:r>
      <w:r w:rsidRPr="0027426B">
        <w:rPr>
          <w:rFonts w:ascii="Arial" w:eastAsia="Times New Roman" w:hAnsi="Arial" w:cs="Arial"/>
          <w:lang w:val="en-GB"/>
        </w:rPr>
        <w:t xml:space="preserve"> acquisition.</w:t>
      </w:r>
    </w:p>
    <w:p w:rsidR="00852788" w:rsidRPr="0027426B" w:rsidRDefault="00852788" w:rsidP="00DF3948">
      <w:pPr>
        <w:widowControl/>
        <w:spacing w:after="0"/>
        <w:jc w:val="both"/>
        <w:rPr>
          <w:rFonts w:ascii="Arial" w:eastAsia="Times New Roman" w:hAnsi="Arial" w:cs="Arial"/>
          <w:lang w:val="en-GB"/>
        </w:rPr>
      </w:pPr>
    </w:p>
    <w:p w:rsidR="00852788" w:rsidRPr="0027426B" w:rsidRDefault="00852788" w:rsidP="00DF3948">
      <w:pPr>
        <w:widowControl/>
        <w:spacing w:after="0"/>
        <w:jc w:val="both"/>
        <w:rPr>
          <w:rFonts w:ascii="Arial" w:eastAsia="Times New Roman" w:hAnsi="Arial" w:cs="Arial"/>
          <w:lang w:val="en-GB"/>
        </w:rPr>
      </w:pPr>
      <w:r w:rsidRPr="0027426B">
        <w:rPr>
          <w:rFonts w:ascii="Arial" w:eastAsia="Times New Roman" w:hAnsi="Arial" w:cs="Arial"/>
          <w:lang w:val="en-GB"/>
        </w:rPr>
        <w:t>The strategies that have contributed to this success include:</w:t>
      </w:r>
    </w:p>
    <w:p w:rsidR="00852788" w:rsidRPr="0027426B" w:rsidRDefault="00852788" w:rsidP="00DF3948">
      <w:pPr>
        <w:widowControl/>
        <w:spacing w:after="0"/>
        <w:jc w:val="both"/>
        <w:rPr>
          <w:rFonts w:ascii="Arial" w:eastAsia="Times New Roman" w:hAnsi="Arial" w:cs="Arial"/>
          <w:i/>
          <w:lang w:val="en-GB"/>
        </w:rPr>
      </w:pPr>
    </w:p>
    <w:p w:rsidR="00852788" w:rsidRPr="0027426B" w:rsidRDefault="00852788" w:rsidP="002F3886">
      <w:pPr>
        <w:widowControl/>
        <w:numPr>
          <w:ilvl w:val="0"/>
          <w:numId w:val="14"/>
        </w:numPr>
        <w:spacing w:after="0"/>
        <w:jc w:val="both"/>
        <w:rPr>
          <w:rFonts w:ascii="Arial" w:eastAsia="Times New Roman" w:hAnsi="Arial" w:cs="Arial"/>
          <w:lang w:val="en-GB"/>
        </w:rPr>
      </w:pPr>
      <w:r w:rsidRPr="0027426B">
        <w:rPr>
          <w:rFonts w:ascii="Arial" w:eastAsia="Times New Roman" w:hAnsi="Arial" w:cs="Arial"/>
          <w:lang w:val="en-GB"/>
        </w:rPr>
        <w:t>Continued updating of our antibiotic guidance and the use of mobile technology in the form of a Smart phone App to enable our Doctors to access these guidelines at the point of care.</w:t>
      </w:r>
    </w:p>
    <w:p w:rsidR="00852788" w:rsidRPr="0027426B" w:rsidRDefault="00852788" w:rsidP="002F3886">
      <w:pPr>
        <w:widowControl/>
        <w:numPr>
          <w:ilvl w:val="0"/>
          <w:numId w:val="14"/>
        </w:numPr>
        <w:spacing w:after="0"/>
        <w:jc w:val="both"/>
        <w:rPr>
          <w:rFonts w:ascii="Arial" w:eastAsia="Times New Roman" w:hAnsi="Arial" w:cs="Arial"/>
          <w:lang w:val="en-GB"/>
        </w:rPr>
      </w:pPr>
      <w:r w:rsidRPr="0027426B">
        <w:rPr>
          <w:rFonts w:ascii="Arial" w:eastAsia="Times New Roman" w:hAnsi="Arial" w:cs="Arial"/>
          <w:lang w:val="en-GB"/>
        </w:rPr>
        <w:t>Full time antimicrobial pharmacist in post.</w:t>
      </w:r>
    </w:p>
    <w:p w:rsidR="00852788" w:rsidRPr="0027426B" w:rsidRDefault="00852788" w:rsidP="002F3886">
      <w:pPr>
        <w:widowControl/>
        <w:numPr>
          <w:ilvl w:val="0"/>
          <w:numId w:val="14"/>
        </w:numPr>
        <w:spacing w:before="120" w:after="0"/>
        <w:jc w:val="both"/>
        <w:rPr>
          <w:rFonts w:ascii="Arial" w:eastAsia="Times New Roman" w:hAnsi="Arial" w:cs="Arial"/>
          <w:lang w:val="en-GB"/>
        </w:rPr>
      </w:pPr>
      <w:r w:rsidRPr="0027426B">
        <w:rPr>
          <w:rFonts w:ascii="Arial" w:eastAsia="Times New Roman" w:hAnsi="Arial" w:cs="Arial"/>
          <w:lang w:val="en-GB"/>
        </w:rPr>
        <w:t xml:space="preserve">Daily auditing of antibiotic prescribing by a designated pharmacist and the Consultant Microbiologist with prompt feedback to prescribers and their teams. </w:t>
      </w:r>
    </w:p>
    <w:p w:rsidR="00852788" w:rsidRPr="0027426B" w:rsidRDefault="00852788" w:rsidP="002F3886">
      <w:pPr>
        <w:widowControl/>
        <w:numPr>
          <w:ilvl w:val="0"/>
          <w:numId w:val="14"/>
        </w:numPr>
        <w:spacing w:before="120" w:after="0"/>
        <w:jc w:val="both"/>
        <w:rPr>
          <w:rFonts w:ascii="Arial" w:eastAsia="Times New Roman" w:hAnsi="Arial" w:cs="Arial"/>
          <w:lang w:val="en-GB"/>
        </w:rPr>
      </w:pPr>
      <w:r w:rsidRPr="0027426B">
        <w:rPr>
          <w:rFonts w:ascii="Arial" w:eastAsia="Times New Roman" w:hAnsi="Arial" w:cs="Arial"/>
          <w:lang w:val="en-GB"/>
        </w:rPr>
        <w:t>Update of the Diarrhoea Assessment Tool to assist clinical staff with the prompt isolation of symptomatic patients and in determining when specimens should be sent.</w:t>
      </w:r>
    </w:p>
    <w:p w:rsidR="00852788" w:rsidRPr="0027426B" w:rsidRDefault="00852788" w:rsidP="002F3886">
      <w:pPr>
        <w:widowControl/>
        <w:numPr>
          <w:ilvl w:val="0"/>
          <w:numId w:val="14"/>
        </w:numPr>
        <w:spacing w:before="120" w:after="0"/>
        <w:jc w:val="both"/>
        <w:rPr>
          <w:rFonts w:ascii="Arial" w:eastAsia="Times New Roman" w:hAnsi="Arial" w:cs="Arial"/>
          <w:lang w:val="en-GB"/>
        </w:rPr>
      </w:pPr>
      <w:r w:rsidRPr="0027426B">
        <w:rPr>
          <w:rFonts w:ascii="Arial" w:eastAsia="Times New Roman" w:hAnsi="Arial" w:cs="Arial"/>
          <w:lang w:val="en-GB"/>
        </w:rPr>
        <w:t>Installing macerators to the ward sluice areas to improve the timely disposal of waste products. This has removed the risk of non-disposable products not being cleaned effectively.</w:t>
      </w:r>
    </w:p>
    <w:p w:rsidR="00852788" w:rsidRPr="0027426B" w:rsidRDefault="00852788" w:rsidP="00DF3948">
      <w:pPr>
        <w:widowControl/>
        <w:spacing w:before="120" w:after="0"/>
        <w:jc w:val="both"/>
        <w:rPr>
          <w:rFonts w:ascii="Arial" w:eastAsia="Times New Roman" w:hAnsi="Arial" w:cs="Arial"/>
          <w:lang w:val="en-GB"/>
        </w:rPr>
      </w:pPr>
    </w:p>
    <w:p w:rsidR="00852788" w:rsidRPr="0027426B" w:rsidRDefault="00852788" w:rsidP="00DF3948">
      <w:pPr>
        <w:widowControl/>
        <w:spacing w:before="120" w:after="0"/>
        <w:jc w:val="both"/>
        <w:rPr>
          <w:rFonts w:ascii="Arial" w:eastAsia="Times New Roman" w:hAnsi="Arial" w:cs="Arial"/>
          <w:lang w:val="en-GB"/>
        </w:rPr>
      </w:pPr>
      <w:r w:rsidRPr="0027426B">
        <w:rPr>
          <w:rFonts w:ascii="Arial" w:eastAsia="Times New Roman" w:hAnsi="Arial" w:cs="Arial"/>
          <w:lang w:val="en-GB"/>
        </w:rPr>
        <w:t>The Trust will continue to support the work across the local health community and meets quarterly with the Commissioners to discuss and improve antimicrobial prescribing and to review learning from incidents across the health care economy.</w:t>
      </w:r>
    </w:p>
    <w:p w:rsidR="00852788" w:rsidRPr="00834814" w:rsidRDefault="00852788" w:rsidP="00DF3948">
      <w:pPr>
        <w:widowControl/>
        <w:spacing w:after="0"/>
        <w:jc w:val="both"/>
        <w:rPr>
          <w:rFonts w:ascii="Calibri" w:eastAsia="Times New Roman" w:hAnsi="Calibri" w:cs="Arial"/>
          <w:sz w:val="24"/>
          <w:szCs w:val="24"/>
          <w:lang w:val="en-GB"/>
        </w:rPr>
      </w:pPr>
    </w:p>
    <w:p w:rsidR="00852788" w:rsidRPr="00834814" w:rsidRDefault="00852788" w:rsidP="00DF3948">
      <w:pPr>
        <w:widowControl/>
        <w:spacing w:after="0"/>
        <w:jc w:val="both"/>
        <w:rPr>
          <w:rFonts w:ascii="Calibri" w:eastAsia="Times New Roman" w:hAnsi="Calibri" w:cs="Times New Roman"/>
          <w:b/>
          <w:bCs/>
          <w:color w:val="0070C0"/>
          <w:sz w:val="24"/>
          <w:szCs w:val="24"/>
          <w:lang w:val="en-GB"/>
        </w:rPr>
      </w:pPr>
      <w:r w:rsidRPr="00834814">
        <w:rPr>
          <w:rFonts w:ascii="Calibri" w:eastAsia="Times New Roman" w:hAnsi="Calibri" w:cs="Times New Roman"/>
          <w:b/>
          <w:bCs/>
          <w:color w:val="0070C0"/>
          <w:sz w:val="24"/>
          <w:szCs w:val="24"/>
          <w:lang w:val="en-GB"/>
        </w:rPr>
        <w:t xml:space="preserve">MRSA (Meticillin Resistant </w:t>
      </w:r>
      <w:r w:rsidR="00755636">
        <w:rPr>
          <w:rFonts w:ascii="Calibri" w:eastAsia="Times New Roman" w:hAnsi="Calibri" w:cs="Times New Roman"/>
          <w:b/>
          <w:bCs/>
          <w:i/>
          <w:color w:val="0070C0"/>
          <w:sz w:val="24"/>
          <w:szCs w:val="24"/>
          <w:lang w:val="en-GB"/>
        </w:rPr>
        <w:t>S</w:t>
      </w:r>
      <w:r w:rsidRPr="00834814">
        <w:rPr>
          <w:rFonts w:ascii="Calibri" w:eastAsia="Times New Roman" w:hAnsi="Calibri" w:cs="Times New Roman"/>
          <w:b/>
          <w:bCs/>
          <w:i/>
          <w:color w:val="0070C0"/>
          <w:sz w:val="24"/>
          <w:szCs w:val="24"/>
          <w:lang w:val="en-GB"/>
        </w:rPr>
        <w:t xml:space="preserve">taphylococcus </w:t>
      </w:r>
      <w:r w:rsidR="00755636">
        <w:rPr>
          <w:rFonts w:ascii="Calibri" w:eastAsia="Times New Roman" w:hAnsi="Calibri" w:cs="Times New Roman"/>
          <w:b/>
          <w:bCs/>
          <w:i/>
          <w:color w:val="0070C0"/>
          <w:sz w:val="24"/>
          <w:szCs w:val="24"/>
          <w:lang w:val="en-GB"/>
        </w:rPr>
        <w:t>A</w:t>
      </w:r>
      <w:r w:rsidRPr="00834814">
        <w:rPr>
          <w:rFonts w:ascii="Calibri" w:eastAsia="Times New Roman" w:hAnsi="Calibri" w:cs="Times New Roman"/>
          <w:b/>
          <w:bCs/>
          <w:i/>
          <w:color w:val="0070C0"/>
          <w:sz w:val="24"/>
          <w:szCs w:val="24"/>
          <w:lang w:val="en-GB"/>
        </w:rPr>
        <w:t>ureus</w:t>
      </w:r>
      <w:r w:rsidRPr="00834814">
        <w:rPr>
          <w:rFonts w:ascii="Calibri" w:eastAsia="Times New Roman" w:hAnsi="Calibri" w:cs="Times New Roman"/>
          <w:b/>
          <w:bCs/>
          <w:color w:val="0070C0"/>
          <w:sz w:val="24"/>
          <w:szCs w:val="24"/>
          <w:lang w:val="en-GB"/>
        </w:rPr>
        <w:t>) bloodstream infections</w:t>
      </w:r>
    </w:p>
    <w:p w:rsidR="00852788" w:rsidRPr="00834814" w:rsidRDefault="00852788" w:rsidP="00DF3948">
      <w:pPr>
        <w:widowControl/>
        <w:spacing w:after="0"/>
        <w:jc w:val="both"/>
        <w:rPr>
          <w:rFonts w:ascii="Calibri" w:eastAsia="Times New Roman" w:hAnsi="Calibri" w:cs="Times New Roman"/>
          <w:b/>
          <w:bCs/>
          <w:color w:val="0070C0"/>
          <w:sz w:val="24"/>
          <w:szCs w:val="24"/>
          <w:lang w:val="en-GB"/>
        </w:rPr>
      </w:pPr>
    </w:p>
    <w:p w:rsidR="00852788" w:rsidRPr="0027426B" w:rsidRDefault="00852788" w:rsidP="00DF3948">
      <w:pPr>
        <w:widowControl/>
        <w:jc w:val="both"/>
        <w:rPr>
          <w:rFonts w:ascii="Arial" w:eastAsiaTheme="minorEastAsia" w:hAnsi="Arial" w:cs="Arial"/>
          <w:lang w:val="en-GB" w:eastAsia="en-GB"/>
        </w:rPr>
      </w:pPr>
      <w:r w:rsidRPr="0027426B">
        <w:rPr>
          <w:rFonts w:ascii="Arial" w:eastAsiaTheme="minorEastAsia" w:hAnsi="Arial" w:cs="Arial"/>
          <w:lang w:val="en-GB" w:eastAsia="en-GB"/>
        </w:rPr>
        <w:t xml:space="preserve">All MRSA bloodstream infections are reported nationally and are assigned as being related to the Trust, or not related to the Trust (acquired in the community or other settings) following a post infection review. </w:t>
      </w:r>
    </w:p>
    <w:p w:rsidR="00852788" w:rsidRPr="0027426B" w:rsidRDefault="00852788" w:rsidP="00DF3948">
      <w:pPr>
        <w:widowControl/>
        <w:jc w:val="both"/>
        <w:rPr>
          <w:rFonts w:ascii="Arial" w:eastAsiaTheme="minorEastAsia" w:hAnsi="Arial" w:cs="Arial"/>
          <w:lang w:val="en-GB" w:eastAsia="en-GB"/>
        </w:rPr>
      </w:pPr>
      <w:r w:rsidRPr="0027426B">
        <w:rPr>
          <w:rFonts w:ascii="Arial" w:eastAsiaTheme="minorEastAsia" w:hAnsi="Arial" w:cs="Arial"/>
          <w:lang w:val="en-GB" w:eastAsia="en-GB"/>
        </w:rPr>
        <w:t xml:space="preserve">Two cases were reported during 2017/18 against the Trust’s zero trajectory. The Trust had not had a case of MRSA bloodstream infection for over 900 days prior to this.  Both cases were fully investigated and involved patients post orthopaedic surgery. Learning has been identified </w:t>
      </w:r>
      <w:r w:rsidR="00797408">
        <w:rPr>
          <w:rFonts w:ascii="Arial" w:eastAsiaTheme="minorEastAsia" w:hAnsi="Arial" w:cs="Arial"/>
          <w:lang w:val="en-GB" w:eastAsia="en-GB"/>
        </w:rPr>
        <w:t xml:space="preserve">with </w:t>
      </w:r>
      <w:r w:rsidRPr="0027426B">
        <w:rPr>
          <w:rFonts w:ascii="Arial" w:eastAsiaTheme="minorEastAsia" w:hAnsi="Arial" w:cs="Arial"/>
          <w:lang w:val="en-GB" w:eastAsia="en-GB"/>
        </w:rPr>
        <w:t>improving MRSA screening, labelling of MRSA screens and checking of results. Ward registered nurses are now able to prescribe treatment to reduce MRSA on the patient’s skin in a timely manner. MRSA screening will be extended from May 2018 to include screening the groin as well as the nose to identify more MRSA carriage.</w:t>
      </w:r>
    </w:p>
    <w:p w:rsidR="00852788" w:rsidRPr="00834814" w:rsidRDefault="00852788" w:rsidP="00186705">
      <w:pPr>
        <w:widowControl/>
        <w:spacing w:after="0"/>
        <w:rPr>
          <w:rFonts w:ascii="Calibri" w:eastAsia="Times New Roman" w:hAnsi="Calibri" w:cs="Times New Roman"/>
          <w:b/>
          <w:bCs/>
          <w:color w:val="0070C0"/>
          <w:sz w:val="24"/>
          <w:szCs w:val="24"/>
          <w:lang w:val="en-GB"/>
        </w:rPr>
      </w:pPr>
    </w:p>
    <w:p w:rsidR="00852788" w:rsidRPr="00834814" w:rsidRDefault="00852788" w:rsidP="00186705">
      <w:pPr>
        <w:widowControl/>
        <w:spacing w:after="0"/>
        <w:rPr>
          <w:rFonts w:ascii="Calibri" w:eastAsia="Times New Roman" w:hAnsi="Calibri" w:cs="Times New Roman"/>
          <w:b/>
          <w:bCs/>
          <w:color w:val="0070C0"/>
          <w:sz w:val="24"/>
          <w:szCs w:val="24"/>
          <w:lang w:val="en-GB"/>
        </w:rPr>
      </w:pPr>
      <w:r w:rsidRPr="00834814">
        <w:rPr>
          <w:rFonts w:ascii="Arial" w:eastAsia="Times New Roman" w:hAnsi="Arial" w:cs="Arial"/>
          <w:noProof/>
          <w:sz w:val="24"/>
          <w:szCs w:val="24"/>
          <w:lang w:val="en-GB" w:eastAsia="en-GB"/>
        </w:rPr>
        <w:drawing>
          <wp:inline distT="0" distB="0" distL="0" distR="0" wp14:anchorId="0A4F64B8" wp14:editId="22D7AD21">
            <wp:extent cx="5731510" cy="2973697"/>
            <wp:effectExtent l="0" t="0" r="21590" b="17780"/>
            <wp:docPr id="1388" name="Chart 1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52788" w:rsidRPr="00834814" w:rsidRDefault="00852788" w:rsidP="00186705">
      <w:pPr>
        <w:widowControl/>
        <w:spacing w:after="0"/>
        <w:rPr>
          <w:rFonts w:ascii="Calibri" w:eastAsia="Times New Roman" w:hAnsi="Calibri" w:cs="Times New Roman"/>
          <w:b/>
          <w:bCs/>
          <w:color w:val="0070C0"/>
          <w:sz w:val="24"/>
          <w:szCs w:val="24"/>
          <w:lang w:val="en-GB"/>
        </w:rPr>
      </w:pPr>
    </w:p>
    <w:p w:rsidR="00852788" w:rsidRPr="00834814" w:rsidRDefault="00852788" w:rsidP="00DF3948">
      <w:pPr>
        <w:widowControl/>
        <w:spacing w:after="0"/>
        <w:jc w:val="both"/>
        <w:rPr>
          <w:rFonts w:ascii="Calibri" w:eastAsia="Times New Roman" w:hAnsi="Calibri" w:cs="Times New Roman"/>
          <w:b/>
          <w:bCs/>
          <w:color w:val="0070C0"/>
          <w:sz w:val="24"/>
          <w:szCs w:val="24"/>
          <w:lang w:val="en-GB"/>
        </w:rPr>
      </w:pPr>
      <w:r w:rsidRPr="00834814">
        <w:rPr>
          <w:rFonts w:ascii="Calibri" w:eastAsia="Times New Roman" w:hAnsi="Calibri" w:cs="Times New Roman"/>
          <w:b/>
          <w:bCs/>
          <w:color w:val="0070C0"/>
          <w:sz w:val="24"/>
          <w:szCs w:val="24"/>
          <w:lang w:val="en-GB"/>
        </w:rPr>
        <w:t xml:space="preserve">MSSA (Meticillin Sensitive </w:t>
      </w:r>
      <w:r w:rsidRPr="00834814">
        <w:rPr>
          <w:rFonts w:ascii="Calibri" w:eastAsia="Times New Roman" w:hAnsi="Calibri" w:cs="Times New Roman"/>
          <w:b/>
          <w:bCs/>
          <w:i/>
          <w:color w:val="0070C0"/>
          <w:sz w:val="24"/>
          <w:szCs w:val="24"/>
          <w:lang w:val="en-GB"/>
        </w:rPr>
        <w:t>staphylococcus aureus</w:t>
      </w:r>
      <w:r w:rsidRPr="00834814">
        <w:rPr>
          <w:rFonts w:ascii="Calibri" w:eastAsia="Times New Roman" w:hAnsi="Calibri" w:cs="Times New Roman"/>
          <w:b/>
          <w:bCs/>
          <w:color w:val="0070C0"/>
          <w:sz w:val="24"/>
          <w:szCs w:val="24"/>
          <w:lang w:val="en-GB"/>
        </w:rPr>
        <w:t>) bloodstream infections</w:t>
      </w:r>
    </w:p>
    <w:p w:rsidR="00852788" w:rsidRPr="00834814" w:rsidRDefault="00852788" w:rsidP="00DF3948">
      <w:pPr>
        <w:widowControl/>
        <w:spacing w:after="0"/>
        <w:jc w:val="both"/>
        <w:rPr>
          <w:rFonts w:ascii="Calibri" w:eastAsia="Times New Roman" w:hAnsi="Calibri" w:cs="Times New Roman"/>
          <w:b/>
          <w:bCs/>
          <w:color w:val="0070C0"/>
          <w:sz w:val="24"/>
          <w:szCs w:val="24"/>
          <w:lang w:val="en-GB"/>
        </w:rPr>
      </w:pPr>
    </w:p>
    <w:p w:rsidR="00852788" w:rsidRPr="0027426B" w:rsidRDefault="00852788" w:rsidP="00DF3948">
      <w:pPr>
        <w:widowControl/>
        <w:jc w:val="both"/>
        <w:rPr>
          <w:rFonts w:ascii="Arial" w:eastAsiaTheme="minorEastAsia" w:hAnsi="Arial" w:cs="Arial"/>
          <w:lang w:val="en-GB" w:eastAsia="en-GB"/>
        </w:rPr>
      </w:pPr>
      <w:r w:rsidRPr="0027426B">
        <w:rPr>
          <w:rFonts w:ascii="Arial" w:eastAsiaTheme="minorEastAsia" w:hAnsi="Arial" w:cs="Arial"/>
          <w:lang w:val="en-GB" w:eastAsia="en-GB"/>
        </w:rPr>
        <w:t xml:space="preserve">The same reporting and investigation for MSSA bloodstream infections is carried out as for MRSA infections.  </w:t>
      </w:r>
    </w:p>
    <w:p w:rsidR="00852788" w:rsidRPr="0027426B" w:rsidRDefault="00852788" w:rsidP="00DF3948">
      <w:pPr>
        <w:widowControl/>
        <w:jc w:val="both"/>
        <w:rPr>
          <w:rFonts w:ascii="Arial" w:eastAsiaTheme="minorEastAsia" w:hAnsi="Arial" w:cs="Arial"/>
          <w:lang w:val="en-GB" w:eastAsia="en-GB"/>
        </w:rPr>
      </w:pPr>
      <w:r w:rsidRPr="0027426B">
        <w:rPr>
          <w:rFonts w:ascii="Arial" w:eastAsiaTheme="minorEastAsia" w:hAnsi="Arial" w:cs="Arial"/>
          <w:lang w:val="en-GB" w:eastAsia="en-GB"/>
        </w:rPr>
        <w:t xml:space="preserve">The Trust has achieved a 50% reduction against the number of cases of MSSA reported in 2016/17; reporting three cases this financial year.  Post infection reviews for each case were completed. A traumatic urinary catheterisation led to one of the cases; the patient was known to have MSSA in their urine. Learning was identified in relation to catheterisation practice and subsequent management. The source for the other two cases was unable to be confirmed. Evidence of good practice was noted in relation to care of intravenous devices. </w:t>
      </w:r>
    </w:p>
    <w:p w:rsidR="00852788" w:rsidRPr="0027426B" w:rsidRDefault="00852788" w:rsidP="00DF3948">
      <w:pPr>
        <w:widowControl/>
        <w:jc w:val="both"/>
        <w:rPr>
          <w:rFonts w:ascii="Arial" w:eastAsia="Times New Roman" w:hAnsi="Arial" w:cs="Arial"/>
          <w:b/>
          <w:bCs/>
          <w:color w:val="0070C0"/>
          <w:lang w:val="en-GB"/>
        </w:rPr>
      </w:pPr>
      <w:r w:rsidRPr="0027426B">
        <w:rPr>
          <w:rFonts w:ascii="Arial" w:eastAsiaTheme="minorEastAsia" w:hAnsi="Arial" w:cs="Arial"/>
          <w:lang w:val="en-GB" w:eastAsia="en-GB"/>
        </w:rPr>
        <w:t xml:space="preserve"> The use of cannulation and blood culture collection packs is now embedded in practice and has contributed to these reductions.</w:t>
      </w:r>
    </w:p>
    <w:p w:rsidR="00852788" w:rsidRPr="0027426B" w:rsidRDefault="00852788" w:rsidP="00186705">
      <w:pPr>
        <w:widowControl/>
        <w:spacing w:after="0"/>
        <w:rPr>
          <w:rFonts w:ascii="Arial" w:eastAsia="Times New Roman" w:hAnsi="Arial" w:cs="Arial"/>
          <w:b/>
          <w:bCs/>
          <w:color w:val="0070C0"/>
          <w:lang w:val="en-GB"/>
        </w:rPr>
      </w:pPr>
      <w:r w:rsidRPr="0027426B">
        <w:rPr>
          <w:rFonts w:ascii="Arial" w:eastAsia="Times New Roman" w:hAnsi="Arial" w:cs="Arial"/>
          <w:noProof/>
          <w:lang w:val="en-GB" w:eastAsia="en-GB"/>
        </w:rPr>
        <w:drawing>
          <wp:inline distT="0" distB="0" distL="0" distR="0" wp14:anchorId="47198D00" wp14:editId="3A4313D0">
            <wp:extent cx="5731510" cy="2913518"/>
            <wp:effectExtent l="0" t="0" r="21590" b="20320"/>
            <wp:docPr id="1389" name="Chart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3C66" w:rsidRDefault="00163C66" w:rsidP="00DF3948">
      <w:pPr>
        <w:keepNext/>
        <w:keepLines/>
        <w:widowControl/>
        <w:spacing w:before="200" w:after="0"/>
        <w:jc w:val="both"/>
        <w:outlineLvl w:val="2"/>
        <w:rPr>
          <w:rFonts w:ascii="Arial" w:eastAsia="Times New Roman" w:hAnsi="Arial" w:cs="Arial"/>
          <w:b/>
          <w:bCs/>
          <w:color w:val="0070C0"/>
          <w:lang w:val="en-GB"/>
        </w:rPr>
      </w:pPr>
    </w:p>
    <w:p w:rsidR="00852788" w:rsidRPr="0027426B" w:rsidRDefault="00852788" w:rsidP="00DF3948">
      <w:pPr>
        <w:keepNext/>
        <w:keepLines/>
        <w:widowControl/>
        <w:spacing w:before="200" w:after="0"/>
        <w:jc w:val="both"/>
        <w:outlineLvl w:val="2"/>
        <w:rPr>
          <w:rFonts w:ascii="Arial" w:eastAsia="Times New Roman" w:hAnsi="Arial" w:cs="Arial"/>
          <w:b/>
          <w:bCs/>
          <w:color w:val="0070C0"/>
          <w:lang w:val="en-GB"/>
        </w:rPr>
      </w:pPr>
      <w:r w:rsidRPr="0027426B">
        <w:rPr>
          <w:rFonts w:ascii="Arial" w:eastAsia="Times New Roman" w:hAnsi="Arial" w:cs="Arial"/>
          <w:b/>
          <w:bCs/>
          <w:color w:val="0070C0"/>
          <w:lang w:val="en-GB"/>
        </w:rPr>
        <w:t>Hand Hygiene Audit</w:t>
      </w:r>
    </w:p>
    <w:p w:rsidR="00852788" w:rsidRPr="0027426B" w:rsidRDefault="00852788" w:rsidP="00DF3948">
      <w:pPr>
        <w:widowControl/>
        <w:spacing w:before="160" w:after="0"/>
        <w:jc w:val="both"/>
        <w:rPr>
          <w:rFonts w:ascii="Arial" w:eastAsia="Times New Roman" w:hAnsi="Arial" w:cs="Arial"/>
          <w:lang w:val="en-GB"/>
        </w:rPr>
      </w:pPr>
      <w:r w:rsidRPr="0027426B">
        <w:rPr>
          <w:rFonts w:ascii="Arial" w:eastAsia="Times New Roman" w:hAnsi="Arial" w:cs="Arial"/>
          <w:lang w:val="en-GB"/>
        </w:rPr>
        <w:t xml:space="preserve">Monthly internal audits continue to be undertaken by Infection Prevention and Control Link Practitioners. Hand hygiene is audited in all clinical areas and departments using the Infection Prevention Society’s Quality Improvement Tools.  This encompasses the World Health Organisation’s ‘5 moments of hand hygiene’ to determine compliance and identify specific areas for improvement.  ‘Bare below the Elbow’ compliance is continually monitored in the clinical areas and any concerns addressed at the time of the audit.  </w:t>
      </w:r>
    </w:p>
    <w:p w:rsidR="00852788" w:rsidRPr="0027426B" w:rsidRDefault="00852788" w:rsidP="00DF3948">
      <w:pPr>
        <w:widowControl/>
        <w:spacing w:before="160" w:after="0"/>
        <w:jc w:val="both"/>
        <w:rPr>
          <w:rFonts w:ascii="Arial" w:eastAsia="Times New Roman" w:hAnsi="Arial" w:cs="Arial"/>
          <w:lang w:val="en-GB"/>
        </w:rPr>
      </w:pPr>
      <w:r w:rsidRPr="0027426B">
        <w:rPr>
          <w:rFonts w:ascii="Arial" w:eastAsia="Times New Roman" w:hAnsi="Arial" w:cs="Arial"/>
          <w:lang w:val="en-GB"/>
        </w:rPr>
        <w:t>External validation hand hygiene audits are completed quarterly in four clinical areas. The areas chosen for these audits are not just those with a low compliance percentage but those areas that consistently report 100%. Results from these audits are often lower than the ward reported audits. Areas for improvement are fed back to the respective teams.</w:t>
      </w:r>
    </w:p>
    <w:p w:rsidR="00852788" w:rsidRPr="00834814" w:rsidRDefault="00852788" w:rsidP="00186705">
      <w:pPr>
        <w:widowControl/>
        <w:spacing w:before="160" w:after="0"/>
        <w:rPr>
          <w:rFonts w:ascii="Calibri" w:eastAsia="Times New Roman" w:hAnsi="Calibri" w:cs="Arial"/>
          <w:sz w:val="24"/>
          <w:szCs w:val="24"/>
          <w:lang w:val="en-GB"/>
        </w:rPr>
      </w:pPr>
    </w:p>
    <w:p w:rsidR="00852788" w:rsidRPr="00834814" w:rsidRDefault="00CD3489" w:rsidP="00186705">
      <w:pPr>
        <w:widowControl/>
        <w:spacing w:before="160" w:after="0"/>
        <w:rPr>
          <w:rFonts w:ascii="Calibri" w:eastAsia="Times New Roman" w:hAnsi="Calibri" w:cs="Arial"/>
          <w:sz w:val="24"/>
          <w:szCs w:val="24"/>
          <w:lang w:val="en-GB"/>
        </w:rPr>
      </w:pPr>
      <w:r>
        <w:rPr>
          <w:noProof/>
        </w:rPr>
        <w:drawing>
          <wp:inline distT="0" distB="0" distL="0" distR="0" wp14:anchorId="459C0E45" wp14:editId="0EDC4855">
            <wp:extent cx="4572000" cy="2743200"/>
            <wp:effectExtent l="0" t="0" r="19050" b="19050"/>
            <wp:docPr id="1404" name="Chart 1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52788" w:rsidRPr="00834814" w:rsidRDefault="00852788" w:rsidP="00186705">
      <w:pPr>
        <w:widowControl/>
        <w:spacing w:after="0"/>
        <w:rPr>
          <w:rFonts w:ascii="Arial" w:eastAsia="Times New Roman" w:hAnsi="Arial" w:cs="Arial"/>
          <w:sz w:val="24"/>
          <w:szCs w:val="24"/>
          <w:lang w:val="en-GB"/>
        </w:rPr>
      </w:pPr>
    </w:p>
    <w:p w:rsidR="00DF3948" w:rsidRDefault="00DF3948" w:rsidP="00DF3948">
      <w:pPr>
        <w:keepNext/>
        <w:keepLines/>
        <w:widowControl/>
        <w:spacing w:after="0"/>
        <w:outlineLvl w:val="2"/>
        <w:rPr>
          <w:rFonts w:ascii="Calibri" w:eastAsia="Times New Roman" w:hAnsi="Calibri" w:cs="Times New Roman"/>
          <w:b/>
          <w:bCs/>
          <w:color w:val="0070C0"/>
          <w:sz w:val="24"/>
          <w:szCs w:val="24"/>
          <w:lang w:val="en-GB"/>
        </w:rPr>
      </w:pPr>
      <w:r w:rsidRPr="00834814">
        <w:rPr>
          <w:rFonts w:ascii="Calibri" w:eastAsia="Times New Roman" w:hAnsi="Calibri" w:cs="Times New Roman"/>
          <w:b/>
          <w:bCs/>
          <w:color w:val="0070C0"/>
          <w:sz w:val="24"/>
          <w:szCs w:val="24"/>
          <w:lang w:val="en-GB"/>
        </w:rPr>
        <w:t>Escherichia coli bloodstream infections</w:t>
      </w:r>
    </w:p>
    <w:p w:rsidR="00DF3948" w:rsidRPr="00834814" w:rsidRDefault="00DF3948" w:rsidP="00DF3948">
      <w:pPr>
        <w:keepNext/>
        <w:keepLines/>
        <w:widowControl/>
        <w:spacing w:after="0"/>
        <w:jc w:val="both"/>
        <w:outlineLvl w:val="2"/>
        <w:rPr>
          <w:rFonts w:ascii="Calibri" w:eastAsia="Times New Roman" w:hAnsi="Calibri" w:cs="Times New Roman"/>
          <w:b/>
          <w:bCs/>
          <w:color w:val="0070C0"/>
          <w:sz w:val="24"/>
          <w:szCs w:val="24"/>
          <w:lang w:val="en-GB"/>
        </w:rPr>
      </w:pPr>
    </w:p>
    <w:p w:rsidR="00852788" w:rsidRPr="0027426B" w:rsidRDefault="00852788" w:rsidP="00DF3948">
      <w:pPr>
        <w:widowControl/>
        <w:spacing w:after="0"/>
        <w:jc w:val="both"/>
        <w:rPr>
          <w:rFonts w:ascii="Arial" w:eastAsia="Times New Roman" w:hAnsi="Arial" w:cs="Arial"/>
          <w:lang w:val="en-GB"/>
        </w:rPr>
      </w:pPr>
      <w:r w:rsidRPr="0027426B">
        <w:rPr>
          <w:rFonts w:ascii="Arial" w:eastAsia="Times New Roman" w:hAnsi="Arial" w:cs="Arial"/>
          <w:lang w:val="en-GB"/>
        </w:rPr>
        <w:t xml:space="preserve">There has been a new focus this year on the reduction of Escherichia coli (E. coli) bloodstream infections. E. coli infections represent 65% of Gram-negative infections. The UK Government is targeting a 50% reduction in healthcare associated Gram-negative bloodstream infections by 2020. </w:t>
      </w:r>
    </w:p>
    <w:p w:rsidR="00852788" w:rsidRPr="0027426B" w:rsidRDefault="00852788" w:rsidP="00DF3948">
      <w:pPr>
        <w:widowControl/>
        <w:spacing w:after="0"/>
        <w:jc w:val="both"/>
        <w:rPr>
          <w:rFonts w:ascii="Arial" w:eastAsia="Times New Roman" w:hAnsi="Arial" w:cs="Arial"/>
          <w:lang w:val="en-GB"/>
        </w:rPr>
      </w:pPr>
    </w:p>
    <w:p w:rsidR="00852788" w:rsidRPr="0027426B" w:rsidRDefault="00852788" w:rsidP="00DF3948">
      <w:pPr>
        <w:widowControl/>
        <w:jc w:val="both"/>
        <w:rPr>
          <w:rFonts w:ascii="Arial" w:eastAsia="Times New Roman" w:hAnsi="Arial" w:cs="Arial"/>
          <w:lang w:val="en-GB"/>
        </w:rPr>
      </w:pPr>
      <w:r w:rsidRPr="0027426B">
        <w:rPr>
          <w:rFonts w:ascii="Arial" w:eastAsia="Times New Roman" w:hAnsi="Arial" w:cs="Arial"/>
          <w:lang w:val="en-GB"/>
        </w:rPr>
        <w:t>Part of the Quality Premium for 2017/18 has been a requirement to achieve a 10% reduction (or greater) in all E. coli bloodstream infections. This is being led at Commissioner level with input from provider organisations.</w:t>
      </w:r>
    </w:p>
    <w:p w:rsidR="00852788" w:rsidRPr="0027426B" w:rsidRDefault="00852788" w:rsidP="00DF3948">
      <w:pPr>
        <w:widowControl/>
        <w:spacing w:after="0"/>
        <w:jc w:val="both"/>
        <w:rPr>
          <w:rFonts w:ascii="Arial" w:eastAsia="Times New Roman" w:hAnsi="Arial" w:cs="Arial"/>
          <w:lang w:val="en-GB"/>
        </w:rPr>
      </w:pPr>
      <w:r w:rsidRPr="0027426B">
        <w:rPr>
          <w:rFonts w:ascii="Arial" w:eastAsia="Times New Roman" w:hAnsi="Arial" w:cs="Arial"/>
          <w:lang w:val="en-GB"/>
        </w:rPr>
        <w:t xml:space="preserve">The Trust reported 132 cases of E. coli bloodstream infection in 2016/17 and has reported 105 cases this financial year indicating a 20% reduction. </w:t>
      </w:r>
    </w:p>
    <w:p w:rsidR="00852788" w:rsidRPr="0027426B" w:rsidRDefault="00852788" w:rsidP="00DF3948">
      <w:pPr>
        <w:widowControl/>
        <w:spacing w:after="0"/>
        <w:jc w:val="both"/>
        <w:rPr>
          <w:rFonts w:ascii="Arial" w:eastAsia="Times New Roman" w:hAnsi="Arial" w:cs="Arial"/>
          <w:lang w:val="en-GB"/>
        </w:rPr>
      </w:pPr>
    </w:p>
    <w:p w:rsidR="00852788" w:rsidRDefault="00852788" w:rsidP="00DF3948">
      <w:pPr>
        <w:widowControl/>
        <w:spacing w:after="0"/>
        <w:jc w:val="both"/>
        <w:rPr>
          <w:rFonts w:ascii="Arial" w:eastAsia="Times New Roman" w:hAnsi="Arial" w:cs="Arial"/>
          <w:lang w:val="en-GB"/>
        </w:rPr>
      </w:pPr>
      <w:r w:rsidRPr="0027426B">
        <w:rPr>
          <w:rFonts w:ascii="Arial" w:eastAsia="Times New Roman" w:hAnsi="Arial" w:cs="Arial"/>
          <w:lang w:val="en-GB"/>
        </w:rPr>
        <w:t xml:space="preserve">Over 85% of these infections are present when the patient is admitted to hospital. The cases that develop in hospital (healthcare associated) are fully investigated and any learning identified is fed back to both the medical and nursing teams. </w:t>
      </w:r>
    </w:p>
    <w:p w:rsidR="00DF3948" w:rsidRPr="0027426B" w:rsidRDefault="00DF3948" w:rsidP="00DF3948">
      <w:pPr>
        <w:widowControl/>
        <w:spacing w:after="0"/>
        <w:jc w:val="both"/>
        <w:rPr>
          <w:rFonts w:ascii="Arial" w:eastAsia="Times New Roman" w:hAnsi="Arial" w:cs="Arial"/>
          <w:lang w:val="en-GB"/>
        </w:rPr>
      </w:pPr>
    </w:p>
    <w:p w:rsidR="0027426B" w:rsidRDefault="0027426B" w:rsidP="00DF3948">
      <w:pPr>
        <w:tabs>
          <w:tab w:val="left" w:pos="940"/>
          <w:tab w:val="left" w:pos="9140"/>
        </w:tabs>
        <w:spacing w:after="0"/>
        <w:ind w:right="-23"/>
        <w:jc w:val="both"/>
        <w:rPr>
          <w:rFonts w:ascii="Arial" w:eastAsia="Arial" w:hAnsi="Arial" w:cs="Arial"/>
          <w:b/>
          <w:spacing w:val="-1"/>
        </w:rPr>
      </w:pPr>
      <w:r w:rsidRPr="00E50F64">
        <w:rPr>
          <w:rFonts w:ascii="Arial" w:eastAsia="Arial" w:hAnsi="Arial" w:cs="Arial"/>
          <w:b/>
          <w:spacing w:val="-1"/>
        </w:rPr>
        <w:t xml:space="preserve">Mortality Outcomes </w:t>
      </w:r>
      <w:r>
        <w:rPr>
          <w:rFonts w:ascii="Arial" w:eastAsia="Arial" w:hAnsi="Arial" w:cs="Arial"/>
          <w:b/>
          <w:spacing w:val="-1"/>
        </w:rPr>
        <w:t>–</w:t>
      </w:r>
      <w:r w:rsidRPr="00E50F64">
        <w:rPr>
          <w:rFonts w:ascii="Arial" w:eastAsia="Arial" w:hAnsi="Arial" w:cs="Arial"/>
          <w:b/>
          <w:spacing w:val="-1"/>
        </w:rPr>
        <w:t xml:space="preserve"> SHMI</w:t>
      </w:r>
    </w:p>
    <w:p w:rsidR="00DF3948" w:rsidRDefault="00DF3948" w:rsidP="00DF3948">
      <w:pPr>
        <w:tabs>
          <w:tab w:val="left" w:pos="940"/>
          <w:tab w:val="left" w:pos="9140"/>
        </w:tabs>
        <w:spacing w:after="0"/>
        <w:ind w:right="-23"/>
        <w:jc w:val="both"/>
        <w:rPr>
          <w:rFonts w:ascii="Arial" w:eastAsia="Arial" w:hAnsi="Arial" w:cs="Arial"/>
          <w:b/>
          <w:spacing w:val="-1"/>
        </w:rPr>
      </w:pPr>
    </w:p>
    <w:p w:rsidR="0027426B" w:rsidRPr="00E50F64" w:rsidRDefault="0027426B" w:rsidP="00DF3948">
      <w:pPr>
        <w:tabs>
          <w:tab w:val="left" w:pos="940"/>
          <w:tab w:val="left" w:pos="9140"/>
        </w:tabs>
        <w:spacing w:after="0"/>
        <w:ind w:right="-23"/>
        <w:jc w:val="both"/>
        <w:rPr>
          <w:rFonts w:ascii="Arial" w:eastAsia="Arial" w:hAnsi="Arial" w:cs="Arial"/>
          <w:spacing w:val="-1"/>
        </w:rPr>
      </w:pPr>
      <w:r w:rsidRPr="00E50F64">
        <w:rPr>
          <w:rFonts w:ascii="Arial" w:eastAsia="Arial" w:hAnsi="Arial" w:cs="Arial"/>
          <w:spacing w:val="-1"/>
        </w:rPr>
        <w:t xml:space="preserve">The Trust reviews a large number of indicators on a regular basis to ensure that patients receive safe and effective care when receiving treatment in the hospital.  </w:t>
      </w:r>
    </w:p>
    <w:p w:rsidR="00DF3948" w:rsidRDefault="00DF3948" w:rsidP="00DF3948">
      <w:pPr>
        <w:tabs>
          <w:tab w:val="left" w:pos="940"/>
          <w:tab w:val="left" w:pos="9140"/>
        </w:tabs>
        <w:spacing w:after="0"/>
        <w:ind w:right="-23"/>
        <w:jc w:val="both"/>
        <w:rPr>
          <w:rFonts w:ascii="Arial" w:eastAsia="Arial" w:hAnsi="Arial" w:cs="Arial"/>
          <w:spacing w:val="-1"/>
        </w:rPr>
      </w:pPr>
    </w:p>
    <w:p w:rsidR="0027426B" w:rsidRPr="00E50F64" w:rsidRDefault="0027426B" w:rsidP="00DF3948">
      <w:pPr>
        <w:tabs>
          <w:tab w:val="left" w:pos="940"/>
          <w:tab w:val="left" w:pos="9140"/>
        </w:tabs>
        <w:spacing w:after="0"/>
        <w:ind w:right="-23"/>
        <w:jc w:val="both"/>
        <w:rPr>
          <w:rFonts w:ascii="Arial" w:eastAsia="Arial" w:hAnsi="Arial" w:cs="Arial"/>
          <w:spacing w:val="-1"/>
        </w:rPr>
      </w:pPr>
      <w:r w:rsidRPr="00E50F64">
        <w:rPr>
          <w:rFonts w:ascii="Arial" w:eastAsia="Arial" w:hAnsi="Arial" w:cs="Arial"/>
          <w:spacing w:val="-1"/>
        </w:rPr>
        <w:t>A key indicator is the Summary Hospital-level Mortality Indicator (SHMI) which is published on a quarterly basis from NHS Digital.  SHMI compares the actual number of deaths following time in hospital with the expected number of deaths.  The expected number of deaths is estimated using the characteristics of the patients treated; age, sex, method of admission, current and underlying medical condition(s).  It covers patients admitted to hospitals in England who died either while is hospital or within 30 days of being discharged.</w:t>
      </w:r>
    </w:p>
    <w:p w:rsidR="00DF3948" w:rsidRDefault="00DF3948" w:rsidP="00DF3948">
      <w:pPr>
        <w:tabs>
          <w:tab w:val="left" w:pos="940"/>
          <w:tab w:val="left" w:pos="9140"/>
        </w:tabs>
        <w:spacing w:after="0"/>
        <w:ind w:right="-23"/>
        <w:jc w:val="both"/>
        <w:rPr>
          <w:rFonts w:ascii="Arial" w:eastAsia="Arial" w:hAnsi="Arial" w:cs="Arial"/>
          <w:b/>
          <w:spacing w:val="-1"/>
        </w:rPr>
      </w:pPr>
    </w:p>
    <w:p w:rsidR="0027426B" w:rsidRDefault="0027426B" w:rsidP="00DF3948">
      <w:pPr>
        <w:tabs>
          <w:tab w:val="left" w:pos="940"/>
          <w:tab w:val="left" w:pos="9140"/>
        </w:tabs>
        <w:spacing w:after="0"/>
        <w:ind w:right="-23"/>
        <w:jc w:val="both"/>
        <w:rPr>
          <w:rFonts w:ascii="Arial" w:eastAsia="Arial" w:hAnsi="Arial" w:cs="Arial"/>
          <w:i/>
          <w:spacing w:val="-1"/>
        </w:rPr>
      </w:pPr>
      <w:r w:rsidRPr="00E50F64">
        <w:rPr>
          <w:rFonts w:ascii="Arial" w:eastAsia="Arial" w:hAnsi="Arial" w:cs="Arial"/>
          <w:i/>
          <w:spacing w:val="-1"/>
        </w:rPr>
        <w:t>What did we do?</w:t>
      </w:r>
    </w:p>
    <w:p w:rsidR="0027426B" w:rsidRDefault="0027426B" w:rsidP="00186705">
      <w:pPr>
        <w:tabs>
          <w:tab w:val="left" w:pos="940"/>
          <w:tab w:val="left" w:pos="9140"/>
        </w:tabs>
        <w:spacing w:after="0"/>
        <w:ind w:left="113" w:right="-23"/>
        <w:rPr>
          <w:rFonts w:ascii="Arial" w:eastAsia="Arial" w:hAnsi="Arial" w:cs="Arial"/>
          <w:spacing w:val="-1"/>
        </w:rPr>
      </w:pPr>
    </w:p>
    <w:sdt>
      <w:sdtPr>
        <w:rPr>
          <w:rFonts w:ascii="Arial" w:eastAsia="Arial" w:hAnsi="Arial" w:cs="Arial"/>
          <w:spacing w:val="-1"/>
        </w:rPr>
        <w:id w:val="-1363974572"/>
        <w:placeholder>
          <w:docPart w:val="8011D07271234C3F82C677BBC545FA61"/>
        </w:placeholder>
      </w:sdtPr>
      <w:sdtContent>
        <w:p w:rsidR="0027426B" w:rsidRPr="00E50F64" w:rsidRDefault="0027426B" w:rsidP="00186705">
          <w:pPr>
            <w:tabs>
              <w:tab w:val="left" w:pos="940"/>
              <w:tab w:val="left" w:pos="9140"/>
            </w:tabs>
            <w:spacing w:after="0"/>
            <w:ind w:left="113" w:right="-23"/>
            <w:rPr>
              <w:rFonts w:ascii="Arial" w:eastAsia="Arial" w:hAnsi="Arial" w:cs="Arial"/>
              <w:spacing w:val="-1"/>
            </w:rPr>
          </w:pPr>
          <w:r w:rsidRPr="00E50F64">
            <w:rPr>
              <w:rFonts w:ascii="Arial" w:eastAsia="Arial" w:hAnsi="Arial" w:cs="Arial"/>
              <w:spacing w:val="-1"/>
            </w:rPr>
            <w:t>The most recent SHMI data published during 2017/18 pertains to the period of October 2016 to September 2017 and is within the “as expected” category for the trust.  This represents a stabilisation and improvement over three successive quarters:</w:t>
          </w:r>
        </w:p>
        <w:p w:rsidR="0027426B" w:rsidRPr="00E50F64" w:rsidRDefault="0027426B" w:rsidP="00186705">
          <w:pPr>
            <w:tabs>
              <w:tab w:val="left" w:pos="940"/>
              <w:tab w:val="left" w:pos="9140"/>
            </w:tabs>
            <w:spacing w:after="0"/>
            <w:ind w:left="113" w:right="-23"/>
            <w:rPr>
              <w:rFonts w:ascii="Arial" w:eastAsia="Arial" w:hAnsi="Arial" w:cs="Arial"/>
              <w:spacing w:val="-1"/>
            </w:rPr>
          </w:pPr>
        </w:p>
        <w:tbl>
          <w:tblPr>
            <w:tblStyle w:val="TableGrid"/>
            <w:tblW w:w="0" w:type="auto"/>
            <w:jc w:val="center"/>
            <w:tblLayout w:type="fixed"/>
            <w:tblLook w:val="04A0" w:firstRow="1" w:lastRow="0" w:firstColumn="1" w:lastColumn="0" w:noHBand="0" w:noVBand="1"/>
          </w:tblPr>
          <w:tblGrid>
            <w:gridCol w:w="3114"/>
            <w:gridCol w:w="2126"/>
            <w:gridCol w:w="1985"/>
            <w:gridCol w:w="1842"/>
          </w:tblGrid>
          <w:tr w:rsidR="0027426B" w:rsidRPr="00E50F64" w:rsidTr="00F23A22">
            <w:trPr>
              <w:jc w:val="center"/>
            </w:trPr>
            <w:tc>
              <w:tcPr>
                <w:tcW w:w="3114" w:type="dxa"/>
                <w:shd w:val="clear" w:color="auto" w:fill="D9D9D9" w:themeFill="background1" w:themeFillShade="D9"/>
              </w:tcPr>
              <w:p w:rsidR="0027426B" w:rsidRPr="00E50F64" w:rsidRDefault="0027426B" w:rsidP="00186705">
                <w:pPr>
                  <w:tabs>
                    <w:tab w:val="left" w:pos="940"/>
                    <w:tab w:val="left" w:pos="9140"/>
                  </w:tabs>
                  <w:spacing w:line="276" w:lineRule="auto"/>
                  <w:ind w:left="113" w:right="-23"/>
                  <w:rPr>
                    <w:rFonts w:eastAsia="Arial"/>
                    <w:b/>
                    <w:spacing w:val="-1"/>
                  </w:rPr>
                </w:pPr>
                <w:r w:rsidRPr="00E50F64">
                  <w:rPr>
                    <w:rFonts w:eastAsia="Arial"/>
                    <w:b/>
                    <w:spacing w:val="-1"/>
                  </w:rPr>
                  <w:t>Weston Area Health NHS Trust</w:t>
                </w:r>
              </w:p>
            </w:tc>
            <w:tc>
              <w:tcPr>
                <w:tcW w:w="2126" w:type="dxa"/>
                <w:shd w:val="clear" w:color="auto" w:fill="D9D9D9" w:themeFill="background1" w:themeFillShade="D9"/>
              </w:tcPr>
              <w:p w:rsidR="0027426B" w:rsidRPr="00E50F64" w:rsidRDefault="0027426B" w:rsidP="00186705">
                <w:pPr>
                  <w:tabs>
                    <w:tab w:val="left" w:pos="940"/>
                    <w:tab w:val="left" w:pos="9140"/>
                  </w:tabs>
                  <w:spacing w:line="276" w:lineRule="auto"/>
                  <w:ind w:right="-23"/>
                  <w:rPr>
                    <w:rFonts w:eastAsia="Arial"/>
                    <w:b/>
                    <w:spacing w:val="-1"/>
                  </w:rPr>
                </w:pPr>
                <w:r w:rsidRPr="00E50F64">
                  <w:rPr>
                    <w:rFonts w:eastAsia="Arial"/>
                    <w:b/>
                    <w:spacing w:val="-1"/>
                  </w:rPr>
                  <w:t>April 16 to March 17</w:t>
                </w:r>
              </w:p>
            </w:tc>
            <w:tc>
              <w:tcPr>
                <w:tcW w:w="1985" w:type="dxa"/>
                <w:shd w:val="clear" w:color="auto" w:fill="D9D9D9" w:themeFill="background1" w:themeFillShade="D9"/>
              </w:tcPr>
              <w:p w:rsidR="0027426B" w:rsidRPr="00E50F64" w:rsidRDefault="0027426B" w:rsidP="00186705">
                <w:pPr>
                  <w:tabs>
                    <w:tab w:val="left" w:pos="940"/>
                    <w:tab w:val="left" w:pos="9140"/>
                  </w:tabs>
                  <w:spacing w:line="276" w:lineRule="auto"/>
                  <w:ind w:right="-23"/>
                  <w:rPr>
                    <w:rFonts w:eastAsia="Arial"/>
                    <w:b/>
                    <w:spacing w:val="-1"/>
                  </w:rPr>
                </w:pPr>
                <w:r w:rsidRPr="00E50F64">
                  <w:rPr>
                    <w:rFonts w:eastAsia="Arial"/>
                    <w:b/>
                    <w:spacing w:val="-1"/>
                  </w:rPr>
                  <w:t>July 16 to June 17</w:t>
                </w:r>
              </w:p>
            </w:tc>
            <w:tc>
              <w:tcPr>
                <w:tcW w:w="1842" w:type="dxa"/>
                <w:shd w:val="clear" w:color="auto" w:fill="D9D9D9" w:themeFill="background1" w:themeFillShade="D9"/>
              </w:tcPr>
              <w:p w:rsidR="0027426B" w:rsidRPr="00E50F64" w:rsidRDefault="0027426B" w:rsidP="00186705">
                <w:pPr>
                  <w:tabs>
                    <w:tab w:val="left" w:pos="940"/>
                    <w:tab w:val="left" w:pos="9140"/>
                  </w:tabs>
                  <w:spacing w:line="276" w:lineRule="auto"/>
                  <w:ind w:right="-23"/>
                  <w:rPr>
                    <w:rFonts w:eastAsia="Arial"/>
                    <w:b/>
                    <w:spacing w:val="-1"/>
                  </w:rPr>
                </w:pPr>
                <w:r w:rsidRPr="00E50F64">
                  <w:rPr>
                    <w:rFonts w:eastAsia="Arial"/>
                    <w:b/>
                    <w:spacing w:val="-1"/>
                  </w:rPr>
                  <w:t>Oct 16 to Sept 17</w:t>
                </w:r>
              </w:p>
            </w:tc>
          </w:tr>
          <w:tr w:rsidR="0027426B" w:rsidRPr="00E50F64" w:rsidTr="00F23A22">
            <w:trPr>
              <w:jc w:val="center"/>
            </w:trPr>
            <w:tc>
              <w:tcPr>
                <w:tcW w:w="3114"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SHMI value</w:t>
                </w:r>
              </w:p>
            </w:tc>
            <w:tc>
              <w:tcPr>
                <w:tcW w:w="2126"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1.05</w:t>
                </w:r>
              </w:p>
            </w:tc>
            <w:tc>
              <w:tcPr>
                <w:tcW w:w="1985"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1.03</w:t>
                </w:r>
              </w:p>
            </w:tc>
            <w:tc>
              <w:tcPr>
                <w:tcW w:w="1842"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1.03</w:t>
                </w:r>
              </w:p>
            </w:tc>
          </w:tr>
          <w:tr w:rsidR="0027426B" w:rsidRPr="00E50F64" w:rsidTr="00F23A22">
            <w:trPr>
              <w:jc w:val="center"/>
            </w:trPr>
            <w:tc>
              <w:tcPr>
                <w:tcW w:w="3114"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National Upper Limit</w:t>
                </w:r>
              </w:p>
            </w:tc>
            <w:tc>
              <w:tcPr>
                <w:tcW w:w="2126"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1.13</w:t>
                </w:r>
              </w:p>
            </w:tc>
            <w:tc>
              <w:tcPr>
                <w:tcW w:w="1985"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1.13</w:t>
                </w:r>
              </w:p>
            </w:tc>
            <w:tc>
              <w:tcPr>
                <w:tcW w:w="1842"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1.13</w:t>
                </w:r>
              </w:p>
            </w:tc>
          </w:tr>
          <w:tr w:rsidR="0027426B" w:rsidRPr="00E50F64" w:rsidTr="00F23A22">
            <w:trPr>
              <w:jc w:val="center"/>
            </w:trPr>
            <w:tc>
              <w:tcPr>
                <w:tcW w:w="3114"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National Lower Limit</w:t>
                </w:r>
              </w:p>
            </w:tc>
            <w:tc>
              <w:tcPr>
                <w:tcW w:w="2126"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0.88</w:t>
                </w:r>
              </w:p>
            </w:tc>
            <w:tc>
              <w:tcPr>
                <w:tcW w:w="1985"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0.88</w:t>
                </w:r>
              </w:p>
            </w:tc>
            <w:tc>
              <w:tcPr>
                <w:tcW w:w="1842"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0.89</w:t>
                </w:r>
              </w:p>
            </w:tc>
          </w:tr>
          <w:tr w:rsidR="0027426B" w:rsidRPr="00E50F64" w:rsidTr="00F23A22">
            <w:trPr>
              <w:jc w:val="center"/>
            </w:trPr>
            <w:tc>
              <w:tcPr>
                <w:tcW w:w="3114"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Banding</w:t>
                </w:r>
              </w:p>
            </w:tc>
            <w:tc>
              <w:tcPr>
                <w:tcW w:w="2126"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As expected</w:t>
                </w:r>
              </w:p>
            </w:tc>
            <w:tc>
              <w:tcPr>
                <w:tcW w:w="1985"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As expected</w:t>
                </w:r>
              </w:p>
            </w:tc>
            <w:tc>
              <w:tcPr>
                <w:tcW w:w="1842" w:type="dxa"/>
              </w:tcPr>
              <w:p w:rsidR="0027426B" w:rsidRPr="00E50F64" w:rsidRDefault="0027426B" w:rsidP="00186705">
                <w:pPr>
                  <w:tabs>
                    <w:tab w:val="left" w:pos="940"/>
                    <w:tab w:val="left" w:pos="9140"/>
                  </w:tabs>
                  <w:spacing w:line="276" w:lineRule="auto"/>
                  <w:ind w:left="113" w:right="-23"/>
                  <w:rPr>
                    <w:rFonts w:eastAsia="Arial"/>
                    <w:spacing w:val="-1"/>
                  </w:rPr>
                </w:pPr>
                <w:r w:rsidRPr="00E50F64">
                  <w:rPr>
                    <w:rFonts w:eastAsia="Arial"/>
                    <w:spacing w:val="-1"/>
                  </w:rPr>
                  <w:t>As expected</w:t>
                </w:r>
              </w:p>
            </w:tc>
          </w:tr>
        </w:tbl>
        <w:p w:rsidR="0027426B" w:rsidRPr="00E50F64" w:rsidRDefault="0073767D" w:rsidP="00186705">
          <w:pPr>
            <w:tabs>
              <w:tab w:val="left" w:pos="940"/>
              <w:tab w:val="left" w:pos="9140"/>
            </w:tabs>
            <w:spacing w:after="0"/>
            <w:ind w:left="113" w:right="-23"/>
            <w:rPr>
              <w:rFonts w:ascii="Arial" w:eastAsia="Arial" w:hAnsi="Arial" w:cs="Arial"/>
              <w:spacing w:val="-1"/>
            </w:rPr>
          </w:pPr>
        </w:p>
      </w:sdtContent>
    </w:sdt>
    <w:p w:rsidR="00DF3948" w:rsidRDefault="00DF3948" w:rsidP="00DF3948">
      <w:pPr>
        <w:tabs>
          <w:tab w:val="left" w:pos="940"/>
          <w:tab w:val="left" w:pos="9140"/>
        </w:tabs>
        <w:spacing w:after="0"/>
        <w:ind w:left="113" w:right="-23"/>
        <w:jc w:val="both"/>
        <w:rPr>
          <w:rFonts w:ascii="Arial" w:eastAsia="Arial" w:hAnsi="Arial" w:cs="Arial"/>
          <w:i/>
          <w:spacing w:val="-1"/>
        </w:rPr>
      </w:pPr>
    </w:p>
    <w:p w:rsidR="0027426B" w:rsidRDefault="0027426B" w:rsidP="00DF3948">
      <w:pPr>
        <w:tabs>
          <w:tab w:val="left" w:pos="940"/>
          <w:tab w:val="left" w:pos="9140"/>
        </w:tabs>
        <w:spacing w:after="0"/>
        <w:ind w:left="113" w:right="-23"/>
        <w:jc w:val="both"/>
        <w:rPr>
          <w:rFonts w:ascii="Arial" w:eastAsia="Arial" w:hAnsi="Arial" w:cs="Arial"/>
          <w:i/>
          <w:spacing w:val="-1"/>
        </w:rPr>
      </w:pPr>
      <w:r w:rsidRPr="00E50F64">
        <w:rPr>
          <w:rFonts w:ascii="Arial" w:eastAsia="Arial" w:hAnsi="Arial" w:cs="Arial"/>
          <w:i/>
          <w:spacing w:val="-1"/>
        </w:rPr>
        <w:t>Next steps</w:t>
      </w:r>
    </w:p>
    <w:p w:rsidR="0027426B" w:rsidRDefault="0027426B" w:rsidP="00DF3948">
      <w:pPr>
        <w:tabs>
          <w:tab w:val="left" w:pos="940"/>
          <w:tab w:val="left" w:pos="9140"/>
        </w:tabs>
        <w:spacing w:after="0"/>
        <w:ind w:left="113" w:right="-23"/>
        <w:jc w:val="both"/>
        <w:rPr>
          <w:rFonts w:ascii="Arial" w:eastAsia="Arial" w:hAnsi="Arial" w:cs="Arial"/>
          <w:i/>
          <w:spacing w:val="-1"/>
        </w:rPr>
      </w:pPr>
    </w:p>
    <w:p w:rsidR="008C24A0" w:rsidRDefault="0027426B" w:rsidP="00DF3948">
      <w:pPr>
        <w:tabs>
          <w:tab w:val="left" w:pos="940"/>
          <w:tab w:val="left" w:pos="9140"/>
        </w:tabs>
        <w:spacing w:after="0"/>
        <w:ind w:left="113" w:right="-23"/>
        <w:jc w:val="both"/>
        <w:rPr>
          <w:rFonts w:ascii="Arial" w:eastAsia="Arial" w:hAnsi="Arial" w:cs="Arial"/>
          <w:spacing w:val="-1"/>
        </w:rPr>
      </w:pPr>
      <w:r w:rsidRPr="00E50F64">
        <w:rPr>
          <w:rFonts w:ascii="Arial" w:eastAsia="Arial" w:hAnsi="Arial" w:cs="Arial"/>
          <w:spacing w:val="-1"/>
        </w:rPr>
        <w:t>The current SHMI ratio for the Trust is 1.03 which has returned to within the normal distribution range of all acute trusts for the third reporting period.</w:t>
      </w:r>
      <w:r w:rsidRPr="00E50F64">
        <w:t xml:space="preserve"> </w:t>
      </w:r>
      <w:r w:rsidRPr="00E50F64">
        <w:rPr>
          <w:rFonts w:ascii="Arial" w:eastAsia="Arial" w:hAnsi="Arial" w:cs="Arial"/>
          <w:spacing w:val="-1"/>
        </w:rPr>
        <w:t>The Clinical Effectiveness Group will continue to monitor all the mortality data on a monthly basis.</w:t>
      </w:r>
    </w:p>
    <w:p w:rsidR="008C24A0" w:rsidRDefault="008C24A0" w:rsidP="00186705">
      <w:pPr>
        <w:tabs>
          <w:tab w:val="left" w:pos="940"/>
          <w:tab w:val="left" w:pos="9140"/>
        </w:tabs>
        <w:spacing w:after="0"/>
        <w:ind w:left="113" w:right="-23"/>
        <w:rPr>
          <w:rFonts w:ascii="Arial" w:eastAsia="Arial" w:hAnsi="Arial" w:cs="Arial"/>
          <w:spacing w:val="-1"/>
        </w:rPr>
      </w:pPr>
    </w:p>
    <w:p w:rsidR="00163C66" w:rsidRDefault="00163C66" w:rsidP="00186705">
      <w:pPr>
        <w:tabs>
          <w:tab w:val="left" w:pos="940"/>
          <w:tab w:val="left" w:pos="9140"/>
        </w:tabs>
        <w:spacing w:after="0"/>
        <w:ind w:left="113" w:right="-23"/>
        <w:rPr>
          <w:rFonts w:ascii="Arial" w:eastAsia="Arial" w:hAnsi="Arial" w:cs="Arial"/>
          <w:spacing w:val="-1"/>
        </w:rPr>
      </w:pPr>
    </w:p>
    <w:p w:rsidR="00163C66" w:rsidRPr="00E50F64" w:rsidRDefault="00163C66" w:rsidP="00186705">
      <w:pPr>
        <w:tabs>
          <w:tab w:val="left" w:pos="940"/>
          <w:tab w:val="left" w:pos="9140"/>
        </w:tabs>
        <w:spacing w:after="0"/>
        <w:ind w:left="113" w:right="-23"/>
        <w:rPr>
          <w:rFonts w:ascii="Arial" w:eastAsia="Arial" w:hAnsi="Arial" w:cs="Arial"/>
          <w:spacing w:val="-1"/>
        </w:rPr>
      </w:pPr>
    </w:p>
    <w:p w:rsidR="008C24A0" w:rsidRDefault="008C24A0" w:rsidP="00186705">
      <w:pPr>
        <w:spacing w:after="0"/>
      </w:pPr>
    </w:p>
    <w:p w:rsidR="008C24A0" w:rsidRDefault="008C24A0" w:rsidP="00DF3948">
      <w:pPr>
        <w:tabs>
          <w:tab w:val="left" w:pos="940"/>
          <w:tab w:val="left" w:pos="9140"/>
        </w:tabs>
        <w:spacing w:before="21" w:after="0"/>
        <w:ind w:right="-20"/>
        <w:jc w:val="both"/>
        <w:rPr>
          <w:rFonts w:ascii="Arial" w:eastAsia="Arial" w:hAnsi="Arial" w:cs="Arial"/>
          <w:b/>
          <w:spacing w:val="-1"/>
        </w:rPr>
      </w:pPr>
      <w:r w:rsidRPr="00B702C9">
        <w:rPr>
          <w:rFonts w:ascii="Arial" w:eastAsia="Arial" w:hAnsi="Arial" w:cs="Arial"/>
          <w:b/>
          <w:spacing w:val="-1"/>
        </w:rPr>
        <w:t>Venous Thromboembolism (VTE)</w:t>
      </w:r>
    </w:p>
    <w:p w:rsidR="008C24A0" w:rsidRPr="00185201" w:rsidRDefault="008C24A0" w:rsidP="00DF3948">
      <w:pPr>
        <w:tabs>
          <w:tab w:val="left" w:pos="940"/>
          <w:tab w:val="left" w:pos="9140"/>
        </w:tabs>
        <w:spacing w:before="21" w:after="0"/>
        <w:ind w:right="-20"/>
        <w:jc w:val="both"/>
        <w:rPr>
          <w:rFonts w:ascii="Arial" w:eastAsia="Arial" w:hAnsi="Arial" w:cs="Arial"/>
          <w:b/>
          <w:position w:val="1"/>
        </w:rPr>
      </w:pPr>
      <w:r w:rsidRPr="00185201">
        <w:rPr>
          <w:rFonts w:ascii="Arial" w:eastAsia="Arial" w:hAnsi="Arial" w:cs="Arial"/>
          <w:b/>
        </w:rPr>
        <w:tab/>
      </w:r>
    </w:p>
    <w:p w:rsidR="008C24A0" w:rsidRDefault="008C24A0" w:rsidP="00DF3948">
      <w:pPr>
        <w:tabs>
          <w:tab w:val="left" w:pos="940"/>
          <w:tab w:val="left" w:pos="9140"/>
        </w:tabs>
        <w:spacing w:before="21" w:after="0"/>
        <w:ind w:right="-23"/>
        <w:jc w:val="both"/>
        <w:rPr>
          <w:rFonts w:ascii="Arial" w:eastAsia="Arial" w:hAnsi="Arial" w:cs="Arial"/>
          <w:spacing w:val="-1"/>
        </w:rPr>
      </w:pPr>
      <w:r w:rsidRPr="005C6D38">
        <w:rPr>
          <w:rFonts w:ascii="Arial" w:eastAsia="Arial" w:hAnsi="Arial" w:cs="Arial"/>
          <w:spacing w:val="-1"/>
        </w:rPr>
        <w:t>It is a national requirement that 95% of patients admitted to hospital should be assessed on their risk of developing a venous thromboembolism (blood clot) within 24 hours of admission.</w:t>
      </w:r>
    </w:p>
    <w:p w:rsidR="00DF3948" w:rsidRDefault="00DF3948" w:rsidP="00DF3948">
      <w:pPr>
        <w:tabs>
          <w:tab w:val="left" w:pos="940"/>
          <w:tab w:val="left" w:pos="9140"/>
        </w:tabs>
        <w:spacing w:before="21" w:after="0"/>
        <w:ind w:right="-23"/>
        <w:jc w:val="both"/>
        <w:rPr>
          <w:rFonts w:ascii="Arial" w:eastAsia="Arial" w:hAnsi="Arial" w:cs="Arial"/>
          <w:spacing w:val="-1"/>
        </w:rPr>
      </w:pPr>
    </w:p>
    <w:p w:rsidR="008C24A0" w:rsidRDefault="008C24A0" w:rsidP="00DF3948">
      <w:pPr>
        <w:tabs>
          <w:tab w:val="left" w:pos="940"/>
          <w:tab w:val="left" w:pos="9140"/>
        </w:tabs>
        <w:spacing w:before="21" w:after="0"/>
        <w:ind w:right="-23"/>
        <w:jc w:val="both"/>
        <w:rPr>
          <w:rFonts w:ascii="Arial" w:eastAsia="Arial" w:hAnsi="Arial" w:cs="Arial"/>
          <w:i/>
          <w:spacing w:val="-1"/>
        </w:rPr>
      </w:pPr>
      <w:r w:rsidRPr="005C6D38">
        <w:rPr>
          <w:rFonts w:ascii="Arial" w:eastAsia="Arial" w:hAnsi="Arial" w:cs="Arial"/>
          <w:i/>
          <w:spacing w:val="-1"/>
        </w:rPr>
        <w:t>What did we do?</w:t>
      </w:r>
    </w:p>
    <w:p w:rsidR="00DF3948" w:rsidRPr="005C6D38" w:rsidRDefault="00DF3948" w:rsidP="00DF3948">
      <w:pPr>
        <w:tabs>
          <w:tab w:val="left" w:pos="940"/>
          <w:tab w:val="left" w:pos="9140"/>
        </w:tabs>
        <w:spacing w:before="21" w:after="0"/>
        <w:ind w:right="-23"/>
        <w:jc w:val="both"/>
        <w:rPr>
          <w:rFonts w:ascii="Arial" w:eastAsia="Arial" w:hAnsi="Arial" w:cs="Arial"/>
          <w:i/>
          <w:spacing w:val="-1"/>
        </w:rPr>
      </w:pPr>
    </w:p>
    <w:p w:rsidR="008C24A0" w:rsidRDefault="008C24A0" w:rsidP="00DF3948">
      <w:pPr>
        <w:spacing w:after="0"/>
        <w:jc w:val="both"/>
        <w:rPr>
          <w:rFonts w:ascii="Arial" w:eastAsia="Arial" w:hAnsi="Arial" w:cs="Arial"/>
          <w:spacing w:val="-1"/>
        </w:rPr>
      </w:pPr>
      <w:r w:rsidRPr="005C6D38">
        <w:rPr>
          <w:rFonts w:ascii="Arial" w:eastAsia="Arial" w:hAnsi="Arial" w:cs="Arial"/>
          <w:spacing w:val="-1"/>
        </w:rPr>
        <w:t>The VTE risk assessment collection process became more robust during 2017/18 and the Trust’s compliance with the required standard for VTE assessment has continued to improve.   The Trust achieved the requi</w:t>
      </w:r>
      <w:r>
        <w:rPr>
          <w:rFonts w:ascii="Arial" w:eastAsia="Arial" w:hAnsi="Arial" w:cs="Arial"/>
          <w:spacing w:val="-1"/>
        </w:rPr>
        <w:t xml:space="preserve">red 95% target during Quarter 4. </w:t>
      </w:r>
      <w:r w:rsidRPr="005C6D38">
        <w:rPr>
          <w:rFonts w:ascii="Arial" w:eastAsia="Arial" w:hAnsi="Arial" w:cs="Arial"/>
          <w:spacing w:val="-1"/>
        </w:rPr>
        <w:t>We continue to focus on specific areas of rapid patient turnover to ensure we consistently achieve the required 95% target.</w:t>
      </w:r>
    </w:p>
    <w:p w:rsidR="00DF3948" w:rsidRDefault="00DF3948" w:rsidP="00DF3948">
      <w:pPr>
        <w:spacing w:after="0"/>
        <w:jc w:val="both"/>
        <w:rPr>
          <w:rFonts w:ascii="Arial" w:eastAsia="Arial" w:hAnsi="Arial" w:cs="Arial"/>
          <w:spacing w:val="-1"/>
        </w:rPr>
      </w:pPr>
    </w:p>
    <w:p w:rsidR="008C24A0" w:rsidRDefault="008C24A0" w:rsidP="00DF3948">
      <w:pPr>
        <w:tabs>
          <w:tab w:val="left" w:pos="940"/>
          <w:tab w:val="left" w:pos="9140"/>
        </w:tabs>
        <w:spacing w:before="21"/>
        <w:ind w:right="-23"/>
        <w:jc w:val="both"/>
        <w:rPr>
          <w:rFonts w:ascii="Arial" w:eastAsia="Arial" w:hAnsi="Arial" w:cs="Arial"/>
          <w:i/>
          <w:spacing w:val="-1"/>
        </w:rPr>
      </w:pPr>
      <w:r w:rsidRPr="005C6D38">
        <w:rPr>
          <w:rFonts w:ascii="Arial" w:eastAsia="Arial" w:hAnsi="Arial" w:cs="Arial"/>
          <w:i/>
          <w:spacing w:val="-1"/>
        </w:rPr>
        <w:t>What difference did it make?</w:t>
      </w:r>
    </w:p>
    <w:p w:rsidR="008C24A0" w:rsidRPr="005C6D38" w:rsidRDefault="008C24A0" w:rsidP="00DF3948">
      <w:pPr>
        <w:spacing w:after="0"/>
        <w:jc w:val="both"/>
        <w:rPr>
          <w:rFonts w:ascii="Arial" w:hAnsi="Arial"/>
        </w:rPr>
      </w:pPr>
      <w:r w:rsidRPr="005C6D38">
        <w:rPr>
          <w:rFonts w:ascii="Arial" w:hAnsi="Arial"/>
        </w:rPr>
        <w:t>The information below shows the percentage of patients who were admitted to hospital and who were risk assessed for venous thromboembolism during the reporting period.</w:t>
      </w:r>
    </w:p>
    <w:p w:rsidR="008C24A0" w:rsidRPr="005C6D38" w:rsidRDefault="008C24A0" w:rsidP="00DF3948">
      <w:pPr>
        <w:spacing w:after="0"/>
        <w:jc w:val="both"/>
        <w:rPr>
          <w:rFonts w:ascii="Arial" w:hAnsi="Arial"/>
          <w:sz w:val="24"/>
        </w:rPr>
      </w:pPr>
    </w:p>
    <w:p w:rsidR="008C24A0" w:rsidRPr="005C6D38" w:rsidRDefault="008C24A0" w:rsidP="00DF3948">
      <w:pPr>
        <w:spacing w:after="0"/>
        <w:jc w:val="both"/>
        <w:rPr>
          <w:rFonts w:ascii="Arial" w:hAnsi="Arial"/>
          <w:sz w:val="24"/>
        </w:rPr>
      </w:pPr>
      <w:r>
        <w:rPr>
          <w:noProof/>
          <w:lang w:val="en-GB" w:eastAsia="en-GB"/>
        </w:rPr>
        <w:drawing>
          <wp:inline distT="0" distB="0" distL="0" distR="0" wp14:anchorId="2649A470" wp14:editId="72362118">
            <wp:extent cx="5576888" cy="3414713"/>
            <wp:effectExtent l="0" t="0" r="2413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C24A0" w:rsidRDefault="008C24A0" w:rsidP="00DF3948">
      <w:pPr>
        <w:tabs>
          <w:tab w:val="left" w:pos="940"/>
          <w:tab w:val="left" w:pos="9140"/>
        </w:tabs>
        <w:spacing w:before="21"/>
        <w:ind w:right="-23"/>
        <w:jc w:val="both"/>
        <w:rPr>
          <w:rFonts w:ascii="Arial" w:eastAsia="Arial" w:hAnsi="Arial" w:cs="Arial"/>
          <w:i/>
          <w:spacing w:val="-1"/>
        </w:rPr>
      </w:pPr>
    </w:p>
    <w:p w:rsidR="008C24A0" w:rsidRDefault="008C24A0" w:rsidP="00DF3948">
      <w:pPr>
        <w:tabs>
          <w:tab w:val="left" w:pos="940"/>
          <w:tab w:val="left" w:pos="9140"/>
        </w:tabs>
        <w:spacing w:before="21"/>
        <w:ind w:right="-23"/>
        <w:jc w:val="both"/>
        <w:rPr>
          <w:rFonts w:ascii="Arial" w:eastAsia="Arial" w:hAnsi="Arial" w:cs="Arial"/>
          <w:i/>
          <w:spacing w:val="-1"/>
        </w:rPr>
      </w:pPr>
      <w:r w:rsidRPr="005C6D38">
        <w:rPr>
          <w:rFonts w:ascii="Arial" w:eastAsia="Arial" w:hAnsi="Arial" w:cs="Arial"/>
          <w:i/>
          <w:spacing w:val="-1"/>
        </w:rPr>
        <w:t>What will we do next?</w:t>
      </w:r>
    </w:p>
    <w:p w:rsidR="008C24A0" w:rsidRDefault="008C24A0" w:rsidP="00DF3948">
      <w:pPr>
        <w:tabs>
          <w:tab w:val="left" w:pos="940"/>
          <w:tab w:val="left" w:pos="9140"/>
        </w:tabs>
        <w:spacing w:before="21"/>
        <w:ind w:right="-23"/>
        <w:jc w:val="both"/>
        <w:rPr>
          <w:rFonts w:ascii="Arial" w:eastAsia="Arial" w:hAnsi="Arial" w:cs="Arial"/>
          <w:spacing w:val="-1"/>
        </w:rPr>
      </w:pPr>
      <w:r w:rsidRPr="005C6D38">
        <w:rPr>
          <w:rFonts w:ascii="Arial" w:eastAsia="Arial" w:hAnsi="Arial" w:cs="Arial"/>
          <w:spacing w:val="-1"/>
        </w:rPr>
        <w:t>Now that the data collection process is more robust, efforts are being concentrated on understanding the common themes in patient records where we are unable to demonstrate completion of a risk assessment and also looking at those ward areas wh</w:t>
      </w:r>
      <w:r>
        <w:rPr>
          <w:rFonts w:ascii="Arial" w:eastAsia="Arial" w:hAnsi="Arial" w:cs="Arial"/>
          <w:spacing w:val="-1"/>
        </w:rPr>
        <w:t xml:space="preserve">ere completion figures is low. </w:t>
      </w:r>
      <w:r w:rsidRPr="005C6D38">
        <w:rPr>
          <w:rFonts w:ascii="Arial" w:eastAsia="Arial" w:hAnsi="Arial" w:cs="Arial"/>
          <w:spacing w:val="-1"/>
        </w:rPr>
        <w:t>Quality improvement continues to be driven by front</w:t>
      </w:r>
      <w:r>
        <w:rPr>
          <w:rFonts w:ascii="Arial" w:eastAsia="Arial" w:hAnsi="Arial" w:cs="Arial"/>
          <w:spacing w:val="-1"/>
        </w:rPr>
        <w:t xml:space="preserve"> line nursing and medical teams with VTE being one of the Q</w:t>
      </w:r>
      <w:r w:rsidR="001943E0">
        <w:rPr>
          <w:rFonts w:ascii="Arial" w:eastAsia="Arial" w:hAnsi="Arial" w:cs="Arial"/>
          <w:spacing w:val="-1"/>
        </w:rPr>
        <w:t xml:space="preserve">uality </w:t>
      </w:r>
      <w:r>
        <w:rPr>
          <w:rFonts w:ascii="Arial" w:eastAsia="Arial" w:hAnsi="Arial" w:cs="Arial"/>
          <w:spacing w:val="-1"/>
        </w:rPr>
        <w:t>I</w:t>
      </w:r>
      <w:r w:rsidR="001943E0">
        <w:rPr>
          <w:rFonts w:ascii="Arial" w:eastAsia="Arial" w:hAnsi="Arial" w:cs="Arial"/>
          <w:spacing w:val="-1"/>
        </w:rPr>
        <w:t>mprovement</w:t>
      </w:r>
      <w:r>
        <w:rPr>
          <w:rFonts w:ascii="Arial" w:eastAsia="Arial" w:hAnsi="Arial" w:cs="Arial"/>
          <w:spacing w:val="-1"/>
        </w:rPr>
        <w:t xml:space="preserve"> projects being completed.</w:t>
      </w:r>
    </w:p>
    <w:p w:rsidR="008C24A0" w:rsidRDefault="008C24A0" w:rsidP="00186705"/>
    <w:p w:rsidR="00DF3948" w:rsidRDefault="00DF3948" w:rsidP="00DF3948">
      <w:pPr>
        <w:spacing w:after="0"/>
        <w:ind w:right="290"/>
        <w:jc w:val="both"/>
        <w:rPr>
          <w:rFonts w:ascii="Arial" w:eastAsia="Arial" w:hAnsi="Arial" w:cs="Arial"/>
          <w:b/>
          <w:bCs/>
          <w:spacing w:val="2"/>
        </w:rPr>
      </w:pPr>
    </w:p>
    <w:p w:rsidR="00DF3948" w:rsidRDefault="00DF3948" w:rsidP="00DF3948">
      <w:pPr>
        <w:spacing w:after="0"/>
        <w:ind w:right="290"/>
        <w:jc w:val="both"/>
        <w:rPr>
          <w:rFonts w:ascii="Arial" w:eastAsia="Arial" w:hAnsi="Arial" w:cs="Arial"/>
          <w:b/>
          <w:bCs/>
          <w:spacing w:val="2"/>
        </w:rPr>
      </w:pPr>
    </w:p>
    <w:p w:rsidR="00163C66" w:rsidRDefault="00163C66" w:rsidP="00DF3948">
      <w:pPr>
        <w:spacing w:after="0"/>
        <w:ind w:right="290"/>
        <w:jc w:val="both"/>
        <w:rPr>
          <w:rFonts w:ascii="Arial" w:eastAsia="Arial" w:hAnsi="Arial" w:cs="Arial"/>
          <w:b/>
          <w:bCs/>
          <w:spacing w:val="2"/>
        </w:rPr>
      </w:pPr>
    </w:p>
    <w:p w:rsidR="00A64837" w:rsidRDefault="00DF3948" w:rsidP="00DF3948">
      <w:pPr>
        <w:spacing w:after="0"/>
        <w:ind w:right="290"/>
        <w:jc w:val="both"/>
        <w:rPr>
          <w:rFonts w:ascii="Arial" w:eastAsia="Arial" w:hAnsi="Arial" w:cs="Arial"/>
          <w:b/>
          <w:bCs/>
          <w:spacing w:val="2"/>
        </w:rPr>
      </w:pPr>
      <w:r>
        <w:rPr>
          <w:rFonts w:ascii="Arial" w:eastAsia="Arial" w:hAnsi="Arial" w:cs="Arial"/>
          <w:b/>
          <w:bCs/>
          <w:spacing w:val="2"/>
        </w:rPr>
        <w:t>F</w:t>
      </w:r>
      <w:r w:rsidR="00A64837">
        <w:rPr>
          <w:rFonts w:ascii="Arial" w:eastAsia="Arial" w:hAnsi="Arial" w:cs="Arial"/>
          <w:b/>
          <w:bCs/>
          <w:spacing w:val="2"/>
        </w:rPr>
        <w:t>riends a</w:t>
      </w:r>
      <w:r w:rsidR="00A64837" w:rsidRPr="005C6D38">
        <w:rPr>
          <w:rFonts w:ascii="Arial" w:eastAsia="Arial" w:hAnsi="Arial" w:cs="Arial"/>
          <w:b/>
          <w:bCs/>
          <w:spacing w:val="2"/>
        </w:rPr>
        <w:t>nd Family Test – Patients</w:t>
      </w:r>
    </w:p>
    <w:p w:rsidR="00DF3948" w:rsidRDefault="00DF3948" w:rsidP="00DF3948">
      <w:pPr>
        <w:spacing w:after="0"/>
        <w:ind w:right="290"/>
        <w:jc w:val="both"/>
        <w:rPr>
          <w:rFonts w:ascii="Arial" w:eastAsia="Arial" w:hAnsi="Arial" w:cs="Arial"/>
          <w:b/>
          <w:bCs/>
          <w:spacing w:val="2"/>
        </w:rPr>
      </w:pPr>
    </w:p>
    <w:p w:rsidR="00A64837" w:rsidRPr="00E879A9" w:rsidRDefault="00A64837" w:rsidP="00DF3948">
      <w:pPr>
        <w:spacing w:after="0"/>
        <w:ind w:right="290"/>
        <w:jc w:val="both"/>
        <w:rPr>
          <w:rFonts w:ascii="Arial" w:eastAsia="Arial" w:hAnsi="Arial" w:cs="Arial"/>
          <w:bCs/>
          <w:spacing w:val="2"/>
          <w:lang w:val="en-GB"/>
        </w:rPr>
      </w:pPr>
      <w:r w:rsidRPr="00E879A9">
        <w:rPr>
          <w:rFonts w:ascii="Arial" w:eastAsia="Arial" w:hAnsi="Arial" w:cs="Arial"/>
          <w:bCs/>
          <w:spacing w:val="2"/>
          <w:lang w:val="en-GB"/>
        </w:rPr>
        <w:t xml:space="preserve">The Friends and Family Test is a single question survey which asks patients whether they would recommend the NHS service they have received to friends and family who need similar treatment or care. As well as the standard six-point response for wards we have included additional questions to generate a richer data base to inform learning and change. The Trust introduced this survey tool in January 2013 for all acute wards and the Accident and Emergency </w:t>
      </w:r>
      <w:r w:rsidR="001943E0">
        <w:rPr>
          <w:rFonts w:ascii="Arial" w:eastAsia="Arial" w:hAnsi="Arial" w:cs="Arial"/>
          <w:bCs/>
          <w:spacing w:val="2"/>
          <w:lang w:val="en-GB"/>
        </w:rPr>
        <w:t xml:space="preserve">(A&amp;E) </w:t>
      </w:r>
      <w:r w:rsidRPr="00E879A9">
        <w:rPr>
          <w:rFonts w:ascii="Arial" w:eastAsia="Arial" w:hAnsi="Arial" w:cs="Arial"/>
          <w:bCs/>
          <w:spacing w:val="2"/>
          <w:lang w:val="en-GB"/>
        </w:rPr>
        <w:t>Department. In October 2013 the survey was extended to include Maternity services. Each Directorate and ward receives a breakdown of the outcome of their survey results to allow them to take relevant action. In October 2014 the survey was extended to outpatients.</w:t>
      </w:r>
    </w:p>
    <w:p w:rsidR="00DF3948" w:rsidRDefault="00DF3948" w:rsidP="00DF3948">
      <w:pPr>
        <w:spacing w:after="0"/>
        <w:ind w:right="290"/>
        <w:jc w:val="both"/>
        <w:rPr>
          <w:rFonts w:ascii="Arial" w:eastAsia="Arial" w:hAnsi="Arial" w:cs="Arial"/>
          <w:bCs/>
          <w:spacing w:val="2"/>
          <w:lang w:val="en-GB"/>
        </w:rPr>
      </w:pPr>
    </w:p>
    <w:p w:rsidR="00A64837" w:rsidRPr="00E879A9" w:rsidRDefault="00A64837" w:rsidP="00DF3948">
      <w:pPr>
        <w:spacing w:after="0"/>
        <w:ind w:right="290"/>
        <w:jc w:val="both"/>
        <w:rPr>
          <w:rFonts w:ascii="Arial" w:eastAsia="Arial" w:hAnsi="Arial" w:cs="Arial"/>
          <w:bCs/>
          <w:spacing w:val="2"/>
          <w:lang w:val="en-GB"/>
        </w:rPr>
      </w:pPr>
      <w:r w:rsidRPr="00E879A9">
        <w:rPr>
          <w:rFonts w:ascii="Arial" w:eastAsia="Arial" w:hAnsi="Arial" w:cs="Arial"/>
          <w:bCs/>
          <w:spacing w:val="2"/>
          <w:lang w:val="en-GB"/>
        </w:rPr>
        <w:t xml:space="preserve">The Trust Friends and Family response rate and recommendation score is compared with the average scores for NHS acute services across England. </w:t>
      </w:r>
    </w:p>
    <w:p w:rsidR="00DF3948" w:rsidRDefault="00DF3948" w:rsidP="00DF3948">
      <w:pPr>
        <w:spacing w:after="0"/>
        <w:ind w:right="290"/>
        <w:jc w:val="both"/>
        <w:rPr>
          <w:rFonts w:ascii="Arial" w:eastAsia="Arial" w:hAnsi="Arial" w:cs="Arial"/>
          <w:bCs/>
          <w:spacing w:val="2"/>
          <w:lang w:val="en-GB"/>
        </w:rPr>
      </w:pPr>
    </w:p>
    <w:p w:rsidR="00A64837" w:rsidRPr="00E879A9" w:rsidRDefault="00A64837" w:rsidP="00DF3948">
      <w:pPr>
        <w:spacing w:after="0"/>
        <w:ind w:right="290"/>
        <w:jc w:val="both"/>
        <w:rPr>
          <w:rFonts w:ascii="Arial" w:eastAsia="Arial" w:hAnsi="Arial" w:cs="Arial"/>
          <w:bCs/>
          <w:spacing w:val="2"/>
          <w:lang w:val="en-GB"/>
        </w:rPr>
      </w:pPr>
      <w:r w:rsidRPr="00E879A9">
        <w:rPr>
          <w:rFonts w:ascii="Arial" w:eastAsia="Arial" w:hAnsi="Arial" w:cs="Arial"/>
          <w:bCs/>
          <w:spacing w:val="2"/>
          <w:lang w:val="en-GB"/>
        </w:rPr>
        <w:t>The results for 'Would Recommend' have been calculated using the formula:</w:t>
      </w:r>
    </w:p>
    <w:p w:rsidR="00DF3948" w:rsidRDefault="00DF3948" w:rsidP="00DF3948">
      <w:pPr>
        <w:spacing w:after="0"/>
        <w:ind w:right="290"/>
        <w:jc w:val="both"/>
        <w:rPr>
          <w:rFonts w:ascii="Arial" w:eastAsia="Arial" w:hAnsi="Arial" w:cs="Arial"/>
          <w:bCs/>
          <w:spacing w:val="2"/>
          <w:lang w:val="en-GB"/>
        </w:rPr>
      </w:pPr>
    </w:p>
    <w:p w:rsidR="00A64837" w:rsidRPr="00E879A9" w:rsidRDefault="00A64837" w:rsidP="00DF3948">
      <w:pPr>
        <w:spacing w:after="0"/>
        <w:ind w:right="290"/>
        <w:jc w:val="both"/>
        <w:rPr>
          <w:rFonts w:ascii="Arial" w:eastAsia="Arial" w:hAnsi="Arial" w:cs="Arial"/>
          <w:bCs/>
          <w:spacing w:val="2"/>
          <w:lang w:val="en-GB"/>
        </w:rPr>
      </w:pPr>
      <w:r w:rsidRPr="00E879A9">
        <w:rPr>
          <w:rFonts w:ascii="Arial" w:eastAsia="Arial" w:hAnsi="Arial" w:cs="Arial"/>
          <w:bCs/>
          <w:spacing w:val="2"/>
          <w:lang w:val="en-GB"/>
        </w:rPr>
        <w:t>Recom</w:t>
      </w:r>
      <w:r>
        <w:rPr>
          <w:rFonts w:ascii="Arial" w:eastAsia="Arial" w:hAnsi="Arial" w:cs="Arial"/>
          <w:bCs/>
          <w:spacing w:val="2"/>
          <w:lang w:val="en-GB"/>
        </w:rPr>
        <w:t xml:space="preserve">mend (%) =                      </w:t>
      </w:r>
      <w:r w:rsidRPr="00E879A9">
        <w:rPr>
          <w:rFonts w:ascii="Arial" w:eastAsia="Arial" w:hAnsi="Arial" w:cs="Arial"/>
          <w:bCs/>
          <w:spacing w:val="2"/>
          <w:lang w:val="en-GB"/>
        </w:rPr>
        <w:t xml:space="preserve">                                (Extremely Likely + Likely)  </w:t>
      </w:r>
    </w:p>
    <w:p w:rsidR="00A64837" w:rsidRPr="00E879A9" w:rsidRDefault="00A64837" w:rsidP="00186705">
      <w:pPr>
        <w:spacing w:after="0"/>
        <w:ind w:left="112" w:right="290"/>
        <w:jc w:val="both"/>
        <w:rPr>
          <w:rFonts w:ascii="Arial" w:eastAsia="Arial" w:hAnsi="Arial" w:cs="Arial"/>
          <w:bCs/>
          <w:spacing w:val="2"/>
          <w:lang w:val="en-GB"/>
        </w:rPr>
      </w:pPr>
      <w:r w:rsidRPr="00E879A9">
        <w:rPr>
          <w:rFonts w:ascii="Arial" w:eastAsia="Arial" w:hAnsi="Arial" w:cs="Arial"/>
          <w:bCs/>
          <w:noProof/>
          <w:spacing w:val="2"/>
          <w:lang w:val="en-GB" w:eastAsia="en-GB"/>
        </w:rPr>
        <mc:AlternateContent>
          <mc:Choice Requires="wps">
            <w:drawing>
              <wp:anchor distT="4294967294" distB="4294967294" distL="114300" distR="114300" simplePos="0" relativeHeight="251722752" behindDoc="0" locked="0" layoutInCell="1" allowOverlap="1" wp14:anchorId="21A08FB4" wp14:editId="27B5BB24">
                <wp:simplePos x="0" y="0"/>
                <wp:positionH relativeFrom="column">
                  <wp:posOffset>2240232</wp:posOffset>
                </wp:positionH>
                <wp:positionV relativeFrom="paragraph">
                  <wp:posOffset>14917</wp:posOffset>
                </wp:positionV>
                <wp:extent cx="3769743" cy="0"/>
                <wp:effectExtent l="0" t="0" r="21590" b="19050"/>
                <wp:wrapNone/>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97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76.4pt;margin-top:1.15pt;width:296.85pt;height:0;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arHwIAADw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"/>
            </w:pict>
          </mc:Fallback>
        </mc:AlternateContent>
      </w:r>
      <w:r w:rsidRPr="00E879A9">
        <w:rPr>
          <w:rFonts w:ascii="Arial" w:eastAsia="Arial" w:hAnsi="Arial" w:cs="Arial"/>
          <w:bCs/>
          <w:spacing w:val="2"/>
          <w:lang w:val="en-GB"/>
        </w:rPr>
        <w:t xml:space="preserve">                                                             </w:t>
      </w:r>
      <w:r>
        <w:rPr>
          <w:rFonts w:ascii="Arial" w:eastAsia="Arial" w:hAnsi="Arial" w:cs="Arial"/>
          <w:bCs/>
          <w:spacing w:val="2"/>
          <w:lang w:val="en-GB"/>
        </w:rPr>
        <w:t xml:space="preserve">                          </w:t>
      </w:r>
      <w:r w:rsidRPr="00E879A9">
        <w:rPr>
          <w:rFonts w:ascii="Arial" w:eastAsia="Arial" w:hAnsi="Arial" w:cs="Arial"/>
          <w:bCs/>
          <w:spacing w:val="2"/>
          <w:lang w:val="en-GB"/>
        </w:rPr>
        <w:t xml:space="preserve">All responses x 100 </w:t>
      </w:r>
    </w:p>
    <w:p w:rsidR="00DF3948" w:rsidRDefault="00DF3948" w:rsidP="00DF3948">
      <w:pPr>
        <w:spacing w:after="0"/>
        <w:ind w:right="290"/>
        <w:jc w:val="both"/>
        <w:rPr>
          <w:rFonts w:ascii="Arial" w:eastAsia="Arial" w:hAnsi="Arial" w:cs="Arial"/>
          <w:bCs/>
          <w:spacing w:val="2"/>
          <w:lang w:val="en-GB"/>
        </w:rPr>
      </w:pPr>
    </w:p>
    <w:p w:rsidR="00A64837" w:rsidRPr="00E879A9" w:rsidRDefault="00A64837" w:rsidP="00DF3948">
      <w:pPr>
        <w:spacing w:after="0"/>
        <w:ind w:right="290"/>
        <w:jc w:val="both"/>
        <w:rPr>
          <w:rFonts w:ascii="Arial" w:eastAsia="Arial" w:hAnsi="Arial" w:cs="Arial"/>
          <w:bCs/>
          <w:spacing w:val="2"/>
          <w:lang w:val="en-GB"/>
        </w:rPr>
      </w:pPr>
      <w:r w:rsidRPr="00E879A9">
        <w:rPr>
          <w:rFonts w:ascii="Arial" w:eastAsia="Arial" w:hAnsi="Arial" w:cs="Arial"/>
          <w:bCs/>
          <w:spacing w:val="2"/>
          <w:lang w:val="en-GB"/>
        </w:rPr>
        <w:t xml:space="preserve">The responses are divided into four categories; inpatients outpatients, maternity and A&amp;E attendees. Our maternity, outpatients and results and A&amp;E recommendation score has compared favourably with the national average. </w:t>
      </w:r>
    </w:p>
    <w:p w:rsidR="00DF3948" w:rsidRDefault="00DF3948" w:rsidP="00DF3948">
      <w:pPr>
        <w:spacing w:after="0"/>
        <w:ind w:right="290"/>
        <w:jc w:val="both"/>
        <w:rPr>
          <w:rFonts w:ascii="Arial" w:eastAsia="Arial" w:hAnsi="Arial" w:cs="Arial"/>
          <w:bCs/>
          <w:spacing w:val="2"/>
          <w:lang w:val="en-GB"/>
        </w:rPr>
      </w:pPr>
    </w:p>
    <w:p w:rsidR="00A64837" w:rsidRDefault="00A64837" w:rsidP="00DF3948">
      <w:pPr>
        <w:spacing w:after="0"/>
        <w:ind w:right="290"/>
        <w:jc w:val="both"/>
        <w:rPr>
          <w:rFonts w:ascii="Arial" w:eastAsia="Arial" w:hAnsi="Arial" w:cs="Arial"/>
          <w:bCs/>
          <w:spacing w:val="2"/>
          <w:lang w:val="en-GB"/>
        </w:rPr>
      </w:pPr>
      <w:r w:rsidRPr="00E879A9">
        <w:rPr>
          <w:rFonts w:ascii="Arial" w:eastAsia="Arial" w:hAnsi="Arial" w:cs="Arial"/>
          <w:bCs/>
          <w:spacing w:val="2"/>
          <w:lang w:val="en-GB"/>
        </w:rPr>
        <w:t>The tables below give further detail.</w:t>
      </w:r>
    </w:p>
    <w:p w:rsidR="00DF3948" w:rsidRPr="00E879A9" w:rsidRDefault="00DF3948" w:rsidP="00DF3948">
      <w:pPr>
        <w:spacing w:after="0"/>
        <w:ind w:right="290"/>
        <w:jc w:val="both"/>
        <w:rPr>
          <w:rFonts w:ascii="Arial" w:eastAsia="Arial" w:hAnsi="Arial" w:cs="Arial"/>
          <w:b/>
          <w:bCs/>
          <w:spacing w:val="2"/>
          <w:lang w:val="en-GB"/>
        </w:rPr>
      </w:pPr>
    </w:p>
    <w:tbl>
      <w:tblPr>
        <w:tblW w:w="10891" w:type="dxa"/>
        <w:jc w:val="center"/>
        <w:tblInd w:w="-117" w:type="dxa"/>
        <w:tblLayout w:type="fixed"/>
        <w:tblLook w:val="04A0" w:firstRow="1" w:lastRow="0" w:firstColumn="1" w:lastColumn="0" w:noHBand="0" w:noVBand="1"/>
      </w:tblPr>
      <w:tblGrid>
        <w:gridCol w:w="710"/>
        <w:gridCol w:w="708"/>
        <w:gridCol w:w="826"/>
        <w:gridCol w:w="709"/>
        <w:gridCol w:w="850"/>
        <w:gridCol w:w="709"/>
        <w:gridCol w:w="709"/>
        <w:gridCol w:w="708"/>
        <w:gridCol w:w="709"/>
        <w:gridCol w:w="709"/>
        <w:gridCol w:w="709"/>
        <w:gridCol w:w="708"/>
        <w:gridCol w:w="709"/>
        <w:gridCol w:w="709"/>
        <w:gridCol w:w="709"/>
      </w:tblGrid>
      <w:tr w:rsidR="00A64837" w:rsidRPr="00A64837" w:rsidTr="00DF3948">
        <w:trPr>
          <w:trHeight w:val="315"/>
          <w:jc w:val="center"/>
        </w:trPr>
        <w:tc>
          <w:tcPr>
            <w:tcW w:w="710" w:type="dxa"/>
            <w:tcBorders>
              <w:top w:val="nil"/>
              <w:left w:val="nil"/>
              <w:bottom w:val="nil"/>
              <w:right w:val="nil"/>
            </w:tcBorders>
            <w:shd w:val="clear" w:color="auto" w:fill="auto"/>
            <w:noWrap/>
            <w:vAlign w:val="bottom"/>
            <w:hideMark/>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8" w:type="dxa"/>
            <w:tcBorders>
              <w:top w:val="nil"/>
              <w:left w:val="nil"/>
              <w:bottom w:val="nil"/>
              <w:right w:val="nil"/>
            </w:tcBorders>
            <w:shd w:val="clear" w:color="auto" w:fill="auto"/>
            <w:noWrap/>
            <w:vAlign w:val="bottom"/>
            <w:hideMark/>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8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64837" w:rsidRPr="00A64837" w:rsidRDefault="00A64837" w:rsidP="00186705">
            <w:pPr>
              <w:widowControl/>
              <w:spacing w:after="0"/>
              <w:rPr>
                <w:rFonts w:ascii="Calibri" w:eastAsia="Times New Roman" w:hAnsi="Calibri" w:cs="Times New Roman"/>
                <w:color w:val="000000"/>
                <w:lang w:val="en-GB" w:eastAsia="en-GB"/>
              </w:rPr>
            </w:pPr>
            <w:r w:rsidRPr="00A64837">
              <w:rPr>
                <w:rFonts w:ascii="Calibri" w:eastAsia="Times New Roman" w:hAnsi="Calibri" w:cs="Times New Roman"/>
                <w:color w:val="000000"/>
                <w:lang w:val="en-GB" w:eastAsia="en-GB"/>
              </w:rPr>
              <w:t> </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Apr-17</w:t>
            </w:r>
          </w:p>
        </w:tc>
        <w:tc>
          <w:tcPr>
            <w:tcW w:w="850"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May-17</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Jun-17</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Jul-17</w:t>
            </w:r>
          </w:p>
        </w:tc>
        <w:tc>
          <w:tcPr>
            <w:tcW w:w="708"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Aug-17</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Sep-17</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Oct-17</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Nov-17</w:t>
            </w:r>
          </w:p>
        </w:tc>
        <w:tc>
          <w:tcPr>
            <w:tcW w:w="708"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Dec-17</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Jan-18</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Feb-18</w:t>
            </w:r>
          </w:p>
        </w:tc>
        <w:tc>
          <w:tcPr>
            <w:tcW w:w="709" w:type="dxa"/>
            <w:tcBorders>
              <w:top w:val="single" w:sz="8" w:space="0" w:color="auto"/>
              <w:left w:val="nil"/>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Mar-18</w:t>
            </w:r>
          </w:p>
        </w:tc>
      </w:tr>
      <w:tr w:rsidR="00A64837" w:rsidRPr="00A64837" w:rsidTr="00DF3948">
        <w:trPr>
          <w:trHeight w:val="315"/>
          <w:jc w:val="center"/>
        </w:trPr>
        <w:tc>
          <w:tcPr>
            <w:tcW w:w="71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A64837" w:rsidRPr="00A64837" w:rsidRDefault="00A64837" w:rsidP="00186705">
            <w:pPr>
              <w:widowControl/>
              <w:spacing w:after="0"/>
              <w:ind w:left="-533"/>
              <w:jc w:val="center"/>
              <w:rPr>
                <w:rFonts w:ascii="Calibri" w:eastAsia="Times New Roman" w:hAnsi="Calibri" w:cs="Times New Roman"/>
                <w:b/>
                <w:bCs/>
                <w:color w:val="000000"/>
                <w:sz w:val="18"/>
                <w:szCs w:val="18"/>
                <w:lang w:val="en-GB" w:eastAsia="en-GB"/>
              </w:rPr>
            </w:pPr>
            <w:r w:rsidRPr="00A64837">
              <w:rPr>
                <w:rFonts w:ascii="Calibri" w:eastAsia="Times New Roman" w:hAnsi="Calibri" w:cs="Times New Roman"/>
                <w:b/>
                <w:bCs/>
                <w:color w:val="000000"/>
                <w:sz w:val="18"/>
                <w:szCs w:val="18"/>
                <w:lang w:val="en-GB" w:eastAsia="en-GB"/>
              </w:rPr>
              <w:t> </w:t>
            </w:r>
          </w:p>
        </w:tc>
        <w:tc>
          <w:tcPr>
            <w:tcW w:w="708" w:type="dxa"/>
            <w:vMerge w:val="restart"/>
            <w:tcBorders>
              <w:top w:val="single" w:sz="8" w:space="0" w:color="auto"/>
              <w:left w:val="single" w:sz="8" w:space="0" w:color="auto"/>
              <w:bottom w:val="single" w:sz="8" w:space="0" w:color="auto"/>
              <w:right w:val="nil"/>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In-Patient</w:t>
            </w: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94%</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94%</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95%</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94%</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98%</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r>
      <w:tr w:rsidR="00A64837" w:rsidRPr="00A64837" w:rsidTr="00DF3948">
        <w:trPr>
          <w:trHeight w:val="315"/>
          <w:jc w:val="center"/>
        </w:trPr>
        <w:tc>
          <w:tcPr>
            <w:tcW w:w="710" w:type="dxa"/>
            <w:vMerge w:val="restart"/>
            <w:tcBorders>
              <w:top w:val="nil"/>
              <w:left w:val="single" w:sz="8" w:space="0" w:color="auto"/>
              <w:right w:val="single" w:sz="8" w:space="0" w:color="auto"/>
            </w:tcBorders>
            <w:shd w:val="clear" w:color="000000" w:fill="DBE5F1"/>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Would</w:t>
            </w:r>
          </w:p>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Recommend</w:t>
            </w:r>
          </w:p>
        </w:tc>
        <w:tc>
          <w:tcPr>
            <w:tcW w:w="708" w:type="dxa"/>
            <w:vMerge/>
            <w:tcBorders>
              <w:top w:val="single" w:sz="8" w:space="0" w:color="auto"/>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850"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87%</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87%</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r>
      <w:tr w:rsidR="00A64837" w:rsidRPr="00A64837" w:rsidTr="00DF3948">
        <w:trPr>
          <w:trHeight w:val="315"/>
          <w:jc w:val="center"/>
        </w:trPr>
        <w:tc>
          <w:tcPr>
            <w:tcW w:w="710" w:type="dxa"/>
            <w:vMerge/>
            <w:tcBorders>
              <w:left w:val="single" w:sz="8" w:space="0" w:color="auto"/>
              <w:bottom w:val="single" w:sz="8" w:space="0" w:color="auto"/>
              <w:right w:val="single" w:sz="8" w:space="0" w:color="auto"/>
            </w:tcBorders>
            <w:shd w:val="clear" w:color="000000" w:fill="DBE5F1"/>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p>
        </w:tc>
        <w:tc>
          <w:tcPr>
            <w:tcW w:w="708" w:type="dxa"/>
            <w:vMerge w:val="restart"/>
            <w:tcBorders>
              <w:top w:val="nil"/>
              <w:left w:val="single" w:sz="8" w:space="0" w:color="auto"/>
              <w:bottom w:val="single" w:sz="8" w:space="0" w:color="auto"/>
              <w:right w:val="nil"/>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A&amp;E</w:t>
            </w: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88%</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92%</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93%</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95%</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87%</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82%</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79%</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79%</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88%</w:t>
            </w:r>
          </w:p>
        </w:tc>
      </w:tr>
      <w:tr w:rsidR="00A64837" w:rsidRPr="00A64837" w:rsidTr="00DF3948">
        <w:trPr>
          <w:trHeight w:val="315"/>
          <w:jc w:val="center"/>
        </w:trPr>
        <w:tc>
          <w:tcPr>
            <w:tcW w:w="710" w:type="dxa"/>
            <w:vMerge w:val="restart"/>
            <w:tcBorders>
              <w:top w:val="nil"/>
              <w:left w:val="single" w:sz="8" w:space="0" w:color="auto"/>
              <w:bottom w:val="single" w:sz="8" w:space="0" w:color="auto"/>
              <w:right w:val="single" w:sz="8" w:space="0" w:color="auto"/>
            </w:tcBorders>
            <w:shd w:val="clear" w:color="000000" w:fill="DBE5F1"/>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 </w:t>
            </w: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87%</w:t>
            </w:r>
          </w:p>
        </w:tc>
        <w:tc>
          <w:tcPr>
            <w:tcW w:w="850"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87%</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88%</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86%</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87%</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87%</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87%</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87%</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84%</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val="restart"/>
            <w:tcBorders>
              <w:top w:val="nil"/>
              <w:left w:val="single" w:sz="8" w:space="0" w:color="auto"/>
              <w:bottom w:val="single" w:sz="8" w:space="0" w:color="auto"/>
              <w:right w:val="nil"/>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Out patient</w:t>
            </w: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93%</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eastAsia="Times New Roman" w:cs="Arial"/>
                <w:b/>
                <w:sz w:val="16"/>
                <w:szCs w:val="16"/>
                <w:lang w:val="en-GB"/>
              </w:rPr>
            </w:pPr>
            <w:r w:rsidRPr="00A64837">
              <w:rPr>
                <w:rFonts w:eastAsia="Times New Roman" w:cs="Arial"/>
                <w:b/>
                <w:sz w:val="16"/>
                <w:szCs w:val="16"/>
                <w:lang w:val="en-GB"/>
              </w:rPr>
              <w:t>89%</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eastAsia="Times New Roman" w:cs="Arial"/>
                <w:b/>
                <w:sz w:val="16"/>
                <w:szCs w:val="16"/>
                <w:lang w:val="en-GB"/>
              </w:rPr>
            </w:pPr>
            <w:r w:rsidRPr="00A64837">
              <w:rPr>
                <w:rFonts w:eastAsia="Times New Roman" w:cs="Arial"/>
                <w:b/>
                <w:sz w:val="16"/>
                <w:szCs w:val="16"/>
                <w:lang w:val="en-GB"/>
              </w:rPr>
              <w:t>92%</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eastAsia="Times New Roman" w:cs="Arial"/>
                <w:b/>
                <w:sz w:val="16"/>
                <w:szCs w:val="16"/>
                <w:lang w:val="en-GB"/>
              </w:rPr>
            </w:pPr>
            <w:r w:rsidRPr="00A64837">
              <w:rPr>
                <w:rFonts w:eastAsia="Times New Roman" w:cs="Arial"/>
                <w:b/>
                <w:sz w:val="16"/>
                <w:szCs w:val="16"/>
                <w:lang w:val="en-GB"/>
              </w:rPr>
              <w:t>95%</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eastAsia="Times New Roman" w:cs="Arial"/>
                <w:b/>
                <w:sz w:val="16"/>
                <w:szCs w:val="16"/>
                <w:lang w:val="en-GB"/>
              </w:rPr>
            </w:pPr>
            <w:r w:rsidRPr="00A64837">
              <w:rPr>
                <w:rFonts w:eastAsia="Times New Roman" w:cs="Arial"/>
                <w:b/>
                <w:sz w:val="16"/>
                <w:szCs w:val="16"/>
                <w:lang w:val="en-GB"/>
              </w:rPr>
              <w:t>96%</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eastAsia="Times New Roman" w:cs="Arial"/>
                <w:b/>
                <w:sz w:val="16"/>
                <w:szCs w:val="16"/>
                <w:lang w:val="en-GB"/>
              </w:rPr>
            </w:pPr>
            <w:r w:rsidRPr="00A64837">
              <w:rPr>
                <w:rFonts w:eastAsia="Times New Roman" w:cs="Arial"/>
                <w:b/>
                <w:sz w:val="16"/>
                <w:szCs w:val="16"/>
                <w:lang w:val="en-GB"/>
              </w:rPr>
              <w:t>95%</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eastAsia="Times New Roman" w:cs="Times New Roman"/>
                <w:b/>
                <w:bCs/>
                <w:sz w:val="16"/>
                <w:szCs w:val="16"/>
                <w:lang w:val="en-GB" w:eastAsia="en-GB"/>
              </w:rPr>
            </w:pPr>
            <w:r w:rsidRPr="00A64837">
              <w:rPr>
                <w:rFonts w:eastAsia="Times New Roman" w:cs="Times New Roman"/>
                <w:b/>
                <w:bCs/>
                <w:sz w:val="16"/>
                <w:szCs w:val="16"/>
                <w:lang w:val="en-GB" w:eastAsia="en-GB"/>
              </w:rPr>
              <w:t>99%</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97%</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98%</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98%</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94%</w:t>
            </w:r>
          </w:p>
        </w:tc>
        <w:tc>
          <w:tcPr>
            <w:tcW w:w="850"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Arial"/>
                <w:b/>
                <w:sz w:val="16"/>
                <w:szCs w:val="16"/>
                <w:lang w:val="en-GB"/>
              </w:rPr>
            </w:pPr>
            <w:r w:rsidRPr="00A64837">
              <w:rPr>
                <w:rFonts w:ascii="Calibri" w:eastAsia="Times New Roman" w:hAnsi="Calibri" w:cs="Arial"/>
                <w:b/>
                <w:sz w:val="16"/>
                <w:szCs w:val="16"/>
                <w:lang w:val="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Arial"/>
                <w:b/>
                <w:sz w:val="16"/>
                <w:szCs w:val="16"/>
                <w:lang w:val="en-GB"/>
              </w:rPr>
            </w:pPr>
            <w:r w:rsidRPr="00A64837">
              <w:rPr>
                <w:rFonts w:ascii="Calibri" w:eastAsia="Times New Roman" w:hAnsi="Calibri" w:cs="Arial"/>
                <w:b/>
                <w:sz w:val="16"/>
                <w:szCs w:val="16"/>
                <w:lang w:val="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Arial"/>
                <w:b/>
                <w:sz w:val="16"/>
                <w:szCs w:val="16"/>
                <w:lang w:val="en-GB"/>
              </w:rPr>
            </w:pPr>
            <w:r w:rsidRPr="00A64837">
              <w:rPr>
                <w:rFonts w:ascii="Calibri" w:eastAsia="Times New Roman" w:hAnsi="Calibri" w:cs="Arial"/>
                <w:b/>
                <w:sz w:val="16"/>
                <w:szCs w:val="16"/>
                <w:lang w:val="en-GB"/>
              </w:rPr>
              <w:t>94%</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Arial"/>
                <w:b/>
                <w:sz w:val="16"/>
                <w:szCs w:val="16"/>
                <w:lang w:val="en-GB"/>
              </w:rPr>
            </w:pPr>
            <w:r w:rsidRPr="00A64837">
              <w:rPr>
                <w:rFonts w:ascii="Calibri" w:eastAsia="Times New Roman" w:hAnsi="Calibri" w:cs="Arial"/>
                <w:b/>
                <w:sz w:val="16"/>
                <w:szCs w:val="16"/>
                <w:lang w:val="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Arial"/>
                <w:b/>
                <w:sz w:val="16"/>
                <w:szCs w:val="16"/>
                <w:lang w:val="en-GB"/>
              </w:rPr>
            </w:pPr>
            <w:r w:rsidRPr="00A64837">
              <w:rPr>
                <w:rFonts w:ascii="Calibri" w:eastAsia="Times New Roman" w:hAnsi="Calibri" w:cs="Arial"/>
                <w:b/>
                <w:sz w:val="16"/>
                <w:szCs w:val="16"/>
                <w:lang w:val="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Arial"/>
                <w:b/>
                <w:sz w:val="16"/>
                <w:szCs w:val="16"/>
                <w:lang w:val="en-GB"/>
              </w:rPr>
            </w:pPr>
            <w:r w:rsidRPr="00A64837">
              <w:rPr>
                <w:rFonts w:ascii="Calibri" w:eastAsia="Times New Roman" w:hAnsi="Calibri" w:cs="Arial"/>
                <w:b/>
                <w:sz w:val="16"/>
                <w:szCs w:val="16"/>
                <w:lang w:val="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94%</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right"/>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94%</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val="restart"/>
            <w:tcBorders>
              <w:top w:val="nil"/>
              <w:left w:val="single" w:sz="8" w:space="0" w:color="auto"/>
              <w:bottom w:val="single" w:sz="8" w:space="0" w:color="auto"/>
              <w:right w:val="nil"/>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Maternity</w:t>
            </w:r>
          </w:p>
        </w:tc>
        <w:tc>
          <w:tcPr>
            <w:tcW w:w="826" w:type="dxa"/>
            <w:tcBorders>
              <w:top w:val="nil"/>
              <w:left w:val="single" w:sz="8" w:space="0" w:color="auto"/>
              <w:bottom w:val="single" w:sz="8" w:space="0" w:color="auto"/>
              <w:right w:val="single" w:sz="8" w:space="0" w:color="auto"/>
            </w:tcBorders>
            <w:shd w:val="clear" w:color="000000" w:fill="DCE6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  1</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89%</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86%</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97%</w:t>
            </w:r>
          </w:p>
        </w:tc>
        <w:tc>
          <w:tcPr>
            <w:tcW w:w="850"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96%</w:t>
            </w:r>
          </w:p>
        </w:tc>
        <w:tc>
          <w:tcPr>
            <w:tcW w:w="708"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w:t>
            </w:r>
          </w:p>
        </w:tc>
        <w:tc>
          <w:tcPr>
            <w:tcW w:w="708"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bottom"/>
          </w:tcPr>
          <w:p w:rsidR="00A64837" w:rsidRPr="00A64837" w:rsidRDefault="00A64837" w:rsidP="00186705">
            <w:pPr>
              <w:widowControl/>
              <w:spacing w:after="0"/>
              <w:jc w:val="center"/>
              <w:rPr>
                <w:rFonts w:ascii="Calibri" w:eastAsia="Times New Roman" w:hAnsi="Calibri" w:cs="Times New Roman"/>
                <w:sz w:val="16"/>
                <w:szCs w:val="16"/>
                <w:lang w:val="en-GB" w:eastAsia="en-GB"/>
              </w:rPr>
            </w:pPr>
            <w:r w:rsidRPr="00A64837">
              <w:rPr>
                <w:rFonts w:ascii="Calibri" w:eastAsia="Times New Roman" w:hAnsi="Calibri" w:cs="Times New Roman"/>
                <w:sz w:val="16"/>
                <w:szCs w:val="16"/>
                <w:lang w:val="en-GB" w:eastAsia="en-GB"/>
              </w:rPr>
              <w:t>97%</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 2</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100%</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89%</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96%</w:t>
            </w:r>
          </w:p>
        </w:tc>
        <w:tc>
          <w:tcPr>
            <w:tcW w:w="850"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8"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96%</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w:t>
            </w:r>
          </w:p>
        </w:tc>
        <w:tc>
          <w:tcPr>
            <w:tcW w:w="708"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97%</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97%</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CE6F1"/>
            <w:noWrap/>
            <w:vAlign w:val="bottom"/>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 3</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63%</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95%</w:t>
            </w:r>
          </w:p>
        </w:tc>
        <w:tc>
          <w:tcPr>
            <w:tcW w:w="850"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94%</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FF0000"/>
                <w:sz w:val="16"/>
                <w:szCs w:val="16"/>
                <w:lang w:val="en-GB" w:eastAsia="en-GB"/>
              </w:rPr>
            </w:pPr>
            <w:r w:rsidRPr="00A64837">
              <w:rPr>
                <w:rFonts w:ascii="Calibri" w:eastAsia="Times New Roman" w:hAnsi="Calibri" w:cs="Times New Roman"/>
                <w:b/>
                <w:bCs/>
                <w:sz w:val="16"/>
                <w:szCs w:val="16"/>
                <w:lang w:val="en-GB" w:eastAsia="en-GB"/>
              </w:rPr>
              <w:t>94%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95%</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  4</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92%</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97%</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r>
      <w:tr w:rsidR="00A64837" w:rsidRPr="00A64837" w:rsidTr="00DF3948">
        <w:trPr>
          <w:trHeight w:val="315"/>
          <w:jc w:val="center"/>
        </w:trPr>
        <w:tc>
          <w:tcPr>
            <w:tcW w:w="710" w:type="dxa"/>
            <w:vMerge/>
            <w:tcBorders>
              <w:top w:val="nil"/>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CE6F1"/>
            <w:noWrap/>
            <w:vAlign w:val="center"/>
          </w:tcPr>
          <w:p w:rsidR="00A64837" w:rsidRPr="00A64837" w:rsidRDefault="00A64837" w:rsidP="00186705">
            <w:pPr>
              <w:widowControl/>
              <w:spacing w:after="0"/>
              <w:jc w:val="center"/>
              <w:rPr>
                <w:rFonts w:ascii="Calibri" w:eastAsia="Times New Roman" w:hAnsi="Calibri" w:cs="Times New Roman"/>
                <w:b/>
                <w:color w:val="000000"/>
                <w:sz w:val="16"/>
                <w:szCs w:val="16"/>
                <w:lang w:val="en-GB" w:eastAsia="en-GB"/>
              </w:rPr>
            </w:pPr>
            <w:r w:rsidRPr="00A64837">
              <w:rPr>
                <w:rFonts w:ascii="Calibri" w:eastAsia="Times New Roman" w:hAnsi="Calibri" w:cs="Times New Roman"/>
                <w:b/>
                <w:color w:val="000000"/>
                <w:sz w:val="16"/>
                <w:szCs w:val="16"/>
                <w:lang w:val="en-GB" w:eastAsia="en-GB"/>
              </w:rPr>
              <w:t>98%</w:t>
            </w:r>
          </w:p>
        </w:tc>
        <w:tc>
          <w:tcPr>
            <w:tcW w:w="850"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98%</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98</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98%</w:t>
            </w:r>
          </w:p>
        </w:tc>
      </w:tr>
      <w:tr w:rsidR="00A64837" w:rsidRPr="00A64837" w:rsidTr="00DF3948">
        <w:trPr>
          <w:trHeight w:val="246"/>
          <w:jc w:val="center"/>
        </w:trPr>
        <w:tc>
          <w:tcPr>
            <w:tcW w:w="710" w:type="dxa"/>
            <w:tcBorders>
              <w:top w:val="nil"/>
              <w:left w:val="nil"/>
              <w:bottom w:val="nil"/>
              <w:right w:val="nil"/>
            </w:tcBorders>
            <w:shd w:val="clear" w:color="auto" w:fill="auto"/>
            <w:noWrap/>
            <w:vAlign w:val="bottom"/>
            <w:hideMark/>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8" w:type="dxa"/>
            <w:tcBorders>
              <w:top w:val="nil"/>
              <w:left w:val="nil"/>
              <w:bottom w:val="nil"/>
              <w:right w:val="nil"/>
            </w:tcBorders>
            <w:shd w:val="clear" w:color="auto" w:fill="auto"/>
            <w:noWrap/>
            <w:vAlign w:val="bottom"/>
            <w:hideMark/>
          </w:tcPr>
          <w:p w:rsidR="00A64837" w:rsidRPr="00A64837" w:rsidRDefault="00A64837" w:rsidP="00186705">
            <w:pPr>
              <w:widowControl/>
              <w:spacing w:after="0"/>
              <w:rPr>
                <w:rFonts w:ascii="Calibri" w:eastAsia="Times New Roman" w:hAnsi="Calibri" w:cs="Times New Roman"/>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auto" w:fill="auto"/>
            <w:noWrap/>
            <w:vAlign w:val="bottom"/>
            <w:hideMark/>
          </w:tcPr>
          <w:p w:rsidR="00A64837" w:rsidRPr="00A64837" w:rsidRDefault="00A64837" w:rsidP="00186705">
            <w:pPr>
              <w:widowControl/>
              <w:spacing w:after="0"/>
              <w:rPr>
                <w:rFonts w:ascii="Calibri" w:eastAsia="Times New Roman" w:hAnsi="Calibri" w:cs="Times New Roman"/>
                <w:color w:val="000000"/>
                <w:sz w:val="16"/>
                <w:szCs w:val="16"/>
                <w:lang w:val="en-GB" w:eastAsia="en-GB"/>
              </w:rPr>
            </w:pPr>
            <w:r w:rsidRPr="00A64837">
              <w:rPr>
                <w:rFonts w:ascii="Calibri" w:eastAsia="Times New Roman" w:hAnsi="Calibri" w:cs="Times New Roman"/>
                <w:color w:val="000000"/>
                <w:sz w:val="16"/>
                <w:szCs w:val="16"/>
                <w:lang w:val="en-GB" w:eastAsia="en-GB"/>
              </w:rPr>
              <w:t> </w:t>
            </w:r>
          </w:p>
        </w:tc>
        <w:tc>
          <w:tcPr>
            <w:tcW w:w="709"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850"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9"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9"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8"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9"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9"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9" w:type="dxa"/>
            <w:tcBorders>
              <w:top w:val="nil"/>
              <w:left w:val="nil"/>
              <w:bottom w:val="single" w:sz="8" w:space="0" w:color="auto"/>
              <w:right w:val="single" w:sz="8" w:space="0" w:color="auto"/>
            </w:tcBorders>
            <w:shd w:val="clear" w:color="auto" w:fill="auto"/>
            <w:noWrap/>
            <w:vAlign w:val="bottom"/>
          </w:tcPr>
          <w:p w:rsidR="00A64837" w:rsidRPr="00DF3948" w:rsidRDefault="00A64837" w:rsidP="00186705">
            <w:pPr>
              <w:widowControl/>
              <w:spacing w:after="0"/>
              <w:rPr>
                <w:rFonts w:ascii="Calibri" w:eastAsia="Times New Roman" w:hAnsi="Calibri" w:cs="Times New Roman"/>
                <w:color w:val="000000"/>
                <w:sz w:val="10"/>
                <w:szCs w:val="10"/>
                <w:lang w:val="en-GB" w:eastAsia="en-GB"/>
              </w:rPr>
            </w:pPr>
          </w:p>
        </w:tc>
        <w:tc>
          <w:tcPr>
            <w:tcW w:w="708"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9"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color w:val="000000"/>
                <w:lang w:val="en-GB" w:eastAsia="en-GB"/>
              </w:rPr>
            </w:pPr>
          </w:p>
        </w:tc>
        <w:tc>
          <w:tcPr>
            <w:tcW w:w="709"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b/>
                <w:bCs/>
                <w:sz w:val="16"/>
                <w:szCs w:val="16"/>
                <w:lang w:val="en-GB" w:eastAsia="en-GB"/>
              </w:rPr>
            </w:pPr>
          </w:p>
        </w:tc>
        <w:tc>
          <w:tcPr>
            <w:tcW w:w="709" w:type="dxa"/>
            <w:tcBorders>
              <w:top w:val="nil"/>
              <w:left w:val="nil"/>
              <w:bottom w:val="single" w:sz="8" w:space="0" w:color="auto"/>
              <w:right w:val="single" w:sz="8" w:space="0" w:color="auto"/>
            </w:tcBorders>
            <w:shd w:val="clear" w:color="auto" w:fill="auto"/>
            <w:noWrap/>
            <w:vAlign w:val="bottom"/>
          </w:tcPr>
          <w:p w:rsidR="00A64837" w:rsidRPr="00A64837" w:rsidRDefault="00A64837" w:rsidP="00186705">
            <w:pPr>
              <w:widowControl/>
              <w:spacing w:after="0"/>
              <w:rPr>
                <w:rFonts w:ascii="Calibri" w:eastAsia="Times New Roman" w:hAnsi="Calibri" w:cs="Times New Roman"/>
                <w:lang w:val="en-GB" w:eastAsia="en-GB"/>
              </w:rPr>
            </w:pPr>
          </w:p>
        </w:tc>
      </w:tr>
      <w:tr w:rsidR="00A64837" w:rsidRPr="00A64837" w:rsidTr="00DF3948">
        <w:trPr>
          <w:trHeight w:val="315"/>
          <w:jc w:val="center"/>
        </w:trPr>
        <w:tc>
          <w:tcPr>
            <w:tcW w:w="710" w:type="dxa"/>
            <w:vMerge w:val="restart"/>
            <w:tcBorders>
              <w:top w:val="single" w:sz="8" w:space="0" w:color="auto"/>
              <w:left w:val="single" w:sz="8" w:space="0" w:color="auto"/>
              <w:bottom w:val="single" w:sz="8" w:space="0" w:color="auto"/>
              <w:right w:val="single" w:sz="8" w:space="0" w:color="auto"/>
            </w:tcBorders>
            <w:shd w:val="clear" w:color="000000" w:fill="DBE5F1"/>
            <w:vAlign w:val="center"/>
            <w:hideMark/>
          </w:tcPr>
          <w:p w:rsidR="00A64837" w:rsidRPr="00A64837" w:rsidRDefault="00A64837" w:rsidP="00186705">
            <w:pPr>
              <w:widowControl/>
              <w:spacing w:after="0"/>
              <w:jc w:val="center"/>
              <w:rPr>
                <w:rFonts w:ascii="Calibri" w:eastAsia="Times New Roman" w:hAnsi="Calibri" w:cs="Times New Roman"/>
                <w:b/>
                <w:bCs/>
                <w:color w:val="000000"/>
                <w:sz w:val="18"/>
                <w:szCs w:val="18"/>
                <w:lang w:val="en-GB" w:eastAsia="en-GB"/>
              </w:rPr>
            </w:pPr>
            <w:r w:rsidRPr="00A64837">
              <w:rPr>
                <w:rFonts w:ascii="Calibri" w:eastAsia="Times New Roman" w:hAnsi="Calibri" w:cs="Times New Roman"/>
                <w:b/>
                <w:bCs/>
                <w:color w:val="000000"/>
                <w:sz w:val="18"/>
                <w:szCs w:val="18"/>
                <w:lang w:val="en-GB" w:eastAsia="en-GB"/>
              </w:rPr>
              <w:t>Response Rate</w:t>
            </w:r>
          </w:p>
        </w:tc>
        <w:tc>
          <w:tcPr>
            <w:tcW w:w="708" w:type="dxa"/>
            <w:vMerge w:val="restart"/>
            <w:tcBorders>
              <w:top w:val="single" w:sz="8" w:space="0" w:color="auto"/>
              <w:left w:val="single" w:sz="8" w:space="0" w:color="auto"/>
              <w:bottom w:val="single" w:sz="8" w:space="0" w:color="auto"/>
              <w:right w:val="nil"/>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In-Patient</w:t>
            </w: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40.4%</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41.9%</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41.4%</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44.2%</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33.4%</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35.7%</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31.5%</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35.5%</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31%</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26.7%</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37.5%</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43.7%</w:t>
            </w:r>
          </w:p>
        </w:tc>
      </w:tr>
      <w:tr w:rsidR="00A64837" w:rsidRPr="00A64837" w:rsidTr="00DF3948">
        <w:trPr>
          <w:trHeight w:val="315"/>
          <w:jc w:val="center"/>
        </w:trPr>
        <w:tc>
          <w:tcPr>
            <w:tcW w:w="710" w:type="dxa"/>
            <w:vMerge/>
            <w:tcBorders>
              <w:top w:val="single" w:sz="8" w:space="0" w:color="auto"/>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single" w:sz="8" w:space="0" w:color="auto"/>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25.9%</w:t>
            </w:r>
          </w:p>
        </w:tc>
        <w:tc>
          <w:tcPr>
            <w:tcW w:w="850"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26.3%</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26.2%</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13.9%</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12.6%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25.5%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25%</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right"/>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22.1%</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right"/>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23.3 %</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right"/>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24.5%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23.2%</w:t>
            </w:r>
          </w:p>
        </w:tc>
      </w:tr>
      <w:tr w:rsidR="00A64837" w:rsidRPr="00A64837" w:rsidTr="00DF3948">
        <w:trPr>
          <w:trHeight w:val="315"/>
          <w:jc w:val="center"/>
        </w:trPr>
        <w:tc>
          <w:tcPr>
            <w:tcW w:w="710" w:type="dxa"/>
            <w:vMerge/>
            <w:tcBorders>
              <w:top w:val="single" w:sz="8" w:space="0" w:color="auto"/>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val="restart"/>
            <w:tcBorders>
              <w:top w:val="nil"/>
              <w:left w:val="single" w:sz="8" w:space="0" w:color="auto"/>
              <w:bottom w:val="single" w:sz="8" w:space="0" w:color="auto"/>
              <w:right w:val="nil"/>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A&amp;E</w:t>
            </w: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4.9%</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5.2%</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4.5%</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3.5%</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5.2%</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4.4%</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2.9%</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3.8%</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1.6%</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1.1%</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1.5%</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5%</w:t>
            </w:r>
          </w:p>
        </w:tc>
      </w:tr>
      <w:tr w:rsidR="00A64837" w:rsidRPr="00A64837" w:rsidTr="00DF3948">
        <w:trPr>
          <w:trHeight w:val="315"/>
          <w:jc w:val="center"/>
        </w:trPr>
        <w:tc>
          <w:tcPr>
            <w:tcW w:w="710" w:type="dxa"/>
            <w:vMerge/>
            <w:tcBorders>
              <w:top w:val="single" w:sz="8" w:space="0" w:color="auto"/>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12.5%</w:t>
            </w:r>
          </w:p>
        </w:tc>
        <w:tc>
          <w:tcPr>
            <w:tcW w:w="850"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12.5%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13%</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12.8%</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13.6%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12.5%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12.7%</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12.9%</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11.6%</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12.2 %</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13.4%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12.8%</w:t>
            </w:r>
          </w:p>
        </w:tc>
      </w:tr>
      <w:tr w:rsidR="00A64837" w:rsidRPr="00A64837" w:rsidTr="00DF3948">
        <w:trPr>
          <w:trHeight w:val="315"/>
          <w:jc w:val="center"/>
        </w:trPr>
        <w:tc>
          <w:tcPr>
            <w:tcW w:w="710" w:type="dxa"/>
            <w:vMerge/>
            <w:tcBorders>
              <w:top w:val="single" w:sz="8" w:space="0" w:color="auto"/>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val="restart"/>
            <w:tcBorders>
              <w:top w:val="nil"/>
              <w:left w:val="single" w:sz="8" w:space="0" w:color="auto"/>
              <w:bottom w:val="single" w:sz="8" w:space="0" w:color="auto"/>
              <w:right w:val="nil"/>
            </w:tcBorders>
            <w:shd w:val="clear" w:color="000000" w:fill="DBE5F1"/>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Maternity (Births)</w:t>
            </w: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Trust</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66.7%</w:t>
            </w:r>
          </w:p>
        </w:tc>
        <w:tc>
          <w:tcPr>
            <w:tcW w:w="850"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73.7%</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21.4%</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81.3%</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50%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38.1%</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47.4%</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100%</w:t>
            </w:r>
          </w:p>
        </w:tc>
        <w:tc>
          <w:tcPr>
            <w:tcW w:w="708"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bCs/>
                <w:sz w:val="16"/>
                <w:szCs w:val="16"/>
                <w:lang w:val="en-GB" w:eastAsia="en-GB"/>
              </w:rPr>
            </w:pPr>
            <w:r w:rsidRPr="00A64837">
              <w:rPr>
                <w:rFonts w:ascii="Calibri" w:eastAsia="Times New Roman" w:hAnsi="Calibri" w:cs="Times New Roman"/>
                <w:b/>
                <w:bCs/>
                <w:sz w:val="16"/>
                <w:szCs w:val="16"/>
                <w:lang w:val="en-GB" w:eastAsia="en-GB"/>
              </w:rPr>
              <w:t>100%</w:t>
            </w:r>
          </w:p>
        </w:tc>
        <w:tc>
          <w:tcPr>
            <w:tcW w:w="709" w:type="dxa"/>
            <w:tcBorders>
              <w:top w:val="nil"/>
              <w:left w:val="nil"/>
              <w:bottom w:val="single" w:sz="8" w:space="0" w:color="auto"/>
              <w:right w:val="single" w:sz="8" w:space="0" w:color="auto"/>
            </w:tcBorders>
            <w:shd w:val="clear" w:color="000000" w:fill="FCD5B4"/>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100%</w:t>
            </w:r>
          </w:p>
        </w:tc>
      </w:tr>
      <w:tr w:rsidR="00A64837" w:rsidRPr="00A64837" w:rsidTr="00DF3948">
        <w:trPr>
          <w:trHeight w:val="315"/>
          <w:jc w:val="center"/>
        </w:trPr>
        <w:tc>
          <w:tcPr>
            <w:tcW w:w="710" w:type="dxa"/>
            <w:vMerge/>
            <w:tcBorders>
              <w:top w:val="single" w:sz="8" w:space="0" w:color="auto"/>
              <w:left w:val="single" w:sz="8" w:space="0" w:color="auto"/>
              <w:bottom w:val="single" w:sz="8" w:space="0" w:color="auto"/>
              <w:right w:val="single" w:sz="8" w:space="0" w:color="auto"/>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708" w:type="dxa"/>
            <w:vMerge/>
            <w:tcBorders>
              <w:top w:val="nil"/>
              <w:left w:val="single" w:sz="8" w:space="0" w:color="auto"/>
              <w:bottom w:val="single" w:sz="8" w:space="0" w:color="auto"/>
              <w:right w:val="nil"/>
            </w:tcBorders>
            <w:vAlign w:val="center"/>
            <w:hideMark/>
          </w:tcPr>
          <w:p w:rsidR="00A64837" w:rsidRPr="00A64837" w:rsidRDefault="00A64837" w:rsidP="00186705">
            <w:pPr>
              <w:widowControl/>
              <w:spacing w:after="0"/>
              <w:rPr>
                <w:rFonts w:ascii="Calibri" w:eastAsia="Times New Roman" w:hAnsi="Calibri" w:cs="Times New Roman"/>
                <w:b/>
                <w:bCs/>
                <w:color w:val="000000"/>
                <w:sz w:val="18"/>
                <w:szCs w:val="18"/>
                <w:lang w:val="en-GB" w:eastAsia="en-GB"/>
              </w:rPr>
            </w:pPr>
          </w:p>
        </w:tc>
        <w:tc>
          <w:tcPr>
            <w:tcW w:w="826" w:type="dxa"/>
            <w:tcBorders>
              <w:top w:val="nil"/>
              <w:left w:val="single" w:sz="8" w:space="0" w:color="auto"/>
              <w:bottom w:val="single" w:sz="8" w:space="0" w:color="auto"/>
              <w:right w:val="single" w:sz="8" w:space="0" w:color="auto"/>
            </w:tcBorders>
            <w:shd w:val="clear" w:color="000000" w:fill="DBE5F1"/>
            <w:noWrap/>
            <w:vAlign w:val="center"/>
            <w:hideMark/>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England</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23.9%</w:t>
            </w:r>
          </w:p>
        </w:tc>
        <w:tc>
          <w:tcPr>
            <w:tcW w:w="850"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23.9%</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23.6%</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22.7%</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22.4%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23.3%</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w:t>
            </w:r>
          </w:p>
        </w:tc>
        <w:tc>
          <w:tcPr>
            <w:tcW w:w="708"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19.2%</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bCs/>
                <w:color w:val="000000"/>
                <w:sz w:val="16"/>
                <w:szCs w:val="16"/>
                <w:lang w:val="en-GB" w:eastAsia="en-GB"/>
              </w:rPr>
            </w:pPr>
            <w:r w:rsidRPr="00A64837">
              <w:rPr>
                <w:rFonts w:ascii="Calibri" w:eastAsia="Times New Roman" w:hAnsi="Calibri" w:cs="Times New Roman"/>
                <w:b/>
                <w:bCs/>
                <w:color w:val="000000"/>
                <w:sz w:val="16"/>
                <w:szCs w:val="16"/>
                <w:lang w:val="en-GB" w:eastAsia="en-GB"/>
              </w:rPr>
              <w:t>22.5%</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b/>
                <w:sz w:val="16"/>
                <w:szCs w:val="16"/>
                <w:lang w:val="en-GB" w:eastAsia="en-GB"/>
              </w:rPr>
            </w:pPr>
            <w:r w:rsidRPr="00A64837">
              <w:rPr>
                <w:rFonts w:ascii="Calibri" w:eastAsia="Times New Roman" w:hAnsi="Calibri" w:cs="Times New Roman"/>
                <w:b/>
                <w:sz w:val="16"/>
                <w:szCs w:val="16"/>
                <w:lang w:val="en-GB" w:eastAsia="en-GB"/>
              </w:rPr>
              <w:t>23.4%</w:t>
            </w:r>
          </w:p>
        </w:tc>
        <w:tc>
          <w:tcPr>
            <w:tcW w:w="709" w:type="dxa"/>
            <w:tcBorders>
              <w:top w:val="nil"/>
              <w:left w:val="nil"/>
              <w:bottom w:val="single" w:sz="8" w:space="0" w:color="auto"/>
              <w:right w:val="single" w:sz="8" w:space="0" w:color="auto"/>
            </w:tcBorders>
            <w:shd w:val="clear" w:color="000000" w:fill="DBE5F1"/>
            <w:noWrap/>
            <w:vAlign w:val="center"/>
          </w:tcPr>
          <w:p w:rsidR="00A64837" w:rsidRPr="00A64837" w:rsidRDefault="00A64837" w:rsidP="00186705">
            <w:pPr>
              <w:widowControl/>
              <w:spacing w:after="0"/>
              <w:jc w:val="center"/>
              <w:rPr>
                <w:rFonts w:ascii="Calibri" w:eastAsia="Times New Roman" w:hAnsi="Calibri" w:cs="Times New Roman"/>
                <w:sz w:val="16"/>
                <w:szCs w:val="16"/>
                <w:lang w:val="en-GB" w:eastAsia="en-GB"/>
              </w:rPr>
            </w:pPr>
            <w:r w:rsidRPr="00A64837">
              <w:rPr>
                <w:rFonts w:ascii="Calibri" w:eastAsia="Times New Roman" w:hAnsi="Calibri" w:cs="Times New Roman"/>
                <w:sz w:val="16"/>
                <w:szCs w:val="16"/>
                <w:lang w:val="en-GB" w:eastAsia="en-GB"/>
              </w:rPr>
              <w:t>21.3%</w:t>
            </w:r>
          </w:p>
        </w:tc>
      </w:tr>
    </w:tbl>
    <w:p w:rsidR="00DF3948" w:rsidRDefault="004532E8" w:rsidP="00DF3948">
      <w:pPr>
        <w:spacing w:after="0"/>
        <w:ind w:right="290"/>
        <w:jc w:val="both"/>
        <w:rPr>
          <w:rFonts w:ascii="Arial" w:eastAsia="Arial" w:hAnsi="Arial" w:cs="Arial"/>
          <w:b/>
          <w:bCs/>
          <w:spacing w:val="2"/>
        </w:rPr>
      </w:pPr>
      <w:r>
        <w:rPr>
          <w:rFonts w:ascii="Arial" w:eastAsia="Arial" w:hAnsi="Arial" w:cs="Arial"/>
          <w:b/>
          <w:bCs/>
          <w:spacing w:val="2"/>
        </w:rPr>
        <w:t>Friends a</w:t>
      </w:r>
      <w:r w:rsidRPr="005C6D38">
        <w:rPr>
          <w:rFonts w:ascii="Arial" w:eastAsia="Arial" w:hAnsi="Arial" w:cs="Arial"/>
          <w:b/>
          <w:bCs/>
          <w:spacing w:val="2"/>
        </w:rPr>
        <w:t xml:space="preserve">nd Family Test –Staff  </w:t>
      </w:r>
    </w:p>
    <w:p w:rsidR="00DF3948" w:rsidRDefault="00DF3948" w:rsidP="00DF3948">
      <w:pPr>
        <w:spacing w:after="0"/>
        <w:ind w:right="290"/>
        <w:jc w:val="both"/>
        <w:rPr>
          <w:rFonts w:ascii="Arial" w:eastAsia="Arial" w:hAnsi="Arial" w:cs="Arial"/>
          <w:b/>
          <w:bCs/>
          <w:spacing w:val="2"/>
        </w:rPr>
      </w:pPr>
    </w:p>
    <w:p w:rsidR="00C161F1" w:rsidRDefault="00C161F1" w:rsidP="00DF3948">
      <w:pPr>
        <w:spacing w:after="0"/>
        <w:ind w:right="290"/>
        <w:jc w:val="both"/>
        <w:rPr>
          <w:rFonts w:ascii="Arial" w:hAnsi="Arial" w:cs="Arial"/>
        </w:rPr>
      </w:pPr>
      <w:r w:rsidRPr="006B215A">
        <w:rPr>
          <w:rFonts w:ascii="Arial" w:hAnsi="Arial" w:cs="Arial"/>
        </w:rPr>
        <w:t>The staff friends and family test (SFFT) is an organisational temperature check to see how staff are feeling.  It takes place every quarter except for quarter 3 when the staff attitude test is undertaken.</w:t>
      </w:r>
    </w:p>
    <w:p w:rsidR="00DF3948" w:rsidRPr="00DF3948" w:rsidRDefault="00DF3948" w:rsidP="00DF3948">
      <w:pPr>
        <w:spacing w:after="0"/>
        <w:ind w:right="290"/>
        <w:jc w:val="both"/>
        <w:rPr>
          <w:rFonts w:ascii="Arial" w:eastAsia="Arial" w:hAnsi="Arial" w:cs="Arial"/>
          <w:b/>
          <w:bCs/>
          <w:spacing w:val="2"/>
        </w:rPr>
      </w:pPr>
    </w:p>
    <w:p w:rsidR="00DF3948" w:rsidRDefault="00C161F1" w:rsidP="00DF3948">
      <w:pPr>
        <w:spacing w:after="0"/>
        <w:jc w:val="both"/>
        <w:rPr>
          <w:rFonts w:ascii="Arial" w:hAnsi="Arial" w:cs="Arial"/>
        </w:rPr>
      </w:pPr>
      <w:r w:rsidRPr="006B215A">
        <w:rPr>
          <w:rFonts w:ascii="Arial" w:hAnsi="Arial" w:cs="Arial"/>
        </w:rPr>
        <w:t xml:space="preserve">Staff are asked to answer two questions and have the opportunity to provide more detailed comments.  </w:t>
      </w:r>
    </w:p>
    <w:p w:rsidR="00DF3948" w:rsidRDefault="00DF3948" w:rsidP="00DF3948">
      <w:pPr>
        <w:spacing w:after="0"/>
        <w:jc w:val="both"/>
        <w:rPr>
          <w:rFonts w:ascii="Arial" w:hAnsi="Arial" w:cs="Arial"/>
        </w:rPr>
      </w:pPr>
    </w:p>
    <w:p w:rsidR="00C161F1" w:rsidRDefault="00C161F1" w:rsidP="00DF3948">
      <w:pPr>
        <w:spacing w:after="0"/>
        <w:jc w:val="both"/>
        <w:rPr>
          <w:rFonts w:ascii="Arial" w:hAnsi="Arial" w:cs="Arial"/>
        </w:rPr>
      </w:pPr>
      <w:r w:rsidRPr="006B215A">
        <w:rPr>
          <w:rFonts w:ascii="Arial" w:hAnsi="Arial" w:cs="Arial"/>
        </w:rPr>
        <w:t>The 2 questions we ask are:</w:t>
      </w:r>
    </w:p>
    <w:p w:rsidR="00DF3948" w:rsidRPr="006B215A" w:rsidRDefault="00DF3948" w:rsidP="00DF3948">
      <w:pPr>
        <w:spacing w:after="0"/>
        <w:jc w:val="both"/>
        <w:rPr>
          <w:rFonts w:ascii="Arial" w:hAnsi="Arial" w:cs="Arial"/>
        </w:rPr>
      </w:pPr>
    </w:p>
    <w:p w:rsidR="00C161F1" w:rsidRPr="004532E8" w:rsidRDefault="00C161F1" w:rsidP="00DF3948">
      <w:pPr>
        <w:autoSpaceDE w:val="0"/>
        <w:autoSpaceDN w:val="0"/>
        <w:adjustRightInd w:val="0"/>
        <w:spacing w:after="0"/>
        <w:jc w:val="both"/>
        <w:rPr>
          <w:rFonts w:ascii="Arial" w:hAnsi="Arial" w:cs="Arial"/>
          <w:bCs/>
          <w:color w:val="000000" w:themeColor="text1"/>
        </w:rPr>
      </w:pPr>
      <w:r w:rsidRPr="004532E8">
        <w:rPr>
          <w:rFonts w:ascii="Arial" w:hAnsi="Arial" w:cs="Arial"/>
          <w:bCs/>
          <w:color w:val="000000" w:themeColor="text1"/>
        </w:rPr>
        <w:t>"How likely are you to recommend this organisation to</w:t>
      </w:r>
      <w:r w:rsidR="004532E8">
        <w:rPr>
          <w:rFonts w:ascii="Arial" w:hAnsi="Arial" w:cs="Arial"/>
          <w:bCs/>
          <w:color w:val="000000" w:themeColor="text1"/>
        </w:rPr>
        <w:t xml:space="preserve"> </w:t>
      </w:r>
      <w:r w:rsidRPr="004532E8">
        <w:rPr>
          <w:rFonts w:ascii="Arial" w:hAnsi="Arial" w:cs="Arial"/>
          <w:bCs/>
          <w:color w:val="000000" w:themeColor="text1"/>
        </w:rPr>
        <w:t>friends and family if they needed care or treatment"</w:t>
      </w:r>
    </w:p>
    <w:p w:rsidR="00C161F1" w:rsidRPr="004532E8" w:rsidRDefault="00C161F1" w:rsidP="00DF3948">
      <w:pPr>
        <w:autoSpaceDE w:val="0"/>
        <w:autoSpaceDN w:val="0"/>
        <w:adjustRightInd w:val="0"/>
        <w:spacing w:after="0"/>
        <w:jc w:val="both"/>
        <w:rPr>
          <w:rFonts w:ascii="Arial" w:hAnsi="Arial" w:cs="Arial"/>
          <w:bCs/>
          <w:color w:val="FFC000"/>
        </w:rPr>
      </w:pPr>
    </w:p>
    <w:p w:rsidR="00C161F1" w:rsidRPr="004532E8" w:rsidRDefault="00C161F1" w:rsidP="00DF3948">
      <w:pPr>
        <w:autoSpaceDE w:val="0"/>
        <w:autoSpaceDN w:val="0"/>
        <w:adjustRightInd w:val="0"/>
        <w:spacing w:after="0"/>
        <w:jc w:val="both"/>
        <w:rPr>
          <w:rFonts w:ascii="Arial" w:hAnsi="Arial" w:cs="Arial"/>
          <w:bCs/>
          <w:color w:val="000000" w:themeColor="text1"/>
        </w:rPr>
      </w:pPr>
      <w:r w:rsidRPr="004532E8">
        <w:rPr>
          <w:rFonts w:ascii="Arial" w:hAnsi="Arial" w:cs="Arial"/>
          <w:bCs/>
          <w:color w:val="000000" w:themeColor="text1"/>
        </w:rPr>
        <w:t>"How likely are you to</w:t>
      </w:r>
      <w:r w:rsidR="004532E8">
        <w:rPr>
          <w:rFonts w:ascii="Arial" w:hAnsi="Arial" w:cs="Arial"/>
          <w:bCs/>
          <w:color w:val="000000" w:themeColor="text1"/>
        </w:rPr>
        <w:t xml:space="preserve"> recommend this organisation to f</w:t>
      </w:r>
      <w:r w:rsidRPr="004532E8">
        <w:rPr>
          <w:rFonts w:ascii="Arial" w:hAnsi="Arial" w:cs="Arial"/>
          <w:bCs/>
          <w:color w:val="000000" w:themeColor="text1"/>
        </w:rPr>
        <w:t>riends and family as a place to work"</w:t>
      </w:r>
    </w:p>
    <w:p w:rsidR="00C161F1" w:rsidRDefault="00C161F1" w:rsidP="00186705">
      <w:r>
        <w:rPr>
          <w:sz w:val="32"/>
          <w:szCs w:val="32"/>
        </w:rPr>
        <w:fldChar w:fldCharType="begin"/>
      </w:r>
      <w:r>
        <w:rPr>
          <w:sz w:val="32"/>
          <w:szCs w:val="32"/>
        </w:rPr>
        <w:instrText xml:space="preserve"> LINK Excel.Sheet.12 "C:\\Users\\goswelln\\AppData\\Local\\Microsoft\\Windows\\Temporary Internet Files\\Content.Outlook\\FBPQ63ED\\FFT.xlsx" "Sheet1!R1C1:R7C7" \a \f 5 \h  \* MERGEFORMAT </w:instrText>
      </w:r>
      <w:r>
        <w:rPr>
          <w:sz w:val="32"/>
          <w:szCs w:val="32"/>
        </w:rPr>
        <w:fldChar w:fldCharType="separate"/>
      </w:r>
    </w:p>
    <w:tbl>
      <w:tblPr>
        <w:tblStyle w:val="TableGrid"/>
        <w:tblW w:w="7591" w:type="dxa"/>
        <w:jc w:val="center"/>
        <w:tblLook w:val="04A0" w:firstRow="1" w:lastRow="0" w:firstColumn="1" w:lastColumn="0" w:noHBand="0" w:noVBand="1"/>
      </w:tblPr>
      <w:tblGrid>
        <w:gridCol w:w="2186"/>
        <w:gridCol w:w="1170"/>
        <w:gridCol w:w="1170"/>
        <w:gridCol w:w="1170"/>
        <w:gridCol w:w="1170"/>
        <w:gridCol w:w="1170"/>
      </w:tblGrid>
      <w:tr w:rsidR="00C161F1" w:rsidRPr="004532E8" w:rsidTr="004532E8">
        <w:trPr>
          <w:gridAfter w:val="2"/>
          <w:wAfter w:w="2131" w:type="dxa"/>
          <w:trHeight w:val="173"/>
          <w:jc w:val="center"/>
        </w:trPr>
        <w:tc>
          <w:tcPr>
            <w:tcW w:w="5460" w:type="dxa"/>
            <w:gridSpan w:val="4"/>
            <w:noWrap/>
            <w:hideMark/>
          </w:tcPr>
          <w:p w:rsidR="00C161F1" w:rsidRPr="004532E8" w:rsidRDefault="00C161F1" w:rsidP="00186705">
            <w:pPr>
              <w:spacing w:line="276" w:lineRule="auto"/>
              <w:rPr>
                <w:rFonts w:ascii="Arial" w:hAnsi="Arial" w:cs="Arial"/>
                <w:b/>
                <w:bCs/>
              </w:rPr>
            </w:pPr>
            <w:r w:rsidRPr="004532E8">
              <w:rPr>
                <w:rFonts w:ascii="Arial" w:hAnsi="Arial" w:cs="Arial"/>
                <w:b/>
                <w:bCs/>
              </w:rPr>
              <w:t>Staff Friends and Family Test Results 2017/18</w:t>
            </w:r>
          </w:p>
        </w:tc>
      </w:tr>
      <w:tr w:rsidR="00C161F1" w:rsidRPr="004532E8" w:rsidTr="004532E8">
        <w:trPr>
          <w:trHeight w:val="173"/>
          <w:jc w:val="center"/>
        </w:trPr>
        <w:tc>
          <w:tcPr>
            <w:tcW w:w="2186" w:type="dxa"/>
            <w:noWrap/>
            <w:hideMark/>
          </w:tcPr>
          <w:p w:rsidR="00C161F1" w:rsidRPr="004532E8" w:rsidRDefault="00C161F1" w:rsidP="00186705">
            <w:pPr>
              <w:spacing w:line="276" w:lineRule="auto"/>
              <w:rPr>
                <w:rFonts w:ascii="Arial" w:hAnsi="Arial" w:cs="Arial"/>
              </w:rPr>
            </w:pPr>
          </w:p>
        </w:tc>
        <w:tc>
          <w:tcPr>
            <w:tcW w:w="1145"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Quarter 1</w:t>
            </w:r>
          </w:p>
        </w:tc>
        <w:tc>
          <w:tcPr>
            <w:tcW w:w="2129" w:type="dxa"/>
            <w:gridSpan w:val="2"/>
            <w:noWrap/>
            <w:hideMark/>
          </w:tcPr>
          <w:p w:rsidR="00C161F1" w:rsidRPr="004532E8" w:rsidRDefault="00C161F1" w:rsidP="00186705">
            <w:pPr>
              <w:spacing w:line="276" w:lineRule="auto"/>
              <w:rPr>
                <w:rFonts w:ascii="Arial" w:hAnsi="Arial" w:cs="Arial"/>
                <w:b/>
                <w:bCs/>
              </w:rPr>
            </w:pPr>
            <w:r w:rsidRPr="004532E8">
              <w:rPr>
                <w:rFonts w:ascii="Arial" w:hAnsi="Arial" w:cs="Arial"/>
                <w:b/>
                <w:bCs/>
              </w:rPr>
              <w:t>Quarter 2</w:t>
            </w:r>
          </w:p>
        </w:tc>
        <w:tc>
          <w:tcPr>
            <w:tcW w:w="2129" w:type="dxa"/>
            <w:gridSpan w:val="2"/>
            <w:noWrap/>
            <w:hideMark/>
          </w:tcPr>
          <w:p w:rsidR="00C161F1" w:rsidRPr="004532E8" w:rsidRDefault="00C161F1" w:rsidP="00186705">
            <w:pPr>
              <w:spacing w:line="276" w:lineRule="auto"/>
              <w:rPr>
                <w:rFonts w:ascii="Arial" w:hAnsi="Arial" w:cs="Arial"/>
                <w:b/>
                <w:bCs/>
              </w:rPr>
            </w:pPr>
            <w:r w:rsidRPr="004532E8">
              <w:rPr>
                <w:rFonts w:ascii="Arial" w:hAnsi="Arial" w:cs="Arial"/>
                <w:b/>
                <w:bCs/>
              </w:rPr>
              <w:t>Quarter 4</w:t>
            </w:r>
          </w:p>
        </w:tc>
      </w:tr>
      <w:tr w:rsidR="00C161F1" w:rsidRPr="004532E8" w:rsidTr="004532E8">
        <w:trPr>
          <w:trHeight w:val="173"/>
          <w:jc w:val="center"/>
        </w:trPr>
        <w:tc>
          <w:tcPr>
            <w:tcW w:w="2186" w:type="dxa"/>
            <w:noWrap/>
            <w:hideMark/>
          </w:tcPr>
          <w:p w:rsidR="00C161F1" w:rsidRPr="004532E8" w:rsidRDefault="00C161F1" w:rsidP="00186705">
            <w:pPr>
              <w:spacing w:line="276" w:lineRule="auto"/>
              <w:rPr>
                <w:rFonts w:ascii="Arial" w:hAnsi="Arial" w:cs="Arial"/>
                <w:b/>
                <w:bCs/>
              </w:rPr>
            </w:pPr>
          </w:p>
        </w:tc>
        <w:tc>
          <w:tcPr>
            <w:tcW w:w="1145"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Question 2</w:t>
            </w:r>
          </w:p>
        </w:tc>
        <w:tc>
          <w:tcPr>
            <w:tcW w:w="1065"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Question 1</w:t>
            </w:r>
          </w:p>
        </w:tc>
        <w:tc>
          <w:tcPr>
            <w:tcW w:w="1065"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Question 2</w:t>
            </w:r>
          </w:p>
        </w:tc>
        <w:tc>
          <w:tcPr>
            <w:tcW w:w="1065"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Question 1</w:t>
            </w:r>
          </w:p>
        </w:tc>
        <w:tc>
          <w:tcPr>
            <w:tcW w:w="1065"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Question 2</w:t>
            </w:r>
          </w:p>
        </w:tc>
      </w:tr>
      <w:tr w:rsidR="00C161F1" w:rsidRPr="004532E8" w:rsidTr="004532E8">
        <w:trPr>
          <w:trHeight w:val="173"/>
          <w:jc w:val="center"/>
        </w:trPr>
        <w:tc>
          <w:tcPr>
            <w:tcW w:w="2186"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Recommended</w:t>
            </w:r>
          </w:p>
        </w:tc>
        <w:tc>
          <w:tcPr>
            <w:tcW w:w="1145" w:type="dxa"/>
            <w:noWrap/>
            <w:hideMark/>
          </w:tcPr>
          <w:p w:rsidR="00C161F1" w:rsidRPr="004532E8" w:rsidRDefault="00C161F1" w:rsidP="00186705">
            <w:pPr>
              <w:spacing w:line="276" w:lineRule="auto"/>
              <w:rPr>
                <w:rFonts w:ascii="Arial" w:hAnsi="Arial" w:cs="Arial"/>
              </w:rPr>
            </w:pPr>
            <w:r w:rsidRPr="004532E8">
              <w:rPr>
                <w:rFonts w:ascii="Arial" w:hAnsi="Arial" w:cs="Arial"/>
              </w:rPr>
              <w:t>59%</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62%</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44%</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61%</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53%</w:t>
            </w:r>
          </w:p>
        </w:tc>
      </w:tr>
      <w:tr w:rsidR="00C161F1" w:rsidRPr="004532E8" w:rsidTr="004532E8">
        <w:trPr>
          <w:trHeight w:val="173"/>
          <w:jc w:val="center"/>
        </w:trPr>
        <w:tc>
          <w:tcPr>
            <w:tcW w:w="2186"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Not Recommended</w:t>
            </w:r>
          </w:p>
        </w:tc>
        <w:tc>
          <w:tcPr>
            <w:tcW w:w="1145" w:type="dxa"/>
            <w:noWrap/>
            <w:hideMark/>
          </w:tcPr>
          <w:p w:rsidR="00C161F1" w:rsidRPr="004532E8" w:rsidRDefault="00C161F1" w:rsidP="00186705">
            <w:pPr>
              <w:spacing w:line="276" w:lineRule="auto"/>
              <w:rPr>
                <w:rFonts w:ascii="Arial" w:hAnsi="Arial" w:cs="Arial"/>
              </w:rPr>
            </w:pPr>
            <w:r w:rsidRPr="004532E8">
              <w:rPr>
                <w:rFonts w:ascii="Arial" w:hAnsi="Arial" w:cs="Arial"/>
              </w:rPr>
              <w:t>29%</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15%</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35%</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15%</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31%</w:t>
            </w:r>
          </w:p>
        </w:tc>
      </w:tr>
      <w:tr w:rsidR="00C161F1" w:rsidRPr="004532E8" w:rsidTr="004532E8">
        <w:trPr>
          <w:trHeight w:val="173"/>
          <w:jc w:val="center"/>
        </w:trPr>
        <w:tc>
          <w:tcPr>
            <w:tcW w:w="2186"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Neither/Don't know</w:t>
            </w:r>
          </w:p>
        </w:tc>
        <w:tc>
          <w:tcPr>
            <w:tcW w:w="1145" w:type="dxa"/>
            <w:noWrap/>
            <w:hideMark/>
          </w:tcPr>
          <w:p w:rsidR="00C161F1" w:rsidRPr="004532E8" w:rsidRDefault="00C161F1" w:rsidP="00186705">
            <w:pPr>
              <w:spacing w:line="276" w:lineRule="auto"/>
              <w:rPr>
                <w:rFonts w:ascii="Arial" w:hAnsi="Arial" w:cs="Arial"/>
              </w:rPr>
            </w:pPr>
            <w:r w:rsidRPr="004532E8">
              <w:rPr>
                <w:rFonts w:ascii="Arial" w:hAnsi="Arial" w:cs="Arial"/>
              </w:rPr>
              <w:t>12%</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23%</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21%</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24%</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16%</w:t>
            </w:r>
          </w:p>
        </w:tc>
      </w:tr>
      <w:tr w:rsidR="00C161F1" w:rsidRPr="004532E8" w:rsidTr="004532E8">
        <w:trPr>
          <w:trHeight w:val="173"/>
          <w:jc w:val="center"/>
        </w:trPr>
        <w:tc>
          <w:tcPr>
            <w:tcW w:w="2186" w:type="dxa"/>
            <w:noWrap/>
            <w:hideMark/>
          </w:tcPr>
          <w:p w:rsidR="00C161F1" w:rsidRPr="004532E8" w:rsidRDefault="00C161F1" w:rsidP="00186705">
            <w:pPr>
              <w:spacing w:line="276" w:lineRule="auto"/>
              <w:rPr>
                <w:rFonts w:ascii="Arial" w:hAnsi="Arial" w:cs="Arial"/>
                <w:b/>
                <w:bCs/>
              </w:rPr>
            </w:pPr>
            <w:r w:rsidRPr="004532E8">
              <w:rPr>
                <w:rFonts w:ascii="Arial" w:hAnsi="Arial" w:cs="Arial"/>
                <w:b/>
                <w:bCs/>
              </w:rPr>
              <w:t>Total</w:t>
            </w:r>
          </w:p>
        </w:tc>
        <w:tc>
          <w:tcPr>
            <w:tcW w:w="1145" w:type="dxa"/>
            <w:noWrap/>
            <w:hideMark/>
          </w:tcPr>
          <w:p w:rsidR="00C161F1" w:rsidRPr="004532E8" w:rsidRDefault="00C161F1" w:rsidP="00186705">
            <w:pPr>
              <w:spacing w:line="276" w:lineRule="auto"/>
              <w:rPr>
                <w:rFonts w:ascii="Arial" w:hAnsi="Arial" w:cs="Arial"/>
              </w:rPr>
            </w:pPr>
            <w:r w:rsidRPr="004532E8">
              <w:rPr>
                <w:rFonts w:ascii="Arial" w:hAnsi="Arial" w:cs="Arial"/>
              </w:rPr>
              <w:t>100%</w:t>
            </w:r>
          </w:p>
        </w:tc>
        <w:tc>
          <w:tcPr>
            <w:tcW w:w="1065" w:type="dxa"/>
            <w:noWrap/>
            <w:hideMark/>
          </w:tcPr>
          <w:p w:rsidR="00C161F1" w:rsidRPr="004532E8" w:rsidRDefault="00C161F1" w:rsidP="00186705">
            <w:pPr>
              <w:spacing w:line="276" w:lineRule="auto"/>
              <w:rPr>
                <w:rFonts w:ascii="Arial" w:hAnsi="Arial" w:cs="Arial"/>
              </w:rPr>
            </w:pP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100%</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100%</w:t>
            </w:r>
          </w:p>
        </w:tc>
        <w:tc>
          <w:tcPr>
            <w:tcW w:w="1065" w:type="dxa"/>
            <w:noWrap/>
            <w:hideMark/>
          </w:tcPr>
          <w:p w:rsidR="00C161F1" w:rsidRPr="004532E8" w:rsidRDefault="00C161F1" w:rsidP="00186705">
            <w:pPr>
              <w:spacing w:line="276" w:lineRule="auto"/>
              <w:rPr>
                <w:rFonts w:ascii="Arial" w:hAnsi="Arial" w:cs="Arial"/>
              </w:rPr>
            </w:pPr>
            <w:r w:rsidRPr="004532E8">
              <w:rPr>
                <w:rFonts w:ascii="Arial" w:hAnsi="Arial" w:cs="Arial"/>
              </w:rPr>
              <w:t>100%</w:t>
            </w:r>
          </w:p>
        </w:tc>
      </w:tr>
    </w:tbl>
    <w:p w:rsidR="00C161F1" w:rsidRPr="00DF3948" w:rsidRDefault="00C161F1" w:rsidP="00DF3948">
      <w:pPr>
        <w:jc w:val="both"/>
      </w:pPr>
      <w:r>
        <w:rPr>
          <w:sz w:val="32"/>
          <w:szCs w:val="32"/>
        </w:rPr>
        <w:fldChar w:fldCharType="end"/>
      </w:r>
    </w:p>
    <w:p w:rsidR="00C161F1" w:rsidRPr="00797408" w:rsidRDefault="004532E8" w:rsidP="00797408">
      <w:pPr>
        <w:jc w:val="both"/>
        <w:rPr>
          <w:rFonts w:ascii="Arial" w:hAnsi="Arial" w:cs="Arial"/>
          <w:color w:val="244061" w:themeColor="accent1" w:themeShade="80"/>
        </w:rPr>
        <w:sectPr w:rsidR="00C161F1" w:rsidRPr="00797408">
          <w:pgSz w:w="11920" w:h="16840"/>
          <w:pgMar w:top="820" w:right="740" w:bottom="1160" w:left="740" w:header="0" w:footer="801" w:gutter="0"/>
          <w:cols w:space="720"/>
        </w:sectPr>
      </w:pPr>
      <w:r w:rsidRPr="00DF3948">
        <w:rPr>
          <w:rFonts w:ascii="Arial" w:hAnsi="Arial" w:cs="Arial"/>
          <w:noProof/>
          <w:color w:val="000000" w:themeColor="text1"/>
          <w:lang w:val="en-GB" w:eastAsia="en-GB"/>
        </w:rPr>
        <w:drawing>
          <wp:anchor distT="0" distB="0" distL="114300" distR="114300" simplePos="0" relativeHeight="251731968" behindDoc="0" locked="0" layoutInCell="1" allowOverlap="1" wp14:anchorId="6E1AFAD1" wp14:editId="1C151C1D">
            <wp:simplePos x="0" y="0"/>
            <wp:positionH relativeFrom="column">
              <wp:posOffset>262255</wp:posOffset>
            </wp:positionH>
            <wp:positionV relativeFrom="paragraph">
              <wp:posOffset>812165</wp:posOffset>
            </wp:positionV>
            <wp:extent cx="3048000" cy="1962150"/>
            <wp:effectExtent l="0" t="0" r="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3048000" cy="1962150"/>
                    </a:xfrm>
                    <a:prstGeom prst="rect">
                      <a:avLst/>
                    </a:prstGeom>
                    <a:noFill/>
                  </pic:spPr>
                </pic:pic>
              </a:graphicData>
            </a:graphic>
          </wp:anchor>
        </w:drawing>
      </w:r>
      <w:r w:rsidRPr="00DF3948">
        <w:rPr>
          <w:rFonts w:ascii="Arial" w:hAnsi="Arial" w:cs="Arial"/>
          <w:noProof/>
          <w:color w:val="000000" w:themeColor="text1"/>
          <w:lang w:val="en-GB" w:eastAsia="en-GB"/>
        </w:rPr>
        <w:drawing>
          <wp:anchor distT="0" distB="0" distL="114300" distR="114300" simplePos="0" relativeHeight="251730944" behindDoc="0" locked="0" layoutInCell="1" allowOverlap="1" wp14:anchorId="70E4457F" wp14:editId="004B057D">
            <wp:simplePos x="0" y="0"/>
            <wp:positionH relativeFrom="column">
              <wp:posOffset>3726180</wp:posOffset>
            </wp:positionH>
            <wp:positionV relativeFrom="paragraph">
              <wp:posOffset>812165</wp:posOffset>
            </wp:positionV>
            <wp:extent cx="2844800" cy="1936750"/>
            <wp:effectExtent l="0" t="0" r="0" b="6350"/>
            <wp:wrapSquare wrapText="bothSides"/>
            <wp:docPr id="1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2844800" cy="1936750"/>
                    </a:xfrm>
                    <a:prstGeom prst="rect">
                      <a:avLst/>
                    </a:prstGeom>
                    <a:noFill/>
                  </pic:spPr>
                </pic:pic>
              </a:graphicData>
            </a:graphic>
          </wp:anchor>
        </w:drawing>
      </w:r>
      <w:r w:rsidR="00C161F1" w:rsidRPr="00DF3948">
        <w:rPr>
          <w:rFonts w:ascii="Arial" w:hAnsi="Arial" w:cs="Arial"/>
          <w:color w:val="000000" w:themeColor="text1"/>
        </w:rPr>
        <w:t>The following graphs show the proportion of staff that would recommend or not recommend the Trust to a friend or family member for care/ treatment or as a place to work in 2017/18.</w:t>
      </w:r>
    </w:p>
    <w:p w:rsidR="00416568" w:rsidRPr="00040CE8" w:rsidRDefault="00416568" w:rsidP="00DF3948">
      <w:pPr>
        <w:spacing w:before="56" w:after="0"/>
        <w:ind w:right="-20"/>
        <w:rPr>
          <w:rFonts w:ascii="Arial" w:eastAsia="Arial" w:hAnsi="Arial" w:cs="Arial"/>
          <w:sz w:val="28"/>
          <w:szCs w:val="28"/>
        </w:rPr>
      </w:pPr>
      <w:r>
        <w:rPr>
          <w:rFonts w:ascii="Arial" w:eastAsia="Arial" w:hAnsi="Arial" w:cs="Arial"/>
          <w:b/>
          <w:bCs/>
          <w:color w:val="365F91"/>
          <w:spacing w:val="1"/>
          <w:position w:val="-1"/>
          <w:sz w:val="28"/>
          <w:szCs w:val="28"/>
        </w:rPr>
        <w:t>Part 3: Other Information</w:t>
      </w:r>
    </w:p>
    <w:p w:rsidR="00416568" w:rsidRDefault="00DF3948" w:rsidP="00186705">
      <w:pPr>
        <w:tabs>
          <w:tab w:val="left" w:pos="9140"/>
        </w:tabs>
        <w:spacing w:before="29" w:after="0"/>
        <w:ind w:right="-20"/>
        <w:rPr>
          <w:rFonts w:ascii="Arial" w:eastAsia="Arial" w:hAnsi="Arial" w:cs="Arial"/>
          <w:b/>
          <w:bCs/>
          <w:color w:val="365F91"/>
          <w:position w:val="-1"/>
          <w:sz w:val="24"/>
          <w:szCs w:val="24"/>
        </w:rPr>
      </w:pPr>
      <w:r w:rsidRPr="00040CE8">
        <w:rPr>
          <w:noProof/>
          <w:lang w:val="en-GB" w:eastAsia="en-GB"/>
        </w:rPr>
        <mc:AlternateContent>
          <mc:Choice Requires="wpg">
            <w:drawing>
              <wp:anchor distT="0" distB="0" distL="114300" distR="114300" simplePos="0" relativeHeight="251736064" behindDoc="1" locked="0" layoutInCell="1" allowOverlap="1" wp14:anchorId="7DA569C3" wp14:editId="4DD748FD">
                <wp:simplePos x="0" y="0"/>
                <wp:positionH relativeFrom="page">
                  <wp:posOffset>465455</wp:posOffset>
                </wp:positionH>
                <wp:positionV relativeFrom="paragraph">
                  <wp:posOffset>28575</wp:posOffset>
                </wp:positionV>
                <wp:extent cx="6517640" cy="1270"/>
                <wp:effectExtent l="0" t="0" r="16510" b="17780"/>
                <wp:wrapNone/>
                <wp:docPr id="162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7"/>
                          <a:chExt cx="10264" cy="2"/>
                        </a:xfrm>
                      </wpg:grpSpPr>
                      <wps:wsp>
                        <wps:cNvPr id="1622" name="Freeform 1612"/>
                        <wps:cNvSpPr>
                          <a:spLocks/>
                        </wps:cNvSpPr>
                        <wps:spPr bwMode="auto">
                          <a:xfrm>
                            <a:off x="823" y="417"/>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1" o:spid="_x0000_s1026" style="position:absolute;margin-left:36.65pt;margin-top:2.25pt;width:513.2pt;height:.1pt;z-index:-251580416;mso-position-horizontal-relative:page" coordorigin="823,417"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">
                <v:shape id="Freeform 1612" o:spid="_x0000_s1027" style="position:absolute;left:823;top:417;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c8L0A&#10;AADdAAAADwAAAGRycy9kb3ducmV2LnhtbERPSwrCMBDdC94hjOBGNDULkWoUUQQXbvwcYGjGttpM&#10;ShNtvb0RBHfzeN9ZrjtbiRc1vnSsYTpJQBBnzpSca7he9uM5CB+QDVaOScObPKxX/d4SU+NaPtHr&#10;HHIRQ9inqKEIoU6l9FlBFv3E1cSRu7nGYoiwyaVpsI3htpIqSWbSYsmxocCatgVlj/PTapCPLJ8a&#10;pw47rFTg+3F0b9+k9XDQbRYgAnXhL/65DybOnykF32/iC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1ac8L0AAADdAAAADwAAAAAAAAAAAAAAAACYAgAAZHJzL2Rvd25yZXYu&#10;eG1sUEsFBgAAAAAEAAQA9QAAAIIDAAAAAA==&#10;" path="m,l10265,e" filled="f" strokecolor="#365f91" strokeweight="1.54pt">
                  <v:path arrowok="t" o:connecttype="custom" o:connectlocs="0,0;10265,0" o:connectangles="0,0"/>
                </v:shape>
                <w10:wrap anchorx="page"/>
              </v:group>
            </w:pict>
          </mc:Fallback>
        </mc:AlternateContent>
      </w:r>
    </w:p>
    <w:p w:rsidR="00185201" w:rsidRPr="00040CE8" w:rsidRDefault="00185201" w:rsidP="00DF3948">
      <w:pPr>
        <w:tabs>
          <w:tab w:val="left" w:pos="9140"/>
        </w:tabs>
        <w:spacing w:before="29" w:after="0"/>
        <w:ind w:right="-20"/>
        <w:jc w:val="both"/>
        <w:rPr>
          <w:rFonts w:ascii="Arial" w:eastAsia="Arial" w:hAnsi="Arial" w:cs="Arial"/>
        </w:rPr>
      </w:pPr>
      <w:r>
        <w:rPr>
          <w:rFonts w:ascii="Arial" w:eastAsia="Arial" w:hAnsi="Arial" w:cs="Arial"/>
          <w:b/>
          <w:bCs/>
          <w:color w:val="365F91"/>
          <w:position w:val="-1"/>
          <w:sz w:val="24"/>
          <w:szCs w:val="24"/>
        </w:rPr>
        <w:t>Patient Safety</w:t>
      </w:r>
      <w:r w:rsidRPr="00040CE8">
        <w:rPr>
          <w:rFonts w:ascii="Arial" w:eastAsia="Arial" w:hAnsi="Arial" w:cs="Arial"/>
          <w:b/>
          <w:bCs/>
          <w:color w:val="365F91"/>
          <w:position w:val="-1"/>
          <w:sz w:val="24"/>
          <w:szCs w:val="24"/>
        </w:rPr>
        <w:tab/>
      </w:r>
    </w:p>
    <w:p w:rsidR="00185201" w:rsidRPr="00040CE8" w:rsidRDefault="00185201" w:rsidP="00DF3948">
      <w:pPr>
        <w:spacing w:before="32" w:after="0"/>
        <w:ind w:right="-20"/>
        <w:jc w:val="both"/>
        <w:rPr>
          <w:rFonts w:ascii="Arial" w:eastAsia="Arial" w:hAnsi="Arial" w:cs="Arial"/>
        </w:rPr>
      </w:pPr>
    </w:p>
    <w:p w:rsidR="00185201" w:rsidRDefault="00185201" w:rsidP="00DF3948">
      <w:pPr>
        <w:tabs>
          <w:tab w:val="left" w:pos="940"/>
          <w:tab w:val="left" w:pos="9140"/>
        </w:tabs>
        <w:spacing w:after="0"/>
        <w:ind w:right="-20"/>
        <w:jc w:val="both"/>
        <w:rPr>
          <w:rFonts w:ascii="Arial" w:eastAsia="Arial" w:hAnsi="Arial" w:cs="Arial"/>
          <w:b/>
          <w:position w:val="-1"/>
        </w:rPr>
      </w:pPr>
      <w:r w:rsidRPr="00185201">
        <w:rPr>
          <w:rFonts w:ascii="Arial" w:eastAsia="Arial" w:hAnsi="Arial" w:cs="Arial"/>
          <w:b/>
          <w:spacing w:val="-1"/>
          <w:position w:val="-1"/>
        </w:rPr>
        <w:t>Falls</w:t>
      </w:r>
      <w:r w:rsidRPr="00185201">
        <w:rPr>
          <w:rFonts w:ascii="Arial" w:eastAsia="Arial" w:hAnsi="Arial" w:cs="Arial"/>
          <w:b/>
          <w:position w:val="-1"/>
        </w:rPr>
        <w:tab/>
      </w:r>
    </w:p>
    <w:p w:rsidR="00DB0BA6" w:rsidRDefault="00DB0BA6" w:rsidP="00DF3948">
      <w:pPr>
        <w:tabs>
          <w:tab w:val="left" w:pos="940"/>
          <w:tab w:val="left" w:pos="9140"/>
        </w:tabs>
        <w:spacing w:after="0"/>
        <w:ind w:right="-20"/>
        <w:jc w:val="both"/>
        <w:rPr>
          <w:rFonts w:ascii="Arial" w:eastAsia="Arial" w:hAnsi="Arial" w:cs="Arial"/>
          <w:b/>
          <w:position w:val="-1"/>
        </w:rPr>
      </w:pPr>
    </w:p>
    <w:p w:rsidR="00450F35" w:rsidRDefault="00450F35" w:rsidP="00DF3948">
      <w:pPr>
        <w:pStyle w:val="NoSpacing"/>
        <w:spacing w:line="276" w:lineRule="auto"/>
        <w:jc w:val="both"/>
        <w:rPr>
          <w:rFonts w:ascii="Arial" w:hAnsi="Arial" w:cs="Arial"/>
        </w:rPr>
      </w:pPr>
      <w:r w:rsidRPr="00450F35">
        <w:rPr>
          <w:rFonts w:ascii="Arial" w:hAnsi="Arial" w:cs="Arial"/>
        </w:rPr>
        <w:t xml:space="preserve">Falls have been identified from incident reporting and safety thermometer data as key areas for improvement, and feature as the Trust </w:t>
      </w:r>
      <w:r>
        <w:rPr>
          <w:rFonts w:ascii="Arial" w:hAnsi="Arial" w:cs="Arial"/>
        </w:rPr>
        <w:t xml:space="preserve">focus </w:t>
      </w:r>
      <w:r w:rsidRPr="00450F35">
        <w:rPr>
          <w:rFonts w:ascii="Arial" w:hAnsi="Arial" w:cs="Arial"/>
        </w:rPr>
        <w:t xml:space="preserve">for the year. A history of falls in the past year is the single most important risk factor for further falls while in hospital. By undertaking an assessment of all people within six hours of admission we are able to determine the level of care required to minimise the risk of falling during the hospital period. Reports of falls range from people who nearly experience a fall to those who have come to harm and have required further and unexpected hospital treatment as a consequence. With an increasing number of frail and elderly patients </w:t>
      </w:r>
      <w:r>
        <w:rPr>
          <w:rFonts w:ascii="Arial" w:hAnsi="Arial" w:cs="Arial"/>
        </w:rPr>
        <w:t>particularly in WA</w:t>
      </w:r>
      <w:r w:rsidR="00755636">
        <w:rPr>
          <w:rFonts w:ascii="Arial" w:hAnsi="Arial" w:cs="Arial"/>
        </w:rPr>
        <w:t>H</w:t>
      </w:r>
      <w:r>
        <w:rPr>
          <w:rFonts w:ascii="Arial" w:hAnsi="Arial" w:cs="Arial"/>
        </w:rPr>
        <w:t xml:space="preserve">T geographic area </w:t>
      </w:r>
      <w:r w:rsidRPr="00450F35">
        <w:rPr>
          <w:rFonts w:ascii="Arial" w:hAnsi="Arial" w:cs="Arial"/>
        </w:rPr>
        <w:t>the potential for falls is high.</w:t>
      </w:r>
    </w:p>
    <w:p w:rsidR="00200740" w:rsidRDefault="00200740" w:rsidP="00DF3948">
      <w:pPr>
        <w:pStyle w:val="NoSpacing"/>
        <w:spacing w:line="276" w:lineRule="auto"/>
        <w:jc w:val="both"/>
        <w:rPr>
          <w:rFonts w:ascii="Arial" w:hAnsi="Arial" w:cs="Arial"/>
        </w:rPr>
      </w:pPr>
    </w:p>
    <w:p w:rsidR="00200740" w:rsidRPr="00200740" w:rsidRDefault="00200740" w:rsidP="00DF3948">
      <w:pPr>
        <w:jc w:val="both"/>
        <w:rPr>
          <w:rFonts w:ascii="Arial" w:hAnsi="Arial" w:cs="Arial"/>
        </w:rPr>
      </w:pPr>
      <w:r>
        <w:rPr>
          <w:rFonts w:ascii="Arial" w:hAnsi="Arial" w:cs="Arial"/>
        </w:rPr>
        <w:t xml:space="preserve">Our </w:t>
      </w:r>
      <w:r w:rsidRPr="00200740">
        <w:rPr>
          <w:rFonts w:ascii="Arial" w:hAnsi="Arial" w:cs="Arial"/>
        </w:rPr>
        <w:t xml:space="preserve">position in </w:t>
      </w:r>
      <w:r w:rsidR="00255516">
        <w:rPr>
          <w:rFonts w:ascii="Arial" w:hAnsi="Arial" w:cs="Arial"/>
        </w:rPr>
        <w:t xml:space="preserve">the rate of </w:t>
      </w:r>
      <w:r w:rsidRPr="00200740">
        <w:rPr>
          <w:rFonts w:ascii="Arial" w:hAnsi="Arial" w:cs="Arial"/>
        </w:rPr>
        <w:t xml:space="preserve">falls </w:t>
      </w:r>
      <w:r>
        <w:rPr>
          <w:rFonts w:ascii="Arial" w:hAnsi="Arial" w:cs="Arial"/>
        </w:rPr>
        <w:t xml:space="preserve">in 2017/2018 has decreased and </w:t>
      </w:r>
      <w:r w:rsidRPr="00200740">
        <w:rPr>
          <w:rFonts w:ascii="Arial" w:hAnsi="Arial" w:cs="Arial"/>
        </w:rPr>
        <w:t xml:space="preserve">has not met our </w:t>
      </w:r>
      <w:r>
        <w:rPr>
          <w:rFonts w:ascii="Arial" w:hAnsi="Arial" w:cs="Arial"/>
        </w:rPr>
        <w:t xml:space="preserve">planned </w:t>
      </w:r>
      <w:r w:rsidRPr="00200740">
        <w:rPr>
          <w:rFonts w:ascii="Arial" w:hAnsi="Arial" w:cs="Arial"/>
        </w:rPr>
        <w:t xml:space="preserve">20% reduction for adult inpatient falls. </w:t>
      </w:r>
      <w:r>
        <w:rPr>
          <w:rFonts w:ascii="Arial" w:hAnsi="Arial" w:cs="Arial"/>
        </w:rPr>
        <w:t xml:space="preserve">There has been </w:t>
      </w:r>
      <w:r w:rsidRPr="00200740">
        <w:rPr>
          <w:rFonts w:ascii="Arial" w:hAnsi="Arial" w:cs="Arial"/>
        </w:rPr>
        <w:t>an increase of 9.93% and a 22% increase with harm</w:t>
      </w:r>
      <w:r w:rsidR="00755636">
        <w:rPr>
          <w:rFonts w:ascii="Arial" w:hAnsi="Arial" w:cs="Arial"/>
        </w:rPr>
        <w:t>,</w:t>
      </w:r>
      <w:r w:rsidRPr="00200740">
        <w:rPr>
          <w:rFonts w:ascii="Arial" w:hAnsi="Arial" w:cs="Arial"/>
        </w:rPr>
        <w:t xml:space="preserve"> </w:t>
      </w:r>
      <w:r>
        <w:rPr>
          <w:rFonts w:ascii="Arial" w:hAnsi="Arial" w:cs="Arial"/>
        </w:rPr>
        <w:t>a full thematic review is being conducted in order for the Trust to</w:t>
      </w:r>
      <w:r w:rsidR="00255516">
        <w:rPr>
          <w:rFonts w:ascii="Arial" w:hAnsi="Arial" w:cs="Arial"/>
        </w:rPr>
        <w:t xml:space="preserve"> gain</w:t>
      </w:r>
      <w:r w:rsidR="00E416DB">
        <w:rPr>
          <w:rFonts w:ascii="Arial" w:hAnsi="Arial" w:cs="Arial"/>
        </w:rPr>
        <w:t xml:space="preserve"> </w:t>
      </w:r>
      <w:r w:rsidR="00255516">
        <w:rPr>
          <w:rFonts w:ascii="Arial" w:hAnsi="Arial" w:cs="Arial"/>
        </w:rPr>
        <w:t>more understanding</w:t>
      </w:r>
      <w:r w:rsidR="00E416DB">
        <w:rPr>
          <w:rFonts w:ascii="Arial" w:hAnsi="Arial" w:cs="Arial"/>
        </w:rPr>
        <w:t xml:space="preserve"> of causes </w:t>
      </w:r>
      <w:r w:rsidR="00255516">
        <w:rPr>
          <w:rFonts w:ascii="Arial" w:hAnsi="Arial" w:cs="Arial"/>
        </w:rPr>
        <w:t>in order</w:t>
      </w:r>
      <w:r>
        <w:rPr>
          <w:rFonts w:ascii="Arial" w:hAnsi="Arial" w:cs="Arial"/>
        </w:rPr>
        <w:t xml:space="preserve"> that improvement work can be completed. </w:t>
      </w:r>
    </w:p>
    <w:p w:rsidR="00200740" w:rsidRPr="00200740" w:rsidRDefault="00200740" w:rsidP="00DF3948">
      <w:pPr>
        <w:jc w:val="both"/>
        <w:rPr>
          <w:rFonts w:ascii="Arial" w:hAnsi="Arial" w:cs="Arial"/>
        </w:rPr>
      </w:pPr>
      <w:r w:rsidRPr="00200740">
        <w:rPr>
          <w:rFonts w:ascii="Arial" w:hAnsi="Arial" w:cs="Arial"/>
        </w:rPr>
        <w:t>In 2017 – 2018 on average the Trust saw;</w:t>
      </w:r>
    </w:p>
    <w:p w:rsidR="00200740" w:rsidRPr="00200740" w:rsidRDefault="00200740" w:rsidP="00DF3948">
      <w:pPr>
        <w:pStyle w:val="NoSpacing"/>
        <w:spacing w:line="276" w:lineRule="auto"/>
        <w:jc w:val="both"/>
        <w:rPr>
          <w:rFonts w:ascii="Arial" w:hAnsi="Arial" w:cs="Arial"/>
        </w:rPr>
      </w:pPr>
      <w:r w:rsidRPr="00200740">
        <w:rPr>
          <w:rFonts w:ascii="Arial" w:hAnsi="Arial" w:cs="Arial"/>
        </w:rPr>
        <w:t>•          1.33 falls per day</w:t>
      </w:r>
    </w:p>
    <w:p w:rsidR="00200740" w:rsidRPr="00200740" w:rsidRDefault="00200740" w:rsidP="00DF3948">
      <w:pPr>
        <w:pStyle w:val="NoSpacing"/>
        <w:spacing w:line="276" w:lineRule="auto"/>
        <w:jc w:val="both"/>
        <w:rPr>
          <w:rFonts w:ascii="Arial" w:hAnsi="Arial" w:cs="Arial"/>
        </w:rPr>
      </w:pPr>
      <w:r w:rsidRPr="00200740">
        <w:rPr>
          <w:rFonts w:ascii="Arial" w:hAnsi="Arial" w:cs="Arial"/>
        </w:rPr>
        <w:t>•          9.4 falls per week</w:t>
      </w:r>
    </w:p>
    <w:p w:rsidR="00200740" w:rsidRDefault="00200740" w:rsidP="00DF3948">
      <w:pPr>
        <w:pStyle w:val="NoSpacing"/>
        <w:spacing w:line="276" w:lineRule="auto"/>
        <w:jc w:val="both"/>
        <w:rPr>
          <w:rFonts w:ascii="Arial" w:hAnsi="Arial" w:cs="Arial"/>
        </w:rPr>
      </w:pPr>
      <w:r w:rsidRPr="00200740">
        <w:rPr>
          <w:rFonts w:ascii="Arial" w:hAnsi="Arial" w:cs="Arial"/>
        </w:rPr>
        <w:t>•          40.5 falls per month</w:t>
      </w:r>
    </w:p>
    <w:p w:rsidR="00797408" w:rsidRPr="00200740" w:rsidRDefault="00797408" w:rsidP="00DF3948">
      <w:pPr>
        <w:pStyle w:val="NoSpacing"/>
        <w:spacing w:line="276" w:lineRule="auto"/>
        <w:jc w:val="both"/>
        <w:rPr>
          <w:rFonts w:ascii="Arial" w:hAnsi="Arial" w:cs="Arial"/>
        </w:rPr>
      </w:pPr>
    </w:p>
    <w:p w:rsidR="00450F35" w:rsidRDefault="00200740" w:rsidP="00DF3948">
      <w:pPr>
        <w:jc w:val="both"/>
        <w:rPr>
          <w:rFonts w:ascii="Arial" w:hAnsi="Arial" w:cs="Arial"/>
          <w:b/>
          <w:bCs/>
        </w:rPr>
      </w:pPr>
      <w:r w:rsidRPr="00200740">
        <w:rPr>
          <w:rFonts w:ascii="Arial" w:hAnsi="Arial" w:cs="Arial"/>
        </w:rPr>
        <w:t>In year falls have increased by 44 =</w:t>
      </w:r>
      <w:r w:rsidR="00911A8E" w:rsidRPr="00200740">
        <w:rPr>
          <w:rFonts w:ascii="Arial" w:hAnsi="Arial" w:cs="Arial"/>
        </w:rPr>
        <w:t> </w:t>
      </w:r>
      <w:r w:rsidR="00911A8E" w:rsidRPr="00911A8E">
        <w:rPr>
          <w:rFonts w:ascii="Arial" w:hAnsi="Arial" w:cs="Arial"/>
          <w:b/>
        </w:rPr>
        <w:t>9.93</w:t>
      </w:r>
      <w:r w:rsidRPr="00911A8E">
        <w:rPr>
          <w:rFonts w:ascii="Arial" w:hAnsi="Arial" w:cs="Arial"/>
          <w:b/>
          <w:bCs/>
        </w:rPr>
        <w:t>%</w:t>
      </w:r>
      <w:r w:rsidRPr="00200740">
        <w:rPr>
          <w:rFonts w:ascii="Arial" w:hAnsi="Arial" w:cs="Arial"/>
        </w:rPr>
        <w:t xml:space="preserve"> and falls with harm by 2 = </w:t>
      </w:r>
      <w:r w:rsidRPr="00200740">
        <w:rPr>
          <w:rFonts w:ascii="Arial" w:hAnsi="Arial" w:cs="Arial"/>
          <w:b/>
          <w:bCs/>
        </w:rPr>
        <w:t>22%</w:t>
      </w:r>
    </w:p>
    <w:p w:rsidR="00450F35" w:rsidRPr="00450F35" w:rsidRDefault="00450F35" w:rsidP="00DF3948">
      <w:pPr>
        <w:pStyle w:val="NoSpacing"/>
        <w:spacing w:line="276" w:lineRule="auto"/>
        <w:jc w:val="both"/>
        <w:rPr>
          <w:rFonts w:ascii="Arial" w:hAnsi="Arial" w:cs="Arial"/>
        </w:rPr>
      </w:pPr>
      <w:r w:rsidRPr="00450F35">
        <w:rPr>
          <w:rFonts w:ascii="Arial" w:hAnsi="Arial" w:cs="Arial"/>
        </w:rPr>
        <w:t>Improvement plans using Q</w:t>
      </w:r>
      <w:r w:rsidR="00200740">
        <w:rPr>
          <w:rFonts w:ascii="Arial" w:hAnsi="Arial" w:cs="Arial"/>
        </w:rPr>
        <w:t>uality Improvement</w:t>
      </w:r>
      <w:r w:rsidRPr="00450F35">
        <w:rPr>
          <w:rFonts w:ascii="Arial" w:hAnsi="Arial" w:cs="Arial"/>
        </w:rPr>
        <w:t xml:space="preserve"> </w:t>
      </w:r>
      <w:r w:rsidR="00200740" w:rsidRPr="00450F35">
        <w:rPr>
          <w:rFonts w:ascii="Arial" w:hAnsi="Arial" w:cs="Arial"/>
        </w:rPr>
        <w:t>methodology, le</w:t>
      </w:r>
      <w:r w:rsidR="00200740">
        <w:rPr>
          <w:rFonts w:ascii="Arial" w:hAnsi="Arial" w:cs="Arial"/>
        </w:rPr>
        <w:t>d by the Associate Director of Nursing and Matron for S</w:t>
      </w:r>
      <w:r w:rsidR="00200740" w:rsidRPr="00450F35">
        <w:rPr>
          <w:rFonts w:ascii="Arial" w:hAnsi="Arial" w:cs="Arial"/>
        </w:rPr>
        <w:t>urgery, is in place and is</w:t>
      </w:r>
      <w:r w:rsidRPr="00450F35">
        <w:rPr>
          <w:rFonts w:ascii="Arial" w:hAnsi="Arial" w:cs="Arial"/>
        </w:rPr>
        <w:t xml:space="preserve"> regularly moni</w:t>
      </w:r>
      <w:r w:rsidR="00200740">
        <w:rPr>
          <w:rFonts w:ascii="Arial" w:hAnsi="Arial" w:cs="Arial"/>
        </w:rPr>
        <w:t>tored by the Trust’s Harm Free Care Group</w:t>
      </w:r>
      <w:r w:rsidRPr="00450F35">
        <w:rPr>
          <w:rFonts w:ascii="Arial" w:hAnsi="Arial" w:cs="Arial"/>
        </w:rPr>
        <w:t>.</w:t>
      </w:r>
    </w:p>
    <w:p w:rsidR="00450F35" w:rsidRPr="00450F35" w:rsidRDefault="00450F35" w:rsidP="00DF3948">
      <w:pPr>
        <w:pStyle w:val="NoSpacing"/>
        <w:spacing w:line="276" w:lineRule="auto"/>
        <w:jc w:val="both"/>
        <w:rPr>
          <w:rFonts w:ascii="Arial" w:hAnsi="Arial" w:cs="Arial"/>
        </w:rPr>
      </w:pPr>
      <w:r w:rsidRPr="00450F35">
        <w:rPr>
          <w:rFonts w:ascii="Arial" w:hAnsi="Arial" w:cs="Arial"/>
        </w:rPr>
        <w:t>The NHS Safety Thermometer provides a 'temperature check' on harm that can be used</w:t>
      </w:r>
      <w:r w:rsidR="00200740">
        <w:rPr>
          <w:rFonts w:ascii="Arial" w:hAnsi="Arial" w:cs="Arial"/>
        </w:rPr>
        <w:t xml:space="preserve"> and this is monitored </w:t>
      </w:r>
      <w:r w:rsidRPr="00450F35">
        <w:rPr>
          <w:rFonts w:ascii="Arial" w:hAnsi="Arial" w:cs="Arial"/>
        </w:rPr>
        <w:t xml:space="preserve">alongside </w:t>
      </w:r>
      <w:r w:rsidR="00200740">
        <w:rPr>
          <w:rFonts w:ascii="Arial" w:hAnsi="Arial" w:cs="Arial"/>
        </w:rPr>
        <w:t xml:space="preserve">our ‘perfect ward’ </w:t>
      </w:r>
      <w:r w:rsidR="00797408">
        <w:rPr>
          <w:rFonts w:ascii="Arial" w:hAnsi="Arial" w:cs="Arial"/>
        </w:rPr>
        <w:t xml:space="preserve">audit app </w:t>
      </w:r>
      <w:r w:rsidRPr="00450F35">
        <w:rPr>
          <w:rFonts w:ascii="Arial" w:hAnsi="Arial" w:cs="Arial"/>
        </w:rPr>
        <w:t>to measure local progress in providing a care environment</w:t>
      </w:r>
      <w:r w:rsidR="00200740">
        <w:rPr>
          <w:rFonts w:ascii="Arial" w:hAnsi="Arial" w:cs="Arial"/>
        </w:rPr>
        <w:t xml:space="preserve"> </w:t>
      </w:r>
      <w:r w:rsidRPr="00450F35">
        <w:rPr>
          <w:rFonts w:ascii="Arial" w:hAnsi="Arial" w:cs="Arial"/>
        </w:rPr>
        <w:t>that is free of harm for patients, along with robust internal monitoring of Datix incidents. An annual thematic review of harm will be undertaken by the lead matro</w:t>
      </w:r>
      <w:r w:rsidR="00797408">
        <w:rPr>
          <w:rFonts w:ascii="Arial" w:hAnsi="Arial" w:cs="Arial"/>
        </w:rPr>
        <w:t>n for falls.</w:t>
      </w:r>
    </w:p>
    <w:p w:rsidR="00450F35" w:rsidRPr="00450F35" w:rsidRDefault="00450F35" w:rsidP="00DF3948">
      <w:pPr>
        <w:pStyle w:val="NoSpacing"/>
        <w:spacing w:line="276" w:lineRule="auto"/>
        <w:jc w:val="both"/>
        <w:rPr>
          <w:rFonts w:ascii="Arial" w:hAnsi="Arial" w:cs="Arial"/>
        </w:rPr>
      </w:pPr>
    </w:p>
    <w:p w:rsidR="00450F35" w:rsidRPr="00450F35" w:rsidRDefault="00450F35" w:rsidP="00DF3948">
      <w:pPr>
        <w:pStyle w:val="NoSpacing"/>
        <w:spacing w:line="276" w:lineRule="auto"/>
        <w:jc w:val="both"/>
        <w:rPr>
          <w:rFonts w:ascii="Arial" w:hAnsi="Arial" w:cs="Arial"/>
        </w:rPr>
      </w:pPr>
      <w:r w:rsidRPr="00450F35">
        <w:rPr>
          <w:rFonts w:ascii="Arial" w:hAnsi="Arial" w:cs="Arial"/>
        </w:rPr>
        <w:t xml:space="preserve">During the last year the Trust has been piloting a dementia/delirium pathway on selected wards to identify and support those most at risk of falling, early mobilisation from surgery especially for patients admitted </w:t>
      </w:r>
      <w:r w:rsidR="00200740">
        <w:rPr>
          <w:rFonts w:ascii="Arial" w:hAnsi="Arial" w:cs="Arial"/>
        </w:rPr>
        <w:t>with a fractured neck of femur </w:t>
      </w:r>
      <w:r w:rsidRPr="00450F35">
        <w:rPr>
          <w:rFonts w:ascii="Arial" w:hAnsi="Arial" w:cs="Arial"/>
        </w:rPr>
        <w:t>and the development of a new enhance</w:t>
      </w:r>
      <w:r w:rsidR="003D3AF2">
        <w:rPr>
          <w:rFonts w:ascii="Arial" w:hAnsi="Arial" w:cs="Arial"/>
        </w:rPr>
        <w:t xml:space="preserve">d </w:t>
      </w:r>
      <w:r w:rsidR="00797408">
        <w:rPr>
          <w:rFonts w:ascii="Arial" w:hAnsi="Arial" w:cs="Arial"/>
        </w:rPr>
        <w:t>care</w:t>
      </w:r>
      <w:r w:rsidRPr="00450F35">
        <w:rPr>
          <w:rFonts w:ascii="Arial" w:hAnsi="Arial" w:cs="Arial"/>
        </w:rPr>
        <w:t xml:space="preserve"> supervision team who can be deployed to ward</w:t>
      </w:r>
      <w:r w:rsidR="003D3AF2">
        <w:rPr>
          <w:rFonts w:ascii="Arial" w:hAnsi="Arial" w:cs="Arial"/>
        </w:rPr>
        <w:t>s</w:t>
      </w:r>
      <w:r w:rsidRPr="00450F35">
        <w:rPr>
          <w:rFonts w:ascii="Arial" w:hAnsi="Arial" w:cs="Arial"/>
        </w:rPr>
        <w:t xml:space="preserve"> to offer physical help or </w:t>
      </w:r>
      <w:r w:rsidR="00797408">
        <w:rPr>
          <w:rFonts w:ascii="Arial" w:hAnsi="Arial" w:cs="Arial"/>
        </w:rPr>
        <w:t>assist with putting</w:t>
      </w:r>
      <w:r w:rsidRPr="00450F35">
        <w:rPr>
          <w:rFonts w:ascii="Arial" w:hAnsi="Arial" w:cs="Arial"/>
        </w:rPr>
        <w:t xml:space="preserve"> care plans in place. </w:t>
      </w:r>
    </w:p>
    <w:p w:rsidR="00163C66" w:rsidRDefault="00163C66" w:rsidP="00186705">
      <w:pPr>
        <w:tabs>
          <w:tab w:val="left" w:pos="940"/>
          <w:tab w:val="left" w:pos="9140"/>
        </w:tabs>
        <w:spacing w:after="0"/>
        <w:ind w:right="-20"/>
        <w:rPr>
          <w:rFonts w:ascii="Arial" w:eastAsia="Arial" w:hAnsi="Arial" w:cs="Arial"/>
          <w:position w:val="-1"/>
          <w:sz w:val="24"/>
          <w:szCs w:val="24"/>
        </w:rPr>
      </w:pPr>
    </w:p>
    <w:p w:rsidR="00797408" w:rsidRPr="00200740" w:rsidRDefault="00797408" w:rsidP="00797408">
      <w:pPr>
        <w:jc w:val="both"/>
        <w:rPr>
          <w:rFonts w:ascii="Arial" w:hAnsi="Arial" w:cs="Arial"/>
        </w:rPr>
      </w:pPr>
      <w:r w:rsidRPr="00200740">
        <w:rPr>
          <w:rFonts w:ascii="Arial" w:hAnsi="Arial" w:cs="Arial"/>
          <w:bCs/>
        </w:rPr>
        <w:t>Below is a table which shows our falls with harm in 2017/2018</w:t>
      </w:r>
    </w:p>
    <w:p w:rsidR="00797408" w:rsidRDefault="00797408" w:rsidP="00186705">
      <w:pPr>
        <w:tabs>
          <w:tab w:val="left" w:pos="940"/>
          <w:tab w:val="left" w:pos="9140"/>
        </w:tabs>
        <w:spacing w:after="0"/>
        <w:ind w:right="-20"/>
        <w:rPr>
          <w:rFonts w:ascii="Arial" w:eastAsia="Arial" w:hAnsi="Arial" w:cs="Arial"/>
          <w:position w:val="-1"/>
          <w:sz w:val="24"/>
          <w:szCs w:val="24"/>
        </w:rPr>
      </w:pPr>
    </w:p>
    <w:p w:rsidR="00163C66" w:rsidRDefault="00163C66" w:rsidP="00DF3948">
      <w:pPr>
        <w:tabs>
          <w:tab w:val="left" w:pos="940"/>
          <w:tab w:val="left" w:pos="9140"/>
        </w:tabs>
        <w:spacing w:before="21" w:after="0"/>
        <w:ind w:right="-20"/>
        <w:jc w:val="both"/>
        <w:rPr>
          <w:b/>
          <w:color w:val="000000" w:themeColor="text1"/>
        </w:rPr>
      </w:pPr>
    </w:p>
    <w:p w:rsidR="00163C66" w:rsidRDefault="00163C66" w:rsidP="00DF3948">
      <w:pPr>
        <w:tabs>
          <w:tab w:val="left" w:pos="940"/>
          <w:tab w:val="left" w:pos="9140"/>
        </w:tabs>
        <w:spacing w:before="21" w:after="0"/>
        <w:ind w:right="-20"/>
        <w:jc w:val="both"/>
        <w:rPr>
          <w:b/>
          <w:color w:val="000000" w:themeColor="text1"/>
        </w:rPr>
      </w:pPr>
    </w:p>
    <w:p w:rsidR="00163C66" w:rsidRDefault="00163C66" w:rsidP="00DF3948">
      <w:pPr>
        <w:tabs>
          <w:tab w:val="left" w:pos="940"/>
          <w:tab w:val="left" w:pos="9140"/>
        </w:tabs>
        <w:spacing w:before="21" w:after="0"/>
        <w:ind w:right="-20"/>
        <w:jc w:val="both"/>
        <w:rPr>
          <w:b/>
          <w:color w:val="000000" w:themeColor="text1"/>
        </w:rPr>
      </w:pPr>
    </w:p>
    <w:p w:rsidR="00163C66" w:rsidRDefault="00163C66" w:rsidP="00DF3948">
      <w:pPr>
        <w:tabs>
          <w:tab w:val="left" w:pos="940"/>
          <w:tab w:val="left" w:pos="9140"/>
        </w:tabs>
        <w:spacing w:before="21" w:after="0"/>
        <w:ind w:right="-20"/>
        <w:jc w:val="both"/>
        <w:rPr>
          <w:b/>
          <w:color w:val="000000" w:themeColor="text1"/>
        </w:rPr>
      </w:pPr>
    </w:p>
    <w:p w:rsidR="00163C66" w:rsidRDefault="00163C66" w:rsidP="00DF3948">
      <w:pPr>
        <w:tabs>
          <w:tab w:val="left" w:pos="940"/>
          <w:tab w:val="left" w:pos="9140"/>
        </w:tabs>
        <w:spacing w:before="21" w:after="0"/>
        <w:ind w:right="-20"/>
        <w:jc w:val="both"/>
        <w:rPr>
          <w:b/>
          <w:color w:val="000000" w:themeColor="text1"/>
        </w:rPr>
      </w:pPr>
    </w:p>
    <w:p w:rsidR="00163C66" w:rsidRDefault="00163C66" w:rsidP="00DF3948">
      <w:pPr>
        <w:tabs>
          <w:tab w:val="left" w:pos="940"/>
          <w:tab w:val="left" w:pos="9140"/>
        </w:tabs>
        <w:spacing w:before="21" w:after="0"/>
        <w:ind w:right="-20"/>
        <w:jc w:val="both"/>
        <w:rPr>
          <w:b/>
          <w:color w:val="000000" w:themeColor="text1"/>
        </w:rPr>
      </w:pPr>
    </w:p>
    <w:p w:rsidR="00163C66" w:rsidRDefault="00163C66" w:rsidP="00DF3948">
      <w:pPr>
        <w:tabs>
          <w:tab w:val="left" w:pos="940"/>
          <w:tab w:val="left" w:pos="9140"/>
        </w:tabs>
        <w:spacing w:before="21" w:after="0"/>
        <w:ind w:right="-20"/>
        <w:jc w:val="both"/>
        <w:rPr>
          <w:b/>
          <w:color w:val="000000" w:themeColor="text1"/>
        </w:rPr>
      </w:pPr>
    </w:p>
    <w:p w:rsidR="00163C66" w:rsidRDefault="00163C66" w:rsidP="00DF3948">
      <w:pPr>
        <w:tabs>
          <w:tab w:val="left" w:pos="940"/>
          <w:tab w:val="left" w:pos="9140"/>
        </w:tabs>
        <w:spacing w:before="21" w:after="0"/>
        <w:ind w:right="-20"/>
        <w:jc w:val="both"/>
        <w:rPr>
          <w:b/>
          <w:color w:val="000000" w:themeColor="text1"/>
        </w:rPr>
      </w:pPr>
    </w:p>
    <w:p w:rsidR="00163C66" w:rsidRDefault="00163C66" w:rsidP="00DF3948">
      <w:pPr>
        <w:tabs>
          <w:tab w:val="left" w:pos="940"/>
          <w:tab w:val="left" w:pos="9140"/>
        </w:tabs>
        <w:spacing w:before="21" w:after="0"/>
        <w:ind w:right="-20"/>
        <w:jc w:val="both"/>
        <w:rPr>
          <w:b/>
          <w:color w:val="000000" w:themeColor="text1"/>
        </w:rPr>
      </w:pPr>
    </w:p>
    <w:p w:rsidR="00843448" w:rsidRPr="00843448" w:rsidRDefault="00163C66" w:rsidP="00DF3948">
      <w:pPr>
        <w:tabs>
          <w:tab w:val="left" w:pos="940"/>
          <w:tab w:val="left" w:pos="9140"/>
        </w:tabs>
        <w:spacing w:before="21" w:after="0"/>
        <w:ind w:right="-20"/>
        <w:jc w:val="both"/>
        <w:rPr>
          <w:b/>
          <w:color w:val="000000" w:themeColor="text1"/>
        </w:rPr>
      </w:pPr>
      <w:r w:rsidRPr="00E22859">
        <w:rPr>
          <w:noProof/>
          <w:lang w:val="en-GB" w:eastAsia="en-GB"/>
        </w:rPr>
        <w:drawing>
          <wp:anchor distT="0" distB="0" distL="114300" distR="114300" simplePos="0" relativeHeight="251740160" behindDoc="1" locked="0" layoutInCell="1" allowOverlap="1" wp14:anchorId="5717E202" wp14:editId="4A46473C">
            <wp:simplePos x="0" y="0"/>
            <wp:positionH relativeFrom="column">
              <wp:posOffset>-84455</wp:posOffset>
            </wp:positionH>
            <wp:positionV relativeFrom="paragraph">
              <wp:posOffset>270510</wp:posOffset>
            </wp:positionV>
            <wp:extent cx="6645910" cy="2499995"/>
            <wp:effectExtent l="0" t="0" r="2540" b="0"/>
            <wp:wrapTight wrapText="bothSides">
              <wp:wrapPolygon edited="0">
                <wp:start x="62" y="0"/>
                <wp:lineTo x="0" y="494"/>
                <wp:lineTo x="0" y="21232"/>
                <wp:lineTo x="186" y="21397"/>
                <wp:lineTo x="21361" y="21397"/>
                <wp:lineTo x="21423" y="21397"/>
                <wp:lineTo x="21546" y="20739"/>
                <wp:lineTo x="21546" y="494"/>
                <wp:lineTo x="21423" y="0"/>
                <wp:lineTo x="62"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5910"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448" w:rsidRPr="00B349F5">
        <w:rPr>
          <w:b/>
          <w:color w:val="000000" w:themeColor="text1"/>
        </w:rPr>
        <w:t>Total Inpatient Falls and</w:t>
      </w:r>
      <w:r w:rsidR="00843448">
        <w:rPr>
          <w:b/>
          <w:color w:val="000000" w:themeColor="text1"/>
        </w:rPr>
        <w:t xml:space="preserve"> Falls with Harm Requiring </w:t>
      </w:r>
      <w:r w:rsidR="00A8418B">
        <w:rPr>
          <w:b/>
          <w:color w:val="000000" w:themeColor="text1"/>
        </w:rPr>
        <w:t xml:space="preserve">Serious </w:t>
      </w:r>
      <w:r w:rsidR="00843448">
        <w:rPr>
          <w:b/>
          <w:color w:val="000000" w:themeColor="text1"/>
        </w:rPr>
        <w:t>I</w:t>
      </w:r>
      <w:r w:rsidR="00A8418B">
        <w:rPr>
          <w:b/>
          <w:color w:val="000000" w:themeColor="text1"/>
        </w:rPr>
        <w:t xml:space="preserve">ncident </w:t>
      </w:r>
      <w:r w:rsidR="00843448">
        <w:rPr>
          <w:b/>
          <w:color w:val="000000" w:themeColor="text1"/>
        </w:rPr>
        <w:t>R</w:t>
      </w:r>
      <w:r w:rsidR="00A8418B">
        <w:rPr>
          <w:b/>
          <w:color w:val="000000" w:themeColor="text1"/>
        </w:rPr>
        <w:t>equiring Investigation (SIRI)</w:t>
      </w:r>
    </w:p>
    <w:p w:rsidR="00843448" w:rsidRDefault="00163C66" w:rsidP="00186705">
      <w:pPr>
        <w:tabs>
          <w:tab w:val="left" w:pos="940"/>
          <w:tab w:val="left" w:pos="9140"/>
        </w:tabs>
        <w:spacing w:before="21" w:after="0"/>
        <w:ind w:right="-20"/>
        <w:rPr>
          <w:rFonts w:ascii="Arial" w:eastAsia="Arial" w:hAnsi="Arial" w:cs="Arial"/>
          <w:sz w:val="24"/>
          <w:szCs w:val="24"/>
        </w:rPr>
      </w:pPr>
      <w:r>
        <w:rPr>
          <w:noProof/>
          <w:lang w:val="en-GB" w:eastAsia="en-GB"/>
        </w:rPr>
        <w:drawing>
          <wp:anchor distT="0" distB="0" distL="114300" distR="114300" simplePos="0" relativeHeight="251741184" behindDoc="1" locked="0" layoutInCell="1" allowOverlap="1" wp14:anchorId="0527A0D7" wp14:editId="5C521BFD">
            <wp:simplePos x="0" y="0"/>
            <wp:positionH relativeFrom="column">
              <wp:posOffset>-3175</wp:posOffset>
            </wp:positionH>
            <wp:positionV relativeFrom="paragraph">
              <wp:posOffset>142875</wp:posOffset>
            </wp:positionV>
            <wp:extent cx="4572000" cy="2743200"/>
            <wp:effectExtent l="0" t="0" r="19050" b="19050"/>
            <wp:wrapTight wrapText="bothSides">
              <wp:wrapPolygon edited="0">
                <wp:start x="0" y="0"/>
                <wp:lineTo x="0" y="21600"/>
                <wp:lineTo x="21600" y="21600"/>
                <wp:lineTo x="21600"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843448" w:rsidRDefault="00843448" w:rsidP="00186705">
      <w:pPr>
        <w:tabs>
          <w:tab w:val="left" w:pos="940"/>
          <w:tab w:val="left" w:pos="9140"/>
        </w:tabs>
        <w:spacing w:before="21" w:after="0"/>
        <w:ind w:right="-20"/>
        <w:rPr>
          <w:rFonts w:ascii="Arial" w:eastAsia="Arial" w:hAnsi="Arial" w:cs="Arial"/>
          <w:sz w:val="24"/>
          <w:szCs w:val="24"/>
        </w:rPr>
      </w:pPr>
      <w:r>
        <w:rPr>
          <w:rFonts w:ascii="Arial" w:eastAsia="Arial" w:hAnsi="Arial" w:cs="Arial"/>
          <w:sz w:val="24"/>
          <w:szCs w:val="24"/>
        </w:rPr>
        <w:t xml:space="preserve"> </w:t>
      </w:r>
    </w:p>
    <w:p w:rsidR="00843448" w:rsidRDefault="00843448" w:rsidP="00186705">
      <w:pPr>
        <w:tabs>
          <w:tab w:val="left" w:pos="940"/>
          <w:tab w:val="left" w:pos="9140"/>
        </w:tabs>
        <w:spacing w:before="21" w:after="0"/>
        <w:ind w:right="-20"/>
        <w:rPr>
          <w:rFonts w:ascii="Arial" w:eastAsia="Arial" w:hAnsi="Arial" w:cs="Arial"/>
          <w:sz w:val="24"/>
          <w:szCs w:val="24"/>
        </w:rPr>
      </w:pPr>
    </w:p>
    <w:p w:rsidR="00843448" w:rsidRDefault="00843448" w:rsidP="00186705">
      <w:pPr>
        <w:tabs>
          <w:tab w:val="left" w:pos="940"/>
          <w:tab w:val="left" w:pos="9140"/>
        </w:tabs>
        <w:spacing w:before="21" w:after="0"/>
        <w:ind w:right="-20"/>
        <w:rPr>
          <w:rFonts w:ascii="Arial" w:eastAsia="Arial" w:hAnsi="Arial" w:cs="Arial"/>
          <w:sz w:val="24"/>
          <w:szCs w:val="24"/>
        </w:rPr>
      </w:pPr>
    </w:p>
    <w:p w:rsidR="00DD3FCD" w:rsidRDefault="00DD3FCD" w:rsidP="00186705">
      <w:pPr>
        <w:tabs>
          <w:tab w:val="left" w:pos="940"/>
          <w:tab w:val="left" w:pos="9140"/>
        </w:tabs>
        <w:spacing w:before="21" w:after="0"/>
        <w:ind w:right="-20"/>
        <w:rPr>
          <w:rFonts w:ascii="Arial" w:eastAsia="Arial" w:hAnsi="Arial" w:cs="Arial"/>
          <w:sz w:val="24"/>
          <w:szCs w:val="24"/>
        </w:rPr>
      </w:pPr>
    </w:p>
    <w:p w:rsidR="00163C66" w:rsidRDefault="00163C66" w:rsidP="00186705">
      <w:pPr>
        <w:tabs>
          <w:tab w:val="left" w:pos="940"/>
          <w:tab w:val="left" w:pos="9140"/>
        </w:tabs>
        <w:spacing w:before="21" w:after="0"/>
        <w:ind w:right="-20"/>
        <w:rPr>
          <w:rFonts w:ascii="Arial" w:eastAsia="Arial" w:hAnsi="Arial" w:cs="Arial"/>
          <w:sz w:val="24"/>
          <w:szCs w:val="24"/>
        </w:rPr>
      </w:pPr>
    </w:p>
    <w:p w:rsidR="00163C66" w:rsidRDefault="00163C66" w:rsidP="00186705">
      <w:pPr>
        <w:tabs>
          <w:tab w:val="left" w:pos="940"/>
          <w:tab w:val="left" w:pos="9140"/>
        </w:tabs>
        <w:spacing w:before="21" w:after="0"/>
        <w:ind w:right="-20"/>
        <w:rPr>
          <w:rFonts w:ascii="Arial" w:eastAsia="Arial" w:hAnsi="Arial" w:cs="Arial"/>
          <w:sz w:val="24"/>
          <w:szCs w:val="24"/>
        </w:rPr>
      </w:pPr>
    </w:p>
    <w:p w:rsidR="00163C66" w:rsidRDefault="00163C66" w:rsidP="00186705">
      <w:pPr>
        <w:tabs>
          <w:tab w:val="left" w:pos="940"/>
          <w:tab w:val="left" w:pos="9140"/>
        </w:tabs>
        <w:spacing w:before="21" w:after="0"/>
        <w:ind w:right="-20"/>
        <w:rPr>
          <w:rFonts w:ascii="Arial" w:eastAsia="Arial" w:hAnsi="Arial" w:cs="Arial"/>
          <w:sz w:val="24"/>
          <w:szCs w:val="24"/>
        </w:rPr>
      </w:pPr>
    </w:p>
    <w:p w:rsidR="00163C66" w:rsidRDefault="00163C66" w:rsidP="00186705">
      <w:pPr>
        <w:tabs>
          <w:tab w:val="left" w:pos="940"/>
          <w:tab w:val="left" w:pos="9140"/>
        </w:tabs>
        <w:spacing w:before="21" w:after="0"/>
        <w:ind w:right="-20"/>
        <w:rPr>
          <w:rFonts w:ascii="Arial" w:eastAsia="Arial" w:hAnsi="Arial" w:cs="Arial"/>
          <w:sz w:val="24"/>
          <w:szCs w:val="24"/>
        </w:rPr>
      </w:pPr>
    </w:p>
    <w:p w:rsidR="00163C66" w:rsidRDefault="00163C66" w:rsidP="00186705">
      <w:pPr>
        <w:tabs>
          <w:tab w:val="left" w:pos="940"/>
          <w:tab w:val="left" w:pos="9140"/>
        </w:tabs>
        <w:spacing w:before="21" w:after="0"/>
        <w:ind w:right="-20"/>
        <w:rPr>
          <w:rFonts w:ascii="Arial" w:eastAsia="Arial" w:hAnsi="Arial" w:cs="Arial"/>
          <w:sz w:val="24"/>
          <w:szCs w:val="24"/>
        </w:rPr>
      </w:pPr>
    </w:p>
    <w:p w:rsidR="00163C66" w:rsidRDefault="00163C66" w:rsidP="00186705">
      <w:pPr>
        <w:tabs>
          <w:tab w:val="left" w:pos="940"/>
          <w:tab w:val="left" w:pos="9140"/>
        </w:tabs>
        <w:spacing w:before="21" w:after="0"/>
        <w:ind w:right="-20"/>
        <w:rPr>
          <w:rFonts w:ascii="Arial" w:eastAsia="Arial" w:hAnsi="Arial" w:cs="Arial"/>
          <w:sz w:val="24"/>
          <w:szCs w:val="24"/>
        </w:rPr>
      </w:pPr>
    </w:p>
    <w:p w:rsidR="00163C66" w:rsidRDefault="00163C66" w:rsidP="00186705">
      <w:pPr>
        <w:tabs>
          <w:tab w:val="left" w:pos="940"/>
          <w:tab w:val="left" w:pos="9140"/>
        </w:tabs>
        <w:spacing w:before="21" w:after="0"/>
        <w:ind w:right="-20"/>
        <w:rPr>
          <w:rFonts w:ascii="Arial" w:eastAsia="Arial" w:hAnsi="Arial" w:cs="Arial"/>
          <w:sz w:val="24"/>
          <w:szCs w:val="24"/>
        </w:rPr>
      </w:pPr>
    </w:p>
    <w:p w:rsidR="00163C66" w:rsidRDefault="00163C66" w:rsidP="00186705">
      <w:pPr>
        <w:tabs>
          <w:tab w:val="left" w:pos="940"/>
          <w:tab w:val="left" w:pos="9140"/>
        </w:tabs>
        <w:spacing w:before="21" w:after="0"/>
        <w:ind w:right="-20"/>
        <w:rPr>
          <w:rFonts w:ascii="Arial" w:eastAsia="Arial" w:hAnsi="Arial" w:cs="Arial"/>
          <w:sz w:val="24"/>
          <w:szCs w:val="24"/>
        </w:rPr>
      </w:pPr>
    </w:p>
    <w:p w:rsidR="00163C66" w:rsidRDefault="00163C66" w:rsidP="00186705">
      <w:pPr>
        <w:tabs>
          <w:tab w:val="left" w:pos="940"/>
          <w:tab w:val="left" w:pos="9140"/>
        </w:tabs>
        <w:spacing w:before="21" w:after="0"/>
        <w:ind w:right="-20"/>
        <w:rPr>
          <w:rFonts w:ascii="Arial" w:eastAsia="Arial" w:hAnsi="Arial" w:cs="Arial"/>
          <w:sz w:val="24"/>
          <w:szCs w:val="24"/>
        </w:rPr>
      </w:pPr>
    </w:p>
    <w:p w:rsidR="00843448" w:rsidRDefault="00843448" w:rsidP="00DF3948">
      <w:pPr>
        <w:tabs>
          <w:tab w:val="left" w:pos="940"/>
          <w:tab w:val="left" w:pos="9140"/>
        </w:tabs>
        <w:spacing w:before="21" w:after="0"/>
        <w:ind w:right="-20"/>
        <w:jc w:val="both"/>
        <w:rPr>
          <w:rFonts w:ascii="Arial" w:eastAsia="Arial" w:hAnsi="Arial" w:cs="Arial"/>
          <w:b/>
          <w:spacing w:val="-1"/>
        </w:rPr>
      </w:pPr>
      <w:r w:rsidRPr="00185201">
        <w:rPr>
          <w:rFonts w:ascii="Arial" w:eastAsia="Arial" w:hAnsi="Arial" w:cs="Arial"/>
          <w:b/>
          <w:spacing w:val="-1"/>
        </w:rPr>
        <w:t>Pressure Ulcers</w:t>
      </w:r>
    </w:p>
    <w:p w:rsidR="00DD3FCD" w:rsidRPr="00185201" w:rsidRDefault="00DD3FCD" w:rsidP="00DF3948">
      <w:pPr>
        <w:tabs>
          <w:tab w:val="left" w:pos="940"/>
          <w:tab w:val="left" w:pos="9140"/>
        </w:tabs>
        <w:spacing w:before="21" w:after="0"/>
        <w:ind w:right="-20"/>
        <w:jc w:val="both"/>
        <w:rPr>
          <w:rFonts w:ascii="Arial" w:eastAsia="Arial" w:hAnsi="Arial" w:cs="Arial"/>
          <w:b/>
        </w:rPr>
      </w:pPr>
    </w:p>
    <w:p w:rsidR="00843448" w:rsidRPr="00DD3FCD" w:rsidRDefault="00DD3FCD" w:rsidP="00DF3948">
      <w:pPr>
        <w:tabs>
          <w:tab w:val="left" w:pos="940"/>
          <w:tab w:val="left" w:pos="9140"/>
        </w:tabs>
        <w:spacing w:before="21" w:after="0"/>
        <w:ind w:right="-20"/>
        <w:jc w:val="both"/>
        <w:rPr>
          <w:rFonts w:ascii="Arial" w:eastAsia="Arial" w:hAnsi="Arial" w:cs="Arial"/>
          <w:sz w:val="24"/>
          <w:szCs w:val="24"/>
        </w:rPr>
      </w:pPr>
      <w:r w:rsidRPr="00DD3FCD">
        <w:rPr>
          <w:rFonts w:ascii="Arial" w:hAnsi="Arial" w:cs="Arial"/>
        </w:rPr>
        <w:t>The National Institute for Health and Care Excellence (NICE) recommends that services should be commissioned from and coordinated across all relevant agencies encompassing the whole pressure injury care pathway. A person-centered, integrated approach to providing services is fundamental to delivering high</w:t>
      </w:r>
      <w:r>
        <w:rPr>
          <w:rFonts w:ascii="Arial" w:hAnsi="Arial" w:cs="Arial"/>
        </w:rPr>
        <w:t xml:space="preserve"> </w:t>
      </w:r>
      <w:r w:rsidRPr="00DD3FCD">
        <w:rPr>
          <w:rFonts w:ascii="Arial" w:hAnsi="Arial" w:cs="Arial"/>
        </w:rPr>
        <w:t>quality care to people with pressure injuries and to prevent the development of pressure injuries in people at risk.</w:t>
      </w:r>
      <w:r>
        <w:rPr>
          <w:rFonts w:ascii="Arial" w:hAnsi="Arial" w:cs="Arial"/>
        </w:rPr>
        <w:t xml:space="preserve"> </w:t>
      </w:r>
    </w:p>
    <w:p w:rsidR="00DD3FCD" w:rsidRPr="00DD3FCD" w:rsidRDefault="00DD3FCD" w:rsidP="00DF3948">
      <w:pPr>
        <w:widowControl/>
        <w:spacing w:before="160"/>
        <w:jc w:val="both"/>
        <w:rPr>
          <w:rFonts w:ascii="Arial" w:eastAsia="Times New Roman" w:hAnsi="Arial" w:cs="Arial"/>
          <w:lang w:val="en-GB"/>
        </w:rPr>
      </w:pPr>
      <w:r w:rsidRPr="009C1985">
        <w:rPr>
          <w:rFonts w:ascii="Arial" w:eastAsia="Times New Roman" w:hAnsi="Arial" w:cs="Arial"/>
          <w:lang w:val="en-GB"/>
        </w:rPr>
        <w:t>In 2</w:t>
      </w:r>
      <w:r w:rsidR="003D3AF2">
        <w:rPr>
          <w:rFonts w:ascii="Arial" w:eastAsia="Times New Roman" w:hAnsi="Arial" w:cs="Arial"/>
          <w:lang w:val="en-GB"/>
        </w:rPr>
        <w:t xml:space="preserve">016/17 we reported 35 grade 3 and </w:t>
      </w:r>
      <w:r w:rsidRPr="009C1985">
        <w:rPr>
          <w:rFonts w:ascii="Arial" w:eastAsia="Times New Roman" w:hAnsi="Arial" w:cs="Arial"/>
          <w:lang w:val="en-GB"/>
        </w:rPr>
        <w:t>4 pressure ulcers acquired in</w:t>
      </w:r>
      <w:r>
        <w:rPr>
          <w:rFonts w:ascii="Arial" w:eastAsia="Times New Roman" w:hAnsi="Arial" w:cs="Arial"/>
          <w:lang w:val="en-GB"/>
        </w:rPr>
        <w:t xml:space="preserve"> hospital (a serious incident), whereas i</w:t>
      </w:r>
      <w:r w:rsidRPr="009C1985">
        <w:rPr>
          <w:rFonts w:ascii="Arial" w:eastAsia="Times New Roman" w:hAnsi="Arial" w:cs="Arial"/>
          <w:lang w:val="en-GB"/>
        </w:rPr>
        <w:t xml:space="preserve">n </w:t>
      </w:r>
      <w:r w:rsidR="003D3AF2">
        <w:rPr>
          <w:rFonts w:ascii="Arial" w:eastAsia="Times New Roman" w:hAnsi="Arial" w:cs="Arial"/>
          <w:lang w:val="en-GB"/>
        </w:rPr>
        <w:t>2017/18 we reported 17 grade 3 and</w:t>
      </w:r>
      <w:r w:rsidRPr="009C1985">
        <w:rPr>
          <w:rFonts w:ascii="Arial" w:eastAsia="Times New Roman" w:hAnsi="Arial" w:cs="Arial"/>
          <w:lang w:val="en-GB"/>
        </w:rPr>
        <w:t xml:space="preserve"> 4 pressure ulcers (which included pressure ulcers t</w:t>
      </w:r>
      <w:r>
        <w:rPr>
          <w:rFonts w:ascii="Arial" w:eastAsia="Times New Roman" w:hAnsi="Arial" w:cs="Arial"/>
          <w:lang w:val="en-GB"/>
        </w:rPr>
        <w:t xml:space="preserve">hat deteriorated from grade 2). </w:t>
      </w:r>
      <w:r w:rsidRPr="009C1985">
        <w:rPr>
          <w:rFonts w:ascii="Arial" w:eastAsia="Times New Roman" w:hAnsi="Arial" w:cs="Arial"/>
          <w:lang w:val="en-GB"/>
        </w:rPr>
        <w:t>This is a 50% reduction</w:t>
      </w:r>
      <w:r w:rsidR="00755636">
        <w:rPr>
          <w:rFonts w:ascii="Arial" w:eastAsia="Times New Roman" w:hAnsi="Arial" w:cs="Arial"/>
          <w:lang w:val="en-GB"/>
        </w:rPr>
        <w:t>.</w:t>
      </w:r>
    </w:p>
    <w:p w:rsidR="00DD3FCD" w:rsidRPr="00DD3FCD" w:rsidRDefault="00DD3FCD" w:rsidP="00DF3948">
      <w:pPr>
        <w:tabs>
          <w:tab w:val="left" w:pos="940"/>
          <w:tab w:val="left" w:pos="9140"/>
        </w:tabs>
        <w:spacing w:before="21" w:after="0"/>
        <w:ind w:right="-20"/>
        <w:jc w:val="both"/>
        <w:rPr>
          <w:rFonts w:ascii="Arial" w:eastAsia="Arial" w:hAnsi="Arial" w:cs="Arial"/>
        </w:rPr>
      </w:pPr>
      <w:r w:rsidRPr="00DD3FCD">
        <w:rPr>
          <w:rFonts w:ascii="Arial" w:eastAsia="Arial" w:hAnsi="Arial" w:cs="Arial"/>
        </w:rPr>
        <w:t>WA</w:t>
      </w:r>
      <w:r w:rsidR="00755636">
        <w:rPr>
          <w:rFonts w:ascii="Arial" w:eastAsia="Arial" w:hAnsi="Arial" w:cs="Arial"/>
        </w:rPr>
        <w:t>H</w:t>
      </w:r>
      <w:r w:rsidRPr="00DD3FCD">
        <w:rPr>
          <w:rFonts w:ascii="Arial" w:eastAsia="Arial" w:hAnsi="Arial" w:cs="Arial"/>
        </w:rPr>
        <w:t>T has over the last year heavily focused on reducing their grade 3 and 4 hospital acquired pressure ulcers, with t</w:t>
      </w:r>
      <w:r w:rsidRPr="00DD3FCD">
        <w:rPr>
          <w:rFonts w:ascii="Arial" w:hAnsi="Arial" w:cs="Arial"/>
        </w:rPr>
        <w:t>he continuation of the education plan for staff in relation to pressure ulcers and a review of the pressure ulcer steering group has resulted in a more focused approach</w:t>
      </w:r>
      <w:r>
        <w:rPr>
          <w:rFonts w:ascii="Arial" w:hAnsi="Arial" w:cs="Arial"/>
        </w:rPr>
        <w:t>. This still remains a priority for the organisation in 2018/2019 and the focus will</w:t>
      </w:r>
      <w:r w:rsidR="003D3AF2">
        <w:rPr>
          <w:rFonts w:ascii="Arial" w:hAnsi="Arial" w:cs="Arial"/>
        </w:rPr>
        <w:t xml:space="preserve"> be</w:t>
      </w:r>
      <w:r>
        <w:rPr>
          <w:rFonts w:ascii="Arial" w:hAnsi="Arial" w:cs="Arial"/>
        </w:rPr>
        <w:t xml:space="preserve"> grade 2 and maintaining and improving on reducing grade 3 and 4</w:t>
      </w:r>
      <w:r w:rsidR="00755636">
        <w:rPr>
          <w:rFonts w:ascii="Arial" w:hAnsi="Arial" w:cs="Arial"/>
        </w:rPr>
        <w:t>,</w:t>
      </w:r>
      <w:r>
        <w:rPr>
          <w:rFonts w:ascii="Arial" w:hAnsi="Arial" w:cs="Arial"/>
        </w:rPr>
        <w:t xml:space="preserve"> at the end of March 2018 we recorded 54 days since the last grade 3 pressure ulcer was reported.</w:t>
      </w:r>
    </w:p>
    <w:p w:rsidR="00DD3FCD" w:rsidRDefault="00DD3FCD" w:rsidP="00186705">
      <w:pPr>
        <w:tabs>
          <w:tab w:val="left" w:pos="940"/>
          <w:tab w:val="left" w:pos="9140"/>
        </w:tabs>
        <w:spacing w:before="21" w:after="0"/>
        <w:ind w:right="-20"/>
        <w:rPr>
          <w:rFonts w:ascii="Arial" w:eastAsia="Arial" w:hAnsi="Arial" w:cs="Arial"/>
          <w:sz w:val="24"/>
          <w:szCs w:val="24"/>
        </w:rPr>
      </w:pPr>
    </w:p>
    <w:p w:rsidR="00843448" w:rsidRDefault="00843448" w:rsidP="00186705">
      <w:pPr>
        <w:tabs>
          <w:tab w:val="left" w:pos="940"/>
          <w:tab w:val="left" w:pos="9140"/>
        </w:tabs>
        <w:spacing w:before="21" w:after="0"/>
        <w:ind w:right="-20"/>
        <w:rPr>
          <w:rFonts w:ascii="Arial" w:eastAsia="Arial" w:hAnsi="Arial" w:cs="Arial"/>
          <w:sz w:val="24"/>
          <w:szCs w:val="24"/>
        </w:rPr>
      </w:pPr>
      <w:r>
        <w:rPr>
          <w:noProof/>
          <w:lang w:val="en-GB" w:eastAsia="en-GB"/>
        </w:rPr>
        <w:drawing>
          <wp:inline distT="0" distB="0" distL="0" distR="0" wp14:anchorId="5508A87A" wp14:editId="48343BEB">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43448" w:rsidRDefault="00843448" w:rsidP="00186705">
      <w:pPr>
        <w:tabs>
          <w:tab w:val="left" w:pos="940"/>
          <w:tab w:val="left" w:pos="9140"/>
        </w:tabs>
        <w:spacing w:before="21" w:after="0"/>
        <w:ind w:right="-20"/>
        <w:rPr>
          <w:rFonts w:ascii="Arial" w:eastAsia="Arial" w:hAnsi="Arial" w:cs="Arial"/>
          <w:sz w:val="24"/>
          <w:szCs w:val="24"/>
        </w:rPr>
      </w:pPr>
    </w:p>
    <w:p w:rsidR="00843448" w:rsidRPr="00450F35" w:rsidRDefault="00450F35" w:rsidP="00DF3948">
      <w:pPr>
        <w:tabs>
          <w:tab w:val="left" w:pos="940"/>
          <w:tab w:val="left" w:pos="9140"/>
        </w:tabs>
        <w:spacing w:before="21" w:after="0"/>
        <w:ind w:right="-20"/>
        <w:jc w:val="both"/>
        <w:rPr>
          <w:rFonts w:ascii="Arial" w:eastAsia="Arial" w:hAnsi="Arial" w:cs="Arial"/>
          <w:b/>
        </w:rPr>
      </w:pPr>
      <w:r w:rsidRPr="00450F35">
        <w:rPr>
          <w:rFonts w:ascii="Arial" w:eastAsia="Arial" w:hAnsi="Arial" w:cs="Arial"/>
          <w:b/>
        </w:rPr>
        <w:t xml:space="preserve">Pressure ulcers per grade </w:t>
      </w:r>
    </w:p>
    <w:p w:rsidR="00450F35" w:rsidRPr="00450F35" w:rsidRDefault="00450F35" w:rsidP="00186705">
      <w:pPr>
        <w:tabs>
          <w:tab w:val="left" w:pos="940"/>
          <w:tab w:val="left" w:pos="9140"/>
        </w:tabs>
        <w:spacing w:before="21" w:after="0"/>
        <w:ind w:right="-20"/>
        <w:rPr>
          <w:rFonts w:ascii="Arial" w:eastAsia="Arial" w:hAnsi="Arial" w:cs="Arial"/>
        </w:rPr>
      </w:pPr>
    </w:p>
    <w:p w:rsidR="00185201" w:rsidRDefault="00843448" w:rsidP="00186705">
      <w:pPr>
        <w:tabs>
          <w:tab w:val="left" w:pos="940"/>
          <w:tab w:val="left" w:pos="9140"/>
        </w:tabs>
        <w:spacing w:before="21" w:after="0"/>
        <w:ind w:right="-20"/>
        <w:rPr>
          <w:rFonts w:ascii="Arial" w:eastAsia="Arial" w:hAnsi="Arial" w:cs="Arial"/>
          <w:sz w:val="24"/>
          <w:szCs w:val="24"/>
        </w:rPr>
      </w:pPr>
      <w:r w:rsidRPr="00387A94">
        <w:rPr>
          <w:noProof/>
          <w:lang w:val="en-GB" w:eastAsia="en-GB"/>
        </w:rPr>
        <w:drawing>
          <wp:inline distT="0" distB="0" distL="0" distR="0" wp14:anchorId="16EB79EB" wp14:editId="62B0F427">
            <wp:extent cx="6645910" cy="2473106"/>
            <wp:effectExtent l="0" t="0" r="254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45910" cy="2473106"/>
                    </a:xfrm>
                    <a:prstGeom prst="rect">
                      <a:avLst/>
                    </a:prstGeom>
                    <a:noFill/>
                    <a:ln>
                      <a:noFill/>
                    </a:ln>
                  </pic:spPr>
                </pic:pic>
              </a:graphicData>
            </a:graphic>
          </wp:inline>
        </w:drawing>
      </w:r>
    </w:p>
    <w:p w:rsidR="00185201" w:rsidRDefault="00185201" w:rsidP="00186705">
      <w:pPr>
        <w:tabs>
          <w:tab w:val="left" w:pos="940"/>
          <w:tab w:val="left" w:pos="9140"/>
        </w:tabs>
        <w:spacing w:before="21" w:after="0"/>
        <w:ind w:right="-20"/>
        <w:rPr>
          <w:rFonts w:ascii="Arial" w:eastAsia="Arial" w:hAnsi="Arial" w:cs="Arial"/>
          <w:sz w:val="24"/>
          <w:szCs w:val="24"/>
        </w:rPr>
      </w:pPr>
    </w:p>
    <w:p w:rsidR="008C24A0" w:rsidRDefault="008C24A0" w:rsidP="00186705">
      <w:pPr>
        <w:tabs>
          <w:tab w:val="left" w:pos="940"/>
          <w:tab w:val="left" w:pos="9140"/>
        </w:tabs>
        <w:spacing w:before="21" w:after="0"/>
        <w:ind w:right="-20"/>
        <w:rPr>
          <w:rFonts w:ascii="Arial" w:eastAsia="Arial" w:hAnsi="Arial" w:cs="Arial"/>
          <w:sz w:val="24"/>
          <w:szCs w:val="24"/>
        </w:rPr>
      </w:pPr>
      <w:r>
        <w:rPr>
          <w:noProof/>
          <w:lang w:val="en-GB" w:eastAsia="en-GB"/>
        </w:rPr>
        <w:drawing>
          <wp:inline distT="0" distB="0" distL="0" distR="0" wp14:anchorId="39935675" wp14:editId="64689B9F">
            <wp:extent cx="6645910" cy="1864126"/>
            <wp:effectExtent l="0" t="0" r="2540" b="3175"/>
            <wp:docPr id="1392" name="Picture 1392" descr="cid:image010.png@01D3F1E5.B15D1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png@01D3F1E5.B15D1A7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645910" cy="1864126"/>
                    </a:xfrm>
                    <a:prstGeom prst="rect">
                      <a:avLst/>
                    </a:prstGeom>
                    <a:noFill/>
                    <a:ln>
                      <a:noFill/>
                    </a:ln>
                  </pic:spPr>
                </pic:pic>
              </a:graphicData>
            </a:graphic>
          </wp:inline>
        </w:drawing>
      </w:r>
    </w:p>
    <w:p w:rsidR="008C24A0" w:rsidRDefault="008C24A0" w:rsidP="00186705">
      <w:pPr>
        <w:tabs>
          <w:tab w:val="left" w:pos="940"/>
          <w:tab w:val="left" w:pos="9140"/>
        </w:tabs>
        <w:spacing w:before="21" w:after="0"/>
        <w:ind w:right="-20"/>
        <w:rPr>
          <w:rFonts w:ascii="Arial" w:eastAsia="Arial" w:hAnsi="Arial" w:cs="Arial"/>
          <w:sz w:val="24"/>
          <w:szCs w:val="24"/>
        </w:rPr>
      </w:pPr>
    </w:p>
    <w:p w:rsidR="00185201" w:rsidRDefault="00DD3FCD" w:rsidP="00DF3948">
      <w:pPr>
        <w:tabs>
          <w:tab w:val="left" w:pos="940"/>
          <w:tab w:val="left" w:pos="9140"/>
        </w:tabs>
        <w:spacing w:before="21" w:after="0"/>
        <w:ind w:right="-20"/>
        <w:jc w:val="both"/>
        <w:rPr>
          <w:rFonts w:ascii="Arial" w:hAnsi="Arial" w:cs="Arial"/>
        </w:rPr>
      </w:pPr>
      <w:r w:rsidRPr="00DD3FCD">
        <w:rPr>
          <w:rFonts w:ascii="Arial" w:hAnsi="Arial" w:cs="Arial"/>
        </w:rPr>
        <w:t>There is commitment from the Trust at all levels to achieve this improvement programme to deliver the required reduction. The Trust is committed to sustaining a continued reduction for all avoidable pressure injuries which occur within our care, and involves a continued collaborative strategy across Bristol, North Somerset and South Gloucestershire (BNSSG) to enable a system-wide impact.</w:t>
      </w:r>
    </w:p>
    <w:p w:rsidR="00F05E6F" w:rsidRDefault="00185201" w:rsidP="00DF3948">
      <w:pPr>
        <w:tabs>
          <w:tab w:val="left" w:pos="940"/>
          <w:tab w:val="left" w:pos="9140"/>
        </w:tabs>
        <w:spacing w:before="21" w:after="0"/>
        <w:ind w:right="-20"/>
        <w:jc w:val="both"/>
        <w:rPr>
          <w:rFonts w:ascii="Arial" w:eastAsia="Arial" w:hAnsi="Arial" w:cs="Arial"/>
          <w:b/>
          <w:spacing w:val="-1"/>
        </w:rPr>
      </w:pPr>
      <w:r w:rsidRPr="00185201">
        <w:rPr>
          <w:rFonts w:ascii="Arial" w:eastAsia="Arial" w:hAnsi="Arial" w:cs="Arial"/>
          <w:b/>
          <w:sz w:val="24"/>
          <w:szCs w:val="24"/>
        </w:rPr>
        <w:t>P</w:t>
      </w:r>
      <w:r w:rsidRPr="00185201">
        <w:rPr>
          <w:rFonts w:ascii="Arial" w:eastAsia="Arial" w:hAnsi="Arial" w:cs="Arial"/>
          <w:b/>
          <w:spacing w:val="-1"/>
        </w:rPr>
        <w:t>reventing deterioration</w:t>
      </w:r>
      <w:r w:rsidR="00F05E6F">
        <w:rPr>
          <w:rFonts w:ascii="Arial" w:eastAsia="Arial" w:hAnsi="Arial" w:cs="Arial"/>
          <w:b/>
          <w:spacing w:val="-1"/>
        </w:rPr>
        <w:t>:</w:t>
      </w:r>
    </w:p>
    <w:p w:rsidR="00897FA7" w:rsidRDefault="00897FA7" w:rsidP="00DF3948">
      <w:pPr>
        <w:tabs>
          <w:tab w:val="left" w:pos="940"/>
          <w:tab w:val="left" w:pos="9140"/>
        </w:tabs>
        <w:spacing w:before="21" w:after="0"/>
        <w:ind w:right="-20"/>
        <w:jc w:val="both"/>
        <w:rPr>
          <w:rFonts w:ascii="Arial" w:eastAsia="Arial" w:hAnsi="Arial" w:cs="Arial"/>
          <w:b/>
          <w:spacing w:val="-1"/>
        </w:rPr>
      </w:pPr>
    </w:p>
    <w:p w:rsidR="00897FA7" w:rsidRPr="00897FA7" w:rsidRDefault="00897FA7" w:rsidP="00DF3948">
      <w:pPr>
        <w:tabs>
          <w:tab w:val="left" w:pos="940"/>
          <w:tab w:val="left" w:pos="9140"/>
        </w:tabs>
        <w:spacing w:before="21" w:after="0"/>
        <w:ind w:right="-20"/>
        <w:jc w:val="both"/>
        <w:rPr>
          <w:rFonts w:ascii="Arial" w:eastAsia="Arial" w:hAnsi="Arial" w:cs="Arial"/>
          <w:b/>
          <w:color w:val="0070C0"/>
          <w:spacing w:val="-1"/>
        </w:rPr>
      </w:pPr>
      <w:r w:rsidRPr="00897FA7">
        <w:rPr>
          <w:rFonts w:ascii="Arial" w:eastAsia="Arial" w:hAnsi="Arial" w:cs="Arial"/>
          <w:b/>
          <w:color w:val="0070C0"/>
          <w:spacing w:val="-1"/>
        </w:rPr>
        <w:t>Care of the deteriorating patient and escalation of unwell patients</w:t>
      </w:r>
    </w:p>
    <w:p w:rsidR="00897FA7" w:rsidRPr="00F05E6F" w:rsidRDefault="00897FA7" w:rsidP="00DF3948">
      <w:pPr>
        <w:tabs>
          <w:tab w:val="left" w:pos="940"/>
          <w:tab w:val="left" w:pos="9140"/>
        </w:tabs>
        <w:spacing w:before="21" w:after="0"/>
        <w:ind w:right="-20"/>
        <w:jc w:val="both"/>
        <w:rPr>
          <w:rFonts w:ascii="Arial" w:eastAsia="Arial" w:hAnsi="Arial" w:cs="Arial"/>
          <w:b/>
          <w:spacing w:val="-1"/>
        </w:rPr>
      </w:pPr>
    </w:p>
    <w:p w:rsidR="00F05E6F" w:rsidRPr="00F05E6F" w:rsidRDefault="00F05E6F" w:rsidP="00DF3948">
      <w:pPr>
        <w:tabs>
          <w:tab w:val="left" w:pos="940"/>
          <w:tab w:val="left" w:pos="9140"/>
        </w:tabs>
        <w:spacing w:before="21" w:after="0"/>
        <w:ind w:right="-20"/>
        <w:jc w:val="both"/>
        <w:rPr>
          <w:rFonts w:ascii="Arial" w:eastAsia="Arial" w:hAnsi="Arial" w:cs="Arial"/>
          <w:spacing w:val="-1"/>
        </w:rPr>
      </w:pPr>
      <w:r w:rsidRPr="00F05E6F">
        <w:rPr>
          <w:rFonts w:ascii="Arial" w:eastAsia="Arial" w:hAnsi="Arial" w:cs="Arial"/>
          <w:spacing w:val="-1"/>
        </w:rPr>
        <w:t>Unrecognised deterioration is where a patient’s health becomes worse and this is not picked up and acted on quickly. This year we continued to work on improving the recognition, escalation and management of deteriorating patients. Sepsis, as the most common cause of deteriora</w:t>
      </w:r>
      <w:r w:rsidR="00163C66">
        <w:rPr>
          <w:rFonts w:ascii="Arial" w:eastAsia="Arial" w:hAnsi="Arial" w:cs="Arial"/>
          <w:spacing w:val="-1"/>
        </w:rPr>
        <w:t>tion, blood clots in the lungs, s</w:t>
      </w:r>
      <w:r w:rsidRPr="00F05E6F">
        <w:rPr>
          <w:rFonts w:ascii="Arial" w:eastAsia="Arial" w:hAnsi="Arial" w:cs="Arial"/>
          <w:spacing w:val="-1"/>
        </w:rPr>
        <w:t>udden onset of confusion, and acute kidney injury (AKI) were brought into the wider deteriorating patients programme. To monitor a patient’s risk of deterioration we use a National Early Warning Score (NEWS). This means that all inpatients within the hospital have their physiological observations (respiratory rate, levels of oxygen, pulse, blood pressure, level of consciousness and temperature) measured and recorded in a</w:t>
      </w:r>
      <w:r w:rsidR="003D3AF2">
        <w:rPr>
          <w:rFonts w:ascii="Arial" w:eastAsia="Arial" w:hAnsi="Arial" w:cs="Arial"/>
          <w:spacing w:val="-1"/>
        </w:rPr>
        <w:t>ccordance with the Hospital</w:t>
      </w:r>
      <w:r w:rsidRPr="00F05E6F">
        <w:rPr>
          <w:rFonts w:ascii="Arial" w:eastAsia="Arial" w:hAnsi="Arial" w:cs="Arial"/>
          <w:spacing w:val="-1"/>
        </w:rPr>
        <w:t xml:space="preserve"> Deteriorating Patient and Escalation Policy. </w:t>
      </w:r>
    </w:p>
    <w:p w:rsidR="00F05E6F" w:rsidRPr="00F05E6F" w:rsidRDefault="00F05E6F" w:rsidP="00DF3948">
      <w:pPr>
        <w:tabs>
          <w:tab w:val="left" w:pos="940"/>
          <w:tab w:val="left" w:pos="9140"/>
        </w:tabs>
        <w:spacing w:before="21" w:after="0"/>
        <w:ind w:right="-20"/>
        <w:jc w:val="both"/>
        <w:rPr>
          <w:rFonts w:ascii="Arial" w:eastAsia="Arial" w:hAnsi="Arial" w:cs="Arial"/>
          <w:spacing w:val="-1"/>
        </w:rPr>
      </w:pPr>
    </w:p>
    <w:p w:rsidR="00185201" w:rsidRPr="00452918" w:rsidRDefault="00F05E6F" w:rsidP="00DF3948">
      <w:pPr>
        <w:tabs>
          <w:tab w:val="left" w:pos="940"/>
          <w:tab w:val="left" w:pos="9140"/>
        </w:tabs>
        <w:spacing w:before="21" w:after="0"/>
        <w:ind w:right="-20"/>
        <w:jc w:val="both"/>
        <w:rPr>
          <w:rFonts w:ascii="Arial" w:eastAsia="Arial" w:hAnsi="Arial" w:cs="Arial"/>
          <w:spacing w:val="-1"/>
        </w:rPr>
      </w:pPr>
      <w:r w:rsidRPr="00F05E6F">
        <w:rPr>
          <w:rFonts w:ascii="Arial" w:eastAsia="Arial" w:hAnsi="Arial" w:cs="Arial"/>
          <w:spacing w:val="-1"/>
        </w:rPr>
        <w:t>Cardiac arrests in hospi</w:t>
      </w:r>
      <w:r w:rsidR="00452918">
        <w:rPr>
          <w:rFonts w:ascii="Arial" w:eastAsia="Arial" w:hAnsi="Arial" w:cs="Arial"/>
          <w:spacing w:val="-1"/>
        </w:rPr>
        <w:t xml:space="preserve">tal are rarely a sudden event, </w:t>
      </w:r>
      <w:r w:rsidRPr="00F05E6F">
        <w:rPr>
          <w:rFonts w:ascii="Arial" w:eastAsia="Arial" w:hAnsi="Arial" w:cs="Arial"/>
          <w:spacing w:val="-1"/>
        </w:rPr>
        <w:t>so we have tried to reduce our cardiac arrests by focusing on NEWS scoring and escalation of unwell patients</w:t>
      </w:r>
      <w:r w:rsidRPr="00F05E6F">
        <w:rPr>
          <w:rFonts w:ascii="Arial" w:eastAsia="Arial" w:hAnsi="Arial" w:cs="Arial"/>
          <w:b/>
          <w:spacing w:val="-1"/>
        </w:rPr>
        <w:t>.</w:t>
      </w:r>
    </w:p>
    <w:p w:rsidR="00897FA7" w:rsidRDefault="00897FA7" w:rsidP="00DF3948">
      <w:pPr>
        <w:tabs>
          <w:tab w:val="left" w:pos="940"/>
          <w:tab w:val="left" w:pos="9140"/>
        </w:tabs>
        <w:spacing w:before="21" w:after="0"/>
        <w:ind w:right="-20"/>
        <w:jc w:val="both"/>
        <w:rPr>
          <w:rFonts w:ascii="Arial" w:eastAsia="Arial" w:hAnsi="Arial" w:cs="Arial"/>
          <w:b/>
          <w:spacing w:val="-1"/>
        </w:rPr>
      </w:pPr>
    </w:p>
    <w:p w:rsidR="00686C7D" w:rsidRPr="00897FA7" w:rsidRDefault="00686C7D" w:rsidP="00DF3948">
      <w:pPr>
        <w:tabs>
          <w:tab w:val="left" w:pos="940"/>
          <w:tab w:val="left" w:pos="9140"/>
        </w:tabs>
        <w:spacing w:before="21" w:after="0"/>
        <w:ind w:left="284" w:right="-227" w:hanging="284"/>
        <w:jc w:val="both"/>
        <w:rPr>
          <w:rFonts w:ascii="Arial" w:eastAsia="Arial" w:hAnsi="Arial" w:cs="Arial"/>
          <w:i/>
          <w:spacing w:val="-1"/>
        </w:rPr>
      </w:pPr>
      <w:r w:rsidRPr="00897FA7">
        <w:rPr>
          <w:rFonts w:ascii="Arial" w:eastAsia="Arial" w:hAnsi="Arial" w:cs="Arial"/>
          <w:i/>
          <w:spacing w:val="-1"/>
        </w:rPr>
        <w:t>What did we do?</w:t>
      </w:r>
    </w:p>
    <w:p w:rsidR="00897FA7" w:rsidRPr="00686C7D" w:rsidRDefault="00897FA7" w:rsidP="00DF3948">
      <w:pPr>
        <w:tabs>
          <w:tab w:val="left" w:pos="940"/>
          <w:tab w:val="left" w:pos="9140"/>
        </w:tabs>
        <w:spacing w:before="21" w:after="0"/>
        <w:ind w:left="284" w:right="-227" w:hanging="284"/>
        <w:jc w:val="both"/>
        <w:rPr>
          <w:rFonts w:ascii="Arial" w:eastAsia="Arial" w:hAnsi="Arial" w:cs="Arial"/>
          <w:i/>
          <w:spacing w:val="-1"/>
        </w:rPr>
      </w:pPr>
    </w:p>
    <w:p w:rsidR="00F05E6F" w:rsidRPr="00F05E6F" w:rsidRDefault="00F05E6F" w:rsidP="00DF3948">
      <w:pPr>
        <w:tabs>
          <w:tab w:val="left" w:pos="940"/>
          <w:tab w:val="left" w:pos="9140"/>
        </w:tabs>
        <w:spacing w:before="21" w:after="0"/>
        <w:ind w:left="284" w:right="-227" w:hanging="284"/>
        <w:jc w:val="both"/>
        <w:rPr>
          <w:rFonts w:ascii="Arial" w:eastAsia="Arial" w:hAnsi="Arial" w:cs="Arial"/>
          <w:spacing w:val="-1"/>
        </w:rPr>
      </w:pPr>
      <w:r w:rsidRPr="00F05E6F">
        <w:rPr>
          <w:rFonts w:ascii="Arial" w:eastAsia="Arial" w:hAnsi="Arial" w:cs="Arial"/>
          <w:spacing w:val="-1"/>
        </w:rPr>
        <w:t>Over the last year we have focused on:</w:t>
      </w:r>
    </w:p>
    <w:p w:rsidR="00F05E6F" w:rsidRPr="00F05E6F" w:rsidRDefault="006204E7" w:rsidP="00DF3948">
      <w:pPr>
        <w:tabs>
          <w:tab w:val="left" w:pos="940"/>
          <w:tab w:val="left" w:pos="9140"/>
        </w:tabs>
        <w:spacing w:before="21" w:after="0"/>
        <w:ind w:left="284" w:right="-227" w:hanging="284"/>
        <w:jc w:val="both"/>
        <w:rPr>
          <w:rFonts w:ascii="Arial" w:eastAsia="Arial" w:hAnsi="Arial" w:cs="Arial"/>
          <w:spacing w:val="-1"/>
        </w:rPr>
      </w:pPr>
      <w:r>
        <w:rPr>
          <w:rFonts w:ascii="Arial" w:eastAsia="Arial" w:hAnsi="Arial" w:cs="Arial"/>
          <w:spacing w:val="-1"/>
        </w:rPr>
        <w:t>•</w:t>
      </w:r>
      <w:r>
        <w:rPr>
          <w:rFonts w:ascii="Arial" w:eastAsia="Arial" w:hAnsi="Arial" w:cs="Arial"/>
          <w:spacing w:val="-1"/>
        </w:rPr>
        <w:tab/>
        <w:t>S</w:t>
      </w:r>
      <w:r w:rsidR="00F05E6F" w:rsidRPr="00F05E6F">
        <w:rPr>
          <w:rFonts w:ascii="Arial" w:eastAsia="Arial" w:hAnsi="Arial" w:cs="Arial"/>
          <w:spacing w:val="-1"/>
        </w:rPr>
        <w:t>et</w:t>
      </w:r>
      <w:r>
        <w:rPr>
          <w:rFonts w:ascii="Arial" w:eastAsia="Arial" w:hAnsi="Arial" w:cs="Arial"/>
          <w:spacing w:val="-1"/>
        </w:rPr>
        <w:t>ting</w:t>
      </w:r>
      <w:r w:rsidR="00F05E6F" w:rsidRPr="00F05E6F">
        <w:rPr>
          <w:rFonts w:ascii="Arial" w:eastAsia="Arial" w:hAnsi="Arial" w:cs="Arial"/>
          <w:spacing w:val="-1"/>
        </w:rPr>
        <w:t xml:space="preserve"> up two Quality Improvement (QI) projects for the deteriorating patient and one for escalation of the deteriorating </w:t>
      </w:r>
      <w:r w:rsidR="00452918">
        <w:rPr>
          <w:rFonts w:ascii="Arial" w:eastAsia="Arial" w:hAnsi="Arial" w:cs="Arial"/>
          <w:spacing w:val="-1"/>
        </w:rPr>
        <w:t>patient. The aim is to improve Safety H</w:t>
      </w:r>
      <w:r w:rsidR="00F05E6F" w:rsidRPr="00F05E6F">
        <w:rPr>
          <w:rFonts w:ascii="Arial" w:eastAsia="Arial" w:hAnsi="Arial" w:cs="Arial"/>
          <w:spacing w:val="-1"/>
        </w:rPr>
        <w:t xml:space="preserve">uddles, National Early Warning Scores, (NEWS) escalation and the use of Situation, Background, Assessment, and Recommendation (SBAR). </w:t>
      </w:r>
    </w:p>
    <w:p w:rsidR="00F05E6F" w:rsidRPr="00F05E6F" w:rsidRDefault="006204E7" w:rsidP="00DF3948">
      <w:pPr>
        <w:tabs>
          <w:tab w:val="left" w:pos="940"/>
          <w:tab w:val="left" w:pos="9140"/>
        </w:tabs>
        <w:spacing w:before="21" w:after="0"/>
        <w:ind w:left="284" w:right="-227" w:hanging="284"/>
        <w:jc w:val="both"/>
        <w:rPr>
          <w:rFonts w:ascii="Arial" w:eastAsia="Arial" w:hAnsi="Arial" w:cs="Arial"/>
          <w:spacing w:val="-1"/>
        </w:rPr>
      </w:pPr>
      <w:r>
        <w:rPr>
          <w:rFonts w:ascii="Arial" w:eastAsia="Arial" w:hAnsi="Arial" w:cs="Arial"/>
          <w:spacing w:val="-1"/>
        </w:rPr>
        <w:t>•</w:t>
      </w:r>
      <w:r>
        <w:rPr>
          <w:rFonts w:ascii="Arial" w:eastAsia="Arial" w:hAnsi="Arial" w:cs="Arial"/>
          <w:spacing w:val="-1"/>
        </w:rPr>
        <w:tab/>
        <w:t>C</w:t>
      </w:r>
      <w:r w:rsidR="00F05E6F" w:rsidRPr="00F05E6F">
        <w:rPr>
          <w:rFonts w:ascii="Arial" w:eastAsia="Arial" w:hAnsi="Arial" w:cs="Arial"/>
          <w:spacing w:val="-1"/>
        </w:rPr>
        <w:t>ontinu</w:t>
      </w:r>
      <w:r>
        <w:rPr>
          <w:rFonts w:ascii="Arial" w:eastAsia="Arial" w:hAnsi="Arial" w:cs="Arial"/>
          <w:spacing w:val="-1"/>
        </w:rPr>
        <w:t>ing</w:t>
      </w:r>
      <w:r w:rsidR="00F05E6F" w:rsidRPr="00F05E6F">
        <w:rPr>
          <w:rFonts w:ascii="Arial" w:eastAsia="Arial" w:hAnsi="Arial" w:cs="Arial"/>
          <w:spacing w:val="-1"/>
        </w:rPr>
        <w:t xml:space="preserve"> to improve NEWS scoring and vital signs recording, and we recognise this as the most effective tool for identifying at-risk and deteriorating patients</w:t>
      </w:r>
      <w:r w:rsidR="00755636">
        <w:rPr>
          <w:rFonts w:ascii="Arial" w:eastAsia="Arial" w:hAnsi="Arial" w:cs="Arial"/>
          <w:spacing w:val="-1"/>
        </w:rPr>
        <w:t>.</w:t>
      </w:r>
    </w:p>
    <w:p w:rsidR="00F05E6F" w:rsidRPr="00F05E6F" w:rsidRDefault="00F05E6F" w:rsidP="00DF3948">
      <w:pPr>
        <w:tabs>
          <w:tab w:val="left" w:pos="940"/>
          <w:tab w:val="left" w:pos="9140"/>
        </w:tabs>
        <w:spacing w:before="21" w:after="0"/>
        <w:ind w:left="284" w:right="-227" w:hanging="284"/>
        <w:jc w:val="both"/>
        <w:rPr>
          <w:rFonts w:ascii="Arial" w:eastAsia="Arial" w:hAnsi="Arial" w:cs="Arial"/>
          <w:spacing w:val="-1"/>
        </w:rPr>
      </w:pPr>
      <w:r w:rsidRPr="00F05E6F">
        <w:rPr>
          <w:rFonts w:ascii="Arial" w:eastAsia="Arial" w:hAnsi="Arial" w:cs="Arial"/>
          <w:spacing w:val="-1"/>
        </w:rPr>
        <w:t>•</w:t>
      </w:r>
      <w:r w:rsidRPr="00F05E6F">
        <w:rPr>
          <w:rFonts w:ascii="Arial" w:eastAsia="Arial" w:hAnsi="Arial" w:cs="Arial"/>
          <w:spacing w:val="-1"/>
        </w:rPr>
        <w:tab/>
        <w:t>Improving the measurement and use of SBAR as a tool to improve timely and effective escalation and response</w:t>
      </w:r>
      <w:r w:rsidR="00755636">
        <w:rPr>
          <w:rFonts w:ascii="Arial" w:eastAsia="Arial" w:hAnsi="Arial" w:cs="Arial"/>
          <w:spacing w:val="-1"/>
        </w:rPr>
        <w:t>.</w:t>
      </w:r>
    </w:p>
    <w:p w:rsidR="00F05E6F" w:rsidRPr="00F05E6F" w:rsidRDefault="00452918" w:rsidP="00DF3948">
      <w:pPr>
        <w:tabs>
          <w:tab w:val="left" w:pos="940"/>
          <w:tab w:val="left" w:pos="9140"/>
        </w:tabs>
        <w:spacing w:before="21" w:after="0"/>
        <w:ind w:left="284" w:right="-227" w:hanging="284"/>
        <w:jc w:val="both"/>
        <w:rPr>
          <w:rFonts w:ascii="Arial" w:eastAsia="Arial" w:hAnsi="Arial" w:cs="Arial"/>
          <w:spacing w:val="-1"/>
        </w:rPr>
      </w:pPr>
      <w:r>
        <w:rPr>
          <w:rFonts w:ascii="Arial" w:eastAsia="Arial" w:hAnsi="Arial" w:cs="Arial"/>
          <w:spacing w:val="-1"/>
        </w:rPr>
        <w:t>•</w:t>
      </w:r>
      <w:r>
        <w:rPr>
          <w:rFonts w:ascii="Arial" w:eastAsia="Arial" w:hAnsi="Arial" w:cs="Arial"/>
          <w:spacing w:val="-1"/>
        </w:rPr>
        <w:tab/>
        <w:t>Increasing</w:t>
      </w:r>
      <w:r w:rsidR="00F05E6F" w:rsidRPr="00F05E6F">
        <w:rPr>
          <w:rFonts w:ascii="Arial" w:eastAsia="Arial" w:hAnsi="Arial" w:cs="Arial"/>
          <w:spacing w:val="-1"/>
        </w:rPr>
        <w:t xml:space="preserve"> the education around deteriorating patient, monitoring of patients deteriorating and escalation to the appropriate medical teams. The table below shows how many staff have been trained on a month by month basis in the last six months. </w:t>
      </w:r>
    </w:p>
    <w:p w:rsidR="00F05E6F" w:rsidRPr="00F05E6F" w:rsidRDefault="00F05E6F" w:rsidP="00186705">
      <w:pPr>
        <w:tabs>
          <w:tab w:val="left" w:pos="940"/>
          <w:tab w:val="left" w:pos="9140"/>
        </w:tabs>
        <w:spacing w:before="21" w:after="0"/>
        <w:ind w:left="284" w:right="-227" w:hanging="284"/>
        <w:rPr>
          <w:rFonts w:ascii="Arial" w:eastAsia="Arial" w:hAnsi="Arial" w:cs="Arial"/>
          <w:spacing w:val="-1"/>
        </w:rPr>
      </w:pPr>
    </w:p>
    <w:tbl>
      <w:tblPr>
        <w:tblW w:w="0" w:type="dxa"/>
        <w:jc w:val="center"/>
        <w:tblCellMar>
          <w:left w:w="0" w:type="dxa"/>
          <w:right w:w="0" w:type="dxa"/>
        </w:tblCellMar>
        <w:tblLook w:val="04A0" w:firstRow="1" w:lastRow="0" w:firstColumn="1" w:lastColumn="0" w:noHBand="0" w:noVBand="1"/>
      </w:tblPr>
      <w:tblGrid>
        <w:gridCol w:w="2960"/>
        <w:gridCol w:w="3240"/>
      </w:tblGrid>
      <w:tr w:rsidR="00CD3489" w:rsidTr="00CD3489">
        <w:trPr>
          <w:trHeight w:val="570"/>
          <w:jc w:val="center"/>
        </w:trPr>
        <w:tc>
          <w:tcPr>
            <w:tcW w:w="2960"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b/>
                <w:bCs/>
                <w:lang w:eastAsia="en-GB"/>
              </w:rPr>
            </w:pPr>
            <w:r>
              <w:rPr>
                <w:rFonts w:ascii="Cambria" w:hAnsi="Cambria"/>
                <w:b/>
                <w:bCs/>
                <w:lang w:eastAsia="en-GB"/>
              </w:rPr>
              <w:t>Month</w:t>
            </w:r>
          </w:p>
        </w:tc>
        <w:tc>
          <w:tcPr>
            <w:tcW w:w="3240"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b/>
                <w:bCs/>
                <w:lang w:eastAsia="en-GB"/>
              </w:rPr>
            </w:pPr>
            <w:r>
              <w:rPr>
                <w:rFonts w:ascii="Cambria" w:hAnsi="Cambria"/>
                <w:b/>
                <w:bCs/>
                <w:lang w:eastAsia="en-GB"/>
              </w:rPr>
              <w:t xml:space="preserve">Number of Staff Trained Per Month Deteriorating Patient and Escalation </w:t>
            </w:r>
          </w:p>
        </w:tc>
      </w:tr>
      <w:tr w:rsidR="00CD3489" w:rsidTr="00CD3489">
        <w:trPr>
          <w:trHeight w:val="300"/>
          <w:jc w:val="center"/>
        </w:trPr>
        <w:tc>
          <w:tcPr>
            <w:tcW w:w="296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September 2017</w:t>
            </w:r>
          </w:p>
        </w:tc>
        <w:tc>
          <w:tcPr>
            <w:tcW w:w="324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8</w:t>
            </w:r>
          </w:p>
        </w:tc>
      </w:tr>
      <w:tr w:rsidR="00CD3489" w:rsidTr="00CD3489">
        <w:trPr>
          <w:trHeight w:val="300"/>
          <w:jc w:val="center"/>
        </w:trPr>
        <w:tc>
          <w:tcPr>
            <w:tcW w:w="2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October 2017</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25</w:t>
            </w:r>
          </w:p>
        </w:tc>
      </w:tr>
      <w:tr w:rsidR="00CD3489" w:rsidTr="00CD3489">
        <w:trPr>
          <w:trHeight w:val="300"/>
          <w:jc w:val="center"/>
        </w:trPr>
        <w:tc>
          <w:tcPr>
            <w:tcW w:w="2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November 2017</w:t>
            </w:r>
          </w:p>
        </w:tc>
        <w:tc>
          <w:tcPr>
            <w:tcW w:w="32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63</w:t>
            </w:r>
          </w:p>
        </w:tc>
      </w:tr>
      <w:tr w:rsidR="00CD3489" w:rsidTr="00CD3489">
        <w:trPr>
          <w:trHeight w:val="300"/>
          <w:jc w:val="center"/>
        </w:trPr>
        <w:tc>
          <w:tcPr>
            <w:tcW w:w="2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December 2017</w:t>
            </w:r>
          </w:p>
        </w:tc>
        <w:tc>
          <w:tcPr>
            <w:tcW w:w="32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78</w:t>
            </w:r>
          </w:p>
        </w:tc>
      </w:tr>
      <w:tr w:rsidR="00CD3489" w:rsidTr="00CD3489">
        <w:trPr>
          <w:trHeight w:val="300"/>
          <w:jc w:val="center"/>
        </w:trPr>
        <w:tc>
          <w:tcPr>
            <w:tcW w:w="2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January 2018</w:t>
            </w:r>
          </w:p>
        </w:tc>
        <w:tc>
          <w:tcPr>
            <w:tcW w:w="32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101</w:t>
            </w:r>
          </w:p>
        </w:tc>
      </w:tr>
      <w:tr w:rsidR="00CD3489" w:rsidTr="00CD3489">
        <w:trPr>
          <w:trHeight w:val="300"/>
          <w:jc w:val="center"/>
        </w:trPr>
        <w:tc>
          <w:tcPr>
            <w:tcW w:w="2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February 2018</w:t>
            </w:r>
          </w:p>
        </w:tc>
        <w:tc>
          <w:tcPr>
            <w:tcW w:w="32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91</w:t>
            </w:r>
          </w:p>
        </w:tc>
      </w:tr>
      <w:tr w:rsidR="00CD3489" w:rsidTr="00CD3489">
        <w:trPr>
          <w:trHeight w:val="300"/>
          <w:jc w:val="center"/>
        </w:trPr>
        <w:tc>
          <w:tcPr>
            <w:tcW w:w="2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 xml:space="preserve">March 2018 </w:t>
            </w:r>
          </w:p>
        </w:tc>
        <w:tc>
          <w:tcPr>
            <w:tcW w:w="32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46</w:t>
            </w:r>
          </w:p>
        </w:tc>
      </w:tr>
      <w:tr w:rsidR="00CD3489" w:rsidTr="00CD3489">
        <w:trPr>
          <w:trHeight w:val="300"/>
          <w:jc w:val="center"/>
        </w:trPr>
        <w:tc>
          <w:tcPr>
            <w:tcW w:w="2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b/>
                <w:bCs/>
                <w:lang w:eastAsia="en-GB"/>
              </w:rPr>
            </w:pPr>
            <w:r>
              <w:rPr>
                <w:rFonts w:ascii="Cambria" w:hAnsi="Cambria"/>
                <w:b/>
                <w:bCs/>
                <w:lang w:eastAsia="en-GB"/>
              </w:rPr>
              <w:t>Overall</w:t>
            </w:r>
          </w:p>
        </w:tc>
        <w:tc>
          <w:tcPr>
            <w:tcW w:w="32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b/>
                <w:bCs/>
                <w:lang w:eastAsia="en-GB"/>
              </w:rPr>
            </w:pPr>
            <w:r>
              <w:rPr>
                <w:rFonts w:ascii="Cambria" w:hAnsi="Cambria"/>
                <w:b/>
                <w:bCs/>
                <w:lang w:eastAsia="en-GB"/>
              </w:rPr>
              <w:t>412 (Plus additional 317 trained through resus and trust induction) = 729</w:t>
            </w:r>
          </w:p>
        </w:tc>
      </w:tr>
    </w:tbl>
    <w:p w:rsidR="00F05E6F" w:rsidRPr="00F05E6F" w:rsidRDefault="00F05E6F" w:rsidP="00186705">
      <w:pPr>
        <w:tabs>
          <w:tab w:val="left" w:pos="940"/>
          <w:tab w:val="left" w:pos="9140"/>
        </w:tabs>
        <w:spacing w:before="21" w:after="0"/>
        <w:ind w:left="284" w:right="-227" w:hanging="284"/>
        <w:rPr>
          <w:rFonts w:ascii="Arial" w:eastAsia="Arial" w:hAnsi="Arial" w:cs="Arial"/>
          <w:spacing w:val="-1"/>
        </w:rPr>
      </w:pPr>
    </w:p>
    <w:p w:rsidR="00686C7D" w:rsidRPr="00897FA7" w:rsidRDefault="00686C7D" w:rsidP="00186705">
      <w:pPr>
        <w:tabs>
          <w:tab w:val="left" w:pos="940"/>
          <w:tab w:val="left" w:pos="9140"/>
        </w:tabs>
        <w:spacing w:before="21" w:after="0"/>
        <w:ind w:left="284" w:right="-227" w:hanging="284"/>
        <w:rPr>
          <w:rFonts w:ascii="Arial" w:eastAsia="Arial" w:hAnsi="Arial" w:cs="Arial"/>
          <w:i/>
          <w:spacing w:val="-1"/>
        </w:rPr>
      </w:pPr>
      <w:r w:rsidRPr="00897FA7">
        <w:rPr>
          <w:rFonts w:ascii="Arial" w:eastAsia="Arial" w:hAnsi="Arial" w:cs="Arial"/>
          <w:i/>
          <w:spacing w:val="-1"/>
        </w:rPr>
        <w:t>What difference did it make?</w:t>
      </w:r>
    </w:p>
    <w:p w:rsidR="00897FA7" w:rsidRPr="00686C7D" w:rsidRDefault="00897FA7" w:rsidP="00186705">
      <w:pPr>
        <w:tabs>
          <w:tab w:val="left" w:pos="940"/>
          <w:tab w:val="left" w:pos="9140"/>
        </w:tabs>
        <w:spacing w:before="21" w:after="0"/>
        <w:ind w:left="284" w:right="-227" w:hanging="284"/>
        <w:rPr>
          <w:rFonts w:ascii="Arial" w:eastAsia="Arial" w:hAnsi="Arial" w:cs="Arial"/>
          <w:i/>
          <w:spacing w:val="-1"/>
        </w:rPr>
      </w:pPr>
    </w:p>
    <w:p w:rsidR="00686C7D" w:rsidRPr="00686C7D" w:rsidRDefault="00686C7D" w:rsidP="002F3886">
      <w:pPr>
        <w:numPr>
          <w:ilvl w:val="0"/>
          <w:numId w:val="12"/>
        </w:numPr>
        <w:tabs>
          <w:tab w:val="left" w:pos="940"/>
          <w:tab w:val="left" w:pos="9140"/>
        </w:tabs>
        <w:spacing w:before="21" w:after="0"/>
        <w:ind w:left="357" w:right="-227" w:hanging="357"/>
        <w:rPr>
          <w:rFonts w:ascii="Arial" w:eastAsia="Arial" w:hAnsi="Arial" w:cs="Arial"/>
          <w:spacing w:val="-1"/>
        </w:rPr>
      </w:pPr>
      <w:r w:rsidRPr="00686C7D">
        <w:rPr>
          <w:rFonts w:ascii="Arial" w:eastAsia="Arial" w:hAnsi="Arial" w:cs="Arial"/>
          <w:spacing w:val="-1"/>
        </w:rPr>
        <w:t>We have seen that NEWS scores are being recorded accurately. However, we have learnt that we need to achieve 100% of NEWS scores being accurately recorded.</w:t>
      </w:r>
    </w:p>
    <w:p w:rsidR="00686C7D" w:rsidRPr="00686C7D" w:rsidRDefault="00686C7D" w:rsidP="002F3886">
      <w:pPr>
        <w:numPr>
          <w:ilvl w:val="0"/>
          <w:numId w:val="12"/>
        </w:numPr>
        <w:tabs>
          <w:tab w:val="left" w:pos="940"/>
          <w:tab w:val="left" w:pos="9140"/>
        </w:tabs>
        <w:spacing w:before="21" w:after="0"/>
        <w:ind w:left="357" w:right="-227" w:hanging="357"/>
        <w:jc w:val="both"/>
        <w:rPr>
          <w:rFonts w:ascii="Arial" w:eastAsia="Arial" w:hAnsi="Arial" w:cs="Arial"/>
          <w:spacing w:val="-1"/>
        </w:rPr>
      </w:pPr>
      <w:r w:rsidRPr="00686C7D">
        <w:rPr>
          <w:rFonts w:ascii="Arial" w:eastAsia="Arial" w:hAnsi="Arial" w:cs="Arial"/>
          <w:spacing w:val="-1"/>
        </w:rPr>
        <w:t>We have seen an increase in the percentage of observations being recorded in the emergency department when a patient is admitted as an emergency.</w:t>
      </w:r>
    </w:p>
    <w:p w:rsidR="00686C7D" w:rsidRPr="00686C7D" w:rsidRDefault="00686C7D" w:rsidP="002F3886">
      <w:pPr>
        <w:numPr>
          <w:ilvl w:val="0"/>
          <w:numId w:val="12"/>
        </w:numPr>
        <w:tabs>
          <w:tab w:val="left" w:pos="940"/>
          <w:tab w:val="left" w:pos="9140"/>
        </w:tabs>
        <w:spacing w:before="21" w:after="0"/>
        <w:ind w:left="357" w:right="-227" w:hanging="357"/>
        <w:jc w:val="both"/>
        <w:rPr>
          <w:rFonts w:ascii="Arial" w:eastAsia="Arial" w:hAnsi="Arial" w:cs="Arial"/>
          <w:spacing w:val="-1"/>
        </w:rPr>
      </w:pPr>
      <w:r w:rsidRPr="00686C7D">
        <w:rPr>
          <w:rFonts w:ascii="Arial" w:eastAsia="Arial" w:hAnsi="Arial" w:cs="Arial"/>
          <w:spacing w:val="-1"/>
        </w:rPr>
        <w:t>We have increased our staffs’ confidence in caring for a deteriorating patient by using simulation scenarios and holding deteriorating and sepsis study days.</w:t>
      </w:r>
    </w:p>
    <w:p w:rsidR="00686C7D" w:rsidRPr="00686C7D" w:rsidRDefault="00686C7D" w:rsidP="002F3886">
      <w:pPr>
        <w:numPr>
          <w:ilvl w:val="0"/>
          <w:numId w:val="12"/>
        </w:numPr>
        <w:tabs>
          <w:tab w:val="left" w:pos="940"/>
          <w:tab w:val="left" w:pos="9140"/>
        </w:tabs>
        <w:spacing w:before="21" w:after="0"/>
        <w:ind w:left="357" w:right="-227" w:hanging="357"/>
        <w:jc w:val="both"/>
        <w:rPr>
          <w:rFonts w:ascii="Arial" w:eastAsia="Arial" w:hAnsi="Arial" w:cs="Arial"/>
          <w:spacing w:val="-1"/>
        </w:rPr>
      </w:pPr>
      <w:r w:rsidRPr="00686C7D">
        <w:rPr>
          <w:rFonts w:ascii="Arial" w:eastAsia="Arial" w:hAnsi="Arial" w:cs="Arial"/>
          <w:spacing w:val="-1"/>
        </w:rPr>
        <w:t>We have seen an increase in appropriate medical plans being put in place for patients who have become unwell, thus helping us keep those patients safe.</w:t>
      </w:r>
    </w:p>
    <w:p w:rsidR="00686C7D" w:rsidRPr="00686C7D" w:rsidRDefault="00686C7D" w:rsidP="002F3886">
      <w:pPr>
        <w:numPr>
          <w:ilvl w:val="0"/>
          <w:numId w:val="12"/>
        </w:numPr>
        <w:tabs>
          <w:tab w:val="left" w:pos="940"/>
          <w:tab w:val="left" w:pos="9140"/>
        </w:tabs>
        <w:spacing w:before="21" w:after="0"/>
        <w:ind w:left="357" w:right="-227" w:hanging="357"/>
        <w:jc w:val="both"/>
        <w:rPr>
          <w:rFonts w:ascii="Arial" w:eastAsia="Arial" w:hAnsi="Arial" w:cs="Arial"/>
          <w:spacing w:val="-1"/>
        </w:rPr>
      </w:pPr>
      <w:r w:rsidRPr="00686C7D">
        <w:rPr>
          <w:rFonts w:ascii="Arial" w:eastAsia="Arial" w:hAnsi="Arial" w:cs="Arial"/>
          <w:spacing w:val="-1"/>
        </w:rPr>
        <w:t>Continued improvement in the reduction of true cardiac arrests</w:t>
      </w:r>
    </w:p>
    <w:p w:rsidR="00686C7D" w:rsidRDefault="00686C7D" w:rsidP="002F3886">
      <w:pPr>
        <w:numPr>
          <w:ilvl w:val="0"/>
          <w:numId w:val="12"/>
        </w:numPr>
        <w:tabs>
          <w:tab w:val="left" w:pos="940"/>
          <w:tab w:val="left" w:pos="9140"/>
        </w:tabs>
        <w:spacing w:before="21" w:after="0"/>
        <w:ind w:left="357" w:right="-227" w:hanging="357"/>
        <w:jc w:val="both"/>
        <w:rPr>
          <w:rFonts w:ascii="Arial" w:eastAsia="Arial" w:hAnsi="Arial" w:cs="Arial"/>
          <w:spacing w:val="-1"/>
        </w:rPr>
      </w:pPr>
      <w:r w:rsidRPr="00686C7D">
        <w:rPr>
          <w:rFonts w:ascii="Arial" w:eastAsia="Arial" w:hAnsi="Arial" w:cs="Arial"/>
          <w:spacing w:val="-1"/>
        </w:rPr>
        <w:t>Increased training of the deteriorating patient through practical assessment, simulation and focused debriefing for all foundation doctors and nursing staff.</w:t>
      </w:r>
    </w:p>
    <w:p w:rsidR="00F05E6F" w:rsidRPr="00686C7D" w:rsidRDefault="00686C7D" w:rsidP="002F3886">
      <w:pPr>
        <w:numPr>
          <w:ilvl w:val="0"/>
          <w:numId w:val="12"/>
        </w:numPr>
        <w:tabs>
          <w:tab w:val="left" w:pos="940"/>
          <w:tab w:val="left" w:pos="9140"/>
        </w:tabs>
        <w:spacing w:before="21" w:after="0"/>
        <w:ind w:left="357" w:right="-227" w:hanging="357"/>
        <w:jc w:val="both"/>
        <w:rPr>
          <w:rFonts w:ascii="Arial" w:eastAsia="Arial" w:hAnsi="Arial" w:cs="Arial"/>
          <w:spacing w:val="-1"/>
        </w:rPr>
      </w:pPr>
      <w:r w:rsidRPr="00686C7D">
        <w:rPr>
          <w:rFonts w:ascii="Arial" w:eastAsia="Arial" w:hAnsi="Arial" w:cs="Arial"/>
          <w:spacing w:val="-1"/>
        </w:rPr>
        <w:t>We have seen an increase in nursing staff attending ALERT courses</w:t>
      </w:r>
    </w:p>
    <w:p w:rsidR="00F05E6F" w:rsidRPr="00F05E6F" w:rsidRDefault="00F05E6F" w:rsidP="00186705">
      <w:pPr>
        <w:tabs>
          <w:tab w:val="left" w:pos="940"/>
          <w:tab w:val="left" w:pos="9140"/>
        </w:tabs>
        <w:spacing w:before="21" w:after="0"/>
        <w:ind w:left="284" w:right="-227" w:hanging="284"/>
        <w:rPr>
          <w:rFonts w:ascii="Arial" w:eastAsia="Arial" w:hAnsi="Arial" w:cs="Arial"/>
          <w:spacing w:val="-1"/>
        </w:rPr>
      </w:pPr>
    </w:p>
    <w:p w:rsidR="00686C7D" w:rsidRDefault="00686C7D" w:rsidP="00186705">
      <w:pPr>
        <w:tabs>
          <w:tab w:val="left" w:pos="940"/>
          <w:tab w:val="left" w:pos="9140"/>
        </w:tabs>
        <w:spacing w:before="21" w:after="0"/>
        <w:ind w:right="-20"/>
        <w:jc w:val="center"/>
        <w:rPr>
          <w:rFonts w:ascii="Arial" w:eastAsia="Arial" w:hAnsi="Arial" w:cs="Arial"/>
          <w:b/>
        </w:rPr>
      </w:pPr>
      <w:r>
        <w:rPr>
          <w:noProof/>
          <w:lang w:val="en-GB" w:eastAsia="en-GB"/>
        </w:rPr>
        <w:drawing>
          <wp:inline distT="0" distB="0" distL="0" distR="0" wp14:anchorId="1C2709CA" wp14:editId="20AF5ADC">
            <wp:extent cx="5534167" cy="4114800"/>
            <wp:effectExtent l="0" t="0" r="9525"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86C7D" w:rsidRDefault="00686C7D" w:rsidP="00186705">
      <w:pPr>
        <w:tabs>
          <w:tab w:val="left" w:pos="940"/>
          <w:tab w:val="left" w:pos="9140"/>
        </w:tabs>
        <w:spacing w:before="21" w:after="0"/>
        <w:ind w:right="-20"/>
        <w:rPr>
          <w:rFonts w:ascii="Arial" w:eastAsia="Arial" w:hAnsi="Arial" w:cs="Arial"/>
          <w:b/>
        </w:rPr>
      </w:pPr>
    </w:p>
    <w:p w:rsidR="00686C7D" w:rsidRDefault="00686C7D" w:rsidP="00DF3948">
      <w:pPr>
        <w:tabs>
          <w:tab w:val="left" w:pos="940"/>
          <w:tab w:val="left" w:pos="9140"/>
        </w:tabs>
        <w:spacing w:before="21" w:after="0"/>
        <w:ind w:right="-20"/>
        <w:jc w:val="both"/>
        <w:rPr>
          <w:rFonts w:ascii="Arial" w:eastAsia="Arial" w:hAnsi="Arial" w:cs="Arial"/>
          <w:i/>
        </w:rPr>
      </w:pPr>
      <w:r w:rsidRPr="00686C7D">
        <w:rPr>
          <w:rFonts w:ascii="Arial" w:eastAsia="Arial" w:hAnsi="Arial" w:cs="Arial"/>
          <w:i/>
        </w:rPr>
        <w:t>What will we do next?</w:t>
      </w:r>
    </w:p>
    <w:p w:rsidR="00897FA7" w:rsidRDefault="00897FA7" w:rsidP="00DF3948">
      <w:pPr>
        <w:tabs>
          <w:tab w:val="left" w:pos="940"/>
          <w:tab w:val="left" w:pos="9140"/>
        </w:tabs>
        <w:spacing w:before="21" w:after="0"/>
        <w:ind w:right="-20"/>
        <w:jc w:val="both"/>
        <w:rPr>
          <w:rFonts w:ascii="Arial" w:eastAsia="Arial" w:hAnsi="Arial" w:cs="Arial"/>
          <w:i/>
        </w:rPr>
      </w:pPr>
    </w:p>
    <w:p w:rsidR="00686C7D" w:rsidRPr="00686C7D" w:rsidRDefault="00686C7D" w:rsidP="00DF3948">
      <w:pPr>
        <w:tabs>
          <w:tab w:val="left" w:pos="940"/>
          <w:tab w:val="left" w:pos="9140"/>
        </w:tabs>
        <w:spacing w:before="21" w:after="0"/>
        <w:ind w:right="-20"/>
        <w:jc w:val="both"/>
        <w:rPr>
          <w:rFonts w:ascii="Arial" w:eastAsia="Arial" w:hAnsi="Arial" w:cs="Arial"/>
        </w:rPr>
      </w:pPr>
      <w:r w:rsidRPr="00686C7D">
        <w:rPr>
          <w:rFonts w:ascii="Arial" w:eastAsia="Arial" w:hAnsi="Arial" w:cs="Arial"/>
        </w:rPr>
        <w:t>What we plan to achieve for 2018/19</w:t>
      </w:r>
    </w:p>
    <w:p w:rsidR="00686C7D" w:rsidRPr="00686C7D" w:rsidRDefault="00686C7D" w:rsidP="00DF3948">
      <w:pPr>
        <w:tabs>
          <w:tab w:val="left" w:pos="940"/>
          <w:tab w:val="left" w:pos="9140"/>
        </w:tabs>
        <w:spacing w:before="21" w:after="0"/>
        <w:ind w:right="-20"/>
        <w:jc w:val="both"/>
        <w:rPr>
          <w:rFonts w:ascii="Arial" w:eastAsia="Arial" w:hAnsi="Arial" w:cs="Arial"/>
        </w:rPr>
      </w:pPr>
    </w:p>
    <w:p w:rsidR="00686C7D" w:rsidRPr="00686C7D" w:rsidRDefault="00834814"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E</w:t>
      </w:r>
      <w:r w:rsidR="00686C7D" w:rsidRPr="00686C7D">
        <w:rPr>
          <w:rFonts w:ascii="Arial" w:eastAsia="Arial" w:hAnsi="Arial" w:cs="Arial"/>
        </w:rPr>
        <w:t>xplore further opportunities to increase training in clinical areas.</w:t>
      </w:r>
    </w:p>
    <w:p w:rsidR="00686C7D" w:rsidRPr="00686C7D" w:rsidRDefault="00834814"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S</w:t>
      </w:r>
      <w:r w:rsidR="00686C7D" w:rsidRPr="00686C7D">
        <w:rPr>
          <w:rFonts w:ascii="Arial" w:eastAsia="Arial" w:hAnsi="Arial" w:cs="Arial"/>
        </w:rPr>
        <w:t>hared learning throughout the organisation.</w:t>
      </w:r>
    </w:p>
    <w:p w:rsidR="00686C7D" w:rsidRPr="00686C7D" w:rsidRDefault="00686C7D" w:rsidP="00DF3948">
      <w:pPr>
        <w:tabs>
          <w:tab w:val="left" w:pos="940"/>
          <w:tab w:val="left" w:pos="9140"/>
        </w:tabs>
        <w:spacing w:after="0"/>
        <w:ind w:left="284" w:right="-23" w:hanging="284"/>
        <w:jc w:val="both"/>
        <w:rPr>
          <w:rFonts w:ascii="Arial" w:eastAsia="Arial" w:hAnsi="Arial" w:cs="Arial"/>
        </w:rPr>
      </w:pPr>
      <w:r w:rsidRPr="00686C7D">
        <w:rPr>
          <w:rFonts w:ascii="Arial" w:eastAsia="Arial" w:hAnsi="Arial" w:cs="Arial"/>
        </w:rPr>
        <w:t>•</w:t>
      </w:r>
      <w:r w:rsidRPr="00686C7D">
        <w:rPr>
          <w:rFonts w:ascii="Arial" w:eastAsia="Arial" w:hAnsi="Arial" w:cs="Arial"/>
        </w:rPr>
        <w:tab/>
        <w:t>To build on and continue gathering data using new audits.</w:t>
      </w:r>
    </w:p>
    <w:p w:rsidR="00686C7D" w:rsidRPr="00686C7D" w:rsidRDefault="00686C7D" w:rsidP="00DF3948">
      <w:pPr>
        <w:tabs>
          <w:tab w:val="left" w:pos="940"/>
          <w:tab w:val="left" w:pos="9140"/>
        </w:tabs>
        <w:spacing w:after="0"/>
        <w:ind w:left="284" w:right="-23" w:hanging="284"/>
        <w:jc w:val="both"/>
        <w:rPr>
          <w:rFonts w:ascii="Arial" w:eastAsia="Arial" w:hAnsi="Arial" w:cs="Arial"/>
        </w:rPr>
      </w:pPr>
      <w:r w:rsidRPr="00686C7D">
        <w:rPr>
          <w:rFonts w:ascii="Arial" w:eastAsia="Arial" w:hAnsi="Arial" w:cs="Arial"/>
        </w:rPr>
        <w:t>•</w:t>
      </w:r>
      <w:r w:rsidRPr="00686C7D">
        <w:rPr>
          <w:rFonts w:ascii="Arial" w:eastAsia="Arial" w:hAnsi="Arial" w:cs="Arial"/>
        </w:rPr>
        <w:tab/>
        <w:t>To introduce NEWS2 to the organisation. NEWS2 is the next phase of NEWS and the forms have been updated to include a new section to score oxygen saturation in patients with respiratory failure to ensure the most appropriate prescription of supplemental oxygen if required. It also recognises the importance of the onset of new confusion as a sign of deterioration; therefore AVPU will be changing to ACVPU. Further to this, in those with a known or suspected infection, there is a strong emphasis on the use of NEWS2 to help identify sepsis.</w:t>
      </w:r>
    </w:p>
    <w:p w:rsidR="00797408" w:rsidRDefault="00834814" w:rsidP="0079740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The T</w:t>
      </w:r>
      <w:r w:rsidR="00686C7D" w:rsidRPr="00686C7D">
        <w:rPr>
          <w:rFonts w:ascii="Arial" w:eastAsia="Arial" w:hAnsi="Arial" w:cs="Arial"/>
        </w:rPr>
        <w:t>rust aims to implement an initiative known as e-observations which is proven to reduce further deterioration and cardiac arrests.</w:t>
      </w:r>
    </w:p>
    <w:p w:rsidR="00CD3489" w:rsidRDefault="00CD3489" w:rsidP="00797408">
      <w:pPr>
        <w:tabs>
          <w:tab w:val="left" w:pos="940"/>
          <w:tab w:val="left" w:pos="9140"/>
        </w:tabs>
        <w:spacing w:after="0"/>
        <w:ind w:left="284" w:right="-23" w:hanging="284"/>
        <w:jc w:val="both"/>
        <w:rPr>
          <w:rFonts w:ascii="Arial" w:eastAsia="Arial" w:hAnsi="Arial" w:cs="Arial"/>
          <w:b/>
          <w:color w:val="0070C0"/>
        </w:rPr>
      </w:pPr>
    </w:p>
    <w:p w:rsidR="00686C7D" w:rsidRPr="00163C66" w:rsidRDefault="00686C7D" w:rsidP="00797408">
      <w:pPr>
        <w:tabs>
          <w:tab w:val="left" w:pos="940"/>
          <w:tab w:val="left" w:pos="9140"/>
        </w:tabs>
        <w:spacing w:after="0"/>
        <w:ind w:left="284" w:right="-23" w:hanging="284"/>
        <w:jc w:val="both"/>
        <w:rPr>
          <w:rFonts w:ascii="Arial" w:eastAsia="Arial" w:hAnsi="Arial" w:cs="Arial"/>
        </w:rPr>
      </w:pPr>
      <w:r w:rsidRPr="00897FA7">
        <w:rPr>
          <w:rFonts w:ascii="Arial" w:eastAsia="Arial" w:hAnsi="Arial" w:cs="Arial"/>
          <w:b/>
          <w:color w:val="0070C0"/>
        </w:rPr>
        <w:t xml:space="preserve">Sepsis </w:t>
      </w:r>
    </w:p>
    <w:p w:rsidR="00686C7D" w:rsidRPr="00686C7D" w:rsidRDefault="00686C7D" w:rsidP="00DF3948">
      <w:pPr>
        <w:tabs>
          <w:tab w:val="left" w:pos="940"/>
          <w:tab w:val="left" w:pos="9140"/>
        </w:tabs>
        <w:spacing w:before="21" w:after="0"/>
        <w:ind w:right="-20"/>
        <w:jc w:val="both"/>
        <w:rPr>
          <w:rFonts w:ascii="Arial" w:eastAsia="Arial" w:hAnsi="Arial" w:cs="Arial"/>
        </w:rPr>
      </w:pPr>
    </w:p>
    <w:p w:rsidR="00686C7D" w:rsidRPr="00686C7D" w:rsidRDefault="00686C7D" w:rsidP="00DF3948">
      <w:pPr>
        <w:tabs>
          <w:tab w:val="left" w:pos="940"/>
          <w:tab w:val="left" w:pos="9140"/>
        </w:tabs>
        <w:spacing w:after="0"/>
        <w:ind w:right="-23"/>
        <w:jc w:val="both"/>
        <w:rPr>
          <w:rFonts w:ascii="Arial" w:eastAsia="Arial" w:hAnsi="Arial" w:cs="Arial"/>
        </w:rPr>
      </w:pPr>
      <w:r w:rsidRPr="00686C7D">
        <w:rPr>
          <w:rFonts w:ascii="Arial" w:eastAsia="Arial" w:hAnsi="Arial" w:cs="Arial"/>
        </w:rPr>
        <w:t xml:space="preserve">Sepsis is the body’s overwhelming and life-threatening response to infection that can lead to tissue damage, organ failure and death. In other words, it is your body’s overwhelming response to infection. Infections which can give rise to sepsis are common, and include lung infections, urine infections, and infections in wounds or the joints. It is paramount that sepsis is recognised early and treated promptly (within one hour of diagnosis) using the sepsis six, which is six simple interventions that is the most effective lifesaving treatment used in medicine. </w:t>
      </w:r>
    </w:p>
    <w:p w:rsidR="00686C7D" w:rsidRPr="00686C7D" w:rsidRDefault="00686C7D" w:rsidP="00DF3948">
      <w:pPr>
        <w:tabs>
          <w:tab w:val="left" w:pos="940"/>
          <w:tab w:val="left" w:pos="9140"/>
        </w:tabs>
        <w:spacing w:after="0"/>
        <w:ind w:right="-23"/>
        <w:jc w:val="both"/>
        <w:rPr>
          <w:rFonts w:ascii="Arial" w:eastAsia="Arial" w:hAnsi="Arial" w:cs="Arial"/>
        </w:rPr>
      </w:pPr>
    </w:p>
    <w:p w:rsidR="00686C7D" w:rsidRDefault="00686C7D" w:rsidP="00DF3948">
      <w:pPr>
        <w:tabs>
          <w:tab w:val="left" w:pos="940"/>
          <w:tab w:val="left" w:pos="9140"/>
        </w:tabs>
        <w:spacing w:after="0"/>
        <w:ind w:right="-23"/>
        <w:jc w:val="both"/>
        <w:rPr>
          <w:rFonts w:ascii="Arial" w:eastAsia="Arial" w:hAnsi="Arial" w:cs="Arial"/>
          <w:b/>
        </w:rPr>
      </w:pPr>
      <w:r w:rsidRPr="00686C7D">
        <w:rPr>
          <w:rFonts w:ascii="Arial" w:eastAsia="Arial" w:hAnsi="Arial" w:cs="Arial"/>
        </w:rPr>
        <w:t>Sepsis affects 250,000 people a year in the United Kingdom (UK). The UK Sepsis Trust (2017) highlighted that sepsis kills more than 44,000 per year. To put this into context, sepsis now claims more lives than breast, bowel and prostate cancer combined and is the second biggest cause of death in the UK after cardiovascular disease. Failure of healthcare staff to detect or act on the patients who have the signs and symptoms of sepsis can lead to delays in treatment that lead to further patient harm. We know that for each hour that goes by where sepsis is not treated mortality rates increase by 8% per hour.</w:t>
      </w:r>
      <w:r w:rsidR="00185201" w:rsidRPr="00185201">
        <w:rPr>
          <w:rFonts w:ascii="Arial" w:eastAsia="Arial" w:hAnsi="Arial" w:cs="Arial"/>
          <w:b/>
        </w:rPr>
        <w:tab/>
      </w:r>
    </w:p>
    <w:p w:rsidR="00686C7D" w:rsidRDefault="00686C7D" w:rsidP="00DF3948">
      <w:pPr>
        <w:tabs>
          <w:tab w:val="left" w:pos="940"/>
          <w:tab w:val="left" w:pos="9140"/>
        </w:tabs>
        <w:spacing w:after="0"/>
        <w:ind w:right="-23"/>
        <w:jc w:val="both"/>
        <w:rPr>
          <w:rFonts w:ascii="Arial" w:eastAsia="Arial" w:hAnsi="Arial" w:cs="Arial"/>
          <w:b/>
        </w:rPr>
      </w:pPr>
    </w:p>
    <w:p w:rsidR="00686C7D" w:rsidRDefault="00686C7D" w:rsidP="00DF3948">
      <w:pPr>
        <w:tabs>
          <w:tab w:val="left" w:pos="940"/>
          <w:tab w:val="left" w:pos="9140"/>
        </w:tabs>
        <w:spacing w:after="0"/>
        <w:ind w:right="-23"/>
        <w:jc w:val="both"/>
        <w:rPr>
          <w:rFonts w:ascii="Arial" w:eastAsia="Arial" w:hAnsi="Arial" w:cs="Arial"/>
          <w:i/>
        </w:rPr>
      </w:pPr>
      <w:r w:rsidRPr="00686C7D">
        <w:rPr>
          <w:rFonts w:ascii="Arial" w:eastAsia="Arial" w:hAnsi="Arial" w:cs="Arial"/>
          <w:i/>
        </w:rPr>
        <w:t>What did we do?</w:t>
      </w:r>
    </w:p>
    <w:p w:rsidR="00897FA7" w:rsidRPr="00686C7D" w:rsidRDefault="00897FA7" w:rsidP="00DF3948">
      <w:pPr>
        <w:tabs>
          <w:tab w:val="left" w:pos="940"/>
          <w:tab w:val="left" w:pos="9140"/>
        </w:tabs>
        <w:spacing w:after="0"/>
        <w:ind w:right="-23"/>
        <w:jc w:val="both"/>
        <w:rPr>
          <w:rFonts w:ascii="Arial" w:eastAsia="Arial" w:hAnsi="Arial" w:cs="Arial"/>
          <w:b/>
        </w:rPr>
      </w:pPr>
    </w:p>
    <w:p w:rsidR="00686C7D" w:rsidRPr="00686C7D" w:rsidRDefault="00686C7D" w:rsidP="00DF3948">
      <w:pPr>
        <w:tabs>
          <w:tab w:val="left" w:pos="940"/>
          <w:tab w:val="left" w:pos="9140"/>
        </w:tabs>
        <w:spacing w:after="0"/>
        <w:ind w:left="284" w:right="-23" w:hanging="284"/>
        <w:jc w:val="both"/>
        <w:rPr>
          <w:rFonts w:ascii="Arial" w:eastAsia="Arial" w:hAnsi="Arial" w:cs="Arial"/>
        </w:rPr>
      </w:pPr>
      <w:r w:rsidRPr="00686C7D">
        <w:rPr>
          <w:rFonts w:ascii="Arial" w:eastAsia="Arial" w:hAnsi="Arial" w:cs="Arial"/>
          <w:b/>
        </w:rPr>
        <w:t>•</w:t>
      </w:r>
      <w:r w:rsidRPr="00686C7D">
        <w:rPr>
          <w:rFonts w:ascii="Arial" w:eastAsia="Arial" w:hAnsi="Arial" w:cs="Arial"/>
          <w:b/>
        </w:rPr>
        <w:tab/>
      </w:r>
      <w:r w:rsidR="00452918">
        <w:rPr>
          <w:rFonts w:ascii="Arial" w:eastAsia="Arial" w:hAnsi="Arial" w:cs="Arial"/>
        </w:rPr>
        <w:t>The Trust e</w:t>
      </w:r>
      <w:r w:rsidRPr="00686C7D">
        <w:rPr>
          <w:rFonts w:ascii="Arial" w:eastAsia="Arial" w:hAnsi="Arial" w:cs="Arial"/>
        </w:rPr>
        <w:t>mployed a Lead Nurse for Deteriorating Patient and Sepsis to focus on sepsis improvement and education work within the organisation.</w:t>
      </w:r>
    </w:p>
    <w:p w:rsidR="00686C7D" w:rsidRPr="00686C7D" w:rsidRDefault="00686C7D" w:rsidP="00DF3948">
      <w:pPr>
        <w:tabs>
          <w:tab w:val="left" w:pos="940"/>
          <w:tab w:val="left" w:pos="9140"/>
        </w:tabs>
        <w:spacing w:after="0"/>
        <w:ind w:left="284" w:right="-23" w:hanging="284"/>
        <w:jc w:val="both"/>
        <w:rPr>
          <w:rFonts w:ascii="Arial" w:eastAsia="Arial" w:hAnsi="Arial" w:cs="Arial"/>
        </w:rPr>
      </w:pPr>
      <w:r w:rsidRPr="00686C7D">
        <w:rPr>
          <w:rFonts w:ascii="Arial" w:eastAsia="Arial" w:hAnsi="Arial" w:cs="Arial"/>
        </w:rPr>
        <w:t>•</w:t>
      </w:r>
      <w:r w:rsidRPr="00686C7D">
        <w:rPr>
          <w:rFonts w:ascii="Arial" w:eastAsia="Arial" w:hAnsi="Arial" w:cs="Arial"/>
        </w:rPr>
        <w:tab/>
      </w:r>
      <w:r w:rsidR="00452918">
        <w:rPr>
          <w:rFonts w:ascii="Arial" w:eastAsia="Arial" w:hAnsi="Arial" w:cs="Arial"/>
        </w:rPr>
        <w:t>P</w:t>
      </w:r>
      <w:r w:rsidRPr="00686C7D">
        <w:rPr>
          <w:rFonts w:ascii="Arial" w:eastAsia="Arial" w:hAnsi="Arial" w:cs="Arial"/>
        </w:rPr>
        <w:t>rovided sepsis education to over 450 members of clinical staff in 17 weeks. Education consisted of early Sepsis recognition, treatment, escalation and care of the septic patient.</w:t>
      </w:r>
    </w:p>
    <w:p w:rsidR="00686C7D" w:rsidRPr="00686C7D" w:rsidRDefault="00686C7D" w:rsidP="00186705">
      <w:pPr>
        <w:tabs>
          <w:tab w:val="left" w:pos="940"/>
          <w:tab w:val="left" w:pos="9140"/>
        </w:tabs>
        <w:spacing w:after="0"/>
        <w:ind w:left="284" w:right="-23" w:hanging="284"/>
        <w:rPr>
          <w:rFonts w:ascii="Arial" w:eastAsia="Arial" w:hAnsi="Arial" w:cs="Arial"/>
        </w:rPr>
      </w:pPr>
    </w:p>
    <w:tbl>
      <w:tblPr>
        <w:tblW w:w="6200"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0"/>
        <w:gridCol w:w="3240"/>
      </w:tblGrid>
      <w:tr w:rsidR="00CD3489" w:rsidTr="00CD3489">
        <w:trPr>
          <w:trHeight w:val="570"/>
          <w:jc w:val="center"/>
        </w:trPr>
        <w:tc>
          <w:tcPr>
            <w:tcW w:w="2960" w:type="dxa"/>
            <w:noWrap/>
            <w:tcMar>
              <w:top w:w="0" w:type="dxa"/>
              <w:left w:w="108" w:type="dxa"/>
              <w:bottom w:w="0" w:type="dxa"/>
              <w:right w:w="108" w:type="dxa"/>
            </w:tcMar>
            <w:vAlign w:val="bottom"/>
            <w:hideMark/>
          </w:tcPr>
          <w:p w:rsidR="00CD3489" w:rsidRDefault="00CD3489">
            <w:pPr>
              <w:jc w:val="center"/>
              <w:rPr>
                <w:rFonts w:ascii="Cambria" w:hAnsi="Cambria"/>
                <w:b/>
                <w:bCs/>
                <w:lang w:eastAsia="en-GB"/>
              </w:rPr>
            </w:pPr>
            <w:r>
              <w:rPr>
                <w:rFonts w:ascii="Cambria" w:hAnsi="Cambria"/>
                <w:b/>
                <w:bCs/>
                <w:lang w:eastAsia="en-GB"/>
              </w:rPr>
              <w:t>Month</w:t>
            </w:r>
          </w:p>
        </w:tc>
        <w:tc>
          <w:tcPr>
            <w:tcW w:w="3240" w:type="dxa"/>
            <w:tcMar>
              <w:top w:w="0" w:type="dxa"/>
              <w:left w:w="108" w:type="dxa"/>
              <w:bottom w:w="0" w:type="dxa"/>
              <w:right w:w="108" w:type="dxa"/>
            </w:tcMar>
            <w:vAlign w:val="bottom"/>
            <w:hideMark/>
          </w:tcPr>
          <w:p w:rsidR="00CD3489" w:rsidRDefault="00CD3489">
            <w:pPr>
              <w:jc w:val="center"/>
              <w:rPr>
                <w:rFonts w:ascii="Cambria" w:hAnsi="Cambria"/>
                <w:b/>
                <w:bCs/>
                <w:lang w:eastAsia="en-GB"/>
              </w:rPr>
            </w:pPr>
            <w:r>
              <w:rPr>
                <w:rFonts w:ascii="Cambria" w:hAnsi="Cambria"/>
                <w:b/>
                <w:bCs/>
                <w:lang w:eastAsia="en-GB"/>
              </w:rPr>
              <w:t xml:space="preserve">Number of clinical staff Trained Per Month Sepsis </w:t>
            </w:r>
          </w:p>
        </w:tc>
      </w:tr>
      <w:tr w:rsidR="00CD3489" w:rsidTr="00CD3489">
        <w:trPr>
          <w:trHeight w:val="385"/>
          <w:jc w:val="center"/>
        </w:trPr>
        <w:tc>
          <w:tcPr>
            <w:tcW w:w="296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September 2017</w:t>
            </w:r>
          </w:p>
        </w:tc>
        <w:tc>
          <w:tcPr>
            <w:tcW w:w="324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19</w:t>
            </w:r>
          </w:p>
        </w:tc>
      </w:tr>
      <w:tr w:rsidR="00CD3489" w:rsidTr="00CD3489">
        <w:trPr>
          <w:trHeight w:val="300"/>
          <w:jc w:val="center"/>
        </w:trPr>
        <w:tc>
          <w:tcPr>
            <w:tcW w:w="2960" w:type="dxa"/>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October 2017</w:t>
            </w:r>
          </w:p>
        </w:tc>
        <w:tc>
          <w:tcPr>
            <w:tcW w:w="3240" w:type="dxa"/>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44</w:t>
            </w:r>
          </w:p>
        </w:tc>
      </w:tr>
      <w:tr w:rsidR="00CD3489" w:rsidTr="00CD3489">
        <w:trPr>
          <w:trHeight w:val="300"/>
          <w:jc w:val="center"/>
        </w:trPr>
        <w:tc>
          <w:tcPr>
            <w:tcW w:w="296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November 2017</w:t>
            </w:r>
          </w:p>
        </w:tc>
        <w:tc>
          <w:tcPr>
            <w:tcW w:w="324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80</w:t>
            </w:r>
          </w:p>
        </w:tc>
      </w:tr>
      <w:tr w:rsidR="00CD3489" w:rsidTr="00CD3489">
        <w:trPr>
          <w:trHeight w:val="300"/>
          <w:jc w:val="center"/>
        </w:trPr>
        <w:tc>
          <w:tcPr>
            <w:tcW w:w="296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December 2017</w:t>
            </w:r>
          </w:p>
        </w:tc>
        <w:tc>
          <w:tcPr>
            <w:tcW w:w="324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95</w:t>
            </w:r>
          </w:p>
        </w:tc>
      </w:tr>
      <w:tr w:rsidR="00CD3489" w:rsidTr="00CD3489">
        <w:trPr>
          <w:trHeight w:val="300"/>
          <w:jc w:val="center"/>
        </w:trPr>
        <w:tc>
          <w:tcPr>
            <w:tcW w:w="296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January 2018</w:t>
            </w:r>
          </w:p>
        </w:tc>
        <w:tc>
          <w:tcPr>
            <w:tcW w:w="324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101</w:t>
            </w:r>
          </w:p>
        </w:tc>
      </w:tr>
      <w:tr w:rsidR="00CD3489" w:rsidTr="00CD3489">
        <w:trPr>
          <w:trHeight w:val="300"/>
          <w:jc w:val="center"/>
        </w:trPr>
        <w:tc>
          <w:tcPr>
            <w:tcW w:w="296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February 2018</w:t>
            </w:r>
          </w:p>
        </w:tc>
        <w:tc>
          <w:tcPr>
            <w:tcW w:w="324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91</w:t>
            </w:r>
          </w:p>
        </w:tc>
      </w:tr>
      <w:tr w:rsidR="00CD3489" w:rsidTr="00CD3489">
        <w:trPr>
          <w:trHeight w:val="300"/>
          <w:jc w:val="center"/>
        </w:trPr>
        <w:tc>
          <w:tcPr>
            <w:tcW w:w="296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 xml:space="preserve">March 2018 </w:t>
            </w:r>
          </w:p>
        </w:tc>
        <w:tc>
          <w:tcPr>
            <w:tcW w:w="324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lang w:eastAsia="en-GB"/>
              </w:rPr>
            </w:pPr>
            <w:r>
              <w:rPr>
                <w:rFonts w:ascii="Cambria" w:hAnsi="Cambria"/>
                <w:lang w:eastAsia="en-GB"/>
              </w:rPr>
              <w:t>48</w:t>
            </w:r>
          </w:p>
        </w:tc>
      </w:tr>
      <w:tr w:rsidR="00CD3489" w:rsidTr="00CD3489">
        <w:trPr>
          <w:trHeight w:val="300"/>
          <w:jc w:val="center"/>
        </w:trPr>
        <w:tc>
          <w:tcPr>
            <w:tcW w:w="296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b/>
                <w:bCs/>
                <w:lang w:eastAsia="en-GB"/>
              </w:rPr>
            </w:pPr>
            <w:r>
              <w:rPr>
                <w:rFonts w:ascii="Cambria" w:hAnsi="Cambria"/>
                <w:b/>
                <w:bCs/>
                <w:lang w:eastAsia="en-GB"/>
              </w:rPr>
              <w:t>Overall</w:t>
            </w:r>
          </w:p>
        </w:tc>
        <w:tc>
          <w:tcPr>
            <w:tcW w:w="3240" w:type="dxa"/>
            <w:shd w:val="clear" w:color="auto" w:fill="FFFFFF"/>
            <w:noWrap/>
            <w:tcMar>
              <w:top w:w="0" w:type="dxa"/>
              <w:left w:w="108" w:type="dxa"/>
              <w:bottom w:w="0" w:type="dxa"/>
              <w:right w:w="108" w:type="dxa"/>
            </w:tcMar>
            <w:vAlign w:val="bottom"/>
            <w:hideMark/>
          </w:tcPr>
          <w:p w:rsidR="00CD3489" w:rsidRDefault="00CD3489" w:rsidP="00CD3489">
            <w:pPr>
              <w:spacing w:after="0" w:line="240" w:lineRule="auto"/>
              <w:jc w:val="center"/>
              <w:rPr>
                <w:rFonts w:ascii="Cambria" w:hAnsi="Cambria"/>
                <w:b/>
                <w:bCs/>
                <w:lang w:eastAsia="en-GB"/>
              </w:rPr>
            </w:pPr>
            <w:r>
              <w:rPr>
                <w:rFonts w:ascii="Cambria" w:hAnsi="Cambria"/>
                <w:b/>
                <w:bCs/>
                <w:lang w:eastAsia="en-GB"/>
              </w:rPr>
              <w:t>478</w:t>
            </w:r>
          </w:p>
        </w:tc>
      </w:tr>
    </w:tbl>
    <w:p w:rsidR="00686C7D" w:rsidRDefault="00686C7D" w:rsidP="00186705">
      <w:pPr>
        <w:tabs>
          <w:tab w:val="left" w:pos="940"/>
          <w:tab w:val="left" w:pos="9140"/>
        </w:tabs>
        <w:spacing w:after="0"/>
        <w:ind w:left="284" w:right="-23" w:hanging="284"/>
        <w:rPr>
          <w:rFonts w:ascii="Arial" w:eastAsia="Arial" w:hAnsi="Arial" w:cs="Arial"/>
        </w:rPr>
      </w:pPr>
    </w:p>
    <w:p w:rsidR="00CD3489" w:rsidRPr="00686C7D" w:rsidRDefault="00CD3489" w:rsidP="00186705">
      <w:pPr>
        <w:tabs>
          <w:tab w:val="left" w:pos="940"/>
          <w:tab w:val="left" w:pos="9140"/>
        </w:tabs>
        <w:spacing w:after="0"/>
        <w:ind w:left="284" w:right="-23" w:hanging="284"/>
        <w:rPr>
          <w:rFonts w:ascii="Arial" w:eastAsia="Arial" w:hAnsi="Arial" w:cs="Arial"/>
        </w:rPr>
      </w:pPr>
    </w:p>
    <w:p w:rsidR="00686C7D" w:rsidRPr="00686C7D" w:rsidRDefault="00452918"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P</w:t>
      </w:r>
      <w:r w:rsidR="00686C7D" w:rsidRPr="00686C7D">
        <w:rPr>
          <w:rFonts w:ascii="Arial" w:eastAsia="Arial" w:hAnsi="Arial" w:cs="Arial"/>
        </w:rPr>
        <w:t>romoted sepsis awareness within the hospital and within the local community.</w:t>
      </w:r>
    </w:p>
    <w:p w:rsidR="00686C7D" w:rsidRPr="00686C7D" w:rsidRDefault="00B702C9"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Registered nurses and Allied Health P</w:t>
      </w:r>
      <w:r w:rsidR="00686C7D" w:rsidRPr="00686C7D">
        <w:rPr>
          <w:rFonts w:ascii="Arial" w:eastAsia="Arial" w:hAnsi="Arial" w:cs="Arial"/>
        </w:rPr>
        <w:t xml:space="preserve">rofessionals have been trained to identify sepsis and who they should escalate concerns to. </w:t>
      </w:r>
    </w:p>
    <w:p w:rsidR="00686C7D" w:rsidRPr="00686C7D" w:rsidRDefault="00452918"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A</w:t>
      </w:r>
      <w:r w:rsidR="00686C7D" w:rsidRPr="00686C7D">
        <w:rPr>
          <w:rFonts w:ascii="Arial" w:eastAsia="Arial" w:hAnsi="Arial" w:cs="Arial"/>
        </w:rPr>
        <w:t xml:space="preserve">ll clinical and non-clinical staff joining the trust </w:t>
      </w:r>
      <w:r>
        <w:rPr>
          <w:rFonts w:ascii="Arial" w:eastAsia="Arial" w:hAnsi="Arial" w:cs="Arial"/>
        </w:rPr>
        <w:t xml:space="preserve">is trained </w:t>
      </w:r>
      <w:r w:rsidR="00686C7D" w:rsidRPr="00686C7D">
        <w:rPr>
          <w:rFonts w:ascii="Arial" w:eastAsia="Arial" w:hAnsi="Arial" w:cs="Arial"/>
        </w:rPr>
        <w:t>in Sepsis awareness and promoti</w:t>
      </w:r>
      <w:r>
        <w:rPr>
          <w:rFonts w:ascii="Arial" w:eastAsia="Arial" w:hAnsi="Arial" w:cs="Arial"/>
        </w:rPr>
        <w:t>on at trust induction.</w:t>
      </w:r>
      <w:r w:rsidR="00686C7D" w:rsidRPr="00686C7D">
        <w:rPr>
          <w:rFonts w:ascii="Arial" w:eastAsia="Arial" w:hAnsi="Arial" w:cs="Arial"/>
        </w:rPr>
        <w:t xml:space="preserve"> </w:t>
      </w:r>
    </w:p>
    <w:p w:rsidR="00686C7D" w:rsidRPr="00686C7D" w:rsidRDefault="00452918"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A</w:t>
      </w:r>
      <w:r w:rsidR="00686C7D" w:rsidRPr="00686C7D">
        <w:rPr>
          <w:rFonts w:ascii="Arial" w:eastAsia="Arial" w:hAnsi="Arial" w:cs="Arial"/>
        </w:rPr>
        <w:t xml:space="preserve"> strong emphasis on sepsis care throughout the organisation where we have created a learning culture and sharing of safety lessons to learn from past harms and look at what we can do to improve using quality improvement methodology.</w:t>
      </w:r>
    </w:p>
    <w:p w:rsidR="00686C7D" w:rsidRPr="00686C7D" w:rsidRDefault="00686C7D" w:rsidP="00DF3948">
      <w:pPr>
        <w:tabs>
          <w:tab w:val="left" w:pos="940"/>
          <w:tab w:val="left" w:pos="9140"/>
        </w:tabs>
        <w:spacing w:after="0"/>
        <w:ind w:left="284" w:right="-23" w:hanging="284"/>
        <w:jc w:val="both"/>
        <w:rPr>
          <w:rFonts w:ascii="Arial" w:eastAsia="Arial" w:hAnsi="Arial" w:cs="Arial"/>
        </w:rPr>
      </w:pPr>
      <w:r w:rsidRPr="00686C7D">
        <w:rPr>
          <w:rFonts w:ascii="Arial" w:eastAsia="Arial" w:hAnsi="Arial" w:cs="Arial"/>
        </w:rPr>
        <w:t>•</w:t>
      </w:r>
      <w:r w:rsidRPr="00686C7D">
        <w:rPr>
          <w:rFonts w:ascii="Arial" w:eastAsia="Arial" w:hAnsi="Arial" w:cs="Arial"/>
        </w:rPr>
        <w:tab/>
      </w:r>
      <w:r w:rsidR="00452918">
        <w:rPr>
          <w:rFonts w:ascii="Arial" w:eastAsia="Arial" w:hAnsi="Arial" w:cs="Arial"/>
        </w:rPr>
        <w:t>S</w:t>
      </w:r>
      <w:r w:rsidRPr="00686C7D">
        <w:rPr>
          <w:rFonts w:ascii="Arial" w:eastAsia="Arial" w:hAnsi="Arial" w:cs="Arial"/>
        </w:rPr>
        <w:t>epsis champion role</w:t>
      </w:r>
      <w:r w:rsidR="00452918">
        <w:rPr>
          <w:rFonts w:ascii="Arial" w:eastAsia="Arial" w:hAnsi="Arial" w:cs="Arial"/>
        </w:rPr>
        <w:t xml:space="preserve"> has been introduced</w:t>
      </w:r>
      <w:r w:rsidRPr="00686C7D">
        <w:rPr>
          <w:rFonts w:ascii="Arial" w:eastAsia="Arial" w:hAnsi="Arial" w:cs="Arial"/>
        </w:rPr>
        <w:t>, where Registered Nurses and Nursing Assistants deliver further sepsis training to their teams and discuss good practice.</w:t>
      </w:r>
    </w:p>
    <w:p w:rsidR="00686C7D" w:rsidRPr="00686C7D" w:rsidRDefault="00452918"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A</w:t>
      </w:r>
      <w:r w:rsidR="00686C7D" w:rsidRPr="00686C7D">
        <w:rPr>
          <w:rFonts w:ascii="Arial" w:eastAsia="Arial" w:hAnsi="Arial" w:cs="Arial"/>
        </w:rPr>
        <w:t xml:space="preserve"> new Sepsis screening tool </w:t>
      </w:r>
      <w:r>
        <w:rPr>
          <w:rFonts w:ascii="Arial" w:eastAsia="Arial" w:hAnsi="Arial" w:cs="Arial"/>
        </w:rPr>
        <w:t xml:space="preserve">was developed and launched </w:t>
      </w:r>
      <w:r w:rsidR="00686C7D" w:rsidRPr="00686C7D">
        <w:rPr>
          <w:rFonts w:ascii="Arial" w:eastAsia="Arial" w:hAnsi="Arial" w:cs="Arial"/>
        </w:rPr>
        <w:t>in the emergency department criteria to use and is derived from the National Institute of Clinical Excellence (NICE) guidelines. This helps us ensure patients are being screened for sepsis and treated quickly.</w:t>
      </w:r>
    </w:p>
    <w:p w:rsidR="00686C7D" w:rsidRDefault="00452918"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 xml:space="preserve">A </w:t>
      </w:r>
      <w:r w:rsidR="00686C7D" w:rsidRPr="00686C7D">
        <w:rPr>
          <w:rFonts w:ascii="Arial" w:eastAsia="Arial" w:hAnsi="Arial" w:cs="Arial"/>
        </w:rPr>
        <w:t>new maternal and po</w:t>
      </w:r>
      <w:r>
        <w:rPr>
          <w:rFonts w:ascii="Arial" w:eastAsia="Arial" w:hAnsi="Arial" w:cs="Arial"/>
        </w:rPr>
        <w:t>st-partum sepsis screening tool has been developed</w:t>
      </w:r>
      <w:r w:rsidR="00911A8E">
        <w:rPr>
          <w:rFonts w:ascii="Arial" w:eastAsia="Arial" w:hAnsi="Arial" w:cs="Arial"/>
        </w:rPr>
        <w:t>.</w:t>
      </w:r>
      <w:r w:rsidR="00686C7D" w:rsidRPr="00686C7D">
        <w:rPr>
          <w:rFonts w:ascii="Arial" w:eastAsia="Arial" w:hAnsi="Arial" w:cs="Arial"/>
        </w:rPr>
        <w:t xml:space="preserve"> </w:t>
      </w:r>
    </w:p>
    <w:p w:rsidR="00797408" w:rsidRPr="00686C7D" w:rsidRDefault="00797408" w:rsidP="00DF3948">
      <w:pPr>
        <w:tabs>
          <w:tab w:val="left" w:pos="940"/>
          <w:tab w:val="left" w:pos="9140"/>
        </w:tabs>
        <w:spacing w:after="0"/>
        <w:ind w:left="284" w:right="-23" w:hanging="284"/>
        <w:jc w:val="both"/>
        <w:rPr>
          <w:rFonts w:ascii="Arial" w:eastAsia="Arial" w:hAnsi="Arial" w:cs="Arial"/>
        </w:rPr>
      </w:pPr>
    </w:p>
    <w:p w:rsidR="00686C7D" w:rsidRPr="00686C7D" w:rsidRDefault="00B702C9"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 xml:space="preserve">Undertook </w:t>
      </w:r>
      <w:r w:rsidR="00686C7D" w:rsidRPr="00686C7D">
        <w:rPr>
          <w:rFonts w:ascii="Arial" w:eastAsia="Arial" w:hAnsi="Arial" w:cs="Arial"/>
        </w:rPr>
        <w:t xml:space="preserve">process mapping our neutropenic sepsis pathway and redesigned these introducing </w:t>
      </w:r>
      <w:r w:rsidR="00FD1132">
        <w:rPr>
          <w:rFonts w:ascii="Arial" w:eastAsia="Arial" w:hAnsi="Arial" w:cs="Arial"/>
        </w:rPr>
        <w:t>neutropenic sepsis alert cards.</w:t>
      </w:r>
    </w:p>
    <w:p w:rsidR="00686C7D" w:rsidRPr="00686C7D" w:rsidRDefault="00686C7D" w:rsidP="00DF3948">
      <w:pPr>
        <w:tabs>
          <w:tab w:val="left" w:pos="940"/>
          <w:tab w:val="left" w:pos="9140"/>
        </w:tabs>
        <w:spacing w:after="0"/>
        <w:ind w:left="284" w:right="-23" w:hanging="284"/>
        <w:jc w:val="both"/>
        <w:rPr>
          <w:rFonts w:ascii="Arial" w:eastAsia="Arial" w:hAnsi="Arial" w:cs="Arial"/>
        </w:rPr>
      </w:pPr>
      <w:r w:rsidRPr="00686C7D">
        <w:rPr>
          <w:rFonts w:ascii="Arial" w:eastAsia="Arial" w:hAnsi="Arial" w:cs="Arial"/>
        </w:rPr>
        <w:t>•</w:t>
      </w:r>
      <w:r w:rsidRPr="00686C7D">
        <w:rPr>
          <w:rFonts w:ascii="Arial" w:eastAsia="Arial" w:hAnsi="Arial" w:cs="Arial"/>
        </w:rPr>
        <w:tab/>
      </w:r>
      <w:r w:rsidR="00B702C9">
        <w:rPr>
          <w:rFonts w:ascii="Arial" w:eastAsia="Arial" w:hAnsi="Arial" w:cs="Arial"/>
        </w:rPr>
        <w:t>A</w:t>
      </w:r>
      <w:r w:rsidRPr="00686C7D">
        <w:rPr>
          <w:rFonts w:ascii="Arial" w:eastAsia="Arial" w:hAnsi="Arial" w:cs="Arial"/>
        </w:rPr>
        <w:t xml:space="preserve"> sep</w:t>
      </w:r>
      <w:r w:rsidR="00B702C9">
        <w:rPr>
          <w:rFonts w:ascii="Arial" w:eastAsia="Arial" w:hAnsi="Arial" w:cs="Arial"/>
        </w:rPr>
        <w:t>sis quality improvement project has been set up</w:t>
      </w:r>
      <w:r w:rsidR="00911A8E">
        <w:rPr>
          <w:rFonts w:ascii="Arial" w:eastAsia="Arial" w:hAnsi="Arial" w:cs="Arial"/>
        </w:rPr>
        <w:t>.</w:t>
      </w:r>
      <w:r w:rsidRPr="00686C7D">
        <w:rPr>
          <w:rFonts w:ascii="Arial" w:eastAsia="Arial" w:hAnsi="Arial" w:cs="Arial"/>
        </w:rPr>
        <w:t xml:space="preserve"> </w:t>
      </w:r>
    </w:p>
    <w:p w:rsidR="00686C7D" w:rsidRPr="00686C7D" w:rsidRDefault="00B702C9" w:rsidP="00DF3948">
      <w:pPr>
        <w:tabs>
          <w:tab w:val="left" w:pos="940"/>
          <w:tab w:val="left" w:pos="9140"/>
        </w:tabs>
        <w:spacing w:after="0"/>
        <w:ind w:left="284" w:right="-23" w:hanging="284"/>
        <w:jc w:val="both"/>
        <w:rPr>
          <w:rFonts w:ascii="Arial" w:eastAsia="Arial" w:hAnsi="Arial" w:cs="Arial"/>
        </w:rPr>
      </w:pPr>
      <w:r>
        <w:rPr>
          <w:rFonts w:ascii="Arial" w:eastAsia="Arial" w:hAnsi="Arial" w:cs="Arial"/>
        </w:rPr>
        <w:t>•</w:t>
      </w:r>
      <w:r>
        <w:rPr>
          <w:rFonts w:ascii="Arial" w:eastAsia="Arial" w:hAnsi="Arial" w:cs="Arial"/>
        </w:rPr>
        <w:tab/>
        <w:t>W</w:t>
      </w:r>
      <w:r w:rsidR="00686C7D" w:rsidRPr="00686C7D">
        <w:rPr>
          <w:rFonts w:ascii="Arial" w:eastAsia="Arial" w:hAnsi="Arial" w:cs="Arial"/>
        </w:rPr>
        <w:t xml:space="preserve">orking </w:t>
      </w:r>
      <w:r>
        <w:rPr>
          <w:rFonts w:ascii="Arial" w:eastAsia="Arial" w:hAnsi="Arial" w:cs="Arial"/>
        </w:rPr>
        <w:t xml:space="preserve">in collaboration </w:t>
      </w:r>
      <w:r w:rsidR="00686C7D" w:rsidRPr="00686C7D">
        <w:rPr>
          <w:rFonts w:ascii="Arial" w:eastAsia="Arial" w:hAnsi="Arial" w:cs="Arial"/>
        </w:rPr>
        <w:t>with our coding teams</w:t>
      </w:r>
      <w:r w:rsidR="00911A8E">
        <w:rPr>
          <w:rFonts w:ascii="Arial" w:eastAsia="Arial" w:hAnsi="Arial" w:cs="Arial"/>
        </w:rPr>
        <w:t>.</w:t>
      </w:r>
      <w:r w:rsidR="00686C7D" w:rsidRPr="00686C7D">
        <w:rPr>
          <w:rFonts w:ascii="Arial" w:eastAsia="Arial" w:hAnsi="Arial" w:cs="Arial"/>
        </w:rPr>
        <w:t xml:space="preserve"> </w:t>
      </w:r>
    </w:p>
    <w:p w:rsidR="00686C7D" w:rsidRPr="00686C7D" w:rsidRDefault="00686C7D" w:rsidP="00DF3948">
      <w:pPr>
        <w:tabs>
          <w:tab w:val="left" w:pos="940"/>
          <w:tab w:val="left" w:pos="9140"/>
        </w:tabs>
        <w:spacing w:after="0"/>
        <w:ind w:left="284" w:right="-23" w:hanging="284"/>
        <w:jc w:val="both"/>
        <w:rPr>
          <w:rFonts w:ascii="Arial" w:eastAsia="Arial" w:hAnsi="Arial" w:cs="Arial"/>
        </w:rPr>
      </w:pPr>
      <w:r w:rsidRPr="00686C7D">
        <w:rPr>
          <w:rFonts w:ascii="Arial" w:eastAsia="Arial" w:hAnsi="Arial" w:cs="Arial"/>
        </w:rPr>
        <w:t>•</w:t>
      </w:r>
      <w:r w:rsidRPr="00686C7D">
        <w:rPr>
          <w:rFonts w:ascii="Arial" w:eastAsia="Arial" w:hAnsi="Arial" w:cs="Arial"/>
        </w:rPr>
        <w:tab/>
        <w:t>Since September 2017 we now have a multidisciplinary approach to the sepsis CQUIN and so the Emergency Department Consultant, Pharmacist, Lead Nurse – Deteriorating patient and sepsis and the Quality Improvement team are involved in the CQUIN audit.</w:t>
      </w:r>
    </w:p>
    <w:p w:rsidR="00686C7D" w:rsidRDefault="00686C7D" w:rsidP="00DF3948">
      <w:pPr>
        <w:tabs>
          <w:tab w:val="left" w:pos="940"/>
          <w:tab w:val="left" w:pos="9140"/>
        </w:tabs>
        <w:spacing w:before="21" w:after="0"/>
        <w:ind w:right="-20"/>
        <w:jc w:val="both"/>
        <w:rPr>
          <w:rFonts w:ascii="Arial" w:eastAsia="Arial" w:hAnsi="Arial" w:cs="Arial"/>
          <w:sz w:val="24"/>
          <w:szCs w:val="24"/>
        </w:rPr>
      </w:pPr>
    </w:p>
    <w:p w:rsidR="00686C7D" w:rsidRDefault="00686C7D" w:rsidP="00DF3948">
      <w:pPr>
        <w:tabs>
          <w:tab w:val="left" w:pos="940"/>
          <w:tab w:val="left" w:pos="9140"/>
        </w:tabs>
        <w:spacing w:before="21" w:after="0"/>
        <w:ind w:right="-20"/>
        <w:jc w:val="both"/>
        <w:rPr>
          <w:rFonts w:ascii="Arial" w:eastAsia="Arial" w:hAnsi="Arial" w:cs="Arial"/>
          <w:i/>
        </w:rPr>
      </w:pPr>
      <w:r w:rsidRPr="00686C7D">
        <w:rPr>
          <w:rFonts w:ascii="Arial" w:eastAsia="Arial" w:hAnsi="Arial" w:cs="Arial"/>
          <w:i/>
        </w:rPr>
        <w:t>What difference did it make?</w:t>
      </w:r>
    </w:p>
    <w:p w:rsidR="00897FA7" w:rsidRPr="00686C7D" w:rsidRDefault="00897FA7" w:rsidP="00DF3948">
      <w:pPr>
        <w:tabs>
          <w:tab w:val="left" w:pos="940"/>
          <w:tab w:val="left" w:pos="9140"/>
        </w:tabs>
        <w:spacing w:before="21" w:after="0"/>
        <w:ind w:right="-20"/>
        <w:jc w:val="both"/>
        <w:rPr>
          <w:rFonts w:ascii="Arial" w:eastAsia="Arial" w:hAnsi="Arial" w:cs="Arial"/>
          <w:i/>
        </w:rPr>
      </w:pPr>
    </w:p>
    <w:p w:rsidR="00686C7D" w:rsidRPr="00C32773" w:rsidRDefault="00B702C9" w:rsidP="002F3886">
      <w:pPr>
        <w:numPr>
          <w:ilvl w:val="0"/>
          <w:numId w:val="13"/>
        </w:numPr>
        <w:tabs>
          <w:tab w:val="left" w:pos="940"/>
          <w:tab w:val="left" w:pos="9140"/>
        </w:tabs>
        <w:spacing w:before="21" w:after="0"/>
        <w:ind w:left="357" w:right="-23" w:hanging="357"/>
        <w:jc w:val="both"/>
        <w:rPr>
          <w:rFonts w:ascii="Arial" w:eastAsia="Arial" w:hAnsi="Arial" w:cs="Arial"/>
        </w:rPr>
      </w:pPr>
      <w:r>
        <w:rPr>
          <w:rFonts w:ascii="Arial" w:eastAsia="Arial" w:hAnsi="Arial" w:cs="Arial"/>
        </w:rPr>
        <w:t>Improved our care delivery to patient with sepsis</w:t>
      </w:r>
      <w:r w:rsidR="00686C7D" w:rsidRPr="00C32773">
        <w:rPr>
          <w:rFonts w:ascii="Arial" w:eastAsia="Arial" w:hAnsi="Arial" w:cs="Arial"/>
        </w:rPr>
        <w:t xml:space="preserve">. </w:t>
      </w:r>
    </w:p>
    <w:p w:rsidR="00686C7D" w:rsidRPr="00C32773" w:rsidRDefault="00B702C9" w:rsidP="002F3886">
      <w:pPr>
        <w:numPr>
          <w:ilvl w:val="0"/>
          <w:numId w:val="13"/>
        </w:numPr>
        <w:tabs>
          <w:tab w:val="left" w:pos="940"/>
          <w:tab w:val="left" w:pos="9140"/>
        </w:tabs>
        <w:spacing w:before="21" w:after="0"/>
        <w:ind w:left="357" w:right="-23" w:hanging="357"/>
        <w:jc w:val="both"/>
        <w:rPr>
          <w:rFonts w:ascii="Arial" w:eastAsia="Arial" w:hAnsi="Arial" w:cs="Arial"/>
        </w:rPr>
      </w:pPr>
      <w:r>
        <w:rPr>
          <w:rFonts w:ascii="Arial" w:eastAsia="Arial" w:hAnsi="Arial" w:cs="Arial"/>
        </w:rPr>
        <w:t>The Trust has</w:t>
      </w:r>
      <w:r w:rsidR="00686C7D" w:rsidRPr="00C32773">
        <w:rPr>
          <w:rFonts w:ascii="Arial" w:eastAsia="Arial" w:hAnsi="Arial" w:cs="Arial"/>
        </w:rPr>
        <w:t xml:space="preserve"> achieved better results of identification and treatment of sepsis for all our inpatients, achieving an average of 100%. We achieved 88% for quarter 4 and this was </w:t>
      </w:r>
      <w:r>
        <w:rPr>
          <w:rFonts w:ascii="Arial" w:eastAsia="Arial" w:hAnsi="Arial" w:cs="Arial"/>
        </w:rPr>
        <w:t>following o</w:t>
      </w:r>
      <w:r w:rsidR="00686C7D" w:rsidRPr="00C32773">
        <w:rPr>
          <w:rFonts w:ascii="Arial" w:eastAsia="Arial" w:hAnsi="Arial" w:cs="Arial"/>
        </w:rPr>
        <w:t>ur sample</w:t>
      </w:r>
      <w:r>
        <w:rPr>
          <w:rFonts w:ascii="Arial" w:eastAsia="Arial" w:hAnsi="Arial" w:cs="Arial"/>
        </w:rPr>
        <w:t xml:space="preserve"> size</w:t>
      </w:r>
      <w:r w:rsidR="00686C7D" w:rsidRPr="00C32773">
        <w:rPr>
          <w:rFonts w:ascii="Arial" w:eastAsia="Arial" w:hAnsi="Arial" w:cs="Arial"/>
        </w:rPr>
        <w:t xml:space="preserve"> being small. </w:t>
      </w:r>
    </w:p>
    <w:p w:rsidR="00686C7D" w:rsidRPr="00C32773" w:rsidRDefault="00B702C9" w:rsidP="002F3886">
      <w:pPr>
        <w:numPr>
          <w:ilvl w:val="0"/>
          <w:numId w:val="13"/>
        </w:numPr>
        <w:tabs>
          <w:tab w:val="left" w:pos="940"/>
          <w:tab w:val="left" w:pos="9140"/>
        </w:tabs>
        <w:spacing w:before="21" w:after="0"/>
        <w:ind w:left="357" w:right="-23" w:hanging="357"/>
        <w:jc w:val="both"/>
        <w:rPr>
          <w:rFonts w:ascii="Arial" w:eastAsia="Arial" w:hAnsi="Arial" w:cs="Arial"/>
        </w:rPr>
      </w:pPr>
      <w:r>
        <w:rPr>
          <w:rFonts w:ascii="Arial" w:eastAsia="Arial" w:hAnsi="Arial" w:cs="Arial"/>
        </w:rPr>
        <w:t>The Trust has</w:t>
      </w:r>
      <w:r w:rsidR="00686C7D" w:rsidRPr="00C32773">
        <w:rPr>
          <w:rFonts w:ascii="Arial" w:eastAsia="Arial" w:hAnsi="Arial" w:cs="Arial"/>
        </w:rPr>
        <w:t xml:space="preserve"> increased compliance with our sepsis screening tool from 17% to 95% in six months (See chart below). </w:t>
      </w:r>
    </w:p>
    <w:p w:rsidR="00686C7D" w:rsidRDefault="00686C7D" w:rsidP="00186705">
      <w:pPr>
        <w:tabs>
          <w:tab w:val="left" w:pos="940"/>
          <w:tab w:val="left" w:pos="9140"/>
        </w:tabs>
        <w:spacing w:before="21" w:after="0"/>
        <w:ind w:right="-20"/>
        <w:jc w:val="center"/>
        <w:rPr>
          <w:rFonts w:ascii="Arial" w:eastAsia="Arial" w:hAnsi="Arial" w:cs="Arial"/>
          <w:sz w:val="24"/>
          <w:szCs w:val="24"/>
        </w:rPr>
      </w:pPr>
      <w:r w:rsidRPr="00686C7D">
        <w:rPr>
          <w:rFonts w:ascii="Arial" w:eastAsia="Arial" w:hAnsi="Arial" w:cs="Arial"/>
          <w:noProof/>
          <w:sz w:val="24"/>
          <w:szCs w:val="24"/>
          <w:lang w:val="en-GB" w:eastAsia="en-GB"/>
        </w:rPr>
        <w:drawing>
          <wp:inline distT="0" distB="0" distL="0" distR="0" wp14:anchorId="023D608C" wp14:editId="07AD9E4C">
            <wp:extent cx="4023360" cy="21789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7303" cy="2181102"/>
                    </a:xfrm>
                    <a:prstGeom prst="rect">
                      <a:avLst/>
                    </a:prstGeom>
                    <a:noFill/>
                  </pic:spPr>
                </pic:pic>
              </a:graphicData>
            </a:graphic>
          </wp:inline>
        </w:drawing>
      </w:r>
    </w:p>
    <w:p w:rsidR="00686C7D" w:rsidRPr="00686C7D" w:rsidRDefault="00686C7D" w:rsidP="00186705">
      <w:pPr>
        <w:tabs>
          <w:tab w:val="left" w:pos="940"/>
          <w:tab w:val="left" w:pos="9140"/>
        </w:tabs>
        <w:spacing w:before="21" w:after="0"/>
        <w:ind w:right="-20"/>
        <w:rPr>
          <w:rFonts w:ascii="Arial" w:eastAsia="Arial" w:hAnsi="Arial" w:cs="Arial"/>
          <w:sz w:val="24"/>
          <w:szCs w:val="24"/>
        </w:rPr>
      </w:pPr>
    </w:p>
    <w:p w:rsidR="00686C7D" w:rsidRPr="00C32773" w:rsidRDefault="00686C7D" w:rsidP="002F3886">
      <w:pPr>
        <w:numPr>
          <w:ilvl w:val="0"/>
          <w:numId w:val="13"/>
        </w:numPr>
        <w:tabs>
          <w:tab w:val="left" w:pos="940"/>
          <w:tab w:val="left" w:pos="9140"/>
        </w:tabs>
        <w:spacing w:before="21" w:after="0"/>
        <w:ind w:left="357" w:right="-23" w:hanging="357"/>
        <w:jc w:val="both"/>
        <w:rPr>
          <w:rFonts w:ascii="Arial" w:eastAsia="Arial" w:hAnsi="Arial" w:cs="Arial"/>
        </w:rPr>
      </w:pPr>
      <w:r w:rsidRPr="00C32773">
        <w:rPr>
          <w:rFonts w:ascii="Arial" w:eastAsia="Arial" w:hAnsi="Arial" w:cs="Arial"/>
        </w:rPr>
        <w:t xml:space="preserve">Our timely identification of sepsis in the emergency department averages at 85%. </w:t>
      </w:r>
    </w:p>
    <w:p w:rsidR="00686C7D" w:rsidRPr="00C32773" w:rsidRDefault="00B702C9" w:rsidP="002F3886">
      <w:pPr>
        <w:numPr>
          <w:ilvl w:val="0"/>
          <w:numId w:val="13"/>
        </w:numPr>
        <w:tabs>
          <w:tab w:val="left" w:pos="940"/>
          <w:tab w:val="left" w:pos="9140"/>
        </w:tabs>
        <w:spacing w:before="21" w:after="0"/>
        <w:ind w:left="357" w:right="-23" w:hanging="357"/>
        <w:jc w:val="both"/>
        <w:rPr>
          <w:rFonts w:ascii="Arial" w:eastAsia="Arial" w:hAnsi="Arial" w:cs="Arial"/>
        </w:rPr>
      </w:pPr>
      <w:r>
        <w:rPr>
          <w:rFonts w:ascii="Arial" w:eastAsia="Arial" w:hAnsi="Arial" w:cs="Arial"/>
        </w:rPr>
        <w:t xml:space="preserve">Our </w:t>
      </w:r>
      <w:r w:rsidR="00686C7D" w:rsidRPr="00C32773">
        <w:rPr>
          <w:rFonts w:ascii="Arial" w:eastAsia="Arial" w:hAnsi="Arial" w:cs="Arial"/>
        </w:rPr>
        <w:t>results in reviewing our patients receiving intravenous antibiotics between 24 and 72 hour. We have achieved over 90% each month within the last two quarters.</w:t>
      </w:r>
    </w:p>
    <w:p w:rsidR="00686C7D" w:rsidRPr="00C32773" w:rsidRDefault="00B702C9" w:rsidP="002F3886">
      <w:pPr>
        <w:numPr>
          <w:ilvl w:val="0"/>
          <w:numId w:val="13"/>
        </w:numPr>
        <w:tabs>
          <w:tab w:val="left" w:pos="940"/>
          <w:tab w:val="left" w:pos="9140"/>
        </w:tabs>
        <w:spacing w:before="21" w:after="0"/>
        <w:ind w:left="357" w:right="-23" w:hanging="357"/>
        <w:jc w:val="both"/>
        <w:rPr>
          <w:rFonts w:ascii="Arial" w:eastAsia="Arial" w:hAnsi="Arial" w:cs="Arial"/>
        </w:rPr>
      </w:pPr>
      <w:r>
        <w:rPr>
          <w:rFonts w:ascii="Arial" w:eastAsia="Arial" w:hAnsi="Arial" w:cs="Arial"/>
        </w:rPr>
        <w:t>A</w:t>
      </w:r>
      <w:r w:rsidR="00686C7D" w:rsidRPr="00C32773">
        <w:rPr>
          <w:rFonts w:ascii="Arial" w:eastAsia="Arial" w:hAnsi="Arial" w:cs="Arial"/>
        </w:rPr>
        <w:t xml:space="preserve"> Patient Group Directive </w:t>
      </w:r>
      <w:r>
        <w:rPr>
          <w:rFonts w:ascii="Arial" w:eastAsia="Arial" w:hAnsi="Arial" w:cs="Arial"/>
        </w:rPr>
        <w:t>has been developed f</w:t>
      </w:r>
      <w:r w:rsidR="00686C7D" w:rsidRPr="00C32773">
        <w:rPr>
          <w:rFonts w:ascii="Arial" w:eastAsia="Arial" w:hAnsi="Arial" w:cs="Arial"/>
        </w:rPr>
        <w:t>o</w:t>
      </w:r>
      <w:r>
        <w:rPr>
          <w:rFonts w:ascii="Arial" w:eastAsia="Arial" w:hAnsi="Arial" w:cs="Arial"/>
        </w:rPr>
        <w:t>r</w:t>
      </w:r>
      <w:r w:rsidR="00686C7D" w:rsidRPr="00C32773">
        <w:rPr>
          <w:rFonts w:ascii="Arial" w:eastAsia="Arial" w:hAnsi="Arial" w:cs="Arial"/>
        </w:rPr>
        <w:t xml:space="preserve"> our emergency department </w:t>
      </w:r>
      <w:r>
        <w:rPr>
          <w:rFonts w:ascii="Arial" w:eastAsia="Arial" w:hAnsi="Arial" w:cs="Arial"/>
        </w:rPr>
        <w:t>for increasing those available to deliver intravenous antibiotics</w:t>
      </w:r>
    </w:p>
    <w:p w:rsidR="00686C7D" w:rsidRPr="00C32773" w:rsidRDefault="00B702C9" w:rsidP="002F3886">
      <w:pPr>
        <w:numPr>
          <w:ilvl w:val="0"/>
          <w:numId w:val="13"/>
        </w:numPr>
        <w:tabs>
          <w:tab w:val="left" w:pos="940"/>
          <w:tab w:val="left" w:pos="9140"/>
        </w:tabs>
        <w:spacing w:before="21" w:after="0"/>
        <w:ind w:left="357" w:right="-23" w:hanging="357"/>
        <w:jc w:val="both"/>
        <w:rPr>
          <w:rFonts w:ascii="Arial" w:eastAsia="Arial" w:hAnsi="Arial" w:cs="Arial"/>
        </w:rPr>
      </w:pPr>
      <w:r>
        <w:rPr>
          <w:rFonts w:ascii="Arial" w:eastAsia="Arial" w:hAnsi="Arial" w:cs="Arial"/>
        </w:rPr>
        <w:t xml:space="preserve">There has been </w:t>
      </w:r>
      <w:r w:rsidR="00686C7D" w:rsidRPr="00C32773">
        <w:rPr>
          <w:rFonts w:ascii="Arial" w:eastAsia="Arial" w:hAnsi="Arial" w:cs="Arial"/>
        </w:rPr>
        <w:t>a reduction of sepsis related incidents.</w:t>
      </w:r>
    </w:p>
    <w:p w:rsidR="00C32773" w:rsidRPr="00897FA7" w:rsidRDefault="00686C7D" w:rsidP="002F3886">
      <w:pPr>
        <w:numPr>
          <w:ilvl w:val="0"/>
          <w:numId w:val="13"/>
        </w:numPr>
        <w:tabs>
          <w:tab w:val="left" w:pos="940"/>
          <w:tab w:val="left" w:pos="9140"/>
        </w:tabs>
        <w:spacing w:before="21" w:after="0"/>
        <w:ind w:left="357" w:right="-23" w:hanging="357"/>
        <w:jc w:val="both"/>
        <w:rPr>
          <w:rFonts w:ascii="Arial" w:eastAsia="Arial" w:hAnsi="Arial" w:cs="Arial"/>
        </w:rPr>
      </w:pPr>
      <w:r w:rsidRPr="00C32773">
        <w:rPr>
          <w:rFonts w:ascii="Arial" w:eastAsia="Arial" w:hAnsi="Arial" w:cs="Arial"/>
        </w:rPr>
        <w:t>Our sepsi</w:t>
      </w:r>
      <w:r w:rsidR="00897FA7">
        <w:rPr>
          <w:rFonts w:ascii="Arial" w:eastAsia="Arial" w:hAnsi="Arial" w:cs="Arial"/>
        </w:rPr>
        <w:t>s crude mortality has decreased</w:t>
      </w:r>
    </w:p>
    <w:p w:rsidR="00C32773" w:rsidRDefault="00C32773" w:rsidP="00186705">
      <w:pPr>
        <w:tabs>
          <w:tab w:val="left" w:pos="940"/>
          <w:tab w:val="left" w:pos="9140"/>
        </w:tabs>
        <w:spacing w:before="21" w:after="0"/>
        <w:ind w:right="-20"/>
        <w:rPr>
          <w:rFonts w:ascii="Arial" w:eastAsia="Arial" w:hAnsi="Arial" w:cs="Arial"/>
          <w:b/>
          <w:sz w:val="24"/>
          <w:szCs w:val="24"/>
          <w:u w:val="single"/>
        </w:rPr>
      </w:pPr>
    </w:p>
    <w:p w:rsidR="00163C66" w:rsidRDefault="00163C66" w:rsidP="00DF3948">
      <w:pPr>
        <w:tabs>
          <w:tab w:val="left" w:pos="940"/>
          <w:tab w:val="left" w:pos="9140"/>
        </w:tabs>
        <w:spacing w:before="21" w:after="0"/>
        <w:ind w:right="-20"/>
        <w:jc w:val="both"/>
        <w:rPr>
          <w:rFonts w:ascii="Arial" w:eastAsia="Arial" w:hAnsi="Arial" w:cs="Arial"/>
          <w:sz w:val="24"/>
          <w:szCs w:val="24"/>
          <w:u w:val="single"/>
        </w:rPr>
      </w:pPr>
    </w:p>
    <w:p w:rsidR="00163C66" w:rsidRDefault="00163C66" w:rsidP="00DF3948">
      <w:pPr>
        <w:tabs>
          <w:tab w:val="left" w:pos="940"/>
          <w:tab w:val="left" w:pos="9140"/>
        </w:tabs>
        <w:spacing w:before="21" w:after="0"/>
        <w:ind w:right="-20"/>
        <w:jc w:val="both"/>
        <w:rPr>
          <w:rFonts w:ascii="Arial" w:eastAsia="Arial" w:hAnsi="Arial" w:cs="Arial"/>
          <w:sz w:val="24"/>
          <w:szCs w:val="24"/>
          <w:u w:val="single"/>
        </w:rPr>
      </w:pPr>
    </w:p>
    <w:p w:rsidR="00163C66" w:rsidRDefault="00163C66" w:rsidP="00DF3948">
      <w:pPr>
        <w:tabs>
          <w:tab w:val="left" w:pos="940"/>
          <w:tab w:val="left" w:pos="9140"/>
        </w:tabs>
        <w:spacing w:before="21" w:after="0"/>
        <w:ind w:right="-20"/>
        <w:jc w:val="both"/>
        <w:rPr>
          <w:rFonts w:ascii="Arial" w:eastAsia="Arial" w:hAnsi="Arial" w:cs="Arial"/>
          <w:sz w:val="24"/>
          <w:szCs w:val="24"/>
          <w:u w:val="single"/>
        </w:rPr>
      </w:pPr>
    </w:p>
    <w:p w:rsidR="00163C66" w:rsidRDefault="00163C66" w:rsidP="00DF3948">
      <w:pPr>
        <w:tabs>
          <w:tab w:val="left" w:pos="940"/>
          <w:tab w:val="left" w:pos="9140"/>
        </w:tabs>
        <w:spacing w:before="21" w:after="0"/>
        <w:ind w:right="-20"/>
        <w:jc w:val="both"/>
        <w:rPr>
          <w:rFonts w:ascii="Arial" w:eastAsia="Arial" w:hAnsi="Arial" w:cs="Arial"/>
          <w:sz w:val="24"/>
          <w:szCs w:val="24"/>
          <w:u w:val="single"/>
        </w:rPr>
      </w:pPr>
    </w:p>
    <w:p w:rsidR="00163C66" w:rsidRDefault="00163C66" w:rsidP="00DF3948">
      <w:pPr>
        <w:tabs>
          <w:tab w:val="left" w:pos="940"/>
          <w:tab w:val="left" w:pos="9140"/>
        </w:tabs>
        <w:spacing w:before="21" w:after="0"/>
        <w:ind w:right="-20"/>
        <w:jc w:val="both"/>
        <w:rPr>
          <w:rFonts w:ascii="Arial" w:eastAsia="Arial" w:hAnsi="Arial" w:cs="Arial"/>
          <w:sz w:val="24"/>
          <w:szCs w:val="24"/>
          <w:u w:val="single"/>
        </w:rPr>
      </w:pPr>
    </w:p>
    <w:p w:rsidR="00163C66" w:rsidRDefault="00163C66" w:rsidP="00DF3948">
      <w:pPr>
        <w:tabs>
          <w:tab w:val="left" w:pos="940"/>
          <w:tab w:val="left" w:pos="9140"/>
        </w:tabs>
        <w:spacing w:before="21" w:after="0"/>
        <w:ind w:right="-20"/>
        <w:jc w:val="both"/>
        <w:rPr>
          <w:rFonts w:ascii="Arial" w:eastAsia="Arial" w:hAnsi="Arial" w:cs="Arial"/>
          <w:sz w:val="24"/>
          <w:szCs w:val="24"/>
          <w:u w:val="single"/>
        </w:rPr>
      </w:pPr>
    </w:p>
    <w:p w:rsidR="00163C66" w:rsidRDefault="00163C66" w:rsidP="00DF3948">
      <w:pPr>
        <w:tabs>
          <w:tab w:val="left" w:pos="940"/>
          <w:tab w:val="left" w:pos="9140"/>
        </w:tabs>
        <w:spacing w:before="21" w:after="0"/>
        <w:ind w:right="-20"/>
        <w:jc w:val="both"/>
        <w:rPr>
          <w:rFonts w:ascii="Arial" w:eastAsia="Arial" w:hAnsi="Arial" w:cs="Arial"/>
          <w:sz w:val="24"/>
          <w:szCs w:val="24"/>
          <w:u w:val="single"/>
        </w:rPr>
      </w:pPr>
    </w:p>
    <w:p w:rsidR="00163C66" w:rsidRDefault="00163C66" w:rsidP="00DF3948">
      <w:pPr>
        <w:tabs>
          <w:tab w:val="left" w:pos="940"/>
          <w:tab w:val="left" w:pos="9140"/>
        </w:tabs>
        <w:spacing w:before="21" w:after="0"/>
        <w:ind w:right="-20"/>
        <w:jc w:val="both"/>
        <w:rPr>
          <w:rFonts w:ascii="Arial" w:eastAsia="Arial" w:hAnsi="Arial" w:cs="Arial"/>
          <w:sz w:val="24"/>
          <w:szCs w:val="24"/>
          <w:u w:val="single"/>
        </w:rPr>
      </w:pPr>
    </w:p>
    <w:p w:rsidR="00163C66" w:rsidRDefault="00163C66" w:rsidP="00DF3948">
      <w:pPr>
        <w:tabs>
          <w:tab w:val="left" w:pos="940"/>
          <w:tab w:val="left" w:pos="9140"/>
        </w:tabs>
        <w:spacing w:before="21" w:after="0"/>
        <w:ind w:right="-20"/>
        <w:jc w:val="both"/>
        <w:rPr>
          <w:rFonts w:ascii="Arial" w:eastAsia="Arial" w:hAnsi="Arial" w:cs="Arial"/>
          <w:sz w:val="24"/>
          <w:szCs w:val="24"/>
          <w:u w:val="single"/>
        </w:rPr>
      </w:pPr>
    </w:p>
    <w:p w:rsidR="001D09EB" w:rsidRDefault="001D09EB" w:rsidP="00DF3948">
      <w:pPr>
        <w:tabs>
          <w:tab w:val="left" w:pos="940"/>
          <w:tab w:val="left" w:pos="9140"/>
        </w:tabs>
        <w:spacing w:before="21" w:after="0"/>
        <w:ind w:right="-20"/>
        <w:jc w:val="both"/>
        <w:rPr>
          <w:rFonts w:ascii="Arial" w:eastAsia="Arial" w:hAnsi="Arial" w:cs="Arial"/>
          <w:sz w:val="24"/>
          <w:szCs w:val="24"/>
          <w:u w:val="single"/>
        </w:rPr>
      </w:pPr>
    </w:p>
    <w:p w:rsidR="00686C7D" w:rsidRPr="00B702C9" w:rsidRDefault="00686C7D" w:rsidP="00DF3948">
      <w:pPr>
        <w:tabs>
          <w:tab w:val="left" w:pos="940"/>
          <w:tab w:val="left" w:pos="9140"/>
        </w:tabs>
        <w:spacing w:before="21" w:after="0"/>
        <w:ind w:right="-20"/>
        <w:jc w:val="both"/>
        <w:rPr>
          <w:rFonts w:ascii="Arial" w:eastAsia="Arial" w:hAnsi="Arial" w:cs="Arial"/>
          <w:sz w:val="24"/>
          <w:szCs w:val="24"/>
          <w:u w:val="single"/>
        </w:rPr>
      </w:pPr>
      <w:r w:rsidRPr="00B702C9">
        <w:rPr>
          <w:rFonts w:ascii="Arial" w:eastAsia="Arial" w:hAnsi="Arial" w:cs="Arial"/>
          <w:sz w:val="24"/>
          <w:szCs w:val="24"/>
          <w:u w:val="single"/>
        </w:rPr>
        <w:t>Average Sepsis CQUIN for each quarter for ED 2017/18</w:t>
      </w:r>
    </w:p>
    <w:p w:rsidR="00C32773" w:rsidRPr="00686C7D" w:rsidRDefault="00C32773" w:rsidP="00186705">
      <w:pPr>
        <w:tabs>
          <w:tab w:val="left" w:pos="940"/>
          <w:tab w:val="left" w:pos="9140"/>
        </w:tabs>
        <w:spacing w:before="21" w:after="0"/>
        <w:ind w:right="-20"/>
        <w:rPr>
          <w:rFonts w:ascii="Arial" w:eastAsia="Arial" w:hAnsi="Arial" w:cs="Arial"/>
          <w:b/>
          <w:sz w:val="24"/>
          <w:szCs w:val="24"/>
          <w:u w:val="single"/>
        </w:rPr>
      </w:pPr>
    </w:p>
    <w:p w:rsidR="00686C7D" w:rsidRPr="00686C7D" w:rsidRDefault="00686C7D" w:rsidP="00186705">
      <w:pPr>
        <w:tabs>
          <w:tab w:val="left" w:pos="940"/>
          <w:tab w:val="left" w:pos="9140"/>
        </w:tabs>
        <w:spacing w:before="21" w:after="0"/>
        <w:ind w:right="-20"/>
        <w:jc w:val="center"/>
        <w:rPr>
          <w:rFonts w:ascii="Arial" w:eastAsia="Arial" w:hAnsi="Arial" w:cs="Arial"/>
          <w:b/>
          <w:sz w:val="24"/>
          <w:szCs w:val="24"/>
          <w:u w:val="single"/>
        </w:rPr>
      </w:pPr>
      <w:r w:rsidRPr="00686C7D">
        <w:rPr>
          <w:rFonts w:ascii="Arial" w:eastAsia="Arial" w:hAnsi="Arial" w:cs="Arial"/>
          <w:b/>
          <w:noProof/>
          <w:sz w:val="24"/>
          <w:szCs w:val="24"/>
          <w:u w:val="single"/>
          <w:lang w:val="en-GB" w:eastAsia="en-GB"/>
        </w:rPr>
        <w:drawing>
          <wp:inline distT="0" distB="0" distL="0" distR="0" wp14:anchorId="2A9E8F5F" wp14:editId="1FEEFE1B">
            <wp:extent cx="4133088" cy="2087243"/>
            <wp:effectExtent l="0" t="0" r="127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0636" cy="2091055"/>
                    </a:xfrm>
                    <a:prstGeom prst="rect">
                      <a:avLst/>
                    </a:prstGeom>
                    <a:noFill/>
                  </pic:spPr>
                </pic:pic>
              </a:graphicData>
            </a:graphic>
          </wp:inline>
        </w:drawing>
      </w:r>
    </w:p>
    <w:p w:rsidR="00686C7D" w:rsidRPr="00686C7D" w:rsidRDefault="00686C7D" w:rsidP="00186705">
      <w:pPr>
        <w:tabs>
          <w:tab w:val="left" w:pos="940"/>
          <w:tab w:val="left" w:pos="9140"/>
        </w:tabs>
        <w:spacing w:before="21" w:after="0"/>
        <w:ind w:right="-20"/>
        <w:rPr>
          <w:rFonts w:ascii="Arial" w:eastAsia="Arial" w:hAnsi="Arial" w:cs="Arial"/>
          <w:b/>
          <w:sz w:val="24"/>
          <w:szCs w:val="24"/>
          <w:u w:val="single"/>
        </w:rPr>
      </w:pPr>
    </w:p>
    <w:p w:rsidR="00686C7D" w:rsidRPr="00B702C9" w:rsidRDefault="00686C7D" w:rsidP="00DF3948">
      <w:pPr>
        <w:tabs>
          <w:tab w:val="left" w:pos="940"/>
          <w:tab w:val="left" w:pos="9140"/>
        </w:tabs>
        <w:spacing w:before="21" w:after="0"/>
        <w:ind w:right="-20"/>
        <w:jc w:val="both"/>
        <w:rPr>
          <w:rFonts w:ascii="Arial" w:eastAsia="Arial" w:hAnsi="Arial" w:cs="Arial"/>
          <w:sz w:val="24"/>
          <w:szCs w:val="24"/>
          <w:u w:val="single"/>
        </w:rPr>
      </w:pPr>
      <w:r w:rsidRPr="00B702C9">
        <w:rPr>
          <w:rFonts w:ascii="Arial" w:eastAsia="Arial" w:hAnsi="Arial" w:cs="Arial"/>
          <w:sz w:val="24"/>
          <w:szCs w:val="24"/>
          <w:u w:val="single"/>
        </w:rPr>
        <w:t>Average Sepsis CQUIN for each quarter inpatients 2017/18</w:t>
      </w:r>
    </w:p>
    <w:p w:rsidR="00686C7D" w:rsidRPr="00686C7D" w:rsidRDefault="00686C7D" w:rsidP="00186705">
      <w:pPr>
        <w:tabs>
          <w:tab w:val="left" w:pos="940"/>
          <w:tab w:val="left" w:pos="9140"/>
        </w:tabs>
        <w:spacing w:before="21" w:after="0"/>
        <w:ind w:right="-20"/>
        <w:rPr>
          <w:rFonts w:ascii="Arial" w:eastAsia="Arial" w:hAnsi="Arial" w:cs="Arial"/>
          <w:b/>
          <w:sz w:val="24"/>
          <w:szCs w:val="24"/>
          <w:u w:val="single"/>
        </w:rPr>
      </w:pPr>
    </w:p>
    <w:p w:rsidR="00686C7D" w:rsidRPr="00686C7D" w:rsidRDefault="00686C7D" w:rsidP="00186705">
      <w:pPr>
        <w:tabs>
          <w:tab w:val="left" w:pos="940"/>
          <w:tab w:val="left" w:pos="9140"/>
        </w:tabs>
        <w:spacing w:before="21" w:after="0"/>
        <w:ind w:right="-20"/>
        <w:jc w:val="center"/>
        <w:rPr>
          <w:rFonts w:ascii="Arial" w:eastAsia="Arial" w:hAnsi="Arial" w:cs="Arial"/>
          <w:b/>
          <w:sz w:val="24"/>
          <w:szCs w:val="24"/>
          <w:u w:val="single"/>
        </w:rPr>
      </w:pPr>
      <w:r w:rsidRPr="00686C7D">
        <w:rPr>
          <w:rFonts w:ascii="Arial" w:eastAsia="Arial" w:hAnsi="Arial" w:cs="Arial"/>
          <w:b/>
          <w:noProof/>
          <w:sz w:val="24"/>
          <w:szCs w:val="24"/>
          <w:u w:val="single"/>
          <w:lang w:val="en-GB" w:eastAsia="en-GB"/>
        </w:rPr>
        <w:drawing>
          <wp:inline distT="0" distB="0" distL="0" distR="0" wp14:anchorId="2E970ACB" wp14:editId="7385D9AF">
            <wp:extent cx="4096512" cy="2317293"/>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5074" cy="2316480"/>
                    </a:xfrm>
                    <a:prstGeom prst="rect">
                      <a:avLst/>
                    </a:prstGeom>
                    <a:noFill/>
                  </pic:spPr>
                </pic:pic>
              </a:graphicData>
            </a:graphic>
          </wp:inline>
        </w:drawing>
      </w:r>
    </w:p>
    <w:p w:rsidR="00686C7D" w:rsidRPr="00686C7D" w:rsidRDefault="00686C7D" w:rsidP="00186705">
      <w:pPr>
        <w:tabs>
          <w:tab w:val="left" w:pos="940"/>
          <w:tab w:val="left" w:pos="9140"/>
        </w:tabs>
        <w:spacing w:before="21" w:after="0"/>
        <w:ind w:right="-20"/>
        <w:rPr>
          <w:rFonts w:ascii="Arial" w:eastAsia="Arial" w:hAnsi="Arial" w:cs="Arial"/>
          <w:b/>
          <w:sz w:val="24"/>
          <w:szCs w:val="24"/>
          <w:u w:val="single"/>
        </w:rPr>
      </w:pPr>
    </w:p>
    <w:p w:rsidR="00C32773" w:rsidRDefault="00C32773" w:rsidP="00DF3948">
      <w:pPr>
        <w:spacing w:after="0"/>
        <w:jc w:val="both"/>
        <w:rPr>
          <w:rFonts w:ascii="Arial" w:hAnsi="Arial" w:cs="Arial"/>
          <w:i/>
          <w:color w:val="000000" w:themeColor="text1"/>
        </w:rPr>
      </w:pPr>
      <w:r w:rsidRPr="00C32773">
        <w:rPr>
          <w:rFonts w:ascii="Arial" w:hAnsi="Arial" w:cs="Arial"/>
          <w:i/>
          <w:color w:val="000000" w:themeColor="text1"/>
        </w:rPr>
        <w:t>What will we do next?</w:t>
      </w:r>
    </w:p>
    <w:p w:rsidR="00897FA7" w:rsidRPr="00C32773" w:rsidRDefault="00897FA7" w:rsidP="00DF3948">
      <w:pPr>
        <w:spacing w:after="0"/>
        <w:jc w:val="both"/>
        <w:rPr>
          <w:rFonts w:ascii="Arial" w:hAnsi="Arial" w:cs="Arial"/>
          <w:i/>
          <w:color w:val="000000" w:themeColor="text1"/>
        </w:rPr>
      </w:pPr>
    </w:p>
    <w:p w:rsidR="00C32773" w:rsidRPr="00C32773" w:rsidRDefault="00C32773" w:rsidP="00DF3948">
      <w:pPr>
        <w:tabs>
          <w:tab w:val="left" w:pos="940"/>
          <w:tab w:val="left" w:pos="9140"/>
        </w:tabs>
        <w:spacing w:after="0"/>
        <w:ind w:left="340" w:right="-23" w:hanging="340"/>
        <w:jc w:val="both"/>
        <w:rPr>
          <w:rFonts w:ascii="Arial" w:eastAsia="Arial" w:hAnsi="Arial" w:cs="Arial"/>
        </w:rPr>
      </w:pPr>
      <w:r w:rsidRPr="00C32773">
        <w:rPr>
          <w:rFonts w:ascii="Arial" w:eastAsia="Arial" w:hAnsi="Arial" w:cs="Arial"/>
          <w:sz w:val="24"/>
          <w:szCs w:val="24"/>
        </w:rPr>
        <w:t>•</w:t>
      </w:r>
      <w:r w:rsidRPr="00C32773">
        <w:rPr>
          <w:rFonts w:ascii="Arial" w:eastAsia="Arial" w:hAnsi="Arial" w:cs="Arial"/>
          <w:sz w:val="24"/>
          <w:szCs w:val="24"/>
        </w:rPr>
        <w:tab/>
      </w:r>
      <w:r w:rsidR="00B702C9">
        <w:rPr>
          <w:rFonts w:ascii="Arial" w:eastAsia="Arial" w:hAnsi="Arial" w:cs="Arial"/>
          <w:sz w:val="24"/>
          <w:szCs w:val="24"/>
        </w:rPr>
        <w:t>A</w:t>
      </w:r>
      <w:r w:rsidRPr="00C32773">
        <w:rPr>
          <w:rFonts w:ascii="Arial" w:eastAsia="Arial" w:hAnsi="Arial" w:cs="Arial"/>
        </w:rPr>
        <w:t>chieve and maintain over 90% for Intravenous antibiotics administration to patients who have red flag sepsis in the emergency department.</w:t>
      </w:r>
    </w:p>
    <w:p w:rsidR="00C32773" w:rsidRPr="00C32773" w:rsidRDefault="00B702C9" w:rsidP="00DF3948">
      <w:pPr>
        <w:tabs>
          <w:tab w:val="left" w:pos="940"/>
          <w:tab w:val="left" w:pos="9140"/>
        </w:tabs>
        <w:spacing w:after="0"/>
        <w:ind w:left="340" w:right="-23" w:hanging="340"/>
        <w:jc w:val="both"/>
        <w:rPr>
          <w:rFonts w:ascii="Arial" w:eastAsia="Arial" w:hAnsi="Arial" w:cs="Arial"/>
        </w:rPr>
      </w:pPr>
      <w:r>
        <w:rPr>
          <w:rFonts w:ascii="Arial" w:eastAsia="Arial" w:hAnsi="Arial" w:cs="Arial"/>
        </w:rPr>
        <w:t>•</w:t>
      </w:r>
      <w:r>
        <w:rPr>
          <w:rFonts w:ascii="Arial" w:eastAsia="Arial" w:hAnsi="Arial" w:cs="Arial"/>
        </w:rPr>
        <w:tab/>
        <w:t>A</w:t>
      </w:r>
      <w:r w:rsidR="00C32773" w:rsidRPr="00C32773">
        <w:rPr>
          <w:rFonts w:ascii="Arial" w:eastAsia="Arial" w:hAnsi="Arial" w:cs="Arial"/>
        </w:rPr>
        <w:t>im to ensure: that all our patients are screened for sepsis on admission or when there are signs of deterioration whilst an inpatient and receive the sepsis six within one hour of red flag sepsis.</w:t>
      </w:r>
    </w:p>
    <w:p w:rsidR="00C32773" w:rsidRPr="00C32773" w:rsidRDefault="00B702C9" w:rsidP="00DF3948">
      <w:pPr>
        <w:tabs>
          <w:tab w:val="left" w:pos="940"/>
          <w:tab w:val="left" w:pos="9140"/>
        </w:tabs>
        <w:spacing w:after="0"/>
        <w:ind w:left="340" w:right="-23" w:hanging="340"/>
        <w:jc w:val="both"/>
        <w:rPr>
          <w:rFonts w:ascii="Arial" w:eastAsia="Arial" w:hAnsi="Arial" w:cs="Arial"/>
        </w:rPr>
      </w:pPr>
      <w:r>
        <w:rPr>
          <w:rFonts w:ascii="Arial" w:eastAsia="Arial" w:hAnsi="Arial" w:cs="Arial"/>
        </w:rPr>
        <w:t>•</w:t>
      </w:r>
      <w:r>
        <w:rPr>
          <w:rFonts w:ascii="Arial" w:eastAsia="Arial" w:hAnsi="Arial" w:cs="Arial"/>
        </w:rPr>
        <w:tab/>
        <w:t>A</w:t>
      </w:r>
      <w:r w:rsidR="00C32773" w:rsidRPr="00C32773">
        <w:rPr>
          <w:rFonts w:ascii="Arial" w:eastAsia="Arial" w:hAnsi="Arial" w:cs="Arial"/>
        </w:rPr>
        <w:t>im to reduce our Intensive care admissions caused by sepsis.</w:t>
      </w:r>
    </w:p>
    <w:p w:rsidR="00C32773" w:rsidRPr="00C32773" w:rsidRDefault="00B702C9" w:rsidP="00DF3948">
      <w:pPr>
        <w:tabs>
          <w:tab w:val="left" w:pos="940"/>
          <w:tab w:val="left" w:pos="9140"/>
        </w:tabs>
        <w:spacing w:after="0"/>
        <w:ind w:left="340" w:right="-23" w:hanging="340"/>
        <w:jc w:val="both"/>
        <w:rPr>
          <w:rFonts w:ascii="Arial" w:eastAsia="Arial" w:hAnsi="Arial" w:cs="Arial"/>
        </w:rPr>
      </w:pPr>
      <w:r>
        <w:rPr>
          <w:rFonts w:ascii="Arial" w:eastAsia="Arial" w:hAnsi="Arial" w:cs="Arial"/>
        </w:rPr>
        <w:t>•</w:t>
      </w:r>
      <w:r>
        <w:rPr>
          <w:rFonts w:ascii="Arial" w:eastAsia="Arial" w:hAnsi="Arial" w:cs="Arial"/>
        </w:rPr>
        <w:tab/>
        <w:t>A</w:t>
      </w:r>
      <w:r w:rsidR="00C32773" w:rsidRPr="00C32773">
        <w:rPr>
          <w:rFonts w:ascii="Arial" w:eastAsia="Arial" w:hAnsi="Arial" w:cs="Arial"/>
        </w:rPr>
        <w:t>im to have trained 1000 members o</w:t>
      </w:r>
      <w:r>
        <w:rPr>
          <w:rFonts w:ascii="Arial" w:eastAsia="Arial" w:hAnsi="Arial" w:cs="Arial"/>
        </w:rPr>
        <w:t>f staff in sepsis by July 2018 through the</w:t>
      </w:r>
      <w:r w:rsidR="00C32773" w:rsidRPr="00C32773">
        <w:rPr>
          <w:rFonts w:ascii="Arial" w:eastAsia="Arial" w:hAnsi="Arial" w:cs="Arial"/>
        </w:rPr>
        <w:t xml:space="preserve"> implement</w:t>
      </w:r>
      <w:r>
        <w:rPr>
          <w:rFonts w:ascii="Arial" w:eastAsia="Arial" w:hAnsi="Arial" w:cs="Arial"/>
        </w:rPr>
        <w:t>ation of a sepsis e-learning tool.</w:t>
      </w:r>
    </w:p>
    <w:p w:rsidR="00C32773" w:rsidRPr="00C32773" w:rsidRDefault="00B702C9" w:rsidP="00DF3948">
      <w:pPr>
        <w:tabs>
          <w:tab w:val="left" w:pos="940"/>
          <w:tab w:val="left" w:pos="9140"/>
        </w:tabs>
        <w:spacing w:after="0"/>
        <w:ind w:left="340" w:right="-23" w:hanging="340"/>
        <w:jc w:val="both"/>
        <w:rPr>
          <w:rFonts w:ascii="Arial" w:eastAsia="Arial" w:hAnsi="Arial" w:cs="Arial"/>
        </w:rPr>
      </w:pPr>
      <w:r>
        <w:rPr>
          <w:rFonts w:ascii="Arial" w:eastAsia="Arial" w:hAnsi="Arial" w:cs="Arial"/>
        </w:rPr>
        <w:t>•</w:t>
      </w:r>
      <w:r>
        <w:rPr>
          <w:rFonts w:ascii="Arial" w:eastAsia="Arial" w:hAnsi="Arial" w:cs="Arial"/>
        </w:rPr>
        <w:tab/>
        <w:t>A</w:t>
      </w:r>
      <w:r w:rsidR="00C32773" w:rsidRPr="00C32773">
        <w:rPr>
          <w:rFonts w:ascii="Arial" w:eastAsia="Arial" w:hAnsi="Arial" w:cs="Arial"/>
        </w:rPr>
        <w:t>im to improve the way we document sepsis care and treatment decisions in our patient notes.</w:t>
      </w:r>
    </w:p>
    <w:p w:rsidR="00C32773" w:rsidRPr="00C32773" w:rsidRDefault="00B702C9" w:rsidP="00DF3948">
      <w:pPr>
        <w:tabs>
          <w:tab w:val="left" w:pos="940"/>
          <w:tab w:val="left" w:pos="9140"/>
        </w:tabs>
        <w:spacing w:after="0"/>
        <w:ind w:left="340" w:right="-23" w:hanging="340"/>
        <w:jc w:val="both"/>
        <w:rPr>
          <w:rFonts w:ascii="Arial" w:eastAsia="Arial" w:hAnsi="Arial" w:cs="Arial"/>
        </w:rPr>
      </w:pPr>
      <w:r>
        <w:rPr>
          <w:rFonts w:ascii="Arial" w:eastAsia="Arial" w:hAnsi="Arial" w:cs="Arial"/>
        </w:rPr>
        <w:t>•</w:t>
      </w:r>
      <w:r>
        <w:rPr>
          <w:rFonts w:ascii="Arial" w:eastAsia="Arial" w:hAnsi="Arial" w:cs="Arial"/>
        </w:rPr>
        <w:tab/>
        <w:t>A</w:t>
      </w:r>
      <w:r w:rsidR="00C32773" w:rsidRPr="00C32773">
        <w:rPr>
          <w:rFonts w:ascii="Arial" w:eastAsia="Arial" w:hAnsi="Arial" w:cs="Arial"/>
        </w:rPr>
        <w:t>im to improve the way we communicate sepsis to our patients and their relatives ensuring an open and honest relationship between staff and families.</w:t>
      </w:r>
    </w:p>
    <w:p w:rsidR="00686C7D" w:rsidRDefault="00C32773" w:rsidP="00DF3948">
      <w:pPr>
        <w:tabs>
          <w:tab w:val="left" w:pos="940"/>
          <w:tab w:val="left" w:pos="9140"/>
        </w:tabs>
        <w:spacing w:after="0"/>
        <w:ind w:left="340" w:right="-23" w:hanging="340"/>
        <w:jc w:val="both"/>
        <w:rPr>
          <w:rFonts w:ascii="Arial" w:eastAsia="Arial" w:hAnsi="Arial" w:cs="Arial"/>
        </w:rPr>
      </w:pPr>
      <w:r w:rsidRPr="00C32773">
        <w:rPr>
          <w:rFonts w:ascii="Arial" w:eastAsia="Arial" w:hAnsi="Arial" w:cs="Arial"/>
        </w:rPr>
        <w:t>•</w:t>
      </w:r>
      <w:r w:rsidRPr="00C32773">
        <w:rPr>
          <w:rFonts w:ascii="Arial" w:eastAsia="Arial" w:hAnsi="Arial" w:cs="Arial"/>
        </w:rPr>
        <w:tab/>
      </w:r>
      <w:r w:rsidR="00B702C9">
        <w:rPr>
          <w:rFonts w:ascii="Arial" w:eastAsia="Arial" w:hAnsi="Arial" w:cs="Arial"/>
        </w:rPr>
        <w:t xml:space="preserve">Aim </w:t>
      </w:r>
      <w:r w:rsidRPr="00C32773">
        <w:rPr>
          <w:rFonts w:ascii="Arial" w:eastAsia="Arial" w:hAnsi="Arial" w:cs="Arial"/>
        </w:rPr>
        <w:t>to set up a Somerset and North Somerset sepsis support group working with the UK Sepsis Trust to achieve this.</w:t>
      </w:r>
    </w:p>
    <w:p w:rsidR="00C32773" w:rsidRPr="00C32773" w:rsidRDefault="00C32773" w:rsidP="00186705">
      <w:pPr>
        <w:tabs>
          <w:tab w:val="left" w:pos="940"/>
          <w:tab w:val="left" w:pos="9140"/>
        </w:tabs>
        <w:spacing w:after="0"/>
        <w:ind w:left="340" w:right="-23" w:hanging="340"/>
        <w:rPr>
          <w:rFonts w:ascii="Arial" w:eastAsia="Arial" w:hAnsi="Arial" w:cs="Arial"/>
        </w:rPr>
      </w:pPr>
    </w:p>
    <w:p w:rsidR="00CD3489" w:rsidRDefault="00CD3489" w:rsidP="00DF3948">
      <w:pPr>
        <w:tabs>
          <w:tab w:val="left" w:pos="940"/>
          <w:tab w:val="left" w:pos="9140"/>
        </w:tabs>
        <w:spacing w:before="21"/>
        <w:ind w:right="-23"/>
        <w:jc w:val="both"/>
        <w:rPr>
          <w:rFonts w:ascii="Arial" w:eastAsia="Arial" w:hAnsi="Arial" w:cs="Arial"/>
          <w:b/>
          <w:spacing w:val="-1"/>
        </w:rPr>
      </w:pPr>
    </w:p>
    <w:p w:rsidR="00185201" w:rsidRDefault="00185201" w:rsidP="00DF3948">
      <w:pPr>
        <w:tabs>
          <w:tab w:val="left" w:pos="940"/>
          <w:tab w:val="left" w:pos="9140"/>
        </w:tabs>
        <w:spacing w:before="21"/>
        <w:ind w:right="-23"/>
        <w:jc w:val="both"/>
        <w:rPr>
          <w:rFonts w:ascii="Arial" w:eastAsia="Arial" w:hAnsi="Arial" w:cs="Arial"/>
          <w:b/>
          <w:spacing w:val="-1"/>
        </w:rPr>
      </w:pPr>
      <w:r w:rsidRPr="00185201">
        <w:rPr>
          <w:rFonts w:ascii="Arial" w:eastAsia="Arial" w:hAnsi="Arial" w:cs="Arial"/>
          <w:b/>
          <w:spacing w:val="-1"/>
        </w:rPr>
        <w:t>Medicines Management</w:t>
      </w:r>
    </w:p>
    <w:p w:rsidR="00185201" w:rsidRDefault="002733BB" w:rsidP="00DF3948">
      <w:pPr>
        <w:tabs>
          <w:tab w:val="left" w:pos="940"/>
          <w:tab w:val="left" w:pos="9140"/>
        </w:tabs>
        <w:spacing w:before="21"/>
        <w:ind w:right="-23"/>
        <w:jc w:val="both"/>
        <w:rPr>
          <w:rFonts w:ascii="Arial" w:eastAsia="Arial" w:hAnsi="Arial" w:cs="Arial"/>
          <w:spacing w:val="-1"/>
        </w:rPr>
      </w:pPr>
      <w:r w:rsidRPr="002733BB">
        <w:rPr>
          <w:rFonts w:ascii="Arial" w:eastAsia="Arial" w:hAnsi="Arial" w:cs="Arial"/>
          <w:spacing w:val="-1"/>
        </w:rPr>
        <w:t>Medicines management is the process by which the Trust reduces the risk of harm to our patients from the medicines that we give and supply. It involves the purchase, receipt, supply, prescribing, administration and disposal of medicines and makes sure that all staff who handle medicines do so legally and safely.</w:t>
      </w:r>
    </w:p>
    <w:p w:rsidR="002733BB" w:rsidRPr="002733BB" w:rsidRDefault="002733BB" w:rsidP="00DF3948">
      <w:pPr>
        <w:tabs>
          <w:tab w:val="left" w:pos="940"/>
          <w:tab w:val="left" w:pos="9140"/>
        </w:tabs>
        <w:spacing w:before="21"/>
        <w:ind w:right="-23"/>
        <w:jc w:val="both"/>
        <w:rPr>
          <w:rFonts w:ascii="Arial" w:eastAsia="Arial" w:hAnsi="Arial" w:cs="Arial"/>
          <w:i/>
          <w:spacing w:val="-1"/>
        </w:rPr>
      </w:pPr>
      <w:r w:rsidRPr="002733BB">
        <w:rPr>
          <w:rFonts w:ascii="Arial" w:eastAsia="Arial" w:hAnsi="Arial" w:cs="Arial"/>
          <w:i/>
          <w:spacing w:val="-1"/>
        </w:rPr>
        <w:t>What did we do?</w:t>
      </w:r>
    </w:p>
    <w:p w:rsidR="002733BB" w:rsidRPr="002733BB" w:rsidRDefault="002733BB" w:rsidP="00DF3948">
      <w:pPr>
        <w:tabs>
          <w:tab w:val="left" w:pos="940"/>
          <w:tab w:val="left" w:pos="9140"/>
        </w:tabs>
        <w:spacing w:after="0"/>
        <w:ind w:right="-23"/>
        <w:jc w:val="both"/>
        <w:rPr>
          <w:rFonts w:ascii="Arial" w:eastAsia="Arial" w:hAnsi="Arial" w:cs="Arial"/>
          <w:spacing w:val="-1"/>
        </w:rPr>
      </w:pPr>
      <w:r w:rsidRPr="002733BB">
        <w:rPr>
          <w:rFonts w:ascii="Arial" w:eastAsia="Arial" w:hAnsi="Arial" w:cs="Arial"/>
          <w:spacing w:val="-1"/>
        </w:rPr>
        <w:t xml:space="preserve">All incidents and near misses involving medicines are reviewed each month by the Trust Medication Safety Officer. Lessons learned and actions to prevent recurrence are fed back to ward sisters, junior doctors and directorate governance teams each month. Safety posters are regularly featured around the Trust.    </w:t>
      </w:r>
    </w:p>
    <w:p w:rsidR="002733BB" w:rsidRPr="002733BB" w:rsidRDefault="002733BB" w:rsidP="00DF3948">
      <w:pPr>
        <w:tabs>
          <w:tab w:val="left" w:pos="940"/>
          <w:tab w:val="left" w:pos="9140"/>
        </w:tabs>
        <w:spacing w:after="0"/>
        <w:ind w:right="-23"/>
        <w:jc w:val="both"/>
        <w:rPr>
          <w:rFonts w:ascii="Arial" w:eastAsia="Arial" w:hAnsi="Arial" w:cs="Arial"/>
          <w:spacing w:val="-1"/>
        </w:rPr>
      </w:pPr>
    </w:p>
    <w:p w:rsidR="002733BB" w:rsidRPr="002733BB" w:rsidRDefault="002733BB" w:rsidP="00DF3948">
      <w:pPr>
        <w:tabs>
          <w:tab w:val="left" w:pos="940"/>
          <w:tab w:val="left" w:pos="9140"/>
        </w:tabs>
        <w:spacing w:after="0"/>
        <w:ind w:right="-23"/>
        <w:jc w:val="both"/>
        <w:rPr>
          <w:rFonts w:ascii="Arial" w:eastAsia="Arial" w:hAnsi="Arial" w:cs="Arial"/>
          <w:spacing w:val="-1"/>
        </w:rPr>
      </w:pPr>
      <w:r w:rsidRPr="002733BB">
        <w:rPr>
          <w:rFonts w:ascii="Arial" w:eastAsia="Arial" w:hAnsi="Arial" w:cs="Arial"/>
          <w:spacing w:val="-1"/>
        </w:rPr>
        <w:t>Wards share learning from projects they have undertaken with the Medication Safety Officer so that actions that help to reduce omitted or delayed administration of medicines are spread across the Trust.</w:t>
      </w:r>
    </w:p>
    <w:p w:rsidR="002733BB" w:rsidRPr="002733BB" w:rsidRDefault="002733BB" w:rsidP="00DF3948">
      <w:pPr>
        <w:tabs>
          <w:tab w:val="left" w:pos="940"/>
          <w:tab w:val="left" w:pos="9140"/>
        </w:tabs>
        <w:spacing w:after="0"/>
        <w:ind w:right="-23"/>
        <w:jc w:val="both"/>
        <w:rPr>
          <w:rFonts w:ascii="Arial" w:eastAsia="Arial" w:hAnsi="Arial" w:cs="Arial"/>
          <w:spacing w:val="-1"/>
        </w:rPr>
      </w:pPr>
    </w:p>
    <w:p w:rsidR="002733BB" w:rsidRDefault="002733BB" w:rsidP="00DF3948">
      <w:pPr>
        <w:tabs>
          <w:tab w:val="left" w:pos="940"/>
          <w:tab w:val="left" w:pos="9140"/>
        </w:tabs>
        <w:spacing w:after="0"/>
        <w:ind w:right="-23"/>
        <w:jc w:val="both"/>
        <w:rPr>
          <w:rFonts w:ascii="Arial" w:eastAsia="Arial" w:hAnsi="Arial" w:cs="Arial"/>
          <w:spacing w:val="-1"/>
        </w:rPr>
      </w:pPr>
      <w:r w:rsidRPr="002733BB">
        <w:rPr>
          <w:rFonts w:ascii="Arial" w:eastAsia="Arial" w:hAnsi="Arial" w:cs="Arial"/>
          <w:spacing w:val="-1"/>
        </w:rPr>
        <w:t xml:space="preserve">All prescribers now have access to Summary Care Records which gives them the information they need to accurately prescribe a patient’s regular medicines when they arrive in hospital. </w:t>
      </w:r>
    </w:p>
    <w:p w:rsidR="002733BB" w:rsidRDefault="002733BB" w:rsidP="00DF3948">
      <w:pPr>
        <w:tabs>
          <w:tab w:val="left" w:pos="940"/>
          <w:tab w:val="left" w:pos="9140"/>
        </w:tabs>
        <w:spacing w:after="0"/>
        <w:ind w:right="-23"/>
        <w:jc w:val="both"/>
        <w:rPr>
          <w:rFonts w:ascii="Arial" w:eastAsia="Arial" w:hAnsi="Arial" w:cs="Arial"/>
          <w:spacing w:val="-1"/>
        </w:rPr>
      </w:pPr>
    </w:p>
    <w:p w:rsidR="002733BB" w:rsidRDefault="002733BB" w:rsidP="00DF3948">
      <w:pPr>
        <w:tabs>
          <w:tab w:val="left" w:pos="940"/>
          <w:tab w:val="left" w:pos="9140"/>
        </w:tabs>
        <w:spacing w:after="0"/>
        <w:ind w:right="-23"/>
        <w:jc w:val="both"/>
        <w:rPr>
          <w:rFonts w:ascii="Arial" w:eastAsia="Arial" w:hAnsi="Arial" w:cs="Arial"/>
          <w:i/>
          <w:spacing w:val="-1"/>
        </w:rPr>
      </w:pPr>
      <w:r w:rsidRPr="002733BB">
        <w:rPr>
          <w:rFonts w:ascii="Arial" w:eastAsia="Arial" w:hAnsi="Arial" w:cs="Arial"/>
          <w:i/>
          <w:spacing w:val="-1"/>
        </w:rPr>
        <w:t>What difference did it make?</w:t>
      </w:r>
    </w:p>
    <w:p w:rsidR="00DF3948" w:rsidRDefault="00DF3948" w:rsidP="00DF3948">
      <w:pPr>
        <w:spacing w:after="0"/>
        <w:jc w:val="both"/>
        <w:rPr>
          <w:rFonts w:ascii="Arial" w:hAnsi="Arial" w:cs="Arial"/>
          <w:spacing w:val="-1"/>
        </w:rPr>
      </w:pPr>
    </w:p>
    <w:p w:rsidR="00FD1132" w:rsidRDefault="00FD1132" w:rsidP="00DF3948">
      <w:pPr>
        <w:spacing w:after="0"/>
        <w:jc w:val="both"/>
        <w:rPr>
          <w:rFonts w:ascii="Arial" w:hAnsi="Arial" w:cs="Arial"/>
          <w:spacing w:val="-1"/>
        </w:rPr>
      </w:pPr>
      <w:r>
        <w:rPr>
          <w:rFonts w:ascii="Arial" w:hAnsi="Arial" w:cs="Arial"/>
          <w:spacing w:val="-1"/>
        </w:rPr>
        <w:t>The number of reported medicines related incidents has fallen by 26% within 2017/2018 from 2016/2017. The overall number of incidents that caused harm to a patient has reduced but the proportion of all incidents that have caused harm has increased from 11 to 15%</w:t>
      </w:r>
    </w:p>
    <w:p w:rsidR="00DF3948" w:rsidRDefault="00DF3948" w:rsidP="00DF3948">
      <w:pPr>
        <w:spacing w:after="0"/>
        <w:rPr>
          <w:rFonts w:ascii="Arial" w:hAnsi="Arial" w:cs="Arial"/>
          <w:spacing w:val="-1"/>
        </w:rPr>
      </w:pPr>
    </w:p>
    <w:tbl>
      <w:tblPr>
        <w:tblW w:w="0" w:type="auto"/>
        <w:tblCellMar>
          <w:left w:w="0" w:type="dxa"/>
          <w:right w:w="0" w:type="dxa"/>
        </w:tblCellMar>
        <w:tblLook w:val="04A0" w:firstRow="1" w:lastRow="0" w:firstColumn="1" w:lastColumn="0" w:noHBand="0" w:noVBand="1"/>
      </w:tblPr>
      <w:tblGrid>
        <w:gridCol w:w="846"/>
        <w:gridCol w:w="2410"/>
        <w:gridCol w:w="1559"/>
        <w:gridCol w:w="1559"/>
        <w:gridCol w:w="1559"/>
        <w:gridCol w:w="1701"/>
      </w:tblGrid>
      <w:tr w:rsidR="00FD1132" w:rsidTr="00FD1132">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Year</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Number of medication incidents</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Number causing low harm</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Number causing moderate harm</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Number causing severe harm</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Number resulting in death</w:t>
            </w:r>
          </w:p>
        </w:tc>
      </w:tr>
      <w:tr w:rsidR="00FD1132" w:rsidTr="00FD1132">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16/17</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596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65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0</w:t>
            </w:r>
          </w:p>
        </w:tc>
      </w:tr>
      <w:tr w:rsidR="00FD1132" w:rsidTr="00FD1132">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17/18</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439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60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D1132" w:rsidRPr="00DF3948" w:rsidRDefault="00FD1132" w:rsidP="00186705">
            <w:pPr>
              <w:spacing w:after="120"/>
              <w:ind w:right="-23"/>
              <w:rPr>
                <w:rFonts w:ascii="Arial" w:hAnsi="Arial" w:cs="Arial"/>
                <w:spacing w:val="-1"/>
              </w:rPr>
            </w:pPr>
            <w:r w:rsidRPr="00DF3948">
              <w:rPr>
                <w:rFonts w:ascii="Arial" w:hAnsi="Arial" w:cs="Arial"/>
                <w:spacing w:val="-1"/>
              </w:rPr>
              <w:t>0</w:t>
            </w:r>
          </w:p>
        </w:tc>
      </w:tr>
    </w:tbl>
    <w:p w:rsidR="00FD1132" w:rsidRDefault="00FD1132" w:rsidP="00DF3948">
      <w:pPr>
        <w:spacing w:after="120"/>
        <w:jc w:val="both"/>
        <w:rPr>
          <w:rFonts w:ascii="Arial" w:hAnsi="Arial" w:cs="Arial"/>
          <w:spacing w:val="-1"/>
        </w:rPr>
      </w:pPr>
    </w:p>
    <w:p w:rsidR="00FD1132" w:rsidRDefault="00FD1132" w:rsidP="00DF3948">
      <w:pPr>
        <w:spacing w:after="0"/>
        <w:jc w:val="both"/>
        <w:rPr>
          <w:rFonts w:ascii="Arial" w:hAnsi="Arial" w:cs="Arial"/>
          <w:spacing w:val="-1"/>
          <w:lang w:val="en-GB"/>
        </w:rPr>
      </w:pPr>
      <w:r>
        <w:rPr>
          <w:rFonts w:ascii="Arial" w:hAnsi="Arial" w:cs="Arial"/>
          <w:spacing w:val="-1"/>
        </w:rPr>
        <w:t>The number of reports of omitted or delayed administration of medicines declined from189 last year to 119 this year. This is still the most commonly reported medication incident so work will continue next year.</w:t>
      </w:r>
    </w:p>
    <w:p w:rsidR="00FD1132" w:rsidRDefault="00FD1132" w:rsidP="00DF3948">
      <w:pPr>
        <w:spacing w:after="0"/>
        <w:jc w:val="both"/>
        <w:rPr>
          <w:rFonts w:ascii="Arial" w:hAnsi="Arial" w:cs="Arial"/>
          <w:spacing w:val="-1"/>
        </w:rPr>
      </w:pPr>
      <w:r>
        <w:rPr>
          <w:rFonts w:ascii="Arial" w:hAnsi="Arial" w:cs="Arial"/>
          <w:spacing w:val="-1"/>
        </w:rPr>
        <w:t xml:space="preserve">The number of differences found by the pharmacy team when checking medicines prescribed on admission has remained the same at an average of 1.5 for each patient who has had their medicines checked. </w:t>
      </w:r>
    </w:p>
    <w:p w:rsidR="00DF3948" w:rsidRDefault="00DF3948" w:rsidP="00DF3948">
      <w:pPr>
        <w:tabs>
          <w:tab w:val="left" w:pos="940"/>
          <w:tab w:val="left" w:pos="9140"/>
        </w:tabs>
        <w:spacing w:before="21" w:after="0"/>
        <w:ind w:right="-23"/>
        <w:jc w:val="both"/>
        <w:rPr>
          <w:rFonts w:ascii="Arial" w:eastAsia="Arial" w:hAnsi="Arial" w:cs="Arial"/>
          <w:i/>
          <w:spacing w:val="-1"/>
        </w:rPr>
      </w:pPr>
    </w:p>
    <w:p w:rsidR="002733BB" w:rsidRDefault="002733BB" w:rsidP="00DF3948">
      <w:pPr>
        <w:tabs>
          <w:tab w:val="left" w:pos="940"/>
          <w:tab w:val="left" w:pos="9140"/>
        </w:tabs>
        <w:spacing w:before="21" w:after="0"/>
        <w:ind w:right="-23"/>
        <w:jc w:val="both"/>
        <w:rPr>
          <w:rFonts w:ascii="Arial" w:eastAsia="Arial" w:hAnsi="Arial" w:cs="Arial"/>
          <w:i/>
          <w:spacing w:val="-1"/>
        </w:rPr>
      </w:pPr>
      <w:r w:rsidRPr="002733BB">
        <w:rPr>
          <w:rFonts w:ascii="Arial" w:eastAsia="Arial" w:hAnsi="Arial" w:cs="Arial"/>
          <w:i/>
          <w:spacing w:val="-1"/>
        </w:rPr>
        <w:t>What will we do next?</w:t>
      </w:r>
    </w:p>
    <w:p w:rsidR="00DF3948" w:rsidRPr="002733BB" w:rsidRDefault="00DF3948" w:rsidP="00DF3948">
      <w:pPr>
        <w:tabs>
          <w:tab w:val="left" w:pos="940"/>
          <w:tab w:val="left" w:pos="9140"/>
        </w:tabs>
        <w:spacing w:before="21" w:after="0"/>
        <w:ind w:right="-23"/>
        <w:jc w:val="both"/>
        <w:rPr>
          <w:rFonts w:ascii="Arial" w:eastAsia="Arial" w:hAnsi="Arial" w:cs="Arial"/>
          <w:i/>
          <w:spacing w:val="-1"/>
        </w:rPr>
      </w:pPr>
    </w:p>
    <w:p w:rsidR="002733BB" w:rsidRDefault="002733BB" w:rsidP="00DF3948">
      <w:pPr>
        <w:tabs>
          <w:tab w:val="left" w:pos="940"/>
          <w:tab w:val="left" w:pos="9140"/>
        </w:tabs>
        <w:spacing w:after="0"/>
        <w:ind w:left="340" w:right="-23" w:hanging="340"/>
        <w:jc w:val="both"/>
        <w:rPr>
          <w:rFonts w:ascii="Arial" w:eastAsia="Arial" w:hAnsi="Arial" w:cs="Arial"/>
          <w:spacing w:val="-1"/>
        </w:rPr>
      </w:pPr>
      <w:r w:rsidRPr="002733BB">
        <w:rPr>
          <w:rFonts w:ascii="Arial" w:eastAsia="Arial" w:hAnsi="Arial" w:cs="Arial"/>
          <w:spacing w:val="-1"/>
        </w:rPr>
        <w:t>•</w:t>
      </w:r>
      <w:r w:rsidRPr="002733BB">
        <w:rPr>
          <w:rFonts w:ascii="Arial" w:eastAsia="Arial" w:hAnsi="Arial" w:cs="Arial"/>
          <w:spacing w:val="-1"/>
        </w:rPr>
        <w:tab/>
      </w:r>
      <w:r>
        <w:rPr>
          <w:rFonts w:ascii="Arial" w:eastAsia="Arial" w:hAnsi="Arial" w:cs="Arial"/>
          <w:spacing w:val="-1"/>
        </w:rPr>
        <w:t xml:space="preserve">Include within 2018/2019 quality priorities following feedback from Clinical Effectiveness </w:t>
      </w:r>
      <w:r w:rsidR="009D0F13">
        <w:rPr>
          <w:rFonts w:ascii="Arial" w:eastAsia="Arial" w:hAnsi="Arial" w:cs="Arial"/>
          <w:spacing w:val="-1"/>
        </w:rPr>
        <w:t>Group</w:t>
      </w:r>
    </w:p>
    <w:p w:rsidR="002733BB" w:rsidRDefault="002733BB" w:rsidP="00DF3948">
      <w:pPr>
        <w:tabs>
          <w:tab w:val="left" w:pos="940"/>
          <w:tab w:val="left" w:pos="9140"/>
        </w:tabs>
        <w:spacing w:after="0"/>
        <w:ind w:left="340" w:right="-23" w:hanging="340"/>
        <w:jc w:val="both"/>
        <w:rPr>
          <w:rFonts w:ascii="Arial" w:eastAsia="Arial" w:hAnsi="Arial" w:cs="Arial"/>
          <w:spacing w:val="-1"/>
        </w:rPr>
      </w:pPr>
    </w:p>
    <w:p w:rsidR="002733BB" w:rsidRPr="002733BB" w:rsidRDefault="002733BB" w:rsidP="002F3886">
      <w:pPr>
        <w:pStyle w:val="ListParagraph"/>
        <w:numPr>
          <w:ilvl w:val="0"/>
          <w:numId w:val="15"/>
        </w:numPr>
        <w:tabs>
          <w:tab w:val="left" w:pos="940"/>
          <w:tab w:val="left" w:pos="9140"/>
        </w:tabs>
        <w:spacing w:line="276" w:lineRule="auto"/>
        <w:ind w:left="357" w:right="-23" w:hanging="357"/>
        <w:jc w:val="both"/>
        <w:rPr>
          <w:rFonts w:eastAsia="Arial"/>
          <w:spacing w:val="-1"/>
          <w:sz w:val="22"/>
          <w:szCs w:val="22"/>
        </w:rPr>
      </w:pPr>
      <w:r w:rsidRPr="002733BB">
        <w:rPr>
          <w:rFonts w:eastAsia="Arial"/>
          <w:spacing w:val="-1"/>
          <w:sz w:val="22"/>
          <w:szCs w:val="22"/>
        </w:rPr>
        <w:t>Continue to feed back to all staff who handle medicines the lessons learned from incidents that occur in the Trust. Look at different ways of feeding back to staff to make sure that messages stay fresh and relevant.</w:t>
      </w:r>
    </w:p>
    <w:p w:rsidR="002733BB" w:rsidRPr="002733BB" w:rsidRDefault="002733BB" w:rsidP="00DF3948">
      <w:pPr>
        <w:tabs>
          <w:tab w:val="left" w:pos="940"/>
          <w:tab w:val="left" w:pos="9140"/>
        </w:tabs>
        <w:spacing w:after="0"/>
        <w:ind w:left="340" w:right="-23" w:hanging="340"/>
        <w:jc w:val="both"/>
        <w:rPr>
          <w:rFonts w:ascii="Arial" w:eastAsia="Arial" w:hAnsi="Arial" w:cs="Arial"/>
          <w:spacing w:val="-1"/>
        </w:rPr>
      </w:pPr>
    </w:p>
    <w:p w:rsidR="002733BB" w:rsidRPr="002733BB" w:rsidRDefault="002733BB" w:rsidP="00DF3948">
      <w:pPr>
        <w:tabs>
          <w:tab w:val="left" w:pos="940"/>
          <w:tab w:val="left" w:pos="9140"/>
        </w:tabs>
        <w:spacing w:after="0"/>
        <w:ind w:left="340" w:right="-23" w:hanging="340"/>
        <w:jc w:val="both"/>
        <w:rPr>
          <w:rFonts w:ascii="Arial" w:eastAsia="Arial" w:hAnsi="Arial" w:cs="Arial"/>
          <w:spacing w:val="-1"/>
        </w:rPr>
      </w:pPr>
      <w:r w:rsidRPr="002733BB">
        <w:rPr>
          <w:rFonts w:ascii="Arial" w:eastAsia="Arial" w:hAnsi="Arial" w:cs="Arial"/>
          <w:spacing w:val="-1"/>
        </w:rPr>
        <w:t>•</w:t>
      </w:r>
      <w:r w:rsidRPr="002733BB">
        <w:rPr>
          <w:rFonts w:ascii="Arial" w:eastAsia="Arial" w:hAnsi="Arial" w:cs="Arial"/>
          <w:spacing w:val="-1"/>
        </w:rPr>
        <w:tab/>
        <w:t>Raise awareness around the Trust of those high risk medicines that are most likely to cause harm to patients and the safety procedures that are in place to reduce risk when they are used.</w:t>
      </w:r>
    </w:p>
    <w:p w:rsidR="002733BB" w:rsidRPr="002733BB" w:rsidRDefault="002733BB" w:rsidP="00DF3948">
      <w:pPr>
        <w:tabs>
          <w:tab w:val="left" w:pos="940"/>
          <w:tab w:val="left" w:pos="9140"/>
        </w:tabs>
        <w:spacing w:after="0"/>
        <w:ind w:left="340" w:right="-23" w:hanging="340"/>
        <w:jc w:val="both"/>
        <w:rPr>
          <w:rFonts w:ascii="Arial" w:eastAsia="Arial" w:hAnsi="Arial" w:cs="Arial"/>
          <w:spacing w:val="-1"/>
        </w:rPr>
      </w:pPr>
    </w:p>
    <w:p w:rsidR="002733BB" w:rsidRPr="002733BB" w:rsidRDefault="002733BB" w:rsidP="00DF3948">
      <w:pPr>
        <w:tabs>
          <w:tab w:val="left" w:pos="940"/>
          <w:tab w:val="left" w:pos="9140"/>
        </w:tabs>
        <w:spacing w:after="0"/>
        <w:ind w:left="340" w:right="-23" w:hanging="340"/>
        <w:jc w:val="both"/>
        <w:rPr>
          <w:rFonts w:ascii="Arial" w:eastAsia="Arial" w:hAnsi="Arial" w:cs="Arial"/>
          <w:spacing w:val="-1"/>
        </w:rPr>
      </w:pPr>
      <w:r w:rsidRPr="002733BB">
        <w:rPr>
          <w:rFonts w:ascii="Arial" w:eastAsia="Arial" w:hAnsi="Arial" w:cs="Arial"/>
          <w:spacing w:val="-1"/>
        </w:rPr>
        <w:t>•</w:t>
      </w:r>
      <w:r w:rsidRPr="002733BB">
        <w:rPr>
          <w:rFonts w:ascii="Arial" w:eastAsia="Arial" w:hAnsi="Arial" w:cs="Arial"/>
          <w:spacing w:val="-1"/>
        </w:rPr>
        <w:tab/>
        <w:t>Make sure the learning from the medicines related never event is put into practice on all wards in the Trust.</w:t>
      </w:r>
    </w:p>
    <w:p w:rsidR="002733BB" w:rsidRPr="002733BB" w:rsidRDefault="002733BB" w:rsidP="00DF3948">
      <w:pPr>
        <w:tabs>
          <w:tab w:val="left" w:pos="940"/>
          <w:tab w:val="left" w:pos="9140"/>
        </w:tabs>
        <w:spacing w:after="0"/>
        <w:ind w:left="340" w:right="-23" w:hanging="340"/>
        <w:jc w:val="both"/>
        <w:rPr>
          <w:rFonts w:ascii="Arial" w:eastAsia="Arial" w:hAnsi="Arial" w:cs="Arial"/>
          <w:spacing w:val="-1"/>
        </w:rPr>
      </w:pPr>
    </w:p>
    <w:p w:rsidR="002733BB" w:rsidRPr="002733BB" w:rsidRDefault="002733BB" w:rsidP="00DF3948">
      <w:pPr>
        <w:tabs>
          <w:tab w:val="left" w:pos="940"/>
          <w:tab w:val="left" w:pos="9140"/>
        </w:tabs>
        <w:spacing w:after="0"/>
        <w:ind w:left="340" w:right="-23" w:hanging="340"/>
        <w:jc w:val="both"/>
        <w:rPr>
          <w:rFonts w:ascii="Arial" w:eastAsia="Arial" w:hAnsi="Arial" w:cs="Arial"/>
          <w:spacing w:val="-1"/>
        </w:rPr>
      </w:pPr>
      <w:r w:rsidRPr="002733BB">
        <w:rPr>
          <w:rFonts w:ascii="Arial" w:eastAsia="Arial" w:hAnsi="Arial" w:cs="Arial"/>
          <w:spacing w:val="-1"/>
        </w:rPr>
        <w:t>•</w:t>
      </w:r>
      <w:r w:rsidRPr="002733BB">
        <w:rPr>
          <w:rFonts w:ascii="Arial" w:eastAsia="Arial" w:hAnsi="Arial" w:cs="Arial"/>
          <w:spacing w:val="-1"/>
        </w:rPr>
        <w:tab/>
        <w:t xml:space="preserve">Make an e-learning training package available for all clinical staff to improve their understanding of the effect of delayed or omitted medicines. </w:t>
      </w:r>
    </w:p>
    <w:p w:rsidR="002733BB" w:rsidRPr="002733BB" w:rsidRDefault="002733BB" w:rsidP="00DF3948">
      <w:pPr>
        <w:tabs>
          <w:tab w:val="left" w:pos="940"/>
          <w:tab w:val="left" w:pos="9140"/>
        </w:tabs>
        <w:spacing w:after="0"/>
        <w:ind w:left="340" w:right="-23" w:hanging="340"/>
        <w:jc w:val="both"/>
        <w:rPr>
          <w:rFonts w:ascii="Arial" w:eastAsia="Arial" w:hAnsi="Arial" w:cs="Arial"/>
          <w:spacing w:val="-1"/>
        </w:rPr>
      </w:pPr>
    </w:p>
    <w:p w:rsidR="002733BB" w:rsidRDefault="002733BB" w:rsidP="00DF3948">
      <w:pPr>
        <w:tabs>
          <w:tab w:val="left" w:pos="940"/>
          <w:tab w:val="left" w:pos="9140"/>
        </w:tabs>
        <w:spacing w:after="0"/>
        <w:ind w:left="340" w:right="-23" w:hanging="340"/>
        <w:jc w:val="both"/>
        <w:rPr>
          <w:rFonts w:ascii="Arial" w:eastAsia="Arial" w:hAnsi="Arial" w:cs="Arial"/>
          <w:spacing w:val="-1"/>
        </w:rPr>
      </w:pPr>
      <w:r w:rsidRPr="002733BB">
        <w:rPr>
          <w:rFonts w:ascii="Arial" w:eastAsia="Arial" w:hAnsi="Arial" w:cs="Arial"/>
          <w:spacing w:val="-1"/>
        </w:rPr>
        <w:t>•</w:t>
      </w:r>
      <w:r w:rsidRPr="002733BB">
        <w:rPr>
          <w:rFonts w:ascii="Arial" w:eastAsia="Arial" w:hAnsi="Arial" w:cs="Arial"/>
          <w:spacing w:val="-1"/>
        </w:rPr>
        <w:tab/>
        <w:t>Work with prescribers to improve the accuracy of prescribing of medicines on admission and increase the follow up of issues identified.</w:t>
      </w:r>
    </w:p>
    <w:p w:rsidR="00DF3948" w:rsidRDefault="00DF3948" w:rsidP="00DF3948">
      <w:pPr>
        <w:tabs>
          <w:tab w:val="left" w:pos="940"/>
          <w:tab w:val="left" w:pos="9140"/>
        </w:tabs>
        <w:spacing w:before="21" w:after="0"/>
        <w:ind w:right="-23"/>
        <w:rPr>
          <w:rFonts w:ascii="Arial" w:eastAsia="Arial" w:hAnsi="Arial" w:cs="Arial"/>
          <w:b/>
          <w:spacing w:val="-1"/>
        </w:rPr>
      </w:pPr>
    </w:p>
    <w:p w:rsidR="00185201" w:rsidRDefault="00185201" w:rsidP="00DF3948">
      <w:pPr>
        <w:tabs>
          <w:tab w:val="left" w:pos="940"/>
          <w:tab w:val="left" w:pos="9140"/>
        </w:tabs>
        <w:spacing w:before="21" w:after="0"/>
        <w:ind w:right="-23"/>
        <w:jc w:val="both"/>
        <w:rPr>
          <w:rFonts w:ascii="Arial" w:eastAsia="Arial" w:hAnsi="Arial" w:cs="Arial"/>
          <w:b/>
          <w:spacing w:val="-1"/>
        </w:rPr>
      </w:pPr>
      <w:r w:rsidRPr="00185201">
        <w:rPr>
          <w:rFonts w:ascii="Arial" w:eastAsia="Arial" w:hAnsi="Arial" w:cs="Arial"/>
          <w:b/>
          <w:spacing w:val="-1"/>
        </w:rPr>
        <w:t>Managing patient safety incidents and duty of candour</w:t>
      </w:r>
    </w:p>
    <w:p w:rsidR="00DF3948" w:rsidRDefault="00DF3948" w:rsidP="00DF3948">
      <w:pPr>
        <w:tabs>
          <w:tab w:val="left" w:pos="940"/>
          <w:tab w:val="left" w:pos="9140"/>
        </w:tabs>
        <w:spacing w:before="21" w:after="0"/>
        <w:ind w:right="-23"/>
        <w:jc w:val="both"/>
        <w:rPr>
          <w:rFonts w:ascii="Arial" w:eastAsia="Arial" w:hAnsi="Arial" w:cs="Arial"/>
          <w:b/>
          <w:spacing w:val="-1"/>
        </w:rPr>
      </w:pPr>
    </w:p>
    <w:p w:rsidR="004A0C25" w:rsidRDefault="0088153A" w:rsidP="00DF3948">
      <w:pPr>
        <w:tabs>
          <w:tab w:val="left" w:pos="940"/>
          <w:tab w:val="left" w:pos="9140"/>
        </w:tabs>
        <w:spacing w:before="21" w:after="0"/>
        <w:ind w:right="-23"/>
        <w:jc w:val="both"/>
        <w:rPr>
          <w:rFonts w:ascii="Arial" w:eastAsia="Arial" w:hAnsi="Arial" w:cs="Arial"/>
          <w:spacing w:val="-1"/>
        </w:rPr>
      </w:pPr>
      <w:r w:rsidRPr="008602DF">
        <w:rPr>
          <w:rFonts w:ascii="Arial" w:eastAsia="Arial" w:hAnsi="Arial" w:cs="Arial"/>
          <w:spacing w:val="-1"/>
        </w:rPr>
        <w:t>The Trust is committed to minimising the risk of harm to patients in the course of their treatment and care. However incidents do occur and we aim to adopt a proactive approach to prevent incidents and learn lessons to improve patient safety</w:t>
      </w:r>
      <w:r>
        <w:rPr>
          <w:rFonts w:ascii="Arial" w:eastAsia="Arial" w:hAnsi="Arial" w:cs="Arial"/>
          <w:spacing w:val="-1"/>
        </w:rPr>
        <w:t xml:space="preserve">. </w:t>
      </w:r>
      <w:r w:rsidR="008602DF" w:rsidRPr="008602DF">
        <w:rPr>
          <w:rFonts w:ascii="Arial" w:eastAsia="Arial" w:hAnsi="Arial" w:cs="Arial"/>
          <w:spacing w:val="-1"/>
        </w:rPr>
        <w:t>When things go wrong in care, it is vital incidents are recorded to ensure learning can take place. By learning, we mean people working out what has gone wrong and why it has gone wrong, so that effective and sustainable actions are then taken locally to reduce the risk of similar incidents occurring again. The timely and appropriate dissemination of learning following a serious incident is core to achieving lessons are embedded in practice</w:t>
      </w:r>
      <w:r w:rsidR="008602DF">
        <w:rPr>
          <w:rFonts w:ascii="Arial" w:eastAsia="Arial" w:hAnsi="Arial" w:cs="Arial"/>
          <w:spacing w:val="-1"/>
        </w:rPr>
        <w:t>.</w:t>
      </w:r>
      <w:r w:rsidR="008602DF" w:rsidRPr="008602DF">
        <w:rPr>
          <w:rFonts w:ascii="Arial" w:eastAsia="Arial" w:hAnsi="Arial" w:cs="Arial"/>
          <w:spacing w:val="-1"/>
        </w:rPr>
        <w:t xml:space="preserve"> An open and learning culture operates within the Trust and all patient safety incidents are reported to the National Reporting and Learning System (NRLS) and the Care Quality Commission (CQC). The Trust adheres to the principles of Being Open and Duty of Candour as defined by National Health Service England (NHSE). The Duty of Candour ensures incidents resulting in harm of moderate levels or worse are investigated and a structured process followed to ensure the patient, patients’ families or other involved persons are informed throughout the investigation and provided with explanations of the investigation findings.</w:t>
      </w:r>
    </w:p>
    <w:p w:rsidR="00DF3948" w:rsidRDefault="00DF3948" w:rsidP="00DF3948">
      <w:pPr>
        <w:tabs>
          <w:tab w:val="left" w:pos="940"/>
          <w:tab w:val="left" w:pos="9140"/>
        </w:tabs>
        <w:spacing w:before="21" w:after="0"/>
        <w:ind w:right="-23"/>
        <w:jc w:val="both"/>
        <w:rPr>
          <w:rFonts w:ascii="Arial" w:eastAsia="Arial" w:hAnsi="Arial" w:cs="Arial"/>
          <w:spacing w:val="-1"/>
        </w:rPr>
      </w:pPr>
    </w:p>
    <w:p w:rsidR="004A0C25" w:rsidRPr="004A0C25" w:rsidRDefault="004A0C25" w:rsidP="00DF3948">
      <w:pPr>
        <w:widowControl/>
        <w:spacing w:after="0"/>
        <w:rPr>
          <w:rFonts w:ascii="Arial" w:hAnsi="Arial" w:cs="Arial"/>
          <w:b/>
          <w:i/>
          <w:color w:val="000000" w:themeColor="text1"/>
          <w:lang w:val="en-GB"/>
        </w:rPr>
      </w:pPr>
      <w:r w:rsidRPr="004A0C25">
        <w:rPr>
          <w:rFonts w:ascii="Arial" w:hAnsi="Arial" w:cs="Arial"/>
          <w:b/>
          <w:i/>
          <w:color w:val="000000" w:themeColor="text1"/>
          <w:lang w:val="en-GB"/>
        </w:rPr>
        <w:t>Total Reported Patient Safety Incidents 2017/2018</w:t>
      </w:r>
    </w:p>
    <w:p w:rsidR="004A0C25" w:rsidRDefault="004A0C25" w:rsidP="00186705">
      <w:pPr>
        <w:widowControl/>
        <w:rPr>
          <w:lang w:val="en-GB"/>
        </w:rPr>
      </w:pPr>
    </w:p>
    <w:p w:rsidR="00675F1A" w:rsidRPr="004A0C25" w:rsidRDefault="003C281A" w:rsidP="00186705">
      <w:pPr>
        <w:widowControl/>
        <w:rPr>
          <w:lang w:val="en-GB"/>
        </w:rPr>
      </w:pPr>
      <w:r w:rsidRPr="004A0C25">
        <w:rPr>
          <w:noProof/>
          <w:lang w:val="en-GB" w:eastAsia="en-GB"/>
        </w:rPr>
        <w:drawing>
          <wp:inline distT="0" distB="0" distL="0" distR="0" wp14:anchorId="70FCFF27" wp14:editId="34D564E5">
            <wp:extent cx="6586220" cy="3933825"/>
            <wp:effectExtent l="0" t="0" r="2413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A0C25" w:rsidRPr="004A0C25" w:rsidRDefault="004A0C25" w:rsidP="00186705">
      <w:pPr>
        <w:widowControl/>
        <w:rPr>
          <w:rFonts w:ascii="Frutiger-Black" w:hAnsi="Frutiger-Black" w:cs="Frutiger-Black"/>
          <w:color w:val="00B9E0"/>
          <w:sz w:val="24"/>
          <w:szCs w:val="24"/>
          <w:lang w:val="en-GB"/>
        </w:rPr>
      </w:pPr>
      <w:r w:rsidRPr="004A0C25">
        <w:rPr>
          <w:noProof/>
          <w:lang w:val="en-GB" w:eastAsia="en-GB"/>
        </w:rPr>
        <w:drawing>
          <wp:inline distT="0" distB="0" distL="0" distR="0" wp14:anchorId="798C640E" wp14:editId="19E75623">
            <wp:extent cx="6586220" cy="4200525"/>
            <wp:effectExtent l="0" t="0" r="2413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A0C25" w:rsidRDefault="004A0C25" w:rsidP="00186705">
      <w:pPr>
        <w:widowControl/>
        <w:rPr>
          <w:rFonts w:ascii="Arial" w:hAnsi="Arial" w:cs="Arial"/>
          <w:color w:val="000000" w:themeColor="text1"/>
          <w:sz w:val="24"/>
          <w:szCs w:val="24"/>
          <w:lang w:val="en-GB"/>
        </w:rPr>
      </w:pPr>
    </w:p>
    <w:p w:rsidR="004A0C25" w:rsidRPr="004A0C25" w:rsidRDefault="004A0C25" w:rsidP="00186705">
      <w:pPr>
        <w:widowControl/>
        <w:rPr>
          <w:rFonts w:ascii="Arial" w:hAnsi="Arial" w:cs="Arial"/>
          <w:b/>
          <w:i/>
          <w:color w:val="000000" w:themeColor="text1"/>
          <w:lang w:val="en-GB"/>
        </w:rPr>
      </w:pPr>
      <w:r w:rsidRPr="004A0C25">
        <w:rPr>
          <w:rFonts w:ascii="Arial" w:hAnsi="Arial" w:cs="Arial"/>
          <w:b/>
          <w:i/>
          <w:color w:val="000000" w:themeColor="text1"/>
          <w:lang w:val="en-GB"/>
        </w:rPr>
        <w:t>Actual impact of patient safety incidents 2017/2018</w:t>
      </w:r>
    </w:p>
    <w:p w:rsidR="004A0C25" w:rsidRPr="004A0C25" w:rsidRDefault="004A0C25" w:rsidP="00186705">
      <w:pPr>
        <w:widowControl/>
        <w:rPr>
          <w:rFonts w:ascii="Frutiger-Black" w:hAnsi="Frutiger-Black" w:cs="Frutiger-Black"/>
          <w:color w:val="00B9E0"/>
          <w:sz w:val="24"/>
          <w:szCs w:val="24"/>
          <w:lang w:val="en-GB"/>
        </w:rPr>
      </w:pPr>
      <w:r w:rsidRPr="004A0C25">
        <w:rPr>
          <w:noProof/>
          <w:lang w:val="en-GB" w:eastAsia="en-GB"/>
        </w:rPr>
        <w:drawing>
          <wp:inline distT="0" distB="0" distL="0" distR="0" wp14:anchorId="5AE04984" wp14:editId="69712DC2">
            <wp:extent cx="5731510" cy="3935514"/>
            <wp:effectExtent l="0" t="0" r="2540" b="82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75F1A" w:rsidRDefault="00675F1A" w:rsidP="00186705">
      <w:pPr>
        <w:widowControl/>
        <w:rPr>
          <w:rFonts w:ascii="Arial" w:hAnsi="Arial" w:cs="Arial"/>
          <w:b/>
          <w:i/>
          <w:color w:val="000000" w:themeColor="text1"/>
          <w:lang w:val="en-GB"/>
        </w:rPr>
      </w:pPr>
    </w:p>
    <w:p w:rsidR="00767AEA" w:rsidRDefault="00767AEA" w:rsidP="00186705">
      <w:pPr>
        <w:widowControl/>
        <w:rPr>
          <w:rFonts w:ascii="Arial" w:hAnsi="Arial" w:cs="Arial"/>
          <w:b/>
          <w:i/>
          <w:color w:val="000000" w:themeColor="text1"/>
          <w:lang w:val="en-GB"/>
        </w:rPr>
      </w:pPr>
    </w:p>
    <w:p w:rsidR="004A0C25" w:rsidRPr="004A0C25" w:rsidRDefault="004A0C25" w:rsidP="00186705">
      <w:pPr>
        <w:widowControl/>
        <w:rPr>
          <w:rFonts w:ascii="Arial" w:hAnsi="Arial" w:cs="Arial"/>
          <w:b/>
          <w:i/>
          <w:color w:val="000000" w:themeColor="text1"/>
          <w:lang w:val="en-GB"/>
        </w:rPr>
      </w:pPr>
      <w:r w:rsidRPr="004A0C25">
        <w:rPr>
          <w:rFonts w:ascii="Arial" w:hAnsi="Arial" w:cs="Arial"/>
          <w:b/>
          <w:i/>
          <w:color w:val="000000" w:themeColor="text1"/>
          <w:lang w:val="en-GB"/>
        </w:rPr>
        <w:t>Over view of Serious Incidents and Never Events for 2016/17 and 2017/18</w:t>
      </w:r>
    </w:p>
    <w:tbl>
      <w:tblPr>
        <w:tblW w:w="9426" w:type="dxa"/>
        <w:tblInd w:w="93" w:type="dxa"/>
        <w:tblLook w:val="04A0" w:firstRow="1" w:lastRow="0" w:firstColumn="1" w:lastColumn="0" w:noHBand="0" w:noVBand="1"/>
      </w:tblPr>
      <w:tblGrid>
        <w:gridCol w:w="7060"/>
        <w:gridCol w:w="703"/>
        <w:gridCol w:w="703"/>
        <w:gridCol w:w="960"/>
      </w:tblGrid>
      <w:tr w:rsidR="004A0C25" w:rsidRPr="004A0C25" w:rsidTr="00675F1A">
        <w:trPr>
          <w:trHeight w:val="315"/>
        </w:trPr>
        <w:tc>
          <w:tcPr>
            <w:tcW w:w="7060" w:type="dxa"/>
            <w:tcBorders>
              <w:top w:val="single" w:sz="4" w:space="0" w:color="000000"/>
              <w:left w:val="single" w:sz="4" w:space="0" w:color="000000"/>
              <w:bottom w:val="single" w:sz="4" w:space="0" w:color="000000"/>
              <w:right w:val="single" w:sz="4" w:space="0" w:color="000000"/>
            </w:tcBorders>
            <w:shd w:val="clear" w:color="000000" w:fill="AFC6DB"/>
            <w:noWrap/>
            <w:vAlign w:val="bottom"/>
            <w:hideMark/>
          </w:tcPr>
          <w:p w:rsidR="004A0C25" w:rsidRPr="004A0C25" w:rsidRDefault="004A0C25" w:rsidP="00186705">
            <w:pPr>
              <w:widowControl/>
              <w:spacing w:after="0"/>
              <w:rPr>
                <w:rFonts w:ascii="Calibri" w:eastAsia="Times New Roman" w:hAnsi="Calibri" w:cs="Times New Roman"/>
                <w:color w:val="000000"/>
                <w:lang w:val="en-GB" w:eastAsia="en-GB"/>
              </w:rPr>
            </w:pPr>
            <w:r w:rsidRPr="004A0C25">
              <w:rPr>
                <w:rFonts w:ascii="Calibri" w:eastAsia="Times New Roman" w:hAnsi="Calibri" w:cs="Times New Roman"/>
                <w:color w:val="000000"/>
                <w:lang w:val="en-GB" w:eastAsia="en-GB"/>
              </w:rPr>
              <w:t> </w:t>
            </w:r>
          </w:p>
        </w:tc>
        <w:tc>
          <w:tcPr>
            <w:tcW w:w="703" w:type="dxa"/>
            <w:tcBorders>
              <w:top w:val="single" w:sz="4" w:space="0" w:color="000000"/>
              <w:left w:val="nil"/>
              <w:bottom w:val="single" w:sz="4" w:space="0" w:color="000000"/>
              <w:right w:val="single" w:sz="4" w:space="0" w:color="000000"/>
            </w:tcBorders>
            <w:shd w:val="clear" w:color="000000" w:fill="16365C"/>
            <w:noWrap/>
            <w:vAlign w:val="bottom"/>
            <w:hideMark/>
          </w:tcPr>
          <w:p w:rsidR="004A0C25" w:rsidRPr="004A0C25" w:rsidRDefault="004A0C25" w:rsidP="00186705">
            <w:pPr>
              <w:widowControl/>
              <w:spacing w:after="0"/>
              <w:jc w:val="right"/>
              <w:rPr>
                <w:rFonts w:ascii="Calibri" w:eastAsia="Times New Roman" w:hAnsi="Calibri" w:cs="Times New Roman"/>
                <w:color w:val="FFFFFF"/>
                <w:sz w:val="24"/>
                <w:szCs w:val="24"/>
                <w:lang w:val="en-GB" w:eastAsia="en-GB"/>
              </w:rPr>
            </w:pPr>
            <w:r w:rsidRPr="004A0C25">
              <w:rPr>
                <w:rFonts w:ascii="Calibri" w:eastAsia="Times New Roman" w:hAnsi="Calibri" w:cs="Times New Roman"/>
                <w:color w:val="FFFFFF"/>
                <w:sz w:val="24"/>
                <w:szCs w:val="24"/>
                <w:lang w:val="en-GB" w:eastAsia="en-GB"/>
              </w:rPr>
              <w:t>2016</w:t>
            </w:r>
          </w:p>
        </w:tc>
        <w:tc>
          <w:tcPr>
            <w:tcW w:w="703" w:type="dxa"/>
            <w:tcBorders>
              <w:top w:val="single" w:sz="4" w:space="0" w:color="000000"/>
              <w:left w:val="nil"/>
              <w:bottom w:val="single" w:sz="4" w:space="0" w:color="000000"/>
              <w:right w:val="single" w:sz="4" w:space="0" w:color="000000"/>
            </w:tcBorders>
            <w:shd w:val="clear" w:color="000000" w:fill="16365C"/>
            <w:noWrap/>
            <w:vAlign w:val="bottom"/>
            <w:hideMark/>
          </w:tcPr>
          <w:p w:rsidR="004A0C25" w:rsidRPr="004A0C25" w:rsidRDefault="004A0C25" w:rsidP="00186705">
            <w:pPr>
              <w:widowControl/>
              <w:spacing w:after="0"/>
              <w:jc w:val="right"/>
              <w:rPr>
                <w:rFonts w:ascii="Calibri" w:eastAsia="Times New Roman" w:hAnsi="Calibri" w:cs="Times New Roman"/>
                <w:color w:val="FFFFFF"/>
                <w:sz w:val="24"/>
                <w:szCs w:val="24"/>
                <w:lang w:val="en-GB" w:eastAsia="en-GB"/>
              </w:rPr>
            </w:pPr>
            <w:r w:rsidRPr="004A0C25">
              <w:rPr>
                <w:rFonts w:ascii="Calibri" w:eastAsia="Times New Roman" w:hAnsi="Calibri" w:cs="Times New Roman"/>
                <w:color w:val="FFFFFF"/>
                <w:sz w:val="24"/>
                <w:szCs w:val="24"/>
                <w:lang w:val="en-GB" w:eastAsia="en-GB"/>
              </w:rPr>
              <w:t>2017</w:t>
            </w:r>
          </w:p>
        </w:tc>
        <w:tc>
          <w:tcPr>
            <w:tcW w:w="960" w:type="dxa"/>
            <w:tcBorders>
              <w:top w:val="nil"/>
              <w:left w:val="nil"/>
              <w:bottom w:val="nil"/>
              <w:right w:val="nil"/>
            </w:tcBorders>
            <w:shd w:val="clear" w:color="000000" w:fill="16365C"/>
            <w:noWrap/>
            <w:vAlign w:val="bottom"/>
            <w:hideMark/>
          </w:tcPr>
          <w:p w:rsidR="004A0C25" w:rsidRPr="004A0C25" w:rsidRDefault="004A0C25" w:rsidP="00186705">
            <w:pPr>
              <w:widowControl/>
              <w:spacing w:after="0"/>
              <w:rPr>
                <w:rFonts w:ascii="Calibri" w:eastAsia="Times New Roman" w:hAnsi="Calibri" w:cs="Times New Roman"/>
                <w:color w:val="FFFFFF"/>
                <w:sz w:val="24"/>
                <w:szCs w:val="24"/>
                <w:lang w:val="en-GB" w:eastAsia="en-GB"/>
              </w:rPr>
            </w:pPr>
            <w:r w:rsidRPr="004A0C25">
              <w:rPr>
                <w:rFonts w:ascii="Calibri" w:eastAsia="Times New Roman" w:hAnsi="Calibri" w:cs="Times New Roman"/>
                <w:color w:val="FFFFFF"/>
                <w:sz w:val="24"/>
                <w:szCs w:val="24"/>
                <w:lang w:val="en-GB" w:eastAsia="en-GB"/>
              </w:rPr>
              <w:t>Total</w:t>
            </w:r>
          </w:p>
        </w:tc>
      </w:tr>
      <w:tr w:rsidR="004A0C25" w:rsidRPr="004A0C25" w:rsidTr="00675F1A">
        <w:trPr>
          <w:trHeight w:val="57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Anaesthetic-Theatres</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0</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FF0000"/>
                <w:sz w:val="32"/>
                <w:szCs w:val="32"/>
                <w:lang w:val="en-GB" w:eastAsia="en-GB"/>
              </w:rPr>
            </w:pPr>
            <w:r w:rsidRPr="004A0C25">
              <w:rPr>
                <w:rFonts w:ascii="Calibri" w:eastAsia="Times New Roman" w:hAnsi="Calibri" w:cs="Times New Roman"/>
                <w:color w:val="FF0000"/>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Appointment and Clinics</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Communication Issues</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Delay in Care</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56</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Discharge</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Equipment</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Infection Control</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538DD5"/>
                <w:sz w:val="32"/>
                <w:szCs w:val="32"/>
                <w:lang w:val="en-GB" w:eastAsia="en-GB"/>
              </w:rPr>
            </w:pPr>
            <w:r w:rsidRPr="004A0C25">
              <w:rPr>
                <w:rFonts w:ascii="Calibri" w:eastAsia="Times New Roman" w:hAnsi="Calibri" w:cs="Times New Roman"/>
                <w:color w:val="538DD5"/>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Maternity</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2</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Medication</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FF0000"/>
                <w:sz w:val="32"/>
                <w:szCs w:val="32"/>
                <w:lang w:val="en-GB" w:eastAsia="en-GB"/>
              </w:rPr>
            </w:pPr>
            <w:r w:rsidRPr="004A0C25">
              <w:rPr>
                <w:rFonts w:ascii="Calibri" w:eastAsia="Times New Roman" w:hAnsi="Calibri" w:cs="Times New Roman"/>
                <w:color w:val="FF0000"/>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Pathology - Specimen</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538DD5"/>
                <w:sz w:val="32"/>
                <w:szCs w:val="32"/>
                <w:lang w:val="en-GB" w:eastAsia="en-GB"/>
              </w:rPr>
            </w:pPr>
            <w:r w:rsidRPr="004A0C25">
              <w:rPr>
                <w:rFonts w:ascii="Calibri" w:eastAsia="Times New Roman" w:hAnsi="Calibri" w:cs="Times New Roman"/>
                <w:color w:val="538DD5"/>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Patient Action</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Patient Fall</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9</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FF0000"/>
                <w:sz w:val="32"/>
                <w:szCs w:val="32"/>
                <w:lang w:val="en-GB" w:eastAsia="en-GB"/>
              </w:rPr>
            </w:pPr>
            <w:r w:rsidRPr="004A0C25">
              <w:rPr>
                <w:rFonts w:ascii="Calibri" w:eastAsia="Times New Roman" w:hAnsi="Calibri" w:cs="Times New Roman"/>
                <w:color w:val="FF0000"/>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Pressure Ulcer</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41</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Security</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2</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Skin Trauma</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0</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FF0000"/>
                <w:sz w:val="32"/>
                <w:szCs w:val="32"/>
                <w:lang w:val="en-GB" w:eastAsia="en-GB"/>
              </w:rPr>
            </w:pPr>
            <w:r w:rsidRPr="004A0C25">
              <w:rPr>
                <w:rFonts w:ascii="Calibri" w:eastAsia="Times New Roman" w:hAnsi="Calibri" w:cs="Times New Roman"/>
                <w:color w:val="FF0000"/>
                <w:sz w:val="32"/>
                <w:szCs w:val="32"/>
                <w:lang w:val="en-GB" w:eastAsia="en-GB"/>
              </w:rPr>
              <w:t>↑</w:t>
            </w:r>
          </w:p>
        </w:tc>
      </w:tr>
      <w:tr w:rsidR="004A0C25" w:rsidRPr="004A0C25" w:rsidTr="00675F1A">
        <w:trPr>
          <w:trHeight w:val="420"/>
        </w:trPr>
        <w:tc>
          <w:tcPr>
            <w:tcW w:w="7060" w:type="dxa"/>
            <w:tcBorders>
              <w:top w:val="nil"/>
              <w:left w:val="single" w:sz="4" w:space="0" w:color="000000"/>
              <w:bottom w:val="single" w:sz="4" w:space="0" w:color="000000"/>
              <w:right w:val="single" w:sz="4" w:space="0" w:color="000000"/>
            </w:tcBorders>
            <w:shd w:val="clear" w:color="000000" w:fill="162D54"/>
            <w:noWrap/>
            <w:vAlign w:val="bottom"/>
            <w:hideMark/>
          </w:tcPr>
          <w:p w:rsidR="004A0C25" w:rsidRPr="004A0C25" w:rsidRDefault="004A0C25" w:rsidP="00186705">
            <w:pPr>
              <w:widowControl/>
              <w:spacing w:after="0"/>
              <w:rPr>
                <w:rFonts w:ascii="Calibri" w:eastAsia="Times New Roman" w:hAnsi="Calibri" w:cs="Times New Roman"/>
                <w:color w:val="FFFFFF"/>
                <w:lang w:val="en-GB" w:eastAsia="en-GB"/>
              </w:rPr>
            </w:pPr>
            <w:r w:rsidRPr="004A0C25">
              <w:rPr>
                <w:rFonts w:ascii="Calibri" w:eastAsia="Times New Roman" w:hAnsi="Calibri" w:cs="Times New Roman"/>
                <w:color w:val="FFFFFF"/>
                <w:lang w:val="en-GB" w:eastAsia="en-GB"/>
              </w:rPr>
              <w:t>Treatment</w:t>
            </w:r>
          </w:p>
        </w:tc>
        <w:tc>
          <w:tcPr>
            <w:tcW w:w="703" w:type="dxa"/>
            <w:tcBorders>
              <w:top w:val="nil"/>
              <w:left w:val="nil"/>
              <w:bottom w:val="single" w:sz="4" w:space="0" w:color="000000"/>
              <w:right w:val="single" w:sz="4" w:space="0" w:color="000000"/>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6</w:t>
            </w:r>
          </w:p>
        </w:tc>
        <w:tc>
          <w:tcPr>
            <w:tcW w:w="703" w:type="dxa"/>
            <w:tcBorders>
              <w:top w:val="nil"/>
              <w:left w:val="nil"/>
              <w:bottom w:val="single" w:sz="4" w:space="0" w:color="000000"/>
              <w:right w:val="nil"/>
            </w:tcBorders>
            <w:shd w:val="clear" w:color="auto" w:fill="auto"/>
            <w:noWrap/>
            <w:vAlign w:val="bottom"/>
            <w:hideMark/>
          </w:tcPr>
          <w:p w:rsidR="004A0C25" w:rsidRPr="004A0C25" w:rsidRDefault="004A0C25" w:rsidP="00186705">
            <w:pPr>
              <w:widowControl/>
              <w:spacing w:after="0"/>
              <w:jc w:val="right"/>
              <w:rPr>
                <w:rFonts w:ascii="Calibri" w:eastAsia="Times New Roman" w:hAnsi="Calibri" w:cs="Times New Roman"/>
                <w:color w:val="000000"/>
                <w:sz w:val="32"/>
                <w:szCs w:val="32"/>
                <w:lang w:val="en-GB" w:eastAsia="en-GB"/>
              </w:rPr>
            </w:pPr>
            <w:r w:rsidRPr="004A0C25">
              <w:rPr>
                <w:rFonts w:ascii="Calibri" w:eastAsia="Times New Roman" w:hAnsi="Calibri" w:cs="Times New Roman"/>
                <w:color w:val="000000"/>
                <w:sz w:val="32"/>
                <w:szCs w:val="32"/>
                <w:lang w:val="en-GB" w:eastAsia="en-GB"/>
              </w:rPr>
              <w:t>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C25" w:rsidRPr="004A0C25" w:rsidRDefault="004A0C25" w:rsidP="00186705">
            <w:pPr>
              <w:widowControl/>
              <w:spacing w:after="0"/>
              <w:jc w:val="center"/>
              <w:rPr>
                <w:rFonts w:ascii="Calibri" w:eastAsia="Times New Roman" w:hAnsi="Calibri" w:cs="Times New Roman"/>
                <w:color w:val="76933C"/>
                <w:sz w:val="32"/>
                <w:szCs w:val="32"/>
                <w:lang w:val="en-GB" w:eastAsia="en-GB"/>
              </w:rPr>
            </w:pPr>
            <w:r w:rsidRPr="004A0C25">
              <w:rPr>
                <w:rFonts w:ascii="Calibri" w:eastAsia="Times New Roman" w:hAnsi="Calibri" w:cs="Times New Roman"/>
                <w:color w:val="76933C"/>
                <w:sz w:val="32"/>
                <w:szCs w:val="32"/>
                <w:lang w:val="en-GB" w:eastAsia="en-GB"/>
              </w:rPr>
              <w:t>↓</w:t>
            </w:r>
          </w:p>
        </w:tc>
      </w:tr>
    </w:tbl>
    <w:p w:rsidR="00675F1A" w:rsidRDefault="00675F1A" w:rsidP="00767AEA">
      <w:pPr>
        <w:widowControl/>
        <w:jc w:val="both"/>
        <w:rPr>
          <w:rFonts w:ascii="Arial" w:hAnsi="Arial" w:cs="Arial"/>
          <w:b/>
          <w:i/>
          <w:color w:val="000000" w:themeColor="text1"/>
          <w:lang w:val="en-GB"/>
        </w:rPr>
      </w:pPr>
    </w:p>
    <w:p w:rsidR="004A0C25" w:rsidRDefault="004A0C25" w:rsidP="00767AEA">
      <w:pPr>
        <w:widowControl/>
        <w:spacing w:after="0"/>
        <w:jc w:val="both"/>
        <w:rPr>
          <w:rFonts w:ascii="Arial" w:hAnsi="Arial" w:cs="Arial"/>
          <w:b/>
          <w:i/>
          <w:color w:val="000000" w:themeColor="text1"/>
          <w:lang w:val="en-GB"/>
        </w:rPr>
      </w:pPr>
      <w:r w:rsidRPr="00675F1A">
        <w:rPr>
          <w:rFonts w:ascii="Arial" w:hAnsi="Arial" w:cs="Arial"/>
          <w:b/>
          <w:i/>
          <w:color w:val="000000" w:themeColor="text1"/>
          <w:lang w:val="en-GB"/>
        </w:rPr>
        <w:t>Never Events</w:t>
      </w:r>
    </w:p>
    <w:p w:rsidR="00767AEA" w:rsidRPr="00675F1A" w:rsidRDefault="00767AEA" w:rsidP="00767AEA">
      <w:pPr>
        <w:widowControl/>
        <w:spacing w:after="0"/>
        <w:jc w:val="both"/>
        <w:rPr>
          <w:rFonts w:ascii="Arial" w:hAnsi="Arial" w:cs="Arial"/>
          <w:b/>
          <w:i/>
          <w:color w:val="000000" w:themeColor="text1"/>
          <w:lang w:val="en-GB"/>
        </w:rPr>
      </w:pPr>
    </w:p>
    <w:p w:rsidR="00675F1A" w:rsidRDefault="00675F1A" w:rsidP="00767AEA">
      <w:pPr>
        <w:widowControl/>
        <w:spacing w:after="0"/>
        <w:jc w:val="both"/>
        <w:rPr>
          <w:rFonts w:ascii="Arial" w:hAnsi="Arial" w:cs="Arial"/>
          <w:lang w:val="en-GB"/>
        </w:rPr>
      </w:pPr>
      <w:r w:rsidRPr="00F35BAD">
        <w:rPr>
          <w:rFonts w:ascii="Arial" w:hAnsi="Arial" w:cs="Arial"/>
          <w:lang w:val="en-GB"/>
        </w:rPr>
        <w:t>There has been one Never Event</w:t>
      </w:r>
      <w:r w:rsidRPr="00F35BAD">
        <w:rPr>
          <w:rFonts w:ascii="Arial" w:hAnsi="Arial" w:cs="Arial"/>
        </w:rPr>
        <w:t xml:space="preserve"> </w:t>
      </w:r>
      <w:r w:rsidRPr="00F35BAD">
        <w:rPr>
          <w:rFonts w:ascii="Arial" w:hAnsi="Arial" w:cs="Arial"/>
          <w:lang w:val="en-GB"/>
        </w:rPr>
        <w:t>which was reported in November 2017,</w:t>
      </w:r>
      <w:r w:rsidR="00CB2FF6">
        <w:rPr>
          <w:rFonts w:ascii="Arial" w:hAnsi="Arial" w:cs="Arial"/>
          <w:lang w:val="en-GB"/>
        </w:rPr>
        <w:t xml:space="preserve"> t</w:t>
      </w:r>
      <w:r w:rsidR="002270F0">
        <w:rPr>
          <w:rFonts w:ascii="Arial" w:hAnsi="Arial" w:cs="Arial"/>
          <w:lang w:val="en-GB"/>
        </w:rPr>
        <w:t xml:space="preserve">his was categorised as </w:t>
      </w:r>
    </w:p>
    <w:p w:rsidR="00767AEA" w:rsidRPr="00F35BAD" w:rsidRDefault="00767AEA" w:rsidP="00767AEA">
      <w:pPr>
        <w:widowControl/>
        <w:spacing w:after="0"/>
        <w:jc w:val="both"/>
        <w:rPr>
          <w:rFonts w:ascii="Arial" w:hAnsi="Arial" w:cs="Arial"/>
          <w:lang w:val="en-GB"/>
        </w:rPr>
      </w:pPr>
    </w:p>
    <w:p w:rsidR="00675F1A" w:rsidRDefault="00675F1A" w:rsidP="00767AEA">
      <w:pPr>
        <w:widowControl/>
        <w:spacing w:after="0"/>
        <w:jc w:val="both"/>
        <w:rPr>
          <w:rFonts w:ascii="Arial" w:hAnsi="Arial" w:cs="Arial"/>
          <w:lang w:val="en-GB"/>
        </w:rPr>
      </w:pPr>
      <w:r w:rsidRPr="00F35BAD">
        <w:rPr>
          <w:rFonts w:ascii="Arial" w:hAnsi="Arial" w:cs="Arial"/>
          <w:lang w:val="en-GB"/>
        </w:rPr>
        <w:t xml:space="preserve">• Oral/enteral medication or feed/flush administered by any parenteral route </w:t>
      </w:r>
    </w:p>
    <w:p w:rsidR="00767AEA" w:rsidRPr="00F35BAD" w:rsidRDefault="00767AEA" w:rsidP="00767AEA">
      <w:pPr>
        <w:widowControl/>
        <w:spacing w:after="0"/>
        <w:jc w:val="both"/>
        <w:rPr>
          <w:rFonts w:ascii="Arial" w:hAnsi="Arial" w:cs="Arial"/>
          <w:lang w:val="en-GB"/>
        </w:rPr>
      </w:pPr>
    </w:p>
    <w:p w:rsidR="00F77C1D" w:rsidRDefault="00675F1A" w:rsidP="00767AEA">
      <w:pPr>
        <w:widowControl/>
        <w:spacing w:after="0"/>
        <w:jc w:val="both"/>
        <w:rPr>
          <w:rFonts w:ascii="Arial" w:hAnsi="Arial" w:cs="Arial"/>
          <w:lang w:val="en-GB"/>
        </w:rPr>
      </w:pPr>
      <w:r w:rsidRPr="00F35BAD">
        <w:rPr>
          <w:rFonts w:ascii="Arial" w:hAnsi="Arial" w:cs="Arial"/>
          <w:lang w:val="en-GB"/>
        </w:rPr>
        <w:t>This was thoroughly investigated and learning was identified and shared across the Trust</w:t>
      </w:r>
      <w:r w:rsidR="00755636">
        <w:rPr>
          <w:rFonts w:ascii="Arial" w:hAnsi="Arial" w:cs="Arial"/>
          <w:lang w:val="en-GB"/>
        </w:rPr>
        <w:t>.</w:t>
      </w:r>
    </w:p>
    <w:p w:rsidR="00767AEA" w:rsidRPr="00F77C1D" w:rsidRDefault="00767AEA" w:rsidP="00767AEA">
      <w:pPr>
        <w:widowControl/>
        <w:spacing w:after="0"/>
        <w:jc w:val="both"/>
        <w:rPr>
          <w:rFonts w:ascii="Arial" w:hAnsi="Arial" w:cs="Arial"/>
          <w:lang w:val="en-GB"/>
        </w:rPr>
      </w:pPr>
    </w:p>
    <w:p w:rsidR="008602DF" w:rsidRDefault="008602DF" w:rsidP="00767AEA">
      <w:pPr>
        <w:tabs>
          <w:tab w:val="left" w:pos="940"/>
          <w:tab w:val="left" w:pos="9140"/>
        </w:tabs>
        <w:spacing w:before="21" w:after="0"/>
        <w:ind w:right="-23"/>
        <w:jc w:val="both"/>
        <w:rPr>
          <w:rFonts w:ascii="Arial" w:eastAsia="Arial" w:hAnsi="Arial" w:cs="Arial"/>
          <w:i/>
          <w:spacing w:val="-1"/>
        </w:rPr>
      </w:pPr>
      <w:r w:rsidRPr="008602DF">
        <w:rPr>
          <w:rFonts w:ascii="Arial" w:eastAsia="Arial" w:hAnsi="Arial" w:cs="Arial"/>
          <w:i/>
          <w:spacing w:val="-1"/>
        </w:rPr>
        <w:t>What did we do?</w:t>
      </w:r>
    </w:p>
    <w:p w:rsidR="00767AEA" w:rsidRDefault="00767AEA" w:rsidP="00767AEA">
      <w:pPr>
        <w:tabs>
          <w:tab w:val="left" w:pos="940"/>
          <w:tab w:val="left" w:pos="9140"/>
        </w:tabs>
        <w:spacing w:before="21" w:after="0"/>
        <w:ind w:right="-23"/>
        <w:jc w:val="both"/>
        <w:rPr>
          <w:rFonts w:ascii="Arial" w:eastAsia="Arial" w:hAnsi="Arial" w:cs="Arial"/>
          <w:i/>
          <w:spacing w:val="-1"/>
        </w:rPr>
      </w:pPr>
    </w:p>
    <w:p w:rsidR="004A0C25" w:rsidRDefault="00675F1A" w:rsidP="002F3886">
      <w:pPr>
        <w:pStyle w:val="ListParagraph"/>
        <w:numPr>
          <w:ilvl w:val="0"/>
          <w:numId w:val="26"/>
        </w:numPr>
        <w:tabs>
          <w:tab w:val="left" w:pos="940"/>
          <w:tab w:val="left" w:pos="9140"/>
        </w:tabs>
        <w:spacing w:before="21" w:line="276" w:lineRule="auto"/>
        <w:ind w:left="470" w:right="-23" w:hanging="357"/>
        <w:jc w:val="both"/>
        <w:rPr>
          <w:rFonts w:eastAsia="Arial"/>
          <w:spacing w:val="-1"/>
          <w:sz w:val="22"/>
          <w:szCs w:val="22"/>
        </w:rPr>
      </w:pPr>
      <w:r w:rsidRPr="00675F1A">
        <w:rPr>
          <w:rFonts w:eastAsia="Arial"/>
          <w:spacing w:val="-1"/>
          <w:sz w:val="22"/>
          <w:szCs w:val="22"/>
        </w:rPr>
        <w:t>There has been Root cause analysis training that was provided to 15 staff within the Trust in July 2017</w:t>
      </w:r>
      <w:r w:rsidR="00797408">
        <w:rPr>
          <w:rFonts w:eastAsia="Arial"/>
          <w:spacing w:val="-1"/>
          <w:sz w:val="22"/>
          <w:szCs w:val="22"/>
        </w:rPr>
        <w:t>.</w:t>
      </w:r>
    </w:p>
    <w:p w:rsidR="00675F1A" w:rsidRPr="00675F1A" w:rsidRDefault="00797408" w:rsidP="002F3886">
      <w:pPr>
        <w:pStyle w:val="ListParagraph"/>
        <w:numPr>
          <w:ilvl w:val="0"/>
          <w:numId w:val="26"/>
        </w:numPr>
        <w:tabs>
          <w:tab w:val="left" w:pos="940"/>
          <w:tab w:val="left" w:pos="9140"/>
        </w:tabs>
        <w:spacing w:before="21" w:line="276" w:lineRule="auto"/>
        <w:ind w:left="470" w:right="-23" w:hanging="357"/>
        <w:jc w:val="both"/>
        <w:rPr>
          <w:rFonts w:eastAsia="Arial"/>
          <w:spacing w:val="-1"/>
          <w:sz w:val="22"/>
          <w:szCs w:val="22"/>
        </w:rPr>
      </w:pPr>
      <w:r>
        <w:rPr>
          <w:rFonts w:eastAsia="Arial"/>
          <w:spacing w:val="-1"/>
          <w:sz w:val="22"/>
          <w:szCs w:val="22"/>
        </w:rPr>
        <w:t>We have w</w:t>
      </w:r>
      <w:r w:rsidR="00675F1A">
        <w:rPr>
          <w:rFonts w:eastAsia="Arial"/>
          <w:spacing w:val="-1"/>
          <w:sz w:val="22"/>
          <w:szCs w:val="22"/>
        </w:rPr>
        <w:t>orked in partnership with the CCG’s to close a numbe</w:t>
      </w:r>
      <w:r>
        <w:rPr>
          <w:rFonts w:eastAsia="Arial"/>
          <w:spacing w:val="-1"/>
          <w:sz w:val="22"/>
          <w:szCs w:val="22"/>
        </w:rPr>
        <w:t>r of outstanding investigations.</w:t>
      </w:r>
    </w:p>
    <w:p w:rsidR="008602DF" w:rsidRDefault="008602DF" w:rsidP="00767AEA">
      <w:pPr>
        <w:tabs>
          <w:tab w:val="left" w:pos="940"/>
          <w:tab w:val="left" w:pos="9140"/>
        </w:tabs>
        <w:spacing w:before="21" w:after="0"/>
        <w:ind w:right="-23"/>
        <w:jc w:val="both"/>
        <w:rPr>
          <w:rFonts w:ascii="Arial" w:eastAsia="Arial" w:hAnsi="Arial" w:cs="Arial"/>
          <w:spacing w:val="-1"/>
        </w:rPr>
      </w:pPr>
    </w:p>
    <w:p w:rsidR="0088153A" w:rsidRDefault="0088153A" w:rsidP="00767AEA">
      <w:pPr>
        <w:tabs>
          <w:tab w:val="left" w:pos="940"/>
          <w:tab w:val="left" w:pos="9140"/>
        </w:tabs>
        <w:spacing w:before="21" w:after="0"/>
        <w:ind w:right="-23"/>
        <w:jc w:val="both"/>
        <w:rPr>
          <w:rFonts w:ascii="Arial" w:eastAsia="Arial" w:hAnsi="Arial" w:cs="Arial"/>
          <w:i/>
          <w:spacing w:val="-1"/>
        </w:rPr>
      </w:pPr>
      <w:r w:rsidRPr="0088153A">
        <w:rPr>
          <w:rFonts w:ascii="Arial" w:eastAsia="Arial" w:hAnsi="Arial" w:cs="Arial"/>
          <w:i/>
          <w:spacing w:val="-1"/>
        </w:rPr>
        <w:t>What will we do next?</w:t>
      </w:r>
    </w:p>
    <w:p w:rsidR="00767AEA" w:rsidRDefault="00767AEA" w:rsidP="00767AEA">
      <w:pPr>
        <w:tabs>
          <w:tab w:val="left" w:pos="940"/>
          <w:tab w:val="left" w:pos="9140"/>
        </w:tabs>
        <w:spacing w:before="21" w:after="0"/>
        <w:ind w:right="-23"/>
        <w:jc w:val="both"/>
        <w:rPr>
          <w:rFonts w:ascii="Arial" w:eastAsia="Arial" w:hAnsi="Arial" w:cs="Arial"/>
          <w:i/>
          <w:spacing w:val="-1"/>
        </w:rPr>
      </w:pPr>
    </w:p>
    <w:p w:rsidR="0088153A" w:rsidRDefault="0088153A" w:rsidP="00767AEA">
      <w:pPr>
        <w:tabs>
          <w:tab w:val="left" w:pos="940"/>
          <w:tab w:val="left" w:pos="9140"/>
        </w:tabs>
        <w:spacing w:before="21" w:after="0"/>
        <w:ind w:right="-23"/>
        <w:jc w:val="both"/>
        <w:rPr>
          <w:rFonts w:ascii="Arial" w:eastAsia="Arial" w:hAnsi="Arial" w:cs="Arial"/>
          <w:spacing w:val="-1"/>
        </w:rPr>
      </w:pPr>
      <w:r w:rsidRPr="0088153A">
        <w:rPr>
          <w:rFonts w:ascii="Arial" w:eastAsia="Arial" w:hAnsi="Arial" w:cs="Arial"/>
          <w:spacing w:val="-1"/>
        </w:rPr>
        <w:t>Learning across the Trust needs to be embedded further. Changes and improvements in process, policy, systems and procedures relating to patient safety will be reviewed i</w:t>
      </w:r>
      <w:r>
        <w:rPr>
          <w:rFonts w:ascii="Arial" w:eastAsia="Arial" w:hAnsi="Arial" w:cs="Arial"/>
          <w:spacing w:val="-1"/>
        </w:rPr>
        <w:t>n 2018/19</w:t>
      </w:r>
      <w:r w:rsidR="00797408">
        <w:rPr>
          <w:rFonts w:ascii="Arial" w:eastAsia="Arial" w:hAnsi="Arial" w:cs="Arial"/>
          <w:spacing w:val="-1"/>
        </w:rPr>
        <w:t>.</w:t>
      </w:r>
    </w:p>
    <w:p w:rsidR="00767AEA" w:rsidRPr="0088153A" w:rsidRDefault="00767AEA" w:rsidP="00767AEA">
      <w:pPr>
        <w:tabs>
          <w:tab w:val="left" w:pos="940"/>
          <w:tab w:val="left" w:pos="9140"/>
        </w:tabs>
        <w:spacing w:before="21" w:after="0"/>
        <w:ind w:right="-23"/>
        <w:jc w:val="both"/>
        <w:rPr>
          <w:rFonts w:ascii="Arial" w:eastAsia="Arial" w:hAnsi="Arial" w:cs="Arial"/>
          <w:spacing w:val="-1"/>
        </w:rPr>
      </w:pPr>
    </w:p>
    <w:p w:rsidR="0088153A" w:rsidRDefault="0088153A" w:rsidP="00767AEA">
      <w:pPr>
        <w:tabs>
          <w:tab w:val="left" w:pos="940"/>
          <w:tab w:val="left" w:pos="9140"/>
        </w:tabs>
        <w:spacing w:before="21" w:after="0"/>
        <w:ind w:right="-23"/>
        <w:jc w:val="both"/>
        <w:rPr>
          <w:rFonts w:ascii="Arial" w:eastAsia="Arial" w:hAnsi="Arial" w:cs="Arial"/>
          <w:spacing w:val="-1"/>
        </w:rPr>
      </w:pPr>
      <w:r w:rsidRPr="0088153A">
        <w:rPr>
          <w:rFonts w:ascii="Arial" w:eastAsia="Arial" w:hAnsi="Arial" w:cs="Arial"/>
          <w:spacing w:val="-1"/>
        </w:rPr>
        <w:t xml:space="preserve">Key learning points that will be shared more widely </w:t>
      </w:r>
      <w:r>
        <w:rPr>
          <w:rFonts w:ascii="Arial" w:eastAsia="Arial" w:hAnsi="Arial" w:cs="Arial"/>
          <w:spacing w:val="-1"/>
        </w:rPr>
        <w:t>fall into the following areas:</w:t>
      </w:r>
    </w:p>
    <w:p w:rsidR="00767AEA" w:rsidRPr="0088153A" w:rsidRDefault="00767AEA" w:rsidP="00767AEA">
      <w:pPr>
        <w:tabs>
          <w:tab w:val="left" w:pos="940"/>
          <w:tab w:val="left" w:pos="9140"/>
        </w:tabs>
        <w:spacing w:before="21" w:after="0"/>
        <w:ind w:right="-23"/>
        <w:jc w:val="both"/>
        <w:rPr>
          <w:rFonts w:ascii="Arial" w:eastAsia="Arial" w:hAnsi="Arial" w:cs="Arial"/>
          <w:spacing w:val="-1"/>
        </w:rPr>
      </w:pPr>
    </w:p>
    <w:p w:rsidR="0088153A" w:rsidRPr="0088153A" w:rsidRDefault="0088153A" w:rsidP="00767AEA">
      <w:pPr>
        <w:tabs>
          <w:tab w:val="left" w:pos="940"/>
          <w:tab w:val="left" w:pos="9140"/>
        </w:tabs>
        <w:spacing w:after="0"/>
        <w:ind w:left="357" w:right="-23" w:hanging="357"/>
        <w:jc w:val="both"/>
        <w:rPr>
          <w:rFonts w:ascii="Arial" w:eastAsia="Arial" w:hAnsi="Arial" w:cs="Arial"/>
          <w:spacing w:val="-1"/>
        </w:rPr>
      </w:pPr>
      <w:r w:rsidRPr="0088153A">
        <w:rPr>
          <w:rFonts w:ascii="Arial" w:eastAsia="Arial" w:hAnsi="Arial" w:cs="Arial"/>
          <w:spacing w:val="-1"/>
        </w:rPr>
        <w:t>•</w:t>
      </w:r>
      <w:r w:rsidRPr="0088153A">
        <w:rPr>
          <w:rFonts w:ascii="Arial" w:eastAsia="Arial" w:hAnsi="Arial" w:cs="Arial"/>
          <w:spacing w:val="-1"/>
        </w:rPr>
        <w:tab/>
        <w:t>Understanding and identification of solutions to address incident root causes that may be relevant to other teams, services and provider organisations.</w:t>
      </w:r>
    </w:p>
    <w:p w:rsidR="0088153A" w:rsidRPr="0088153A" w:rsidRDefault="0088153A" w:rsidP="00767AEA">
      <w:pPr>
        <w:tabs>
          <w:tab w:val="left" w:pos="940"/>
          <w:tab w:val="left" w:pos="9140"/>
        </w:tabs>
        <w:spacing w:after="0"/>
        <w:ind w:left="357" w:right="-23" w:hanging="357"/>
        <w:jc w:val="both"/>
        <w:rPr>
          <w:rFonts w:ascii="Arial" w:eastAsia="Arial" w:hAnsi="Arial" w:cs="Arial"/>
          <w:spacing w:val="-1"/>
        </w:rPr>
      </w:pPr>
      <w:r w:rsidRPr="0088153A">
        <w:rPr>
          <w:rFonts w:ascii="Arial" w:eastAsia="Arial" w:hAnsi="Arial" w:cs="Arial"/>
          <w:spacing w:val="-1"/>
        </w:rPr>
        <w:t>•</w:t>
      </w:r>
      <w:r w:rsidRPr="0088153A">
        <w:rPr>
          <w:rFonts w:ascii="Arial" w:eastAsia="Arial" w:hAnsi="Arial" w:cs="Arial"/>
          <w:spacing w:val="-1"/>
        </w:rPr>
        <w:tab/>
        <w:t>Identification of good practice that reduced the potential impact of the incident, and how they were developed and supported.</w:t>
      </w:r>
    </w:p>
    <w:p w:rsidR="0088153A" w:rsidRPr="0088153A" w:rsidRDefault="0088153A" w:rsidP="00767AEA">
      <w:pPr>
        <w:tabs>
          <w:tab w:val="left" w:pos="940"/>
          <w:tab w:val="left" w:pos="9140"/>
        </w:tabs>
        <w:spacing w:after="0"/>
        <w:ind w:left="357" w:right="-23" w:hanging="357"/>
        <w:jc w:val="both"/>
        <w:rPr>
          <w:rFonts w:ascii="Arial" w:eastAsia="Arial" w:hAnsi="Arial" w:cs="Arial"/>
          <w:spacing w:val="-1"/>
        </w:rPr>
      </w:pPr>
      <w:r w:rsidRPr="0088153A">
        <w:rPr>
          <w:rFonts w:ascii="Arial" w:eastAsia="Arial" w:hAnsi="Arial" w:cs="Arial"/>
          <w:spacing w:val="-1"/>
        </w:rPr>
        <w:t>•</w:t>
      </w:r>
      <w:r w:rsidRPr="0088153A">
        <w:rPr>
          <w:rFonts w:ascii="Arial" w:eastAsia="Arial" w:hAnsi="Arial" w:cs="Arial"/>
          <w:spacing w:val="-1"/>
        </w:rPr>
        <w:tab/>
        <w:t>Systems and processes that allow early detection or intervention that will reduce the potential impact of the incident.</w:t>
      </w:r>
    </w:p>
    <w:p w:rsidR="0088153A" w:rsidRPr="0088153A" w:rsidRDefault="0088153A" w:rsidP="00767AEA">
      <w:pPr>
        <w:tabs>
          <w:tab w:val="left" w:pos="940"/>
          <w:tab w:val="left" w:pos="9140"/>
        </w:tabs>
        <w:spacing w:after="0"/>
        <w:ind w:left="357" w:right="-23" w:hanging="357"/>
        <w:jc w:val="both"/>
        <w:rPr>
          <w:rFonts w:ascii="Arial" w:eastAsia="Arial" w:hAnsi="Arial" w:cs="Arial"/>
          <w:spacing w:val="-1"/>
        </w:rPr>
      </w:pPr>
      <w:r w:rsidRPr="0088153A">
        <w:rPr>
          <w:rFonts w:ascii="Arial" w:eastAsia="Arial" w:hAnsi="Arial" w:cs="Arial"/>
          <w:spacing w:val="-1"/>
        </w:rPr>
        <w:t>•</w:t>
      </w:r>
      <w:r w:rsidRPr="0088153A">
        <w:rPr>
          <w:rFonts w:ascii="Arial" w:eastAsia="Arial" w:hAnsi="Arial" w:cs="Arial"/>
          <w:spacing w:val="-1"/>
        </w:rPr>
        <w:tab/>
        <w:t>Lessons from conducting the investigation that may improve the management of investigations in future.</w:t>
      </w:r>
    </w:p>
    <w:p w:rsidR="00767AEA" w:rsidRDefault="00767AEA" w:rsidP="00767AEA">
      <w:pPr>
        <w:tabs>
          <w:tab w:val="left" w:pos="940"/>
          <w:tab w:val="left" w:pos="9140"/>
        </w:tabs>
        <w:spacing w:before="21" w:after="0"/>
        <w:ind w:right="-23"/>
        <w:jc w:val="both"/>
        <w:rPr>
          <w:rFonts w:ascii="Arial" w:eastAsia="Arial" w:hAnsi="Arial" w:cs="Arial"/>
          <w:b/>
          <w:spacing w:val="-1"/>
        </w:rPr>
      </w:pPr>
    </w:p>
    <w:p w:rsidR="00185201" w:rsidRDefault="00185201" w:rsidP="00767AEA">
      <w:pPr>
        <w:tabs>
          <w:tab w:val="left" w:pos="940"/>
          <w:tab w:val="left" w:pos="9140"/>
        </w:tabs>
        <w:spacing w:before="21" w:after="0"/>
        <w:ind w:right="-23"/>
        <w:jc w:val="both"/>
        <w:rPr>
          <w:rFonts w:ascii="Arial" w:eastAsia="Arial" w:hAnsi="Arial" w:cs="Arial"/>
          <w:b/>
          <w:spacing w:val="-1"/>
        </w:rPr>
      </w:pPr>
      <w:r w:rsidRPr="00185201">
        <w:rPr>
          <w:rFonts w:ascii="Arial" w:eastAsia="Arial" w:hAnsi="Arial" w:cs="Arial"/>
          <w:b/>
          <w:spacing w:val="-1"/>
        </w:rPr>
        <w:t>Seven Day Service</w:t>
      </w:r>
    </w:p>
    <w:p w:rsidR="00767AEA" w:rsidRPr="00185201" w:rsidRDefault="00767AEA" w:rsidP="00767AEA">
      <w:pPr>
        <w:tabs>
          <w:tab w:val="left" w:pos="940"/>
          <w:tab w:val="left" w:pos="9140"/>
        </w:tabs>
        <w:spacing w:before="21" w:after="0"/>
        <w:ind w:right="-23"/>
        <w:jc w:val="both"/>
        <w:rPr>
          <w:rFonts w:ascii="Arial" w:eastAsia="Arial" w:hAnsi="Arial" w:cs="Arial"/>
          <w:b/>
          <w:spacing w:val="-1"/>
        </w:rPr>
      </w:pPr>
    </w:p>
    <w:p w:rsidR="00B84357" w:rsidRDefault="005C6D38" w:rsidP="00767AEA">
      <w:pPr>
        <w:spacing w:after="0"/>
        <w:jc w:val="both"/>
        <w:rPr>
          <w:rFonts w:ascii="Arial" w:hAnsi="Arial" w:cs="Arial"/>
        </w:rPr>
      </w:pPr>
      <w:r w:rsidRPr="005C6D38">
        <w:rPr>
          <w:rFonts w:ascii="Arial" w:hAnsi="Arial" w:cs="Arial"/>
        </w:rPr>
        <w:t xml:space="preserve">The Seven Day Hospital Services ambition is for patients to be able to access hospital services which meet four priority standards every day of the week.  The four standards </w:t>
      </w:r>
      <w:r w:rsidR="00B84357">
        <w:rPr>
          <w:rFonts w:ascii="Arial" w:hAnsi="Arial" w:cs="Arial"/>
        </w:rPr>
        <w:t>are</w:t>
      </w:r>
      <w:r w:rsidR="002270F0">
        <w:rPr>
          <w:rFonts w:ascii="Arial" w:hAnsi="Arial" w:cs="Arial"/>
        </w:rPr>
        <w:t>:</w:t>
      </w:r>
    </w:p>
    <w:p w:rsidR="00767AEA" w:rsidRDefault="00767AEA" w:rsidP="00767AEA">
      <w:pPr>
        <w:spacing w:after="0"/>
        <w:jc w:val="both"/>
        <w:rPr>
          <w:rFonts w:ascii="Arial" w:hAnsi="Arial" w:cs="Arial"/>
        </w:rPr>
      </w:pPr>
    </w:p>
    <w:p w:rsidR="00B84357" w:rsidRPr="00B84357" w:rsidRDefault="00B84357" w:rsidP="00767AEA">
      <w:pPr>
        <w:spacing w:after="0"/>
        <w:jc w:val="both"/>
        <w:rPr>
          <w:rFonts w:ascii="Arial" w:hAnsi="Arial" w:cs="Arial"/>
        </w:rPr>
      </w:pPr>
      <w:r w:rsidRPr="00B84357">
        <w:rPr>
          <w:rFonts w:ascii="Arial" w:hAnsi="Arial" w:cs="Arial"/>
        </w:rPr>
        <w:t>•</w:t>
      </w:r>
      <w:r w:rsidRPr="00B84357">
        <w:rPr>
          <w:rFonts w:ascii="Arial" w:hAnsi="Arial" w:cs="Arial"/>
        </w:rPr>
        <w:tab/>
        <w:t>Standard 2 – Time to first consultant review</w:t>
      </w:r>
    </w:p>
    <w:p w:rsidR="00B84357" w:rsidRPr="00B84357" w:rsidRDefault="00B84357" w:rsidP="00767AEA">
      <w:pPr>
        <w:spacing w:after="0"/>
        <w:jc w:val="both"/>
        <w:rPr>
          <w:rFonts w:ascii="Arial" w:hAnsi="Arial" w:cs="Arial"/>
        </w:rPr>
      </w:pPr>
      <w:r w:rsidRPr="00B84357">
        <w:rPr>
          <w:rFonts w:ascii="Arial" w:hAnsi="Arial" w:cs="Arial"/>
        </w:rPr>
        <w:t>•</w:t>
      </w:r>
      <w:r w:rsidRPr="00B84357">
        <w:rPr>
          <w:rFonts w:ascii="Arial" w:hAnsi="Arial" w:cs="Arial"/>
        </w:rPr>
        <w:tab/>
        <w:t>Standard 5 – Access to diagnostic tests</w:t>
      </w:r>
    </w:p>
    <w:p w:rsidR="00B84357" w:rsidRPr="00B84357" w:rsidRDefault="00B84357" w:rsidP="00767AEA">
      <w:pPr>
        <w:spacing w:after="0"/>
        <w:jc w:val="both"/>
        <w:rPr>
          <w:rFonts w:ascii="Arial" w:hAnsi="Arial" w:cs="Arial"/>
        </w:rPr>
      </w:pPr>
      <w:r w:rsidRPr="00B84357">
        <w:rPr>
          <w:rFonts w:ascii="Arial" w:hAnsi="Arial" w:cs="Arial"/>
        </w:rPr>
        <w:t>•</w:t>
      </w:r>
      <w:r w:rsidRPr="00B84357">
        <w:rPr>
          <w:rFonts w:ascii="Arial" w:hAnsi="Arial" w:cs="Arial"/>
        </w:rPr>
        <w:tab/>
        <w:t>Standard 6 – Access to consultant-directed interventions</w:t>
      </w:r>
    </w:p>
    <w:p w:rsidR="00B84357" w:rsidRDefault="00B84357" w:rsidP="00767AEA">
      <w:pPr>
        <w:spacing w:after="0"/>
        <w:jc w:val="both"/>
        <w:rPr>
          <w:rFonts w:ascii="Arial" w:hAnsi="Arial" w:cs="Arial"/>
        </w:rPr>
      </w:pPr>
      <w:r w:rsidRPr="00B84357">
        <w:rPr>
          <w:rFonts w:ascii="Arial" w:hAnsi="Arial" w:cs="Arial"/>
        </w:rPr>
        <w:t>•</w:t>
      </w:r>
      <w:r w:rsidRPr="00B84357">
        <w:rPr>
          <w:rFonts w:ascii="Arial" w:hAnsi="Arial" w:cs="Arial"/>
        </w:rPr>
        <w:tab/>
        <w:t>Standard 8 – Ongoing review by consultant twice daily if high dependency patients, daily for others</w:t>
      </w:r>
    </w:p>
    <w:p w:rsidR="00767AEA" w:rsidRDefault="00767AEA" w:rsidP="00767AEA">
      <w:pPr>
        <w:spacing w:after="0"/>
        <w:jc w:val="both"/>
        <w:rPr>
          <w:rFonts w:ascii="Arial" w:hAnsi="Arial" w:cs="Arial"/>
        </w:rPr>
      </w:pPr>
    </w:p>
    <w:p w:rsidR="005C6D38" w:rsidRPr="005C6D38" w:rsidRDefault="00B84357" w:rsidP="00767AEA">
      <w:pPr>
        <w:spacing w:after="0"/>
        <w:jc w:val="both"/>
        <w:rPr>
          <w:rFonts w:ascii="Arial" w:hAnsi="Arial" w:cs="Arial"/>
        </w:rPr>
      </w:pPr>
      <w:r>
        <w:rPr>
          <w:rFonts w:ascii="Arial" w:hAnsi="Arial" w:cs="Arial"/>
        </w:rPr>
        <w:t xml:space="preserve">And </w:t>
      </w:r>
      <w:r w:rsidR="005C6D38" w:rsidRPr="005C6D38">
        <w:rPr>
          <w:rFonts w:ascii="Arial" w:hAnsi="Arial" w:cs="Arial"/>
        </w:rPr>
        <w:t>will ensure patients:</w:t>
      </w:r>
    </w:p>
    <w:p w:rsidR="005C6D38" w:rsidRPr="005C6D38" w:rsidRDefault="005C6D38" w:rsidP="00767AEA">
      <w:pPr>
        <w:spacing w:after="0"/>
        <w:jc w:val="both"/>
        <w:rPr>
          <w:rFonts w:ascii="Arial" w:hAnsi="Arial" w:cs="Arial"/>
        </w:rPr>
      </w:pPr>
    </w:p>
    <w:p w:rsidR="005C6D38" w:rsidRPr="005C6D38" w:rsidRDefault="005C6D38" w:rsidP="00767AEA">
      <w:pPr>
        <w:spacing w:after="0"/>
        <w:ind w:left="340" w:hanging="340"/>
        <w:jc w:val="both"/>
        <w:rPr>
          <w:rFonts w:ascii="Arial" w:hAnsi="Arial" w:cs="Arial"/>
        </w:rPr>
      </w:pPr>
      <w:r w:rsidRPr="005C6D38">
        <w:rPr>
          <w:rFonts w:ascii="Arial" w:hAnsi="Arial" w:cs="Arial"/>
        </w:rPr>
        <w:t>•</w:t>
      </w:r>
      <w:r w:rsidRPr="005C6D38">
        <w:rPr>
          <w:rFonts w:ascii="Arial" w:hAnsi="Arial" w:cs="Arial"/>
        </w:rPr>
        <w:tab/>
        <w:t>Don’t wait longer than 14 hours to initial consultant review</w:t>
      </w:r>
    </w:p>
    <w:p w:rsidR="005C6D38" w:rsidRPr="005C6D38" w:rsidRDefault="005C6D38" w:rsidP="00767AEA">
      <w:pPr>
        <w:spacing w:after="0"/>
        <w:ind w:left="340" w:hanging="340"/>
        <w:jc w:val="both"/>
        <w:rPr>
          <w:rFonts w:ascii="Arial" w:hAnsi="Arial" w:cs="Arial"/>
        </w:rPr>
      </w:pPr>
      <w:r w:rsidRPr="005C6D38">
        <w:rPr>
          <w:rFonts w:ascii="Arial" w:hAnsi="Arial" w:cs="Arial"/>
        </w:rPr>
        <w:t>•</w:t>
      </w:r>
      <w:r w:rsidRPr="005C6D38">
        <w:rPr>
          <w:rFonts w:ascii="Arial" w:hAnsi="Arial" w:cs="Arial"/>
        </w:rPr>
        <w:tab/>
        <w:t xml:space="preserve">Get access to diagnostic tests with a 24-hour turnaround time – for urgent requests, </w:t>
      </w:r>
      <w:r>
        <w:rPr>
          <w:rFonts w:ascii="Arial" w:hAnsi="Arial" w:cs="Arial"/>
        </w:rPr>
        <w:t>this reduces</w:t>
      </w:r>
      <w:r w:rsidRPr="005C6D38">
        <w:rPr>
          <w:rFonts w:ascii="Arial" w:hAnsi="Arial" w:cs="Arial"/>
        </w:rPr>
        <w:t xml:space="preserve"> to 12 hours and for critical patients, one hour</w:t>
      </w:r>
    </w:p>
    <w:p w:rsidR="005C6D38" w:rsidRPr="005C6D38" w:rsidRDefault="005C6D38" w:rsidP="00767AEA">
      <w:pPr>
        <w:spacing w:after="0"/>
        <w:ind w:left="340" w:hanging="340"/>
        <w:jc w:val="both"/>
        <w:rPr>
          <w:rFonts w:ascii="Arial" w:hAnsi="Arial" w:cs="Arial"/>
        </w:rPr>
      </w:pPr>
      <w:r w:rsidRPr="005C6D38">
        <w:rPr>
          <w:rFonts w:ascii="Arial" w:hAnsi="Arial" w:cs="Arial"/>
        </w:rPr>
        <w:t>•</w:t>
      </w:r>
      <w:r w:rsidRPr="005C6D38">
        <w:rPr>
          <w:rFonts w:ascii="Arial" w:hAnsi="Arial" w:cs="Arial"/>
        </w:rPr>
        <w:tab/>
        <w:t>Get access to specialist, consultant-directed interventions</w:t>
      </w:r>
    </w:p>
    <w:p w:rsidR="005C6D38" w:rsidRPr="005C6D38" w:rsidRDefault="002270F0" w:rsidP="00767AEA">
      <w:pPr>
        <w:spacing w:after="0"/>
        <w:ind w:left="340" w:hanging="340"/>
        <w:jc w:val="both"/>
        <w:rPr>
          <w:rFonts w:ascii="Arial" w:hAnsi="Arial" w:cs="Arial"/>
        </w:rPr>
      </w:pPr>
      <w:r>
        <w:rPr>
          <w:rFonts w:ascii="Arial" w:hAnsi="Arial" w:cs="Arial"/>
        </w:rPr>
        <w:t>•</w:t>
      </w:r>
      <w:r>
        <w:rPr>
          <w:rFonts w:ascii="Arial" w:hAnsi="Arial" w:cs="Arial"/>
        </w:rPr>
        <w:tab/>
        <w:t>With high-dependency</w:t>
      </w:r>
      <w:r w:rsidR="005C6D38" w:rsidRPr="005C6D38">
        <w:rPr>
          <w:rFonts w:ascii="Arial" w:hAnsi="Arial" w:cs="Arial"/>
        </w:rPr>
        <w:t xml:space="preserve"> care needs receive twice-daily specialist consultant review, and those patients admitted to hospital in an emergency will experience daily consultant-directed ward rounds.</w:t>
      </w:r>
    </w:p>
    <w:p w:rsidR="00C44DA9" w:rsidRPr="00040CE8" w:rsidRDefault="00C44DA9" w:rsidP="00767AEA">
      <w:pPr>
        <w:spacing w:after="0"/>
        <w:jc w:val="both"/>
        <w:rPr>
          <w:sz w:val="20"/>
          <w:szCs w:val="20"/>
        </w:rPr>
      </w:pPr>
    </w:p>
    <w:p w:rsidR="00AB068A" w:rsidRPr="005C6D38" w:rsidRDefault="005C6D38" w:rsidP="00767AEA">
      <w:pPr>
        <w:spacing w:before="29" w:after="0"/>
        <w:jc w:val="both"/>
        <w:rPr>
          <w:rFonts w:ascii="Arial" w:eastAsia="Arial" w:hAnsi="Arial" w:cs="Arial"/>
          <w:bCs/>
          <w:i/>
          <w:color w:val="000000" w:themeColor="text1"/>
        </w:rPr>
      </w:pPr>
      <w:r w:rsidRPr="005C6D38">
        <w:rPr>
          <w:rFonts w:ascii="Arial" w:eastAsia="Arial" w:hAnsi="Arial" w:cs="Arial"/>
          <w:bCs/>
          <w:i/>
          <w:color w:val="000000" w:themeColor="text1"/>
        </w:rPr>
        <w:t>What did we do?</w:t>
      </w:r>
    </w:p>
    <w:p w:rsidR="00AB068A" w:rsidRDefault="00AB068A" w:rsidP="00767AEA">
      <w:pPr>
        <w:spacing w:before="29" w:after="0"/>
        <w:ind w:left="112" w:right="8537"/>
        <w:jc w:val="both"/>
        <w:rPr>
          <w:rFonts w:ascii="Arial" w:eastAsia="Arial" w:hAnsi="Arial" w:cs="Arial"/>
          <w:b/>
          <w:bCs/>
          <w:color w:val="365F91"/>
          <w:sz w:val="24"/>
          <w:szCs w:val="24"/>
        </w:rPr>
      </w:pPr>
    </w:p>
    <w:p w:rsidR="005C6D38" w:rsidRPr="005C6D38" w:rsidRDefault="005C6D38" w:rsidP="00767AEA">
      <w:pPr>
        <w:spacing w:after="0"/>
        <w:jc w:val="both"/>
        <w:rPr>
          <w:rFonts w:ascii="Arial" w:eastAsia="Arial" w:hAnsi="Arial" w:cs="Arial"/>
          <w:bCs/>
          <w:color w:val="000000" w:themeColor="text1"/>
        </w:rPr>
      </w:pPr>
      <w:r w:rsidRPr="005C6D38">
        <w:rPr>
          <w:rFonts w:ascii="Arial" w:eastAsia="Arial" w:hAnsi="Arial" w:cs="Arial"/>
          <w:bCs/>
          <w:color w:val="000000" w:themeColor="text1"/>
        </w:rPr>
        <w:t>During September 2017, the trust participated in the Seven Day Hospital Service Survey by looking at patients admitted as an emergency for one week to assess compliance with two standards:</w:t>
      </w:r>
    </w:p>
    <w:p w:rsidR="005C6D38" w:rsidRPr="005C6D38" w:rsidRDefault="005C6D38" w:rsidP="00767AEA">
      <w:pPr>
        <w:spacing w:after="0"/>
        <w:ind w:left="113"/>
        <w:jc w:val="both"/>
        <w:rPr>
          <w:rFonts w:ascii="Arial" w:eastAsia="Arial" w:hAnsi="Arial" w:cs="Arial"/>
          <w:bCs/>
          <w:color w:val="000000" w:themeColor="text1"/>
        </w:rPr>
      </w:pPr>
    </w:p>
    <w:p w:rsidR="005C6D38" w:rsidRPr="005C6D38" w:rsidRDefault="005C6D38" w:rsidP="00767AEA">
      <w:pPr>
        <w:spacing w:after="0"/>
        <w:ind w:left="113"/>
        <w:jc w:val="both"/>
        <w:rPr>
          <w:rFonts w:ascii="Arial" w:eastAsia="Arial" w:hAnsi="Arial" w:cs="Arial"/>
          <w:bCs/>
          <w:color w:val="000000" w:themeColor="text1"/>
        </w:rPr>
      </w:pPr>
      <w:r w:rsidRPr="005C6D38">
        <w:rPr>
          <w:rFonts w:ascii="Arial" w:eastAsia="Arial" w:hAnsi="Arial" w:cs="Arial"/>
          <w:bCs/>
          <w:color w:val="000000" w:themeColor="text1"/>
        </w:rPr>
        <w:t>•</w:t>
      </w:r>
      <w:r w:rsidRPr="005C6D38">
        <w:rPr>
          <w:rFonts w:ascii="Arial" w:eastAsia="Arial" w:hAnsi="Arial" w:cs="Arial"/>
          <w:bCs/>
          <w:color w:val="000000" w:themeColor="text1"/>
        </w:rPr>
        <w:tab/>
        <w:t>Time to First Consultant Review</w:t>
      </w:r>
    </w:p>
    <w:p w:rsidR="005C6D38" w:rsidRPr="005C6D38" w:rsidRDefault="005C6D38" w:rsidP="00767AEA">
      <w:pPr>
        <w:spacing w:after="0"/>
        <w:ind w:left="113"/>
        <w:jc w:val="both"/>
        <w:rPr>
          <w:rFonts w:ascii="Arial" w:eastAsia="Arial" w:hAnsi="Arial" w:cs="Arial"/>
          <w:bCs/>
          <w:color w:val="000000" w:themeColor="text1"/>
        </w:rPr>
      </w:pPr>
      <w:r w:rsidRPr="005C6D38">
        <w:rPr>
          <w:rFonts w:ascii="Arial" w:eastAsia="Arial" w:hAnsi="Arial" w:cs="Arial"/>
          <w:bCs/>
          <w:color w:val="000000" w:themeColor="text1"/>
        </w:rPr>
        <w:t>•</w:t>
      </w:r>
      <w:r w:rsidRPr="005C6D38">
        <w:rPr>
          <w:rFonts w:ascii="Arial" w:eastAsia="Arial" w:hAnsi="Arial" w:cs="Arial"/>
          <w:bCs/>
          <w:color w:val="000000" w:themeColor="text1"/>
        </w:rPr>
        <w:tab/>
        <w:t>Patient informed of diagnosis, management plan and prognosis within 48 hours.</w:t>
      </w:r>
    </w:p>
    <w:p w:rsidR="00AB068A" w:rsidRDefault="00AB068A" w:rsidP="00767AEA">
      <w:pPr>
        <w:spacing w:before="29" w:after="0"/>
        <w:ind w:left="112" w:right="8537"/>
        <w:jc w:val="both"/>
        <w:rPr>
          <w:rFonts w:ascii="Arial" w:eastAsia="Arial" w:hAnsi="Arial" w:cs="Arial"/>
          <w:b/>
          <w:bCs/>
          <w:color w:val="365F91"/>
          <w:sz w:val="24"/>
          <w:szCs w:val="24"/>
        </w:rPr>
      </w:pPr>
    </w:p>
    <w:p w:rsidR="00B84357" w:rsidRDefault="00B84357" w:rsidP="00767AEA">
      <w:pPr>
        <w:spacing w:after="0"/>
        <w:jc w:val="both"/>
        <w:rPr>
          <w:rFonts w:ascii="Arial" w:eastAsia="Arial" w:hAnsi="Arial" w:cs="Arial"/>
          <w:bCs/>
          <w:i/>
          <w:color w:val="000000" w:themeColor="text1"/>
        </w:rPr>
      </w:pPr>
      <w:r w:rsidRPr="00B84357">
        <w:rPr>
          <w:rFonts w:ascii="Arial" w:eastAsia="Arial" w:hAnsi="Arial" w:cs="Arial"/>
          <w:bCs/>
          <w:i/>
          <w:color w:val="000000" w:themeColor="text1"/>
        </w:rPr>
        <w:t>What difference did it make?</w:t>
      </w:r>
    </w:p>
    <w:p w:rsidR="00B84357" w:rsidRPr="00B84357" w:rsidRDefault="00B84357" w:rsidP="00767AEA">
      <w:pPr>
        <w:spacing w:after="0"/>
        <w:ind w:left="113"/>
        <w:jc w:val="both"/>
        <w:rPr>
          <w:rFonts w:ascii="Arial" w:eastAsia="Arial" w:hAnsi="Arial" w:cs="Arial"/>
          <w:bCs/>
          <w:i/>
          <w:color w:val="000000" w:themeColor="text1"/>
        </w:rPr>
      </w:pPr>
    </w:p>
    <w:p w:rsidR="00B84357" w:rsidRPr="00B84357" w:rsidRDefault="00B84357" w:rsidP="00767AEA">
      <w:pPr>
        <w:spacing w:after="0"/>
        <w:jc w:val="both"/>
        <w:rPr>
          <w:rFonts w:ascii="Arial" w:hAnsi="Arial"/>
        </w:rPr>
      </w:pPr>
      <w:r w:rsidRPr="00B84357">
        <w:rPr>
          <w:rFonts w:ascii="Arial" w:hAnsi="Arial"/>
        </w:rPr>
        <w:t>The information below shows the results of the trust’s Seven Day Service Survey from September 2018:</w:t>
      </w:r>
    </w:p>
    <w:p w:rsidR="00B84357" w:rsidRPr="00B84357" w:rsidRDefault="00B84357" w:rsidP="00767AEA">
      <w:pPr>
        <w:spacing w:after="0"/>
        <w:jc w:val="both"/>
        <w:rPr>
          <w:rFonts w:ascii="Arial" w:hAnsi="Arial"/>
        </w:rPr>
      </w:pPr>
    </w:p>
    <w:p w:rsidR="00B84357" w:rsidRPr="00B84357" w:rsidRDefault="00B84357" w:rsidP="00767AEA">
      <w:pPr>
        <w:spacing w:after="0"/>
        <w:jc w:val="both"/>
        <w:rPr>
          <w:rFonts w:ascii="Arial" w:hAnsi="Arial"/>
        </w:rPr>
      </w:pPr>
      <w:r w:rsidRPr="00B84357">
        <w:rPr>
          <w:rFonts w:ascii="Arial" w:hAnsi="Arial"/>
        </w:rPr>
        <w:t>Table 1: Time from admission to 1</w:t>
      </w:r>
      <w:r w:rsidRPr="00B84357">
        <w:rPr>
          <w:rFonts w:ascii="Arial" w:hAnsi="Arial"/>
          <w:vertAlign w:val="superscript"/>
        </w:rPr>
        <w:t>st</w:t>
      </w:r>
      <w:r w:rsidRPr="00B84357">
        <w:rPr>
          <w:rFonts w:ascii="Arial" w:hAnsi="Arial"/>
        </w:rPr>
        <w:t xml:space="preserve"> consultant review:</w:t>
      </w:r>
    </w:p>
    <w:p w:rsidR="00B84357" w:rsidRPr="00B84357" w:rsidRDefault="00B84357" w:rsidP="00186705">
      <w:pPr>
        <w:spacing w:after="0"/>
        <w:rPr>
          <w:rFonts w:ascii="Arial" w:hAnsi="Arial"/>
          <w:sz w:val="24"/>
        </w:rPr>
      </w:pPr>
    </w:p>
    <w:tbl>
      <w:tblPr>
        <w:tblStyle w:val="TableGrid5"/>
        <w:tblW w:w="0" w:type="auto"/>
        <w:jc w:val="center"/>
        <w:tblLayout w:type="fixed"/>
        <w:tblLook w:val="04A0" w:firstRow="1" w:lastRow="0" w:firstColumn="1" w:lastColumn="0" w:noHBand="0" w:noVBand="1"/>
      </w:tblPr>
      <w:tblGrid>
        <w:gridCol w:w="5920"/>
        <w:gridCol w:w="1086"/>
        <w:gridCol w:w="1182"/>
        <w:gridCol w:w="1134"/>
      </w:tblGrid>
      <w:tr w:rsidR="00B84357" w:rsidRPr="00B84357" w:rsidTr="00B84357">
        <w:trPr>
          <w:jc w:val="center"/>
        </w:trPr>
        <w:tc>
          <w:tcPr>
            <w:tcW w:w="5920" w:type="dxa"/>
            <w:tcBorders>
              <w:top w:val="nil"/>
              <w:left w:val="nil"/>
            </w:tcBorders>
          </w:tcPr>
          <w:p w:rsidR="00B84357" w:rsidRPr="00B84357" w:rsidRDefault="00B84357" w:rsidP="00186705">
            <w:pPr>
              <w:widowControl w:val="0"/>
              <w:spacing w:line="276" w:lineRule="auto"/>
              <w:rPr>
                <w:lang w:val="en-US"/>
              </w:rPr>
            </w:pPr>
          </w:p>
        </w:tc>
        <w:tc>
          <w:tcPr>
            <w:tcW w:w="1086" w:type="dxa"/>
            <w:shd w:val="clear" w:color="auto" w:fill="D9D9D9" w:themeFill="background1" w:themeFillShade="D9"/>
          </w:tcPr>
          <w:p w:rsidR="00B84357" w:rsidRPr="00B84357" w:rsidRDefault="00B84357" w:rsidP="00186705">
            <w:pPr>
              <w:widowControl w:val="0"/>
              <w:spacing w:line="276" w:lineRule="auto"/>
              <w:jc w:val="center"/>
              <w:rPr>
                <w:b/>
                <w:lang w:val="en-US"/>
              </w:rPr>
            </w:pPr>
            <w:r w:rsidRPr="00B84357">
              <w:rPr>
                <w:b/>
                <w:lang w:val="en-US"/>
              </w:rPr>
              <w:t>Weekday</w:t>
            </w:r>
          </w:p>
        </w:tc>
        <w:tc>
          <w:tcPr>
            <w:tcW w:w="1182" w:type="dxa"/>
            <w:shd w:val="clear" w:color="auto" w:fill="D9D9D9" w:themeFill="background1" w:themeFillShade="D9"/>
          </w:tcPr>
          <w:p w:rsidR="00B84357" w:rsidRPr="00B84357" w:rsidRDefault="00B84357" w:rsidP="00186705">
            <w:pPr>
              <w:widowControl w:val="0"/>
              <w:spacing w:line="276" w:lineRule="auto"/>
              <w:jc w:val="center"/>
              <w:rPr>
                <w:b/>
                <w:lang w:val="en-US"/>
              </w:rPr>
            </w:pPr>
            <w:r w:rsidRPr="00B84357">
              <w:rPr>
                <w:b/>
                <w:lang w:val="en-US"/>
              </w:rPr>
              <w:t>Weekend</w:t>
            </w:r>
          </w:p>
        </w:tc>
        <w:tc>
          <w:tcPr>
            <w:tcW w:w="1134" w:type="dxa"/>
            <w:shd w:val="clear" w:color="auto" w:fill="D9D9D9" w:themeFill="background1" w:themeFillShade="D9"/>
          </w:tcPr>
          <w:p w:rsidR="00B84357" w:rsidRPr="00B84357" w:rsidRDefault="00B84357" w:rsidP="00186705">
            <w:pPr>
              <w:widowControl w:val="0"/>
              <w:spacing w:line="276" w:lineRule="auto"/>
              <w:jc w:val="center"/>
              <w:rPr>
                <w:b/>
                <w:lang w:val="en-US"/>
              </w:rPr>
            </w:pPr>
            <w:r w:rsidRPr="00B84357">
              <w:rPr>
                <w:b/>
                <w:lang w:val="en-US"/>
              </w:rPr>
              <w:t>Total</w:t>
            </w:r>
          </w:p>
        </w:tc>
      </w:tr>
      <w:tr w:rsidR="00B84357" w:rsidRPr="00B84357" w:rsidTr="00B84357">
        <w:trPr>
          <w:jc w:val="center"/>
        </w:trPr>
        <w:tc>
          <w:tcPr>
            <w:tcW w:w="5920" w:type="dxa"/>
          </w:tcPr>
          <w:p w:rsidR="00B84357" w:rsidRPr="00B84357" w:rsidRDefault="00B84357" w:rsidP="00186705">
            <w:pPr>
              <w:widowControl w:val="0"/>
              <w:spacing w:line="276" w:lineRule="auto"/>
              <w:rPr>
                <w:lang w:val="en-US"/>
              </w:rPr>
            </w:pPr>
            <w:r w:rsidRPr="00B84357">
              <w:rPr>
                <w:lang w:val="en-US"/>
              </w:rPr>
              <w:t>Proportion of patients reviewed by a consultant within 14 hours of admission at hospital</w:t>
            </w:r>
          </w:p>
        </w:tc>
        <w:tc>
          <w:tcPr>
            <w:tcW w:w="1086" w:type="dxa"/>
          </w:tcPr>
          <w:p w:rsidR="00B84357" w:rsidRPr="00B84357" w:rsidRDefault="00B84357" w:rsidP="00186705">
            <w:pPr>
              <w:widowControl w:val="0"/>
              <w:spacing w:line="276" w:lineRule="auto"/>
              <w:jc w:val="center"/>
              <w:rPr>
                <w:lang w:val="en-US"/>
              </w:rPr>
            </w:pPr>
            <w:r w:rsidRPr="00B84357">
              <w:rPr>
                <w:lang w:val="en-US"/>
              </w:rPr>
              <w:t>51%</w:t>
            </w:r>
          </w:p>
        </w:tc>
        <w:tc>
          <w:tcPr>
            <w:tcW w:w="1182" w:type="dxa"/>
          </w:tcPr>
          <w:p w:rsidR="00B84357" w:rsidRPr="00B84357" w:rsidRDefault="00B84357" w:rsidP="00186705">
            <w:pPr>
              <w:widowControl w:val="0"/>
              <w:spacing w:line="276" w:lineRule="auto"/>
              <w:jc w:val="center"/>
              <w:rPr>
                <w:lang w:val="en-US"/>
              </w:rPr>
            </w:pPr>
            <w:r w:rsidRPr="00B84357">
              <w:rPr>
                <w:lang w:val="en-US"/>
              </w:rPr>
              <w:t>52%</w:t>
            </w:r>
          </w:p>
        </w:tc>
        <w:tc>
          <w:tcPr>
            <w:tcW w:w="1134" w:type="dxa"/>
          </w:tcPr>
          <w:p w:rsidR="00B84357" w:rsidRPr="00B84357" w:rsidRDefault="00B84357" w:rsidP="00186705">
            <w:pPr>
              <w:widowControl w:val="0"/>
              <w:spacing w:line="276" w:lineRule="auto"/>
              <w:jc w:val="center"/>
              <w:rPr>
                <w:lang w:val="en-US"/>
              </w:rPr>
            </w:pPr>
            <w:r w:rsidRPr="00B84357">
              <w:rPr>
                <w:lang w:val="en-US"/>
              </w:rPr>
              <w:t>51%</w:t>
            </w:r>
          </w:p>
        </w:tc>
      </w:tr>
    </w:tbl>
    <w:p w:rsidR="00B84357" w:rsidRPr="00B84357" w:rsidRDefault="00B84357" w:rsidP="00186705">
      <w:pPr>
        <w:spacing w:after="0"/>
        <w:rPr>
          <w:sz w:val="20"/>
        </w:rPr>
      </w:pPr>
    </w:p>
    <w:p w:rsidR="00163C66" w:rsidRDefault="00163C66" w:rsidP="00186705">
      <w:pPr>
        <w:spacing w:after="0"/>
        <w:rPr>
          <w:rFonts w:ascii="Arial" w:hAnsi="Arial" w:cs="Arial"/>
        </w:rPr>
      </w:pPr>
    </w:p>
    <w:p w:rsidR="00163C66" w:rsidRDefault="00163C66" w:rsidP="00186705">
      <w:pPr>
        <w:spacing w:after="0"/>
        <w:rPr>
          <w:rFonts w:ascii="Arial" w:hAnsi="Arial" w:cs="Arial"/>
        </w:rPr>
      </w:pPr>
    </w:p>
    <w:p w:rsidR="00B84357" w:rsidRPr="00B84357" w:rsidRDefault="00B84357" w:rsidP="00186705">
      <w:pPr>
        <w:spacing w:after="0"/>
        <w:rPr>
          <w:rFonts w:ascii="Arial" w:hAnsi="Arial" w:cs="Arial"/>
        </w:rPr>
      </w:pPr>
      <w:r w:rsidRPr="00B84357">
        <w:rPr>
          <w:rFonts w:ascii="Arial" w:hAnsi="Arial" w:cs="Arial"/>
        </w:rPr>
        <w:t>Table 2: Time from admission to patient aware of diagnosis, management plan and prognosis:</w:t>
      </w:r>
    </w:p>
    <w:p w:rsidR="00B84357" w:rsidRPr="00B84357" w:rsidRDefault="00B84357" w:rsidP="00186705">
      <w:pPr>
        <w:spacing w:after="0"/>
        <w:rPr>
          <w:rFonts w:ascii="Arial" w:hAnsi="Arial" w:cs="Arial"/>
          <w:sz w:val="24"/>
          <w:szCs w:val="24"/>
        </w:rPr>
      </w:pPr>
    </w:p>
    <w:tbl>
      <w:tblPr>
        <w:tblStyle w:val="TableGrid5"/>
        <w:tblW w:w="0" w:type="auto"/>
        <w:jc w:val="center"/>
        <w:tblLayout w:type="fixed"/>
        <w:tblLook w:val="04A0" w:firstRow="1" w:lastRow="0" w:firstColumn="1" w:lastColumn="0" w:noHBand="0" w:noVBand="1"/>
      </w:tblPr>
      <w:tblGrid>
        <w:gridCol w:w="5920"/>
        <w:gridCol w:w="1086"/>
        <w:gridCol w:w="1182"/>
        <w:gridCol w:w="1134"/>
      </w:tblGrid>
      <w:tr w:rsidR="00B84357" w:rsidRPr="00B84357" w:rsidTr="00B84357">
        <w:trPr>
          <w:jc w:val="center"/>
        </w:trPr>
        <w:tc>
          <w:tcPr>
            <w:tcW w:w="5920" w:type="dxa"/>
            <w:tcBorders>
              <w:top w:val="nil"/>
              <w:left w:val="nil"/>
            </w:tcBorders>
          </w:tcPr>
          <w:p w:rsidR="00B84357" w:rsidRPr="00B84357" w:rsidRDefault="00B84357" w:rsidP="00186705">
            <w:pPr>
              <w:widowControl w:val="0"/>
              <w:spacing w:line="276" w:lineRule="auto"/>
              <w:rPr>
                <w:lang w:val="en-US"/>
              </w:rPr>
            </w:pPr>
          </w:p>
        </w:tc>
        <w:tc>
          <w:tcPr>
            <w:tcW w:w="1086" w:type="dxa"/>
            <w:shd w:val="clear" w:color="auto" w:fill="D9D9D9" w:themeFill="background1" w:themeFillShade="D9"/>
          </w:tcPr>
          <w:p w:rsidR="00B84357" w:rsidRPr="00B84357" w:rsidRDefault="00B84357" w:rsidP="00186705">
            <w:pPr>
              <w:widowControl w:val="0"/>
              <w:spacing w:line="276" w:lineRule="auto"/>
              <w:jc w:val="center"/>
              <w:rPr>
                <w:b/>
                <w:lang w:val="en-US"/>
              </w:rPr>
            </w:pPr>
            <w:r w:rsidRPr="00B84357">
              <w:rPr>
                <w:b/>
                <w:lang w:val="en-US"/>
              </w:rPr>
              <w:t>Weekday</w:t>
            </w:r>
          </w:p>
        </w:tc>
        <w:tc>
          <w:tcPr>
            <w:tcW w:w="1182" w:type="dxa"/>
            <w:shd w:val="clear" w:color="auto" w:fill="D9D9D9" w:themeFill="background1" w:themeFillShade="D9"/>
          </w:tcPr>
          <w:p w:rsidR="00B84357" w:rsidRPr="00B84357" w:rsidRDefault="00B84357" w:rsidP="00186705">
            <w:pPr>
              <w:widowControl w:val="0"/>
              <w:spacing w:line="276" w:lineRule="auto"/>
              <w:jc w:val="center"/>
              <w:rPr>
                <w:b/>
                <w:lang w:val="en-US"/>
              </w:rPr>
            </w:pPr>
            <w:r w:rsidRPr="00B84357">
              <w:rPr>
                <w:b/>
                <w:lang w:val="en-US"/>
              </w:rPr>
              <w:t>Weekend</w:t>
            </w:r>
          </w:p>
        </w:tc>
        <w:tc>
          <w:tcPr>
            <w:tcW w:w="1134" w:type="dxa"/>
            <w:shd w:val="clear" w:color="auto" w:fill="D9D9D9" w:themeFill="background1" w:themeFillShade="D9"/>
          </w:tcPr>
          <w:p w:rsidR="00B84357" w:rsidRPr="00B84357" w:rsidRDefault="00B84357" w:rsidP="00186705">
            <w:pPr>
              <w:widowControl w:val="0"/>
              <w:spacing w:line="276" w:lineRule="auto"/>
              <w:jc w:val="center"/>
              <w:rPr>
                <w:b/>
                <w:lang w:val="en-US"/>
              </w:rPr>
            </w:pPr>
            <w:r w:rsidRPr="00B84357">
              <w:rPr>
                <w:b/>
                <w:lang w:val="en-US"/>
              </w:rPr>
              <w:t>Total</w:t>
            </w:r>
          </w:p>
        </w:tc>
      </w:tr>
      <w:tr w:rsidR="00B84357" w:rsidRPr="00B84357" w:rsidTr="00B84357">
        <w:trPr>
          <w:jc w:val="center"/>
        </w:trPr>
        <w:tc>
          <w:tcPr>
            <w:tcW w:w="5920" w:type="dxa"/>
          </w:tcPr>
          <w:p w:rsidR="00B84357" w:rsidRPr="00B84357" w:rsidRDefault="00B84357" w:rsidP="00186705">
            <w:pPr>
              <w:widowControl w:val="0"/>
              <w:spacing w:line="276" w:lineRule="auto"/>
              <w:rPr>
                <w:lang w:val="en-US"/>
              </w:rPr>
            </w:pPr>
            <w:r w:rsidRPr="00B84357">
              <w:rPr>
                <w:lang w:val="en-US"/>
              </w:rPr>
              <w:t>Proportion of patients made aware within 48 hours of admission to hospital</w:t>
            </w:r>
          </w:p>
        </w:tc>
        <w:tc>
          <w:tcPr>
            <w:tcW w:w="1086" w:type="dxa"/>
          </w:tcPr>
          <w:p w:rsidR="00B84357" w:rsidRPr="00B84357" w:rsidRDefault="00B84357" w:rsidP="00186705">
            <w:pPr>
              <w:widowControl w:val="0"/>
              <w:spacing w:line="276" w:lineRule="auto"/>
              <w:jc w:val="center"/>
              <w:rPr>
                <w:lang w:val="en-US"/>
              </w:rPr>
            </w:pPr>
            <w:r w:rsidRPr="00B84357">
              <w:rPr>
                <w:lang w:val="en-US"/>
              </w:rPr>
              <w:t>19%</w:t>
            </w:r>
          </w:p>
        </w:tc>
        <w:tc>
          <w:tcPr>
            <w:tcW w:w="1182" w:type="dxa"/>
          </w:tcPr>
          <w:p w:rsidR="00B84357" w:rsidRPr="00B84357" w:rsidRDefault="00B84357" w:rsidP="00186705">
            <w:pPr>
              <w:widowControl w:val="0"/>
              <w:spacing w:line="276" w:lineRule="auto"/>
              <w:jc w:val="center"/>
              <w:rPr>
                <w:lang w:val="en-US"/>
              </w:rPr>
            </w:pPr>
            <w:r w:rsidRPr="00B84357">
              <w:rPr>
                <w:lang w:val="en-US"/>
              </w:rPr>
              <w:t>14%</w:t>
            </w:r>
          </w:p>
        </w:tc>
        <w:tc>
          <w:tcPr>
            <w:tcW w:w="1134" w:type="dxa"/>
          </w:tcPr>
          <w:p w:rsidR="00B84357" w:rsidRPr="00B84357" w:rsidRDefault="00B84357" w:rsidP="00186705">
            <w:pPr>
              <w:widowControl w:val="0"/>
              <w:spacing w:line="276" w:lineRule="auto"/>
              <w:jc w:val="center"/>
              <w:rPr>
                <w:lang w:val="en-US"/>
              </w:rPr>
            </w:pPr>
            <w:r w:rsidRPr="00B84357">
              <w:rPr>
                <w:lang w:val="en-US"/>
              </w:rPr>
              <w:t>18%</w:t>
            </w:r>
          </w:p>
        </w:tc>
      </w:tr>
    </w:tbl>
    <w:p w:rsidR="00AB068A" w:rsidRDefault="00AB068A" w:rsidP="00186705">
      <w:pPr>
        <w:spacing w:after="0"/>
        <w:ind w:left="113"/>
        <w:jc w:val="both"/>
        <w:rPr>
          <w:rFonts w:ascii="Arial" w:eastAsia="Arial" w:hAnsi="Arial" w:cs="Arial"/>
          <w:bCs/>
          <w:color w:val="365F91"/>
        </w:rPr>
      </w:pPr>
    </w:p>
    <w:p w:rsidR="00B84357" w:rsidRPr="00B84357" w:rsidRDefault="00B84357" w:rsidP="00767AEA">
      <w:pPr>
        <w:spacing w:after="0"/>
        <w:jc w:val="both"/>
        <w:rPr>
          <w:rFonts w:ascii="Arial" w:eastAsia="Arial" w:hAnsi="Arial" w:cs="Arial"/>
          <w:bCs/>
          <w:i/>
          <w:color w:val="000000" w:themeColor="text1"/>
        </w:rPr>
      </w:pPr>
      <w:r w:rsidRPr="00B84357">
        <w:rPr>
          <w:rFonts w:ascii="Arial" w:eastAsia="Arial" w:hAnsi="Arial" w:cs="Arial"/>
          <w:bCs/>
          <w:i/>
          <w:color w:val="000000" w:themeColor="text1"/>
        </w:rPr>
        <w:t>What will we do next?</w:t>
      </w:r>
    </w:p>
    <w:p w:rsidR="00B84357" w:rsidRDefault="00B84357" w:rsidP="00767AEA">
      <w:pPr>
        <w:spacing w:after="0"/>
        <w:ind w:left="113"/>
        <w:jc w:val="both"/>
        <w:rPr>
          <w:rFonts w:ascii="Arial" w:eastAsia="Arial" w:hAnsi="Arial" w:cs="Arial"/>
          <w:bCs/>
          <w:color w:val="365F91"/>
        </w:rPr>
      </w:pPr>
    </w:p>
    <w:p w:rsidR="00B84357" w:rsidRDefault="00B84357" w:rsidP="00767AEA">
      <w:pPr>
        <w:spacing w:after="0"/>
        <w:jc w:val="both"/>
        <w:rPr>
          <w:rFonts w:ascii="Arial" w:eastAsia="Arial" w:hAnsi="Arial" w:cs="Arial"/>
          <w:bCs/>
          <w:color w:val="000000" w:themeColor="text1"/>
        </w:rPr>
      </w:pPr>
      <w:r w:rsidRPr="00B84357">
        <w:rPr>
          <w:rFonts w:ascii="Arial" w:eastAsia="Arial" w:hAnsi="Arial" w:cs="Arial"/>
          <w:bCs/>
          <w:color w:val="000000" w:themeColor="text1"/>
        </w:rPr>
        <w:t>The trust is planning for the next survey which is due to take place in April 2018, where all four standards will be measured.  Staff awareness of accurate and clear documentation within the patients’ medical notes is part of an improvement plan to increase our compliance with the standards.</w:t>
      </w:r>
    </w:p>
    <w:p w:rsidR="00B84357" w:rsidRDefault="00B84357" w:rsidP="00767AEA">
      <w:pPr>
        <w:spacing w:after="0"/>
        <w:ind w:left="113"/>
        <w:jc w:val="both"/>
        <w:rPr>
          <w:rFonts w:ascii="Arial" w:eastAsia="Arial" w:hAnsi="Arial" w:cs="Arial"/>
          <w:bCs/>
          <w:color w:val="000000" w:themeColor="text1"/>
        </w:rPr>
      </w:pPr>
    </w:p>
    <w:p w:rsidR="00163C66" w:rsidRDefault="005C6D38" w:rsidP="00163C66">
      <w:pPr>
        <w:spacing w:before="29" w:after="0"/>
        <w:jc w:val="both"/>
        <w:rPr>
          <w:rFonts w:ascii="Arial" w:eastAsia="Arial" w:hAnsi="Arial" w:cs="Arial"/>
          <w:b/>
          <w:bCs/>
          <w:color w:val="365F91"/>
          <w:sz w:val="24"/>
          <w:szCs w:val="24"/>
        </w:rPr>
      </w:pPr>
      <w:r>
        <w:rPr>
          <w:rFonts w:ascii="Arial" w:eastAsia="Arial" w:hAnsi="Arial" w:cs="Arial"/>
          <w:b/>
          <w:bCs/>
          <w:color w:val="365F91"/>
          <w:sz w:val="24"/>
          <w:szCs w:val="24"/>
        </w:rPr>
        <w:t xml:space="preserve">Patient </w:t>
      </w:r>
      <w:r w:rsidR="00130B2F">
        <w:rPr>
          <w:rFonts w:ascii="Arial" w:eastAsia="Arial" w:hAnsi="Arial" w:cs="Arial"/>
          <w:b/>
          <w:bCs/>
          <w:color w:val="365F91"/>
          <w:sz w:val="24"/>
          <w:szCs w:val="24"/>
        </w:rPr>
        <w:t>and</w:t>
      </w:r>
      <w:r w:rsidR="00EC71B2">
        <w:rPr>
          <w:rFonts w:ascii="Arial" w:eastAsia="Arial" w:hAnsi="Arial" w:cs="Arial"/>
          <w:b/>
          <w:bCs/>
          <w:color w:val="365F91"/>
          <w:sz w:val="24"/>
          <w:szCs w:val="24"/>
        </w:rPr>
        <w:t xml:space="preserve"> Staff </w:t>
      </w:r>
      <w:r>
        <w:rPr>
          <w:rFonts w:ascii="Arial" w:eastAsia="Arial" w:hAnsi="Arial" w:cs="Arial"/>
          <w:b/>
          <w:bCs/>
          <w:color w:val="365F91"/>
          <w:sz w:val="24"/>
          <w:szCs w:val="24"/>
        </w:rPr>
        <w:t>Experience</w:t>
      </w:r>
    </w:p>
    <w:p w:rsidR="00163C66" w:rsidRDefault="00163C66" w:rsidP="00163C66">
      <w:pPr>
        <w:spacing w:before="29" w:after="0"/>
        <w:jc w:val="both"/>
        <w:rPr>
          <w:rFonts w:ascii="Arial" w:eastAsia="Arial" w:hAnsi="Arial" w:cs="Arial"/>
          <w:b/>
          <w:bCs/>
          <w:color w:val="365F91"/>
          <w:sz w:val="24"/>
          <w:szCs w:val="24"/>
        </w:rPr>
      </w:pPr>
    </w:p>
    <w:p w:rsidR="005C6D38" w:rsidRDefault="005C6D38" w:rsidP="00163C66">
      <w:pPr>
        <w:spacing w:before="29" w:after="0"/>
        <w:jc w:val="both"/>
        <w:rPr>
          <w:rFonts w:ascii="Arial" w:eastAsia="Arial" w:hAnsi="Arial" w:cs="Arial"/>
          <w:b/>
          <w:bCs/>
          <w:spacing w:val="2"/>
        </w:rPr>
      </w:pPr>
      <w:r w:rsidRPr="005C6D38">
        <w:rPr>
          <w:rFonts w:ascii="Arial" w:eastAsia="Arial" w:hAnsi="Arial" w:cs="Arial"/>
          <w:b/>
          <w:bCs/>
          <w:spacing w:val="2"/>
        </w:rPr>
        <w:t xml:space="preserve">Improving Patient Experience </w:t>
      </w:r>
    </w:p>
    <w:p w:rsidR="00163C66" w:rsidRPr="00163C66" w:rsidRDefault="00163C66" w:rsidP="00163C66">
      <w:pPr>
        <w:spacing w:before="29" w:after="0"/>
        <w:jc w:val="both"/>
        <w:rPr>
          <w:rFonts w:ascii="Arial" w:eastAsia="Arial" w:hAnsi="Arial" w:cs="Arial"/>
          <w:b/>
          <w:bCs/>
          <w:color w:val="365F91"/>
          <w:sz w:val="24"/>
          <w:szCs w:val="24"/>
        </w:rPr>
      </w:pPr>
    </w:p>
    <w:p w:rsidR="0088153A" w:rsidRPr="00EE4834" w:rsidRDefault="00421DDC" w:rsidP="00767AEA">
      <w:pPr>
        <w:spacing w:after="0"/>
        <w:ind w:right="290"/>
        <w:jc w:val="both"/>
        <w:rPr>
          <w:rFonts w:ascii="Arial" w:eastAsia="Arial" w:hAnsi="Arial" w:cs="Arial"/>
          <w:b/>
          <w:bCs/>
          <w:spacing w:val="2"/>
        </w:rPr>
      </w:pPr>
      <w:r>
        <w:rPr>
          <w:rFonts w:ascii="Arial" w:hAnsi="Arial" w:cs="Arial"/>
        </w:rPr>
        <w:t xml:space="preserve">We aim to provide the highest quality services ensuring the patient experience whilst using the Trust services is the best that can be offered. </w:t>
      </w:r>
      <w:r w:rsidR="00EE4834" w:rsidRPr="00EE4834">
        <w:rPr>
          <w:rFonts w:ascii="Arial" w:hAnsi="Arial" w:cs="Arial"/>
        </w:rPr>
        <w:t>From reviewing the survey results in full with staff, patient representatives and members of Healthwatch we are focusing on aspects that are important to patients and those that had higher problem scores. The agreed areas for improvement are being developed with staff and patients.</w:t>
      </w:r>
    </w:p>
    <w:p w:rsidR="0088153A" w:rsidRPr="005C6D38" w:rsidRDefault="0088153A" w:rsidP="00767AEA">
      <w:pPr>
        <w:spacing w:after="0"/>
        <w:ind w:left="112" w:right="290"/>
        <w:jc w:val="both"/>
        <w:rPr>
          <w:rFonts w:ascii="Arial" w:eastAsia="Arial" w:hAnsi="Arial" w:cs="Arial"/>
          <w:b/>
          <w:bCs/>
          <w:spacing w:val="2"/>
        </w:rPr>
      </w:pPr>
    </w:p>
    <w:p w:rsidR="005C6D38" w:rsidRDefault="00421DDC" w:rsidP="00767AEA">
      <w:pPr>
        <w:spacing w:after="0"/>
        <w:ind w:right="290"/>
        <w:jc w:val="both"/>
        <w:rPr>
          <w:rFonts w:ascii="Arial" w:eastAsia="Arial" w:hAnsi="Arial" w:cs="Arial"/>
          <w:b/>
          <w:bCs/>
          <w:spacing w:val="2"/>
        </w:rPr>
      </w:pPr>
      <w:r>
        <w:rPr>
          <w:rFonts w:ascii="Arial" w:eastAsia="Arial" w:hAnsi="Arial" w:cs="Arial"/>
          <w:b/>
          <w:bCs/>
          <w:spacing w:val="2"/>
        </w:rPr>
        <w:t>Involvement o</w:t>
      </w:r>
      <w:r w:rsidR="005C6D38" w:rsidRPr="005C6D38">
        <w:rPr>
          <w:rFonts w:ascii="Arial" w:eastAsia="Arial" w:hAnsi="Arial" w:cs="Arial"/>
          <w:b/>
          <w:bCs/>
          <w:spacing w:val="2"/>
        </w:rPr>
        <w:t xml:space="preserve">f Patients and the Public </w:t>
      </w:r>
      <w:r w:rsidR="00AA1078">
        <w:rPr>
          <w:rFonts w:ascii="Arial" w:eastAsia="Arial" w:hAnsi="Arial" w:cs="Arial"/>
          <w:b/>
          <w:bCs/>
          <w:spacing w:val="2"/>
        </w:rPr>
        <w:t xml:space="preserve">and </w:t>
      </w:r>
      <w:r w:rsidR="005C6D38">
        <w:rPr>
          <w:rFonts w:ascii="Arial" w:eastAsia="Arial" w:hAnsi="Arial" w:cs="Arial"/>
          <w:b/>
          <w:bCs/>
          <w:spacing w:val="2"/>
        </w:rPr>
        <w:t>I</w:t>
      </w:r>
      <w:r w:rsidR="00F77C1D">
        <w:rPr>
          <w:rFonts w:ascii="Arial" w:eastAsia="Arial" w:hAnsi="Arial" w:cs="Arial"/>
          <w:b/>
          <w:bCs/>
          <w:spacing w:val="2"/>
        </w:rPr>
        <w:t>nvolving our Board in staff and</w:t>
      </w:r>
      <w:r w:rsidR="005C6D38" w:rsidRPr="005C6D38">
        <w:rPr>
          <w:rFonts w:ascii="Arial" w:eastAsia="Arial" w:hAnsi="Arial" w:cs="Arial"/>
          <w:b/>
          <w:bCs/>
          <w:spacing w:val="2"/>
        </w:rPr>
        <w:t xml:space="preserve"> patient experience</w:t>
      </w:r>
    </w:p>
    <w:p w:rsidR="0088153A" w:rsidRDefault="0088153A" w:rsidP="00767AEA">
      <w:pPr>
        <w:spacing w:after="0"/>
        <w:ind w:left="112" w:right="290"/>
        <w:jc w:val="both"/>
        <w:rPr>
          <w:rFonts w:ascii="Arial" w:eastAsia="Arial" w:hAnsi="Arial" w:cs="Arial"/>
          <w:b/>
          <w:bCs/>
          <w:spacing w:val="2"/>
        </w:rPr>
      </w:pPr>
    </w:p>
    <w:p w:rsidR="00AA1078" w:rsidRDefault="00421DDC" w:rsidP="00767AEA">
      <w:pPr>
        <w:spacing w:after="0"/>
        <w:ind w:right="290"/>
        <w:jc w:val="both"/>
        <w:rPr>
          <w:rFonts w:ascii="Arial" w:eastAsia="Arial" w:hAnsi="Arial" w:cs="Arial"/>
          <w:bCs/>
          <w:spacing w:val="2"/>
        </w:rPr>
      </w:pPr>
      <w:r>
        <w:rPr>
          <w:rFonts w:ascii="Arial" w:eastAsia="Arial" w:hAnsi="Arial" w:cs="Arial"/>
          <w:bCs/>
          <w:spacing w:val="2"/>
        </w:rPr>
        <w:t xml:space="preserve">The voice of the patient and our staff is highly values at Weston Area Health NHS Trust. </w:t>
      </w:r>
      <w:r w:rsidR="00AA1078" w:rsidRPr="00AA1078">
        <w:rPr>
          <w:rFonts w:ascii="Arial" w:eastAsia="Arial" w:hAnsi="Arial" w:cs="Arial"/>
          <w:bCs/>
          <w:spacing w:val="2"/>
        </w:rPr>
        <w:t>Every second month patients/care</w:t>
      </w:r>
      <w:r w:rsidR="00F77C1D">
        <w:rPr>
          <w:rFonts w:ascii="Arial" w:eastAsia="Arial" w:hAnsi="Arial" w:cs="Arial"/>
          <w:bCs/>
          <w:spacing w:val="2"/>
        </w:rPr>
        <w:t>r</w:t>
      </w:r>
      <w:r w:rsidR="00AA1078" w:rsidRPr="00AA1078">
        <w:rPr>
          <w:rFonts w:ascii="Arial" w:eastAsia="Arial" w:hAnsi="Arial" w:cs="Arial"/>
          <w:bCs/>
          <w:spacing w:val="2"/>
        </w:rPr>
        <w:t>s a</w:t>
      </w:r>
      <w:r>
        <w:rPr>
          <w:rFonts w:ascii="Arial" w:eastAsia="Arial" w:hAnsi="Arial" w:cs="Arial"/>
          <w:bCs/>
          <w:spacing w:val="2"/>
        </w:rPr>
        <w:t>nd staff share a story at the Pu</w:t>
      </w:r>
      <w:r w:rsidR="00AA1078" w:rsidRPr="00AA1078">
        <w:rPr>
          <w:rFonts w:ascii="Arial" w:eastAsia="Arial" w:hAnsi="Arial" w:cs="Arial"/>
          <w:bCs/>
          <w:spacing w:val="2"/>
        </w:rPr>
        <w:t>blic Trust Board</w:t>
      </w:r>
      <w:r w:rsidR="00864EC5">
        <w:rPr>
          <w:rFonts w:ascii="Arial" w:eastAsia="Arial" w:hAnsi="Arial" w:cs="Arial"/>
          <w:bCs/>
          <w:spacing w:val="2"/>
        </w:rPr>
        <w:t xml:space="preserve"> </w:t>
      </w:r>
      <w:r w:rsidR="002270F0">
        <w:rPr>
          <w:rFonts w:ascii="Arial" w:eastAsia="Arial" w:hAnsi="Arial" w:cs="Arial"/>
          <w:bCs/>
          <w:spacing w:val="2"/>
        </w:rPr>
        <w:t>meeting</w:t>
      </w:r>
      <w:r w:rsidR="00AA1078">
        <w:rPr>
          <w:rFonts w:ascii="Arial" w:eastAsia="Arial" w:hAnsi="Arial" w:cs="Arial"/>
          <w:bCs/>
          <w:spacing w:val="2"/>
        </w:rPr>
        <w:t>, this is also shared with staff through various forums.</w:t>
      </w:r>
    </w:p>
    <w:p w:rsidR="00767AEA" w:rsidRDefault="00767AEA" w:rsidP="00767AEA">
      <w:pPr>
        <w:spacing w:after="0"/>
        <w:ind w:right="290"/>
        <w:jc w:val="both"/>
        <w:rPr>
          <w:rFonts w:ascii="Arial" w:eastAsia="Arial" w:hAnsi="Arial" w:cs="Arial"/>
          <w:bCs/>
          <w:spacing w:val="2"/>
        </w:rPr>
      </w:pPr>
    </w:p>
    <w:p w:rsidR="00AA1078" w:rsidRPr="005C6D38" w:rsidRDefault="00F77C1D" w:rsidP="00767AEA">
      <w:pPr>
        <w:spacing w:after="0"/>
        <w:ind w:right="290"/>
        <w:jc w:val="both"/>
        <w:rPr>
          <w:rFonts w:ascii="Arial" w:eastAsia="Arial" w:hAnsi="Arial" w:cs="Arial"/>
          <w:b/>
          <w:bCs/>
          <w:spacing w:val="2"/>
        </w:rPr>
      </w:pPr>
      <w:r>
        <w:rPr>
          <w:rFonts w:ascii="Arial" w:eastAsia="Arial" w:hAnsi="Arial" w:cs="Arial"/>
          <w:bCs/>
          <w:spacing w:val="2"/>
        </w:rPr>
        <w:t>T</w:t>
      </w:r>
      <w:r w:rsidR="00AA1078">
        <w:rPr>
          <w:rFonts w:ascii="Arial" w:eastAsia="Arial" w:hAnsi="Arial" w:cs="Arial"/>
          <w:bCs/>
          <w:spacing w:val="2"/>
        </w:rPr>
        <w:t xml:space="preserve">he patient council representative attends the Trust Board in order to share the patient experience agenda and they are also active within different committees such as Quality and Safety, Nursing and Midwifery, Patient </w:t>
      </w:r>
      <w:r w:rsidR="00755636">
        <w:rPr>
          <w:rFonts w:ascii="Arial" w:eastAsia="Arial" w:hAnsi="Arial" w:cs="Arial"/>
          <w:bCs/>
          <w:spacing w:val="2"/>
        </w:rPr>
        <w:t>Experience R</w:t>
      </w:r>
      <w:r w:rsidR="00AA1078">
        <w:rPr>
          <w:rFonts w:ascii="Arial" w:eastAsia="Arial" w:hAnsi="Arial" w:cs="Arial"/>
          <w:bCs/>
          <w:spacing w:val="2"/>
        </w:rPr>
        <w:t xml:space="preserve">eview </w:t>
      </w:r>
      <w:r w:rsidR="00755636">
        <w:rPr>
          <w:rFonts w:ascii="Arial" w:eastAsia="Arial" w:hAnsi="Arial" w:cs="Arial"/>
          <w:bCs/>
          <w:spacing w:val="2"/>
        </w:rPr>
        <w:t>G</w:t>
      </w:r>
      <w:r w:rsidR="00AA1078">
        <w:rPr>
          <w:rFonts w:ascii="Arial" w:eastAsia="Arial" w:hAnsi="Arial" w:cs="Arial"/>
          <w:bCs/>
          <w:spacing w:val="2"/>
        </w:rPr>
        <w:t xml:space="preserve">roup, </w:t>
      </w:r>
      <w:r>
        <w:rPr>
          <w:rFonts w:ascii="Arial" w:eastAsia="Arial" w:hAnsi="Arial" w:cs="Arial"/>
          <w:bCs/>
          <w:spacing w:val="2"/>
        </w:rPr>
        <w:t>Infection Control</w:t>
      </w:r>
      <w:r w:rsidR="002270F0">
        <w:rPr>
          <w:rFonts w:ascii="Arial" w:eastAsia="Arial" w:hAnsi="Arial" w:cs="Arial"/>
          <w:bCs/>
          <w:spacing w:val="2"/>
        </w:rPr>
        <w:t xml:space="preserve"> committee </w:t>
      </w:r>
      <w:r w:rsidR="00864EC5">
        <w:rPr>
          <w:rFonts w:ascii="Arial" w:eastAsia="Arial" w:hAnsi="Arial" w:cs="Arial"/>
          <w:bCs/>
          <w:spacing w:val="2"/>
        </w:rPr>
        <w:t>and Clinical</w:t>
      </w:r>
      <w:r w:rsidR="00AA1078">
        <w:rPr>
          <w:rFonts w:ascii="Arial" w:eastAsia="Arial" w:hAnsi="Arial" w:cs="Arial"/>
          <w:bCs/>
          <w:spacing w:val="2"/>
        </w:rPr>
        <w:t xml:space="preserve"> Effectiveness</w:t>
      </w:r>
      <w:r w:rsidR="002270F0">
        <w:rPr>
          <w:rFonts w:ascii="Arial" w:eastAsia="Arial" w:hAnsi="Arial" w:cs="Arial"/>
          <w:bCs/>
          <w:spacing w:val="2"/>
        </w:rPr>
        <w:t xml:space="preserve"> </w:t>
      </w:r>
      <w:r w:rsidR="00864EC5">
        <w:rPr>
          <w:rFonts w:ascii="Arial" w:eastAsia="Arial" w:hAnsi="Arial" w:cs="Arial"/>
          <w:bCs/>
          <w:spacing w:val="2"/>
        </w:rPr>
        <w:t xml:space="preserve">Group. </w:t>
      </w:r>
      <w:r w:rsidR="00AA1078" w:rsidRPr="00F77C1D">
        <w:rPr>
          <w:rFonts w:ascii="Arial" w:hAnsi="Arial" w:cs="Arial"/>
        </w:rPr>
        <w:t xml:space="preserve">They are also active in a number of audit projects. </w:t>
      </w:r>
      <w:r w:rsidR="00864EC5">
        <w:rPr>
          <w:rFonts w:ascii="Arial" w:hAnsi="Arial" w:cs="Arial"/>
        </w:rPr>
        <w:t>Ongoing recruitment to th</w:t>
      </w:r>
      <w:r w:rsidR="00421DDC">
        <w:rPr>
          <w:rFonts w:ascii="Arial" w:hAnsi="Arial" w:cs="Arial"/>
        </w:rPr>
        <w:t xml:space="preserve">e Patient Council is essential </w:t>
      </w:r>
      <w:r w:rsidR="00864EC5">
        <w:rPr>
          <w:rFonts w:ascii="Arial" w:hAnsi="Arial" w:cs="Arial"/>
        </w:rPr>
        <w:t>to  continue to  maintain the  value of their contribution.</w:t>
      </w:r>
    </w:p>
    <w:p w:rsidR="005F3874" w:rsidRPr="005F3874" w:rsidRDefault="005F3874" w:rsidP="00767AEA">
      <w:pPr>
        <w:widowControl/>
        <w:spacing w:after="0"/>
        <w:jc w:val="both"/>
        <w:rPr>
          <w:rFonts w:ascii="Arial" w:eastAsia="Times New Roman" w:hAnsi="Arial" w:cs="Arial"/>
          <w:lang w:val="en-GB"/>
        </w:rPr>
      </w:pPr>
    </w:p>
    <w:p w:rsidR="005C6D38" w:rsidRDefault="005C6D38" w:rsidP="00767AEA">
      <w:pPr>
        <w:spacing w:after="0"/>
        <w:ind w:right="290"/>
        <w:jc w:val="both"/>
        <w:rPr>
          <w:rFonts w:ascii="Arial" w:eastAsia="Arial" w:hAnsi="Arial" w:cs="Arial"/>
          <w:b/>
          <w:bCs/>
          <w:spacing w:val="2"/>
        </w:rPr>
      </w:pPr>
      <w:r w:rsidRPr="005C6D38">
        <w:rPr>
          <w:rFonts w:ascii="Arial" w:eastAsia="Arial" w:hAnsi="Arial" w:cs="Arial"/>
          <w:b/>
          <w:bCs/>
          <w:spacing w:val="2"/>
        </w:rPr>
        <w:t>Supporting our Workforce - Staff Survey Questions</w:t>
      </w:r>
    </w:p>
    <w:p w:rsidR="00E879A9" w:rsidRDefault="00E879A9" w:rsidP="00767AEA">
      <w:pPr>
        <w:pStyle w:val="Heading2"/>
        <w:pBdr>
          <w:bottom w:val="none" w:sz="0" w:space="0" w:color="auto"/>
        </w:pBdr>
        <w:spacing w:before="0" w:after="0" w:line="276" w:lineRule="auto"/>
        <w:ind w:left="470" w:hanging="357"/>
        <w:jc w:val="both"/>
        <w:rPr>
          <w:rFonts w:ascii="Calibri" w:hAnsi="Calibri"/>
          <w:color w:val="0070C0"/>
          <w:sz w:val="24"/>
          <w:szCs w:val="24"/>
        </w:rPr>
      </w:pPr>
      <w:bookmarkStart w:id="1" w:name="_Toc355089312"/>
    </w:p>
    <w:p w:rsidR="00E879A9" w:rsidRDefault="00E879A9" w:rsidP="00767AEA">
      <w:pPr>
        <w:pStyle w:val="Heading2"/>
        <w:pBdr>
          <w:bottom w:val="none" w:sz="0" w:space="0" w:color="auto"/>
        </w:pBdr>
        <w:spacing w:before="0" w:after="0" w:line="276" w:lineRule="auto"/>
        <w:jc w:val="both"/>
        <w:rPr>
          <w:rFonts w:ascii="Calibri" w:hAnsi="Calibri"/>
          <w:color w:val="0070C0"/>
          <w:sz w:val="24"/>
          <w:szCs w:val="24"/>
        </w:rPr>
      </w:pPr>
      <w:r>
        <w:rPr>
          <w:rFonts w:ascii="Calibri" w:hAnsi="Calibri"/>
          <w:color w:val="0070C0"/>
          <w:sz w:val="24"/>
          <w:szCs w:val="24"/>
        </w:rPr>
        <w:t>National staff survey 2017</w:t>
      </w:r>
    </w:p>
    <w:p w:rsidR="00E879A9" w:rsidRDefault="00E879A9" w:rsidP="00767AEA">
      <w:pPr>
        <w:spacing w:after="0"/>
        <w:ind w:left="470" w:hanging="357"/>
        <w:jc w:val="both"/>
      </w:pPr>
    </w:p>
    <w:p w:rsidR="00E879A9" w:rsidRPr="00E879A9" w:rsidRDefault="00E879A9" w:rsidP="00767AEA">
      <w:pPr>
        <w:spacing w:after="0"/>
        <w:jc w:val="both"/>
        <w:rPr>
          <w:rFonts w:ascii="Arial" w:hAnsi="Arial" w:cs="Arial"/>
        </w:rPr>
      </w:pPr>
      <w:r w:rsidRPr="00E879A9">
        <w:rPr>
          <w:rFonts w:ascii="Arial" w:hAnsi="Arial" w:cs="Arial"/>
        </w:rPr>
        <w:t>Overall there has been a very disappointing set of staff survey results for 2017.</w:t>
      </w:r>
    </w:p>
    <w:p w:rsidR="00E879A9" w:rsidRPr="00E879A9" w:rsidRDefault="00E879A9" w:rsidP="00767AEA">
      <w:pPr>
        <w:spacing w:after="0"/>
        <w:ind w:left="113"/>
        <w:jc w:val="both"/>
        <w:rPr>
          <w:rFonts w:ascii="Arial" w:hAnsi="Arial" w:cs="Arial"/>
        </w:rPr>
      </w:pPr>
    </w:p>
    <w:p w:rsidR="00E879A9" w:rsidRPr="00E879A9" w:rsidRDefault="00E879A9" w:rsidP="00767AEA">
      <w:pPr>
        <w:spacing w:after="0"/>
        <w:jc w:val="both"/>
        <w:rPr>
          <w:rFonts w:ascii="Arial" w:hAnsi="Arial" w:cs="Arial"/>
          <w:b/>
        </w:rPr>
      </w:pPr>
      <w:r w:rsidRPr="00E879A9">
        <w:rPr>
          <w:rFonts w:ascii="Arial" w:hAnsi="Arial" w:cs="Arial"/>
          <w:b/>
        </w:rPr>
        <w:t>Staff recommendation of the organisation as a place to work or receive treatment</w:t>
      </w:r>
    </w:p>
    <w:p w:rsidR="00E879A9" w:rsidRPr="00E879A9" w:rsidRDefault="00E879A9" w:rsidP="00767AEA">
      <w:pPr>
        <w:spacing w:after="0"/>
        <w:ind w:left="470"/>
        <w:jc w:val="both"/>
        <w:rPr>
          <w:rFonts w:ascii="Arial" w:hAnsi="Arial" w:cs="Arial"/>
          <w:b/>
        </w:rPr>
      </w:pPr>
    </w:p>
    <w:p w:rsidR="00E879A9" w:rsidRPr="00E879A9" w:rsidRDefault="00767AEA" w:rsidP="00767AEA">
      <w:pPr>
        <w:spacing w:after="0"/>
        <w:jc w:val="both"/>
        <w:rPr>
          <w:rFonts w:ascii="Arial" w:hAnsi="Arial" w:cs="Arial"/>
        </w:rPr>
      </w:pPr>
      <w:r>
        <w:rPr>
          <w:rFonts w:ascii="Arial" w:hAnsi="Arial" w:cs="Arial"/>
        </w:rPr>
        <w:t>T</w:t>
      </w:r>
      <w:r w:rsidR="00E879A9" w:rsidRPr="00E879A9">
        <w:rPr>
          <w:rFonts w:ascii="Arial" w:hAnsi="Arial" w:cs="Arial"/>
        </w:rPr>
        <w:t xml:space="preserve">he scores for Q21a, Q21c and Q21d of the survey feed into Key Finding 1: </w:t>
      </w:r>
      <w:r w:rsidR="00E879A9" w:rsidRPr="00E879A9">
        <w:rPr>
          <w:rFonts w:ascii="Arial" w:hAnsi="Arial" w:cs="Arial"/>
          <w:i/>
        </w:rPr>
        <w:t>Staff recommendation of the organisation as a place to work or receive treatment</w:t>
      </w:r>
      <w:r w:rsidR="00E879A9" w:rsidRPr="00E879A9">
        <w:rPr>
          <w:rFonts w:ascii="Arial" w:hAnsi="Arial" w:cs="Arial"/>
        </w:rPr>
        <w:t>.  Table 1 below illustrates how a deterioration in two of these questions which has slightly decreased the overall score for Key Finding 1.  Possible scores range from 1 to 5 with 1 being the minimum score and 5 the maximum.</w:t>
      </w:r>
    </w:p>
    <w:p w:rsidR="00767AEA" w:rsidRDefault="00767AEA" w:rsidP="00186705">
      <w:pPr>
        <w:spacing w:after="0"/>
        <w:ind w:left="113"/>
        <w:rPr>
          <w:rFonts w:ascii="Arial" w:hAnsi="Arial" w:cs="Arial"/>
          <w:b/>
        </w:rPr>
      </w:pPr>
    </w:p>
    <w:p w:rsidR="00421DDC" w:rsidRDefault="00421DDC" w:rsidP="00186705">
      <w:pPr>
        <w:spacing w:after="0"/>
        <w:ind w:left="113"/>
        <w:rPr>
          <w:rFonts w:ascii="Arial" w:hAnsi="Arial" w:cs="Arial"/>
          <w:b/>
        </w:rPr>
      </w:pPr>
    </w:p>
    <w:p w:rsidR="00421DDC" w:rsidRPr="00E879A9" w:rsidRDefault="00421DDC" w:rsidP="00186705">
      <w:pPr>
        <w:spacing w:after="0"/>
        <w:ind w:left="113"/>
        <w:rPr>
          <w:rFonts w:ascii="Arial" w:hAnsi="Arial" w:cs="Arial"/>
          <w:b/>
        </w:rPr>
      </w:pPr>
    </w:p>
    <w:p w:rsidR="00E879A9" w:rsidRPr="00E879A9" w:rsidRDefault="00E879A9" w:rsidP="00767AEA">
      <w:pPr>
        <w:spacing w:after="0"/>
        <w:rPr>
          <w:rFonts w:ascii="Arial" w:hAnsi="Arial" w:cs="Arial"/>
          <w:b/>
        </w:rPr>
      </w:pPr>
      <w:r w:rsidRPr="00E879A9">
        <w:rPr>
          <w:rFonts w:ascii="Arial" w:hAnsi="Arial" w:cs="Arial"/>
          <w:b/>
        </w:rPr>
        <w:t>Table 1:  Scores in Key Finding 1</w:t>
      </w:r>
    </w:p>
    <w:p w:rsidR="00E879A9" w:rsidRPr="00E879A9" w:rsidRDefault="00E879A9" w:rsidP="00186705">
      <w:pPr>
        <w:spacing w:after="0"/>
        <w:ind w:left="113"/>
        <w:rPr>
          <w:rFonts w:ascii="Arial" w:hAnsi="Arial" w:cs="Arial"/>
          <w:b/>
        </w:rPr>
      </w:pPr>
    </w:p>
    <w:tbl>
      <w:tblPr>
        <w:tblStyle w:val="TableGrid2"/>
        <w:tblW w:w="0" w:type="auto"/>
        <w:tblInd w:w="1242" w:type="dxa"/>
        <w:tblLook w:val="04A0" w:firstRow="1" w:lastRow="0" w:firstColumn="1" w:lastColumn="0" w:noHBand="0" w:noVBand="1"/>
      </w:tblPr>
      <w:tblGrid>
        <w:gridCol w:w="869"/>
        <w:gridCol w:w="4953"/>
        <w:gridCol w:w="1118"/>
        <w:gridCol w:w="1118"/>
        <w:gridCol w:w="1356"/>
      </w:tblGrid>
      <w:tr w:rsidR="00E879A9" w:rsidRPr="00E879A9" w:rsidTr="006026E5">
        <w:tc>
          <w:tcPr>
            <w:tcW w:w="789" w:type="dxa"/>
            <w:shd w:val="clear" w:color="auto" w:fill="BFBFBF" w:themeFill="background1" w:themeFillShade="BF"/>
          </w:tcPr>
          <w:p w:rsidR="00E879A9" w:rsidRPr="00E879A9" w:rsidRDefault="00E879A9" w:rsidP="00186705">
            <w:pPr>
              <w:spacing w:line="276" w:lineRule="auto"/>
              <w:ind w:left="113"/>
              <w:rPr>
                <w:rFonts w:cs="Arial"/>
                <w:b/>
                <w:sz w:val="22"/>
                <w:szCs w:val="22"/>
              </w:rPr>
            </w:pPr>
          </w:p>
        </w:tc>
        <w:tc>
          <w:tcPr>
            <w:tcW w:w="5035"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Question</w:t>
            </w:r>
          </w:p>
        </w:tc>
        <w:tc>
          <w:tcPr>
            <w:tcW w:w="1127"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2016</w:t>
            </w:r>
          </w:p>
          <w:p w:rsidR="00E879A9" w:rsidRPr="00E879A9" w:rsidRDefault="00E879A9" w:rsidP="00186705">
            <w:pPr>
              <w:spacing w:line="276" w:lineRule="auto"/>
              <w:ind w:left="113"/>
              <w:rPr>
                <w:rFonts w:cs="Arial"/>
                <w:b/>
                <w:sz w:val="22"/>
                <w:szCs w:val="22"/>
              </w:rPr>
            </w:pPr>
          </w:p>
        </w:tc>
        <w:tc>
          <w:tcPr>
            <w:tcW w:w="1127"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2017</w:t>
            </w:r>
          </w:p>
        </w:tc>
        <w:tc>
          <w:tcPr>
            <w:tcW w:w="1361"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Average for acute trusts</w:t>
            </w:r>
          </w:p>
        </w:tc>
      </w:tr>
      <w:tr w:rsidR="00E879A9" w:rsidRPr="00E879A9" w:rsidTr="006026E5">
        <w:tc>
          <w:tcPr>
            <w:tcW w:w="789" w:type="dxa"/>
          </w:tcPr>
          <w:p w:rsidR="00E879A9" w:rsidRPr="00E879A9" w:rsidRDefault="00E879A9" w:rsidP="00186705">
            <w:pPr>
              <w:spacing w:line="276" w:lineRule="auto"/>
              <w:ind w:left="113"/>
              <w:rPr>
                <w:rFonts w:cs="Arial"/>
                <w:sz w:val="22"/>
                <w:szCs w:val="22"/>
              </w:rPr>
            </w:pPr>
            <w:r w:rsidRPr="00E879A9">
              <w:rPr>
                <w:rFonts w:cs="Arial"/>
                <w:sz w:val="22"/>
                <w:szCs w:val="22"/>
              </w:rPr>
              <w:t>Q21a</w:t>
            </w:r>
          </w:p>
        </w:tc>
        <w:tc>
          <w:tcPr>
            <w:tcW w:w="5035" w:type="dxa"/>
          </w:tcPr>
          <w:p w:rsidR="00E879A9" w:rsidRPr="00E879A9" w:rsidRDefault="00E879A9" w:rsidP="00186705">
            <w:pPr>
              <w:spacing w:line="276" w:lineRule="auto"/>
              <w:ind w:left="113"/>
              <w:rPr>
                <w:rFonts w:cs="Arial"/>
                <w:sz w:val="22"/>
                <w:szCs w:val="22"/>
              </w:rPr>
            </w:pPr>
            <w:r w:rsidRPr="00E879A9">
              <w:rPr>
                <w:rFonts w:cs="Arial"/>
                <w:sz w:val="22"/>
                <w:szCs w:val="22"/>
              </w:rPr>
              <w:t>Care of patients / service users is my organisation’s top priority</w:t>
            </w:r>
          </w:p>
        </w:tc>
        <w:tc>
          <w:tcPr>
            <w:tcW w:w="1127" w:type="dxa"/>
          </w:tcPr>
          <w:p w:rsidR="00E879A9" w:rsidRPr="00E879A9" w:rsidRDefault="00E879A9" w:rsidP="00186705">
            <w:pPr>
              <w:spacing w:line="276" w:lineRule="auto"/>
              <w:ind w:left="113"/>
              <w:rPr>
                <w:rFonts w:cs="Arial"/>
                <w:sz w:val="22"/>
                <w:szCs w:val="22"/>
              </w:rPr>
            </w:pPr>
            <w:r w:rsidRPr="00E879A9">
              <w:rPr>
                <w:rFonts w:cs="Arial"/>
                <w:sz w:val="22"/>
                <w:szCs w:val="22"/>
              </w:rPr>
              <w:t>70%</w:t>
            </w:r>
          </w:p>
        </w:tc>
        <w:tc>
          <w:tcPr>
            <w:tcW w:w="1127" w:type="dxa"/>
          </w:tcPr>
          <w:p w:rsidR="00E879A9" w:rsidRPr="00E879A9" w:rsidRDefault="00E879A9" w:rsidP="00186705">
            <w:pPr>
              <w:spacing w:line="276" w:lineRule="auto"/>
              <w:ind w:left="113"/>
              <w:rPr>
                <w:rFonts w:cs="Arial"/>
                <w:sz w:val="22"/>
                <w:szCs w:val="22"/>
              </w:rPr>
            </w:pPr>
            <w:r w:rsidRPr="00E879A9">
              <w:rPr>
                <w:rFonts w:cs="Arial"/>
                <w:sz w:val="22"/>
                <w:szCs w:val="22"/>
              </w:rPr>
              <w:t>65%</w:t>
            </w:r>
          </w:p>
        </w:tc>
        <w:tc>
          <w:tcPr>
            <w:tcW w:w="1361" w:type="dxa"/>
          </w:tcPr>
          <w:p w:rsidR="00E879A9" w:rsidRPr="00E879A9" w:rsidRDefault="00E879A9" w:rsidP="00186705">
            <w:pPr>
              <w:spacing w:line="276" w:lineRule="auto"/>
              <w:ind w:left="113"/>
              <w:rPr>
                <w:rFonts w:cs="Arial"/>
                <w:sz w:val="22"/>
                <w:szCs w:val="22"/>
              </w:rPr>
            </w:pPr>
            <w:r w:rsidRPr="00E879A9">
              <w:rPr>
                <w:rFonts w:cs="Arial"/>
                <w:sz w:val="22"/>
                <w:szCs w:val="22"/>
              </w:rPr>
              <w:t>76%</w:t>
            </w:r>
          </w:p>
        </w:tc>
      </w:tr>
      <w:tr w:rsidR="00E879A9" w:rsidRPr="00E879A9" w:rsidTr="006026E5">
        <w:tc>
          <w:tcPr>
            <w:tcW w:w="789" w:type="dxa"/>
          </w:tcPr>
          <w:p w:rsidR="00E879A9" w:rsidRPr="00E879A9" w:rsidRDefault="00E879A9" w:rsidP="00186705">
            <w:pPr>
              <w:spacing w:line="276" w:lineRule="auto"/>
              <w:ind w:left="113"/>
              <w:rPr>
                <w:rFonts w:cs="Arial"/>
                <w:sz w:val="22"/>
                <w:szCs w:val="22"/>
              </w:rPr>
            </w:pPr>
            <w:r w:rsidRPr="00E879A9">
              <w:rPr>
                <w:rFonts w:cs="Arial"/>
                <w:sz w:val="22"/>
                <w:szCs w:val="22"/>
              </w:rPr>
              <w:t>Q21c</w:t>
            </w:r>
          </w:p>
        </w:tc>
        <w:tc>
          <w:tcPr>
            <w:tcW w:w="5035" w:type="dxa"/>
          </w:tcPr>
          <w:p w:rsidR="00E879A9" w:rsidRPr="00E879A9" w:rsidRDefault="00E879A9" w:rsidP="00186705">
            <w:pPr>
              <w:spacing w:line="276" w:lineRule="auto"/>
              <w:ind w:left="113"/>
              <w:rPr>
                <w:rFonts w:cs="Arial"/>
                <w:sz w:val="22"/>
                <w:szCs w:val="22"/>
              </w:rPr>
            </w:pPr>
            <w:r w:rsidRPr="00E879A9">
              <w:rPr>
                <w:rFonts w:cs="Arial"/>
                <w:sz w:val="22"/>
                <w:szCs w:val="22"/>
              </w:rPr>
              <w:t>I would recommend my organisation as a place to work</w:t>
            </w:r>
          </w:p>
        </w:tc>
        <w:tc>
          <w:tcPr>
            <w:tcW w:w="1127" w:type="dxa"/>
          </w:tcPr>
          <w:p w:rsidR="00E879A9" w:rsidRPr="00E879A9" w:rsidRDefault="00E879A9" w:rsidP="00186705">
            <w:pPr>
              <w:spacing w:line="276" w:lineRule="auto"/>
              <w:ind w:left="113"/>
              <w:rPr>
                <w:rFonts w:cs="Arial"/>
                <w:sz w:val="22"/>
                <w:szCs w:val="22"/>
              </w:rPr>
            </w:pPr>
            <w:r w:rsidRPr="00E879A9">
              <w:rPr>
                <w:rFonts w:cs="Arial"/>
                <w:sz w:val="22"/>
                <w:szCs w:val="22"/>
              </w:rPr>
              <w:t>52%</w:t>
            </w:r>
          </w:p>
        </w:tc>
        <w:tc>
          <w:tcPr>
            <w:tcW w:w="1127" w:type="dxa"/>
          </w:tcPr>
          <w:p w:rsidR="00E879A9" w:rsidRPr="00E879A9" w:rsidRDefault="00E879A9" w:rsidP="00186705">
            <w:pPr>
              <w:spacing w:line="276" w:lineRule="auto"/>
              <w:ind w:left="113"/>
              <w:rPr>
                <w:rFonts w:cs="Arial"/>
                <w:sz w:val="22"/>
                <w:szCs w:val="22"/>
              </w:rPr>
            </w:pPr>
            <w:r w:rsidRPr="00E879A9">
              <w:rPr>
                <w:rFonts w:cs="Arial"/>
                <w:sz w:val="22"/>
                <w:szCs w:val="22"/>
              </w:rPr>
              <w:t>46%</w:t>
            </w:r>
          </w:p>
        </w:tc>
        <w:tc>
          <w:tcPr>
            <w:tcW w:w="1361" w:type="dxa"/>
          </w:tcPr>
          <w:p w:rsidR="00E879A9" w:rsidRPr="00E879A9" w:rsidRDefault="00E879A9" w:rsidP="00186705">
            <w:pPr>
              <w:spacing w:line="276" w:lineRule="auto"/>
              <w:ind w:left="113"/>
              <w:rPr>
                <w:rFonts w:cs="Arial"/>
                <w:sz w:val="22"/>
                <w:szCs w:val="22"/>
              </w:rPr>
            </w:pPr>
            <w:r w:rsidRPr="00E879A9">
              <w:rPr>
                <w:rFonts w:cs="Arial"/>
                <w:sz w:val="22"/>
                <w:szCs w:val="22"/>
              </w:rPr>
              <w:t>61%</w:t>
            </w:r>
          </w:p>
        </w:tc>
      </w:tr>
      <w:tr w:rsidR="00E879A9" w:rsidRPr="00E879A9" w:rsidTr="006026E5">
        <w:tc>
          <w:tcPr>
            <w:tcW w:w="789" w:type="dxa"/>
          </w:tcPr>
          <w:p w:rsidR="00E879A9" w:rsidRPr="00E879A9" w:rsidRDefault="00E879A9" w:rsidP="00186705">
            <w:pPr>
              <w:spacing w:line="276" w:lineRule="auto"/>
              <w:ind w:left="113"/>
              <w:rPr>
                <w:rFonts w:cs="Arial"/>
                <w:sz w:val="22"/>
                <w:szCs w:val="22"/>
              </w:rPr>
            </w:pPr>
            <w:r w:rsidRPr="00E879A9">
              <w:rPr>
                <w:rFonts w:cs="Arial"/>
                <w:sz w:val="22"/>
                <w:szCs w:val="22"/>
              </w:rPr>
              <w:t>Q21d</w:t>
            </w:r>
          </w:p>
        </w:tc>
        <w:tc>
          <w:tcPr>
            <w:tcW w:w="5035" w:type="dxa"/>
          </w:tcPr>
          <w:p w:rsidR="00E879A9" w:rsidRPr="00E879A9" w:rsidRDefault="00E879A9" w:rsidP="00186705">
            <w:pPr>
              <w:spacing w:line="276" w:lineRule="auto"/>
              <w:ind w:left="113"/>
              <w:rPr>
                <w:rFonts w:cs="Arial"/>
                <w:sz w:val="22"/>
                <w:szCs w:val="22"/>
              </w:rPr>
            </w:pPr>
            <w:r w:rsidRPr="00E879A9">
              <w:rPr>
                <w:rFonts w:cs="Arial"/>
                <w:sz w:val="22"/>
                <w:szCs w:val="22"/>
              </w:rPr>
              <w:t>If a friend or relative needed treatment, I would be happy with the standard of care provided by this organisation</w:t>
            </w:r>
          </w:p>
        </w:tc>
        <w:tc>
          <w:tcPr>
            <w:tcW w:w="1127" w:type="dxa"/>
          </w:tcPr>
          <w:p w:rsidR="00E879A9" w:rsidRPr="00E879A9" w:rsidRDefault="00E879A9" w:rsidP="00186705">
            <w:pPr>
              <w:spacing w:line="276" w:lineRule="auto"/>
              <w:ind w:left="113"/>
              <w:rPr>
                <w:rFonts w:cs="Arial"/>
                <w:sz w:val="22"/>
                <w:szCs w:val="22"/>
              </w:rPr>
            </w:pPr>
            <w:r w:rsidRPr="00E879A9">
              <w:rPr>
                <w:rFonts w:cs="Arial"/>
                <w:sz w:val="22"/>
                <w:szCs w:val="22"/>
              </w:rPr>
              <w:t>58%</w:t>
            </w:r>
          </w:p>
        </w:tc>
        <w:tc>
          <w:tcPr>
            <w:tcW w:w="1127" w:type="dxa"/>
          </w:tcPr>
          <w:p w:rsidR="00E879A9" w:rsidRPr="00E879A9" w:rsidRDefault="00E879A9" w:rsidP="00186705">
            <w:pPr>
              <w:spacing w:line="276" w:lineRule="auto"/>
              <w:ind w:left="113"/>
              <w:rPr>
                <w:rFonts w:cs="Arial"/>
                <w:sz w:val="22"/>
                <w:szCs w:val="22"/>
              </w:rPr>
            </w:pPr>
            <w:r w:rsidRPr="00E879A9">
              <w:rPr>
                <w:rFonts w:cs="Arial"/>
                <w:sz w:val="22"/>
                <w:szCs w:val="22"/>
              </w:rPr>
              <w:t>55%</w:t>
            </w:r>
          </w:p>
        </w:tc>
        <w:tc>
          <w:tcPr>
            <w:tcW w:w="1361" w:type="dxa"/>
          </w:tcPr>
          <w:p w:rsidR="00E879A9" w:rsidRPr="00E879A9" w:rsidRDefault="00E879A9" w:rsidP="00186705">
            <w:pPr>
              <w:spacing w:line="276" w:lineRule="auto"/>
              <w:ind w:left="113"/>
              <w:rPr>
                <w:rFonts w:cs="Arial"/>
                <w:sz w:val="22"/>
                <w:szCs w:val="22"/>
              </w:rPr>
            </w:pPr>
            <w:r w:rsidRPr="00E879A9">
              <w:rPr>
                <w:rFonts w:cs="Arial"/>
                <w:sz w:val="22"/>
                <w:szCs w:val="22"/>
              </w:rPr>
              <w:t>71%</w:t>
            </w:r>
          </w:p>
        </w:tc>
      </w:tr>
      <w:tr w:rsidR="00E879A9" w:rsidRPr="00E879A9" w:rsidTr="006026E5">
        <w:tc>
          <w:tcPr>
            <w:tcW w:w="789"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KF1</w:t>
            </w:r>
          </w:p>
        </w:tc>
        <w:tc>
          <w:tcPr>
            <w:tcW w:w="5035"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Staff recommendation of the organisation as a place to work or receive treatment</w:t>
            </w:r>
          </w:p>
        </w:tc>
        <w:tc>
          <w:tcPr>
            <w:tcW w:w="1127"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3.58</w:t>
            </w:r>
          </w:p>
        </w:tc>
        <w:tc>
          <w:tcPr>
            <w:tcW w:w="1127"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3.46</w:t>
            </w:r>
          </w:p>
        </w:tc>
        <w:tc>
          <w:tcPr>
            <w:tcW w:w="1361"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3.75</w:t>
            </w:r>
          </w:p>
        </w:tc>
      </w:tr>
    </w:tbl>
    <w:p w:rsidR="00E879A9" w:rsidRPr="00E879A9" w:rsidRDefault="00E879A9" w:rsidP="00186705">
      <w:pPr>
        <w:spacing w:after="0"/>
        <w:ind w:left="113"/>
        <w:rPr>
          <w:rFonts w:ascii="Arial" w:hAnsi="Arial" w:cs="Arial"/>
        </w:rPr>
      </w:pPr>
    </w:p>
    <w:p w:rsidR="00E879A9" w:rsidRPr="00E879A9" w:rsidRDefault="00E879A9" w:rsidP="00767AEA">
      <w:pPr>
        <w:spacing w:after="0"/>
        <w:ind w:left="113"/>
        <w:jc w:val="both"/>
        <w:rPr>
          <w:rFonts w:ascii="Arial" w:hAnsi="Arial" w:cs="Arial"/>
          <w:b/>
        </w:rPr>
      </w:pPr>
    </w:p>
    <w:p w:rsidR="00E879A9" w:rsidRPr="00E879A9" w:rsidRDefault="00E879A9" w:rsidP="00767AEA">
      <w:pPr>
        <w:spacing w:after="0"/>
        <w:ind w:left="113"/>
        <w:jc w:val="both"/>
        <w:rPr>
          <w:rFonts w:ascii="Arial" w:hAnsi="Arial" w:cs="Arial"/>
          <w:b/>
        </w:rPr>
      </w:pPr>
      <w:r w:rsidRPr="00E879A9">
        <w:rPr>
          <w:rFonts w:ascii="Arial" w:hAnsi="Arial" w:cs="Arial"/>
          <w:b/>
        </w:rPr>
        <w:t>Overall Staff Engagement</w:t>
      </w:r>
    </w:p>
    <w:p w:rsidR="00E879A9" w:rsidRPr="00E879A9" w:rsidRDefault="00E879A9" w:rsidP="00767AEA">
      <w:pPr>
        <w:spacing w:after="0"/>
        <w:ind w:left="113"/>
        <w:jc w:val="both"/>
        <w:rPr>
          <w:rFonts w:ascii="Arial" w:hAnsi="Arial" w:cs="Arial"/>
          <w:b/>
        </w:rPr>
      </w:pPr>
    </w:p>
    <w:p w:rsidR="00E879A9" w:rsidRPr="00E879A9" w:rsidRDefault="00E879A9" w:rsidP="00767AEA">
      <w:pPr>
        <w:spacing w:after="0"/>
        <w:ind w:left="113"/>
        <w:jc w:val="both"/>
        <w:rPr>
          <w:rFonts w:ascii="Arial" w:hAnsi="Arial" w:cs="Arial"/>
        </w:rPr>
      </w:pPr>
      <w:r w:rsidRPr="00E879A9">
        <w:rPr>
          <w:rFonts w:ascii="Arial" w:hAnsi="Arial" w:cs="Arial"/>
        </w:rPr>
        <w:t xml:space="preserve">The overall indicator of staff engagement is calculated by using the questions that make up Key Findings 1, 4 and 7.  </w:t>
      </w:r>
    </w:p>
    <w:p w:rsidR="00E879A9" w:rsidRPr="00E879A9" w:rsidRDefault="00E879A9" w:rsidP="00767AEA">
      <w:pPr>
        <w:spacing w:after="0"/>
        <w:ind w:left="113"/>
        <w:jc w:val="both"/>
        <w:rPr>
          <w:rFonts w:ascii="Arial" w:hAnsi="Arial" w:cs="Arial"/>
        </w:rPr>
      </w:pPr>
    </w:p>
    <w:p w:rsidR="00E879A9" w:rsidRPr="00E879A9" w:rsidRDefault="00E879A9" w:rsidP="00767AEA">
      <w:pPr>
        <w:spacing w:after="0"/>
        <w:ind w:left="113"/>
        <w:jc w:val="both"/>
        <w:rPr>
          <w:rFonts w:ascii="Arial" w:hAnsi="Arial" w:cs="Arial"/>
          <w:i/>
        </w:rPr>
      </w:pPr>
      <w:r w:rsidRPr="00E879A9">
        <w:rPr>
          <w:rFonts w:ascii="Arial" w:hAnsi="Arial" w:cs="Arial"/>
        </w:rPr>
        <w:t xml:space="preserve">Table 2 below illustrates that the overall staff engagement score has declined slightly from the 2016 survey results, from 3.73 to 3.67. The average score for acute Trusts in 2017 is 3.79 compared to 3.81 in 2016 </w:t>
      </w:r>
    </w:p>
    <w:p w:rsidR="00E879A9" w:rsidRPr="00E879A9" w:rsidRDefault="00E879A9" w:rsidP="00186705">
      <w:pPr>
        <w:spacing w:after="0"/>
        <w:ind w:left="113"/>
        <w:rPr>
          <w:rFonts w:ascii="Arial" w:hAnsi="Arial" w:cs="Arial"/>
        </w:rPr>
      </w:pPr>
    </w:p>
    <w:p w:rsidR="00E879A9" w:rsidRPr="00E879A9" w:rsidRDefault="00E879A9" w:rsidP="00186705">
      <w:pPr>
        <w:spacing w:after="0"/>
        <w:ind w:left="113"/>
        <w:rPr>
          <w:rFonts w:ascii="Arial" w:hAnsi="Arial" w:cs="Arial"/>
          <w:b/>
        </w:rPr>
      </w:pPr>
    </w:p>
    <w:p w:rsidR="00E879A9" w:rsidRPr="00E879A9" w:rsidRDefault="00E879A9" w:rsidP="00186705">
      <w:pPr>
        <w:spacing w:after="0"/>
        <w:ind w:left="113"/>
        <w:rPr>
          <w:rFonts w:ascii="Arial" w:hAnsi="Arial" w:cs="Arial"/>
          <w:b/>
        </w:rPr>
      </w:pPr>
      <w:r w:rsidRPr="00E879A9">
        <w:rPr>
          <w:rFonts w:ascii="Arial" w:hAnsi="Arial" w:cs="Arial"/>
          <w:b/>
        </w:rPr>
        <w:t>Table 2:  Scores in Overall Staff Engagement</w:t>
      </w:r>
    </w:p>
    <w:p w:rsidR="00E879A9" w:rsidRPr="00E879A9" w:rsidRDefault="00E879A9" w:rsidP="00186705">
      <w:pPr>
        <w:spacing w:after="0"/>
        <w:ind w:left="113"/>
        <w:rPr>
          <w:rFonts w:ascii="Arial" w:hAnsi="Arial" w:cs="Arial"/>
        </w:rPr>
      </w:pPr>
    </w:p>
    <w:tbl>
      <w:tblPr>
        <w:tblStyle w:val="TableGrid2"/>
        <w:tblW w:w="9356" w:type="dxa"/>
        <w:jc w:val="center"/>
        <w:tblLayout w:type="fixed"/>
        <w:tblLook w:val="04A0" w:firstRow="1" w:lastRow="0" w:firstColumn="1" w:lastColumn="0" w:noHBand="0" w:noVBand="1"/>
      </w:tblPr>
      <w:tblGrid>
        <w:gridCol w:w="716"/>
        <w:gridCol w:w="3537"/>
        <w:gridCol w:w="1063"/>
        <w:gridCol w:w="1063"/>
        <w:gridCol w:w="1559"/>
        <w:gridCol w:w="1418"/>
      </w:tblGrid>
      <w:tr w:rsidR="00E879A9" w:rsidRPr="00E879A9" w:rsidTr="00E879A9">
        <w:trPr>
          <w:jc w:val="center"/>
        </w:trPr>
        <w:tc>
          <w:tcPr>
            <w:tcW w:w="716"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p>
        </w:tc>
        <w:tc>
          <w:tcPr>
            <w:tcW w:w="3537"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Key Finding</w:t>
            </w:r>
          </w:p>
        </w:tc>
        <w:tc>
          <w:tcPr>
            <w:tcW w:w="1063"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2016</w:t>
            </w:r>
          </w:p>
        </w:tc>
        <w:tc>
          <w:tcPr>
            <w:tcW w:w="1063"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2017</w:t>
            </w:r>
          </w:p>
        </w:tc>
        <w:tc>
          <w:tcPr>
            <w:tcW w:w="1559" w:type="dxa"/>
            <w:shd w:val="clear" w:color="auto" w:fill="BFBFBF" w:themeFill="background1" w:themeFillShade="BF"/>
          </w:tcPr>
          <w:p w:rsidR="00E879A9" w:rsidRPr="00E879A9" w:rsidRDefault="00E879A9" w:rsidP="00186705">
            <w:pPr>
              <w:spacing w:line="276" w:lineRule="auto"/>
              <w:ind w:left="113"/>
              <w:rPr>
                <w:rFonts w:cs="Arial"/>
                <w:b/>
                <w:sz w:val="22"/>
                <w:szCs w:val="22"/>
              </w:rPr>
            </w:pPr>
            <w:r w:rsidRPr="00E879A9">
              <w:rPr>
                <w:rFonts w:cs="Arial"/>
                <w:b/>
                <w:sz w:val="22"/>
                <w:szCs w:val="22"/>
              </w:rPr>
              <w:t>Change since 2016 survey</w:t>
            </w:r>
          </w:p>
          <w:p w:rsidR="00E879A9" w:rsidRPr="00E879A9" w:rsidRDefault="00E879A9" w:rsidP="00186705">
            <w:pPr>
              <w:spacing w:line="276" w:lineRule="auto"/>
              <w:ind w:left="113"/>
              <w:rPr>
                <w:rFonts w:cs="Arial"/>
                <w:b/>
                <w:sz w:val="22"/>
                <w:szCs w:val="22"/>
              </w:rPr>
            </w:pPr>
            <w:r w:rsidRPr="00E879A9">
              <w:rPr>
                <w:rFonts w:cs="Arial"/>
                <w:b/>
                <w:sz w:val="22"/>
                <w:szCs w:val="22"/>
              </w:rPr>
              <w:t>(benchmark change)</w:t>
            </w:r>
          </w:p>
        </w:tc>
        <w:tc>
          <w:tcPr>
            <w:tcW w:w="1418"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Ranking against all acute trusts</w:t>
            </w:r>
          </w:p>
          <w:p w:rsidR="00E879A9" w:rsidRPr="00E879A9" w:rsidRDefault="00E879A9" w:rsidP="00186705">
            <w:pPr>
              <w:spacing w:line="276" w:lineRule="auto"/>
              <w:ind w:left="113"/>
              <w:rPr>
                <w:rFonts w:cs="Arial"/>
                <w:b/>
                <w:sz w:val="22"/>
                <w:szCs w:val="22"/>
              </w:rPr>
            </w:pPr>
          </w:p>
        </w:tc>
      </w:tr>
      <w:tr w:rsidR="00E879A9" w:rsidRPr="00E879A9" w:rsidTr="00E879A9">
        <w:trPr>
          <w:jc w:val="center"/>
        </w:trPr>
        <w:tc>
          <w:tcPr>
            <w:tcW w:w="716"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KF1</w:t>
            </w:r>
          </w:p>
        </w:tc>
        <w:tc>
          <w:tcPr>
            <w:tcW w:w="3537"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Staff recommendation of the trust as a place to work or receive treatment</w:t>
            </w:r>
          </w:p>
        </w:tc>
        <w:tc>
          <w:tcPr>
            <w:tcW w:w="1063"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3.58</w:t>
            </w:r>
          </w:p>
        </w:tc>
        <w:tc>
          <w:tcPr>
            <w:tcW w:w="1063"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3.46</w:t>
            </w:r>
          </w:p>
        </w:tc>
        <w:tc>
          <w:tcPr>
            <w:tcW w:w="1559" w:type="dxa"/>
          </w:tcPr>
          <w:p w:rsidR="00E879A9" w:rsidRPr="00E879A9" w:rsidRDefault="00E879A9" w:rsidP="00186705">
            <w:pPr>
              <w:spacing w:line="276" w:lineRule="auto"/>
              <w:ind w:left="113"/>
              <w:rPr>
                <w:rFonts w:cs="Arial"/>
                <w:b/>
                <w:bCs/>
                <w:sz w:val="22"/>
                <w:szCs w:val="22"/>
              </w:rPr>
            </w:pPr>
          </w:p>
          <w:p w:rsidR="00E879A9" w:rsidRPr="00E879A9" w:rsidRDefault="00E879A9" w:rsidP="00186705">
            <w:pPr>
              <w:spacing w:line="276" w:lineRule="auto"/>
              <w:ind w:left="113"/>
              <w:rPr>
                <w:rFonts w:cs="Arial"/>
                <w:sz w:val="22"/>
                <w:szCs w:val="22"/>
              </w:rPr>
            </w:pPr>
            <w:r w:rsidRPr="00E879A9">
              <w:rPr>
                <w:rFonts w:cs="Arial"/>
                <w:sz w:val="22"/>
                <w:szCs w:val="22"/>
              </w:rPr>
              <w:t>Decrease</w:t>
            </w:r>
          </w:p>
          <w:p w:rsidR="00E879A9" w:rsidRPr="00E879A9" w:rsidRDefault="00E879A9" w:rsidP="00186705">
            <w:pPr>
              <w:spacing w:line="276" w:lineRule="auto"/>
              <w:ind w:left="113"/>
              <w:rPr>
                <w:rFonts w:cs="Arial"/>
                <w:sz w:val="22"/>
                <w:szCs w:val="22"/>
              </w:rPr>
            </w:pPr>
            <w:r w:rsidRPr="00E879A9">
              <w:rPr>
                <w:rFonts w:cs="Arial"/>
                <w:sz w:val="22"/>
                <w:szCs w:val="22"/>
              </w:rPr>
              <w:t xml:space="preserve"> </w:t>
            </w:r>
          </w:p>
        </w:tc>
        <w:tc>
          <w:tcPr>
            <w:tcW w:w="1418"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Worst 20%</w:t>
            </w:r>
          </w:p>
        </w:tc>
      </w:tr>
      <w:tr w:rsidR="00E879A9" w:rsidRPr="00E879A9" w:rsidTr="00E879A9">
        <w:trPr>
          <w:jc w:val="center"/>
        </w:trPr>
        <w:tc>
          <w:tcPr>
            <w:tcW w:w="716"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KF4</w:t>
            </w:r>
          </w:p>
        </w:tc>
        <w:tc>
          <w:tcPr>
            <w:tcW w:w="3537"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Staff motivation at work</w:t>
            </w:r>
          </w:p>
        </w:tc>
        <w:tc>
          <w:tcPr>
            <w:tcW w:w="1063"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3.88</w:t>
            </w:r>
          </w:p>
        </w:tc>
        <w:tc>
          <w:tcPr>
            <w:tcW w:w="1063"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3.85</w:t>
            </w:r>
          </w:p>
        </w:tc>
        <w:tc>
          <w:tcPr>
            <w:tcW w:w="1559" w:type="dxa"/>
          </w:tcPr>
          <w:p w:rsidR="00E879A9" w:rsidRPr="00E879A9" w:rsidRDefault="00E879A9" w:rsidP="00186705">
            <w:pPr>
              <w:spacing w:line="276" w:lineRule="auto"/>
              <w:ind w:left="113"/>
              <w:rPr>
                <w:rFonts w:cs="Arial"/>
                <w:sz w:val="22"/>
                <w:szCs w:val="22"/>
              </w:rPr>
            </w:pPr>
            <w:r w:rsidRPr="00E879A9">
              <w:rPr>
                <w:rFonts w:cs="Arial"/>
                <w:sz w:val="22"/>
                <w:szCs w:val="22"/>
              </w:rPr>
              <w:t>No change</w:t>
            </w:r>
          </w:p>
          <w:p w:rsidR="00E879A9" w:rsidRPr="00E879A9" w:rsidRDefault="00E879A9" w:rsidP="00186705">
            <w:pPr>
              <w:spacing w:line="276" w:lineRule="auto"/>
              <w:ind w:left="113"/>
              <w:rPr>
                <w:rFonts w:cs="Arial"/>
                <w:sz w:val="22"/>
                <w:szCs w:val="22"/>
              </w:rPr>
            </w:pPr>
          </w:p>
        </w:tc>
        <w:tc>
          <w:tcPr>
            <w:tcW w:w="1418"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Worst 20%</w:t>
            </w:r>
          </w:p>
        </w:tc>
      </w:tr>
      <w:tr w:rsidR="00E879A9" w:rsidRPr="00E879A9" w:rsidTr="00E879A9">
        <w:trPr>
          <w:jc w:val="center"/>
        </w:trPr>
        <w:tc>
          <w:tcPr>
            <w:tcW w:w="716"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KF7</w:t>
            </w:r>
          </w:p>
        </w:tc>
        <w:tc>
          <w:tcPr>
            <w:tcW w:w="3537"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Percentage of staff able to contribute towards improvements at work</w:t>
            </w:r>
          </w:p>
        </w:tc>
        <w:tc>
          <w:tcPr>
            <w:tcW w:w="1063"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71%</w:t>
            </w:r>
          </w:p>
        </w:tc>
        <w:tc>
          <w:tcPr>
            <w:tcW w:w="1063"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67%</w:t>
            </w:r>
          </w:p>
        </w:tc>
        <w:tc>
          <w:tcPr>
            <w:tcW w:w="1559"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No change</w:t>
            </w:r>
          </w:p>
          <w:p w:rsidR="00E879A9" w:rsidRPr="00E879A9" w:rsidRDefault="00E879A9" w:rsidP="00186705">
            <w:pPr>
              <w:spacing w:line="276" w:lineRule="auto"/>
              <w:ind w:left="113"/>
              <w:rPr>
                <w:rFonts w:cs="Arial"/>
                <w:sz w:val="22"/>
                <w:szCs w:val="22"/>
              </w:rPr>
            </w:pPr>
          </w:p>
        </w:tc>
        <w:tc>
          <w:tcPr>
            <w:tcW w:w="1418"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Below Average</w:t>
            </w:r>
          </w:p>
        </w:tc>
      </w:tr>
      <w:tr w:rsidR="00E879A9" w:rsidRPr="00E879A9" w:rsidTr="00E879A9">
        <w:trPr>
          <w:jc w:val="center"/>
        </w:trPr>
        <w:tc>
          <w:tcPr>
            <w:tcW w:w="716" w:type="dxa"/>
            <w:shd w:val="clear" w:color="auto" w:fill="BFBFBF" w:themeFill="background1" w:themeFillShade="BF"/>
            <w:vAlign w:val="center"/>
          </w:tcPr>
          <w:p w:rsidR="00E879A9" w:rsidRPr="00E879A9" w:rsidRDefault="00E879A9" w:rsidP="00186705">
            <w:pPr>
              <w:spacing w:line="276" w:lineRule="auto"/>
              <w:ind w:left="113"/>
              <w:rPr>
                <w:rFonts w:cs="Arial"/>
                <w:sz w:val="22"/>
                <w:szCs w:val="22"/>
              </w:rPr>
            </w:pPr>
          </w:p>
        </w:tc>
        <w:tc>
          <w:tcPr>
            <w:tcW w:w="3537"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Overall staff engagement score</w:t>
            </w:r>
          </w:p>
        </w:tc>
        <w:tc>
          <w:tcPr>
            <w:tcW w:w="1063" w:type="dxa"/>
            <w:shd w:val="clear" w:color="auto" w:fill="BFBFBF" w:themeFill="background1" w:themeFillShade="BF"/>
            <w:vAlign w:val="center"/>
          </w:tcPr>
          <w:p w:rsidR="00E879A9" w:rsidRPr="00E879A9" w:rsidRDefault="00E879A9" w:rsidP="00186705">
            <w:pPr>
              <w:spacing w:line="276" w:lineRule="auto"/>
              <w:ind w:left="113"/>
              <w:rPr>
                <w:rFonts w:cs="Arial"/>
                <w:sz w:val="22"/>
                <w:szCs w:val="22"/>
              </w:rPr>
            </w:pPr>
            <w:r w:rsidRPr="00E879A9">
              <w:rPr>
                <w:rFonts w:cs="Arial"/>
                <w:sz w:val="22"/>
                <w:szCs w:val="22"/>
              </w:rPr>
              <w:t>3.73</w:t>
            </w:r>
          </w:p>
        </w:tc>
        <w:tc>
          <w:tcPr>
            <w:tcW w:w="1063" w:type="dxa"/>
            <w:shd w:val="clear" w:color="auto" w:fill="BFBFBF" w:themeFill="background1" w:themeFillShade="BF"/>
            <w:vAlign w:val="center"/>
          </w:tcPr>
          <w:p w:rsidR="00E879A9" w:rsidRPr="00E879A9" w:rsidRDefault="00E879A9" w:rsidP="00186705">
            <w:pPr>
              <w:spacing w:line="276" w:lineRule="auto"/>
              <w:ind w:left="113"/>
              <w:rPr>
                <w:rFonts w:cs="Arial"/>
                <w:sz w:val="22"/>
                <w:szCs w:val="22"/>
              </w:rPr>
            </w:pPr>
            <w:r w:rsidRPr="00E879A9">
              <w:rPr>
                <w:rFonts w:cs="Arial"/>
                <w:sz w:val="22"/>
                <w:szCs w:val="22"/>
              </w:rPr>
              <w:t>3.67</w:t>
            </w:r>
          </w:p>
        </w:tc>
        <w:tc>
          <w:tcPr>
            <w:tcW w:w="1559" w:type="dxa"/>
            <w:shd w:val="clear" w:color="auto" w:fill="BFBFBF" w:themeFill="background1" w:themeFillShade="BF"/>
            <w:vAlign w:val="center"/>
          </w:tcPr>
          <w:p w:rsidR="00E879A9" w:rsidRPr="00E879A9" w:rsidRDefault="00E879A9" w:rsidP="00186705">
            <w:pPr>
              <w:spacing w:line="276" w:lineRule="auto"/>
              <w:ind w:left="113"/>
              <w:rPr>
                <w:rFonts w:cs="Arial"/>
                <w:sz w:val="22"/>
                <w:szCs w:val="22"/>
              </w:rPr>
            </w:pPr>
            <w:r w:rsidRPr="00E879A9">
              <w:rPr>
                <w:rFonts w:cs="Arial"/>
                <w:sz w:val="22"/>
                <w:szCs w:val="22"/>
              </w:rPr>
              <w:t>Decline</w:t>
            </w:r>
          </w:p>
        </w:tc>
        <w:tc>
          <w:tcPr>
            <w:tcW w:w="1418" w:type="dxa"/>
            <w:shd w:val="clear" w:color="auto" w:fill="BFBFBF" w:themeFill="background1" w:themeFillShade="BF"/>
            <w:vAlign w:val="bottom"/>
          </w:tcPr>
          <w:p w:rsidR="00E879A9" w:rsidRPr="00E879A9" w:rsidRDefault="00E879A9" w:rsidP="00186705">
            <w:pPr>
              <w:spacing w:line="276" w:lineRule="auto"/>
              <w:ind w:left="113"/>
              <w:rPr>
                <w:rFonts w:cs="Arial"/>
                <w:sz w:val="22"/>
                <w:szCs w:val="22"/>
              </w:rPr>
            </w:pPr>
            <w:r w:rsidRPr="00E879A9">
              <w:rPr>
                <w:rFonts w:cs="Arial"/>
                <w:sz w:val="22"/>
                <w:szCs w:val="22"/>
              </w:rPr>
              <w:t>Worst 20%</w:t>
            </w:r>
          </w:p>
          <w:p w:rsidR="00E879A9" w:rsidRPr="00E879A9" w:rsidRDefault="00E879A9" w:rsidP="00186705">
            <w:pPr>
              <w:spacing w:line="276" w:lineRule="auto"/>
              <w:ind w:left="113"/>
              <w:rPr>
                <w:rFonts w:cs="Arial"/>
                <w:sz w:val="22"/>
                <w:szCs w:val="22"/>
              </w:rPr>
            </w:pPr>
          </w:p>
        </w:tc>
      </w:tr>
    </w:tbl>
    <w:p w:rsidR="00163C66" w:rsidRDefault="00163C66" w:rsidP="00163C66">
      <w:pPr>
        <w:spacing w:after="0"/>
        <w:jc w:val="both"/>
        <w:rPr>
          <w:rFonts w:ascii="Arial" w:hAnsi="Arial" w:cs="Arial"/>
        </w:rPr>
      </w:pPr>
    </w:p>
    <w:p w:rsidR="00163C66" w:rsidRDefault="00163C66" w:rsidP="00163C66">
      <w:pPr>
        <w:spacing w:after="0"/>
        <w:jc w:val="both"/>
        <w:rPr>
          <w:rFonts w:ascii="Arial" w:hAnsi="Arial" w:cs="Arial"/>
          <w:b/>
        </w:rPr>
      </w:pPr>
    </w:p>
    <w:p w:rsidR="00421DDC" w:rsidRDefault="00421DDC" w:rsidP="00163C66">
      <w:pPr>
        <w:spacing w:after="0"/>
        <w:jc w:val="both"/>
        <w:rPr>
          <w:rFonts w:ascii="Arial" w:hAnsi="Arial" w:cs="Arial"/>
          <w:b/>
        </w:rPr>
      </w:pPr>
    </w:p>
    <w:p w:rsidR="00421DDC" w:rsidRDefault="00421DDC" w:rsidP="00163C66">
      <w:pPr>
        <w:spacing w:after="0"/>
        <w:jc w:val="both"/>
        <w:rPr>
          <w:rFonts w:ascii="Arial" w:hAnsi="Arial" w:cs="Arial"/>
          <w:b/>
        </w:rPr>
      </w:pPr>
    </w:p>
    <w:p w:rsidR="00421DDC" w:rsidRDefault="00421DDC" w:rsidP="00163C66">
      <w:pPr>
        <w:spacing w:after="0"/>
        <w:jc w:val="both"/>
        <w:rPr>
          <w:rFonts w:ascii="Arial" w:hAnsi="Arial" w:cs="Arial"/>
          <w:b/>
        </w:rPr>
      </w:pPr>
    </w:p>
    <w:p w:rsidR="00163C66" w:rsidRDefault="00163C66" w:rsidP="00163C66">
      <w:pPr>
        <w:spacing w:after="0"/>
        <w:jc w:val="both"/>
        <w:rPr>
          <w:rFonts w:ascii="Arial" w:hAnsi="Arial" w:cs="Arial"/>
          <w:b/>
        </w:rPr>
      </w:pPr>
    </w:p>
    <w:p w:rsidR="00163C66" w:rsidRDefault="00163C66" w:rsidP="00163C66">
      <w:pPr>
        <w:spacing w:after="0"/>
        <w:jc w:val="both"/>
        <w:rPr>
          <w:rFonts w:ascii="Arial" w:hAnsi="Arial" w:cs="Arial"/>
          <w:b/>
        </w:rPr>
      </w:pPr>
    </w:p>
    <w:p w:rsidR="00E879A9" w:rsidRPr="00E879A9" w:rsidRDefault="00E879A9" w:rsidP="00163C66">
      <w:pPr>
        <w:spacing w:after="0"/>
        <w:jc w:val="both"/>
        <w:rPr>
          <w:rFonts w:ascii="Arial" w:hAnsi="Arial" w:cs="Arial"/>
          <w:b/>
        </w:rPr>
      </w:pPr>
      <w:r w:rsidRPr="00E879A9">
        <w:rPr>
          <w:rFonts w:ascii="Arial" w:hAnsi="Arial" w:cs="Arial"/>
          <w:b/>
        </w:rPr>
        <w:t>Top and Bottom ranking scores in 2017</w:t>
      </w:r>
    </w:p>
    <w:p w:rsidR="00163C66" w:rsidRDefault="00163C66" w:rsidP="00163C66">
      <w:pPr>
        <w:spacing w:after="0"/>
        <w:jc w:val="both"/>
        <w:rPr>
          <w:rFonts w:ascii="Arial" w:hAnsi="Arial" w:cs="Arial"/>
          <w:b/>
        </w:rPr>
      </w:pPr>
    </w:p>
    <w:p w:rsidR="00E879A9" w:rsidRPr="00E879A9" w:rsidRDefault="00E879A9" w:rsidP="00163C66">
      <w:pPr>
        <w:spacing w:after="0"/>
        <w:jc w:val="both"/>
        <w:rPr>
          <w:rFonts w:ascii="Arial" w:hAnsi="Arial" w:cs="Arial"/>
        </w:rPr>
      </w:pPr>
      <w:r w:rsidRPr="00E879A9">
        <w:rPr>
          <w:rFonts w:ascii="Arial" w:hAnsi="Arial" w:cs="Arial"/>
        </w:rPr>
        <w:t xml:space="preserve">Tables 3 and 4 below identify the areas where the Trust has scored most and least </w:t>
      </w:r>
      <w:r w:rsidR="00163C66" w:rsidRPr="00E879A9">
        <w:rPr>
          <w:rFonts w:ascii="Arial" w:hAnsi="Arial" w:cs="Arial"/>
        </w:rPr>
        <w:t>favorably</w:t>
      </w:r>
      <w:r w:rsidRPr="00E879A9">
        <w:rPr>
          <w:rFonts w:ascii="Arial" w:hAnsi="Arial" w:cs="Arial"/>
        </w:rPr>
        <w:t xml:space="preserve">. </w:t>
      </w:r>
    </w:p>
    <w:p w:rsidR="00163C66" w:rsidRDefault="00163C66" w:rsidP="00163C66">
      <w:pPr>
        <w:spacing w:after="0"/>
        <w:jc w:val="both"/>
        <w:rPr>
          <w:rFonts w:ascii="Arial" w:hAnsi="Arial" w:cs="Arial"/>
          <w:b/>
        </w:rPr>
      </w:pPr>
    </w:p>
    <w:p w:rsidR="00E879A9" w:rsidRDefault="00E879A9" w:rsidP="00163C66">
      <w:pPr>
        <w:spacing w:after="0"/>
        <w:jc w:val="both"/>
        <w:rPr>
          <w:rFonts w:ascii="Arial" w:hAnsi="Arial" w:cs="Arial"/>
        </w:rPr>
      </w:pPr>
      <w:r w:rsidRPr="00E879A9">
        <w:rPr>
          <w:rFonts w:ascii="Arial" w:hAnsi="Arial" w:cs="Arial"/>
        </w:rPr>
        <w:t xml:space="preserve">In the highest ranking scores table below (Table 4), key finding 27 and 29 remain one of the highest scores for a second year running. </w:t>
      </w:r>
    </w:p>
    <w:p w:rsidR="00163C66" w:rsidRPr="00E879A9" w:rsidRDefault="00163C66" w:rsidP="00163C66">
      <w:pPr>
        <w:spacing w:after="0"/>
        <w:jc w:val="both"/>
        <w:rPr>
          <w:rFonts w:ascii="Arial" w:hAnsi="Arial" w:cs="Arial"/>
          <w:b/>
        </w:rPr>
      </w:pPr>
    </w:p>
    <w:p w:rsidR="00E879A9" w:rsidRPr="00E879A9" w:rsidRDefault="00E879A9" w:rsidP="00767AEA">
      <w:pPr>
        <w:spacing w:after="0"/>
        <w:rPr>
          <w:rFonts w:ascii="Arial" w:hAnsi="Arial" w:cs="Arial"/>
          <w:b/>
        </w:rPr>
      </w:pPr>
      <w:r w:rsidRPr="00E879A9">
        <w:rPr>
          <w:rFonts w:ascii="Arial" w:hAnsi="Arial" w:cs="Arial"/>
          <w:b/>
        </w:rPr>
        <w:t>Table 3:  Key Findings with the Top Ranking scores</w:t>
      </w:r>
    </w:p>
    <w:p w:rsidR="00E879A9" w:rsidRPr="00E879A9" w:rsidRDefault="00E879A9" w:rsidP="00186705">
      <w:pPr>
        <w:spacing w:after="0"/>
        <w:ind w:left="113"/>
        <w:rPr>
          <w:rFonts w:ascii="Arial" w:hAnsi="Arial" w:cs="Arial"/>
          <w:b/>
        </w:rPr>
      </w:pPr>
    </w:p>
    <w:tbl>
      <w:tblPr>
        <w:tblStyle w:val="TableGrid2"/>
        <w:tblW w:w="9356" w:type="dxa"/>
        <w:jc w:val="center"/>
        <w:tblLook w:val="04A0" w:firstRow="1" w:lastRow="0" w:firstColumn="1" w:lastColumn="0" w:noHBand="0" w:noVBand="1"/>
      </w:tblPr>
      <w:tblGrid>
        <w:gridCol w:w="941"/>
        <w:gridCol w:w="4867"/>
        <w:gridCol w:w="1175"/>
        <w:gridCol w:w="1175"/>
        <w:gridCol w:w="1198"/>
      </w:tblGrid>
      <w:tr w:rsidR="00E879A9" w:rsidRPr="00E879A9" w:rsidTr="00E879A9">
        <w:trPr>
          <w:tblHeader/>
          <w:jc w:val="center"/>
        </w:trPr>
        <w:tc>
          <w:tcPr>
            <w:tcW w:w="862" w:type="dxa"/>
            <w:shd w:val="clear" w:color="auto" w:fill="BFBFBF" w:themeFill="background1" w:themeFillShade="BF"/>
          </w:tcPr>
          <w:p w:rsidR="00E879A9" w:rsidRPr="00E879A9" w:rsidRDefault="00E879A9" w:rsidP="00186705">
            <w:pPr>
              <w:spacing w:line="276" w:lineRule="auto"/>
              <w:ind w:left="113"/>
              <w:rPr>
                <w:rFonts w:cs="Arial"/>
                <w:b/>
                <w:sz w:val="22"/>
                <w:szCs w:val="22"/>
              </w:rPr>
            </w:pPr>
          </w:p>
        </w:tc>
        <w:tc>
          <w:tcPr>
            <w:tcW w:w="4950"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Key Finding</w:t>
            </w:r>
          </w:p>
        </w:tc>
        <w:tc>
          <w:tcPr>
            <w:tcW w:w="1181" w:type="dxa"/>
            <w:tcBorders>
              <w:bottom w:val="single" w:sz="4" w:space="0" w:color="auto"/>
            </w:tcBorders>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Score 2016</w:t>
            </w:r>
          </w:p>
          <w:p w:rsidR="00E879A9" w:rsidRPr="00E879A9" w:rsidRDefault="00E879A9" w:rsidP="00186705">
            <w:pPr>
              <w:spacing w:line="276" w:lineRule="auto"/>
              <w:ind w:left="113"/>
              <w:rPr>
                <w:rFonts w:cs="Arial"/>
                <w:b/>
                <w:sz w:val="22"/>
                <w:szCs w:val="22"/>
              </w:rPr>
            </w:pPr>
          </w:p>
        </w:tc>
        <w:tc>
          <w:tcPr>
            <w:tcW w:w="1181" w:type="dxa"/>
            <w:tcBorders>
              <w:bottom w:val="single" w:sz="4" w:space="0" w:color="auto"/>
            </w:tcBorders>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Score 2017</w:t>
            </w:r>
          </w:p>
          <w:p w:rsidR="00E879A9" w:rsidRPr="00E879A9" w:rsidRDefault="00E879A9" w:rsidP="00186705">
            <w:pPr>
              <w:spacing w:line="276" w:lineRule="auto"/>
              <w:ind w:left="113"/>
              <w:rPr>
                <w:rFonts w:cs="Arial"/>
                <w:b/>
                <w:sz w:val="22"/>
                <w:szCs w:val="22"/>
              </w:rPr>
            </w:pPr>
          </w:p>
        </w:tc>
        <w:tc>
          <w:tcPr>
            <w:tcW w:w="1182"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Average for acute trusts</w:t>
            </w:r>
          </w:p>
          <w:p w:rsidR="00E879A9" w:rsidRPr="00E879A9" w:rsidRDefault="00E879A9" w:rsidP="00186705">
            <w:pPr>
              <w:spacing w:line="276" w:lineRule="auto"/>
              <w:ind w:left="113"/>
              <w:rPr>
                <w:rFonts w:cs="Arial"/>
                <w:b/>
                <w:sz w:val="22"/>
                <w:szCs w:val="22"/>
              </w:rPr>
            </w:pPr>
          </w:p>
        </w:tc>
      </w:tr>
      <w:tr w:rsidR="00E879A9" w:rsidRPr="00E879A9" w:rsidTr="00E879A9">
        <w:trPr>
          <w:jc w:val="center"/>
        </w:trPr>
        <w:tc>
          <w:tcPr>
            <w:tcW w:w="862" w:type="dxa"/>
            <w:vAlign w:val="center"/>
          </w:tcPr>
          <w:p w:rsidR="00E879A9" w:rsidRPr="00E879A9" w:rsidRDefault="00E879A9" w:rsidP="00186705">
            <w:pPr>
              <w:spacing w:line="276" w:lineRule="auto"/>
              <w:ind w:left="113"/>
              <w:jc w:val="center"/>
              <w:rPr>
                <w:rFonts w:cs="Arial"/>
                <w:sz w:val="22"/>
                <w:szCs w:val="22"/>
              </w:rPr>
            </w:pPr>
          </w:p>
          <w:p w:rsidR="00E879A9" w:rsidRPr="00E879A9" w:rsidRDefault="00E879A9" w:rsidP="00186705">
            <w:pPr>
              <w:spacing w:line="276" w:lineRule="auto"/>
              <w:ind w:left="113"/>
              <w:jc w:val="center"/>
              <w:rPr>
                <w:rFonts w:cs="Arial"/>
                <w:sz w:val="22"/>
                <w:szCs w:val="22"/>
              </w:rPr>
            </w:pPr>
            <w:r w:rsidRPr="00E879A9">
              <w:rPr>
                <w:rFonts w:cs="Arial"/>
                <w:sz w:val="22"/>
                <w:szCs w:val="22"/>
              </w:rPr>
              <w:t>KF 27</w:t>
            </w:r>
          </w:p>
          <w:p w:rsidR="00E879A9" w:rsidRPr="00E879A9" w:rsidRDefault="00E879A9" w:rsidP="00186705">
            <w:pPr>
              <w:spacing w:line="276" w:lineRule="auto"/>
              <w:ind w:left="113"/>
              <w:jc w:val="center"/>
              <w:rPr>
                <w:rFonts w:cs="Arial"/>
                <w:sz w:val="22"/>
                <w:szCs w:val="22"/>
              </w:rPr>
            </w:pPr>
          </w:p>
        </w:tc>
        <w:tc>
          <w:tcPr>
            <w:tcW w:w="4950"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Percentage of staff / colleagues reporting most recent experience of harassment, bullying or abuse</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48%</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49%</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45%</w:t>
            </w:r>
          </w:p>
        </w:tc>
      </w:tr>
      <w:tr w:rsidR="00E879A9" w:rsidRPr="00E879A9" w:rsidTr="00E879A9">
        <w:trPr>
          <w:jc w:val="center"/>
        </w:trPr>
        <w:tc>
          <w:tcPr>
            <w:tcW w:w="862" w:type="dxa"/>
            <w:vAlign w:val="center"/>
          </w:tcPr>
          <w:p w:rsidR="00E879A9" w:rsidRPr="00E879A9" w:rsidRDefault="00E879A9" w:rsidP="00186705">
            <w:pPr>
              <w:spacing w:line="276" w:lineRule="auto"/>
              <w:ind w:left="113"/>
              <w:jc w:val="center"/>
              <w:rPr>
                <w:rFonts w:cs="Arial"/>
                <w:sz w:val="22"/>
                <w:szCs w:val="22"/>
              </w:rPr>
            </w:pPr>
            <w:r w:rsidRPr="00E879A9">
              <w:rPr>
                <w:rFonts w:cs="Arial"/>
                <w:sz w:val="22"/>
                <w:szCs w:val="22"/>
              </w:rPr>
              <w:t>KF29</w:t>
            </w:r>
          </w:p>
        </w:tc>
        <w:tc>
          <w:tcPr>
            <w:tcW w:w="4950"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Percentage of staff reporting errors, near misses or incidents witnessed in the last month</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91%</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91%</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90%</w:t>
            </w:r>
          </w:p>
        </w:tc>
      </w:tr>
      <w:tr w:rsidR="00E879A9" w:rsidRPr="00E879A9" w:rsidTr="00E879A9">
        <w:trPr>
          <w:jc w:val="center"/>
        </w:trPr>
        <w:tc>
          <w:tcPr>
            <w:tcW w:w="862" w:type="dxa"/>
            <w:vAlign w:val="center"/>
          </w:tcPr>
          <w:p w:rsidR="00E879A9" w:rsidRPr="00E879A9" w:rsidRDefault="00E879A9" w:rsidP="00186705">
            <w:pPr>
              <w:spacing w:line="276" w:lineRule="auto"/>
              <w:ind w:left="113"/>
              <w:jc w:val="center"/>
              <w:rPr>
                <w:rFonts w:cs="Arial"/>
                <w:sz w:val="22"/>
                <w:szCs w:val="22"/>
              </w:rPr>
            </w:pPr>
            <w:r w:rsidRPr="00E879A9">
              <w:rPr>
                <w:rFonts w:cs="Arial"/>
                <w:sz w:val="22"/>
                <w:szCs w:val="22"/>
              </w:rPr>
              <w:t>KF13</w:t>
            </w:r>
          </w:p>
        </w:tc>
        <w:tc>
          <w:tcPr>
            <w:tcW w:w="4950" w:type="dxa"/>
            <w:vAlign w:val="center"/>
          </w:tcPr>
          <w:p w:rsidR="00E879A9" w:rsidRPr="00E879A9" w:rsidRDefault="00E879A9" w:rsidP="00186705">
            <w:pPr>
              <w:widowControl w:val="0"/>
              <w:spacing w:line="276" w:lineRule="auto"/>
              <w:ind w:left="113"/>
              <w:rPr>
                <w:rFonts w:cs="Arial"/>
                <w:sz w:val="22"/>
                <w:szCs w:val="22"/>
              </w:rPr>
            </w:pPr>
            <w:r w:rsidRPr="00E879A9">
              <w:rPr>
                <w:rFonts w:cs="Arial"/>
                <w:sz w:val="22"/>
                <w:szCs w:val="22"/>
              </w:rPr>
              <w:t>Quality of non-mandatory learning or development.</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4.05</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4.07</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4.05</w:t>
            </w:r>
          </w:p>
        </w:tc>
      </w:tr>
      <w:tr w:rsidR="00E879A9" w:rsidRPr="00E879A9" w:rsidTr="00E879A9">
        <w:trPr>
          <w:jc w:val="center"/>
        </w:trPr>
        <w:tc>
          <w:tcPr>
            <w:tcW w:w="862" w:type="dxa"/>
            <w:vAlign w:val="center"/>
          </w:tcPr>
          <w:p w:rsidR="00E879A9" w:rsidRPr="00E879A9" w:rsidRDefault="00E879A9" w:rsidP="00186705">
            <w:pPr>
              <w:spacing w:line="276" w:lineRule="auto"/>
              <w:ind w:left="113"/>
              <w:jc w:val="center"/>
              <w:rPr>
                <w:rFonts w:cs="Arial"/>
                <w:sz w:val="22"/>
                <w:szCs w:val="22"/>
              </w:rPr>
            </w:pPr>
            <w:r w:rsidRPr="00E879A9">
              <w:rPr>
                <w:rFonts w:cs="Arial"/>
                <w:sz w:val="22"/>
                <w:szCs w:val="22"/>
              </w:rPr>
              <w:t>KF16*</w:t>
            </w:r>
          </w:p>
          <w:p w:rsidR="00E879A9" w:rsidRPr="00E879A9" w:rsidRDefault="00E879A9" w:rsidP="00186705">
            <w:pPr>
              <w:spacing w:line="276" w:lineRule="auto"/>
              <w:ind w:left="113"/>
              <w:jc w:val="center"/>
              <w:rPr>
                <w:rFonts w:cs="Arial"/>
                <w:sz w:val="22"/>
                <w:szCs w:val="22"/>
              </w:rPr>
            </w:pPr>
          </w:p>
        </w:tc>
        <w:tc>
          <w:tcPr>
            <w:tcW w:w="4950"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Percentage of staff working extra hours</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72%</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72%</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72%</w:t>
            </w:r>
          </w:p>
        </w:tc>
      </w:tr>
      <w:tr w:rsidR="00E879A9" w:rsidRPr="00E879A9" w:rsidTr="00E879A9">
        <w:trPr>
          <w:jc w:val="center"/>
        </w:trPr>
        <w:tc>
          <w:tcPr>
            <w:tcW w:w="862" w:type="dxa"/>
            <w:vAlign w:val="center"/>
          </w:tcPr>
          <w:p w:rsidR="00E879A9" w:rsidRPr="00E879A9" w:rsidRDefault="00E879A9" w:rsidP="00186705">
            <w:pPr>
              <w:spacing w:line="276" w:lineRule="auto"/>
              <w:ind w:left="113"/>
              <w:jc w:val="center"/>
              <w:rPr>
                <w:rFonts w:cs="Arial"/>
                <w:sz w:val="22"/>
                <w:szCs w:val="22"/>
              </w:rPr>
            </w:pPr>
            <w:r w:rsidRPr="00E879A9">
              <w:rPr>
                <w:rFonts w:cs="Arial"/>
                <w:sz w:val="22"/>
                <w:szCs w:val="22"/>
              </w:rPr>
              <w:t>KF9</w:t>
            </w:r>
          </w:p>
        </w:tc>
        <w:tc>
          <w:tcPr>
            <w:tcW w:w="4950"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Effective Team working</w:t>
            </w:r>
          </w:p>
        </w:tc>
        <w:tc>
          <w:tcPr>
            <w:tcW w:w="1181"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3.70</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3.71</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3.72</w:t>
            </w:r>
          </w:p>
        </w:tc>
      </w:tr>
    </w:tbl>
    <w:p w:rsidR="00E879A9" w:rsidRPr="00E879A9" w:rsidRDefault="00E879A9" w:rsidP="00186705">
      <w:pPr>
        <w:spacing w:after="0"/>
        <w:ind w:left="113"/>
        <w:rPr>
          <w:rFonts w:ascii="Arial" w:hAnsi="Arial" w:cs="Arial"/>
        </w:rPr>
      </w:pPr>
      <w:r w:rsidRPr="00E879A9">
        <w:rPr>
          <w:rFonts w:ascii="Arial" w:hAnsi="Arial" w:cs="Arial"/>
          <w:b/>
        </w:rPr>
        <w:tab/>
        <w:t>*</w:t>
      </w:r>
      <w:r w:rsidRPr="00E879A9">
        <w:rPr>
          <w:rFonts w:ascii="Arial" w:hAnsi="Arial" w:cs="Arial"/>
        </w:rPr>
        <w:t>The lower the score the better</w:t>
      </w:r>
    </w:p>
    <w:p w:rsidR="00E879A9" w:rsidRPr="00E879A9" w:rsidRDefault="00E879A9" w:rsidP="00767AEA">
      <w:pPr>
        <w:spacing w:after="0"/>
        <w:ind w:left="113"/>
        <w:jc w:val="both"/>
        <w:rPr>
          <w:rFonts w:ascii="Arial" w:hAnsi="Arial" w:cs="Arial"/>
        </w:rPr>
      </w:pPr>
    </w:p>
    <w:p w:rsidR="00E879A9" w:rsidRPr="00E879A9" w:rsidRDefault="00E879A9" w:rsidP="00767AEA">
      <w:pPr>
        <w:spacing w:after="0"/>
        <w:jc w:val="both"/>
        <w:rPr>
          <w:rFonts w:ascii="Arial" w:hAnsi="Arial" w:cs="Arial"/>
          <w:b/>
        </w:rPr>
      </w:pPr>
      <w:r w:rsidRPr="00E879A9">
        <w:rPr>
          <w:rFonts w:ascii="Arial" w:hAnsi="Arial" w:cs="Arial"/>
        </w:rPr>
        <w:t xml:space="preserve">In the bottom ranking scores table below (Table 5), key findings 3, 25 and 28 remain as two of the worst scores for a second year running.   </w:t>
      </w:r>
    </w:p>
    <w:p w:rsidR="00E879A9" w:rsidRPr="00E879A9" w:rsidRDefault="00E879A9" w:rsidP="00186705">
      <w:pPr>
        <w:spacing w:after="0"/>
        <w:ind w:left="113"/>
        <w:rPr>
          <w:rFonts w:ascii="Arial" w:hAnsi="Arial" w:cs="Arial"/>
          <w:b/>
        </w:rPr>
      </w:pPr>
    </w:p>
    <w:p w:rsidR="00E879A9" w:rsidRPr="00E879A9" w:rsidRDefault="00E879A9" w:rsidP="00767AEA">
      <w:pPr>
        <w:spacing w:after="0"/>
        <w:rPr>
          <w:rFonts w:ascii="Arial" w:hAnsi="Arial" w:cs="Arial"/>
          <w:b/>
        </w:rPr>
      </w:pPr>
      <w:r w:rsidRPr="00E879A9">
        <w:rPr>
          <w:rFonts w:ascii="Arial" w:hAnsi="Arial" w:cs="Arial"/>
          <w:b/>
        </w:rPr>
        <w:t>Table 4:  Key Findings with the Bottom Ranking scores</w:t>
      </w:r>
    </w:p>
    <w:p w:rsidR="00E879A9" w:rsidRPr="00E879A9" w:rsidRDefault="00E879A9" w:rsidP="00186705">
      <w:pPr>
        <w:spacing w:after="0"/>
        <w:ind w:left="113"/>
        <w:rPr>
          <w:rFonts w:ascii="Arial" w:hAnsi="Arial" w:cs="Arial"/>
        </w:rPr>
      </w:pPr>
    </w:p>
    <w:tbl>
      <w:tblPr>
        <w:tblStyle w:val="TableGrid2"/>
        <w:tblW w:w="9357" w:type="dxa"/>
        <w:jc w:val="center"/>
        <w:tblLook w:val="04A0" w:firstRow="1" w:lastRow="0" w:firstColumn="1" w:lastColumn="0" w:noHBand="0" w:noVBand="1"/>
      </w:tblPr>
      <w:tblGrid>
        <w:gridCol w:w="941"/>
        <w:gridCol w:w="4867"/>
        <w:gridCol w:w="1175"/>
        <w:gridCol w:w="1176"/>
        <w:gridCol w:w="1198"/>
      </w:tblGrid>
      <w:tr w:rsidR="00E879A9" w:rsidRPr="00E879A9" w:rsidTr="00E879A9">
        <w:trPr>
          <w:jc w:val="center"/>
        </w:trPr>
        <w:tc>
          <w:tcPr>
            <w:tcW w:w="862" w:type="dxa"/>
            <w:shd w:val="clear" w:color="auto" w:fill="BFBFBF" w:themeFill="background1" w:themeFillShade="BF"/>
          </w:tcPr>
          <w:p w:rsidR="00E879A9" w:rsidRPr="00E879A9" w:rsidRDefault="00E879A9" w:rsidP="00186705">
            <w:pPr>
              <w:spacing w:line="276" w:lineRule="auto"/>
              <w:ind w:left="113"/>
              <w:rPr>
                <w:rFonts w:cs="Arial"/>
                <w:b/>
                <w:sz w:val="22"/>
                <w:szCs w:val="22"/>
              </w:rPr>
            </w:pPr>
          </w:p>
        </w:tc>
        <w:tc>
          <w:tcPr>
            <w:tcW w:w="4950"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Key Finding</w:t>
            </w:r>
          </w:p>
        </w:tc>
        <w:tc>
          <w:tcPr>
            <w:tcW w:w="1181" w:type="dxa"/>
            <w:tcBorders>
              <w:bottom w:val="single" w:sz="4" w:space="0" w:color="auto"/>
            </w:tcBorders>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Score 2016</w:t>
            </w:r>
          </w:p>
          <w:p w:rsidR="00E879A9" w:rsidRPr="00E879A9" w:rsidRDefault="00E879A9" w:rsidP="00186705">
            <w:pPr>
              <w:spacing w:line="276" w:lineRule="auto"/>
              <w:ind w:left="113"/>
              <w:rPr>
                <w:rFonts w:cs="Arial"/>
                <w:b/>
                <w:sz w:val="22"/>
                <w:szCs w:val="22"/>
              </w:rPr>
            </w:pPr>
          </w:p>
        </w:tc>
        <w:tc>
          <w:tcPr>
            <w:tcW w:w="1182" w:type="dxa"/>
            <w:tcBorders>
              <w:bottom w:val="single" w:sz="4" w:space="0" w:color="auto"/>
            </w:tcBorders>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Score 201</w:t>
            </w:r>
            <w:r w:rsidR="00C73CB6">
              <w:rPr>
                <w:rFonts w:cs="Arial"/>
                <w:b/>
                <w:sz w:val="22"/>
                <w:szCs w:val="22"/>
              </w:rPr>
              <w:t>7</w:t>
            </w:r>
          </w:p>
          <w:p w:rsidR="00E879A9" w:rsidRPr="00E879A9" w:rsidRDefault="00E879A9" w:rsidP="00186705">
            <w:pPr>
              <w:spacing w:line="276" w:lineRule="auto"/>
              <w:ind w:left="113"/>
              <w:rPr>
                <w:rFonts w:cs="Arial"/>
                <w:b/>
                <w:sz w:val="22"/>
                <w:szCs w:val="22"/>
              </w:rPr>
            </w:pPr>
          </w:p>
        </w:tc>
        <w:tc>
          <w:tcPr>
            <w:tcW w:w="1182" w:type="dxa"/>
            <w:shd w:val="clear" w:color="auto" w:fill="BFBFBF" w:themeFill="background1" w:themeFillShade="BF"/>
            <w:vAlign w:val="center"/>
          </w:tcPr>
          <w:p w:rsidR="00E879A9" w:rsidRPr="00E879A9" w:rsidRDefault="00E879A9" w:rsidP="00186705">
            <w:pPr>
              <w:spacing w:line="276" w:lineRule="auto"/>
              <w:ind w:left="113"/>
              <w:rPr>
                <w:rFonts w:cs="Arial"/>
                <w:b/>
                <w:sz w:val="22"/>
                <w:szCs w:val="22"/>
              </w:rPr>
            </w:pPr>
            <w:r w:rsidRPr="00E879A9">
              <w:rPr>
                <w:rFonts w:cs="Arial"/>
                <w:b/>
                <w:sz w:val="22"/>
                <w:szCs w:val="22"/>
              </w:rPr>
              <w:t>Average for acute trusts</w:t>
            </w:r>
          </w:p>
          <w:p w:rsidR="00E879A9" w:rsidRPr="00E879A9" w:rsidRDefault="00E879A9" w:rsidP="00186705">
            <w:pPr>
              <w:spacing w:line="276" w:lineRule="auto"/>
              <w:ind w:left="113"/>
              <w:rPr>
                <w:rFonts w:cs="Arial"/>
                <w:b/>
                <w:sz w:val="22"/>
                <w:szCs w:val="22"/>
              </w:rPr>
            </w:pPr>
          </w:p>
        </w:tc>
      </w:tr>
      <w:tr w:rsidR="00E879A9" w:rsidRPr="00E879A9" w:rsidTr="00E879A9">
        <w:trPr>
          <w:jc w:val="center"/>
        </w:trPr>
        <w:tc>
          <w:tcPr>
            <w:tcW w:w="862" w:type="dxa"/>
          </w:tcPr>
          <w:p w:rsidR="00E879A9" w:rsidRPr="00E879A9" w:rsidRDefault="00E879A9" w:rsidP="00186705">
            <w:pPr>
              <w:spacing w:line="276" w:lineRule="auto"/>
              <w:ind w:left="113"/>
              <w:rPr>
                <w:rFonts w:cs="Arial"/>
                <w:sz w:val="22"/>
                <w:szCs w:val="22"/>
              </w:rPr>
            </w:pPr>
          </w:p>
          <w:p w:rsidR="00E879A9" w:rsidRPr="00E879A9" w:rsidRDefault="00E879A9" w:rsidP="00186705">
            <w:pPr>
              <w:spacing w:line="276" w:lineRule="auto"/>
              <w:ind w:left="113"/>
              <w:rPr>
                <w:rFonts w:cs="Arial"/>
                <w:sz w:val="22"/>
                <w:szCs w:val="22"/>
              </w:rPr>
            </w:pPr>
            <w:r w:rsidRPr="00E879A9">
              <w:rPr>
                <w:rFonts w:cs="Arial"/>
                <w:sz w:val="22"/>
                <w:szCs w:val="22"/>
              </w:rPr>
              <w:t>KF28*</w:t>
            </w:r>
          </w:p>
        </w:tc>
        <w:tc>
          <w:tcPr>
            <w:tcW w:w="4950" w:type="dxa"/>
          </w:tcPr>
          <w:p w:rsidR="00E879A9" w:rsidRPr="00E879A9" w:rsidRDefault="00E879A9" w:rsidP="00186705">
            <w:pPr>
              <w:spacing w:line="276" w:lineRule="auto"/>
              <w:ind w:left="113"/>
              <w:rPr>
                <w:rFonts w:cs="Arial"/>
                <w:sz w:val="22"/>
                <w:szCs w:val="22"/>
              </w:rPr>
            </w:pPr>
            <w:r w:rsidRPr="00E879A9">
              <w:rPr>
                <w:rFonts w:cs="Arial"/>
                <w:sz w:val="22"/>
                <w:szCs w:val="22"/>
              </w:rPr>
              <w:t>Percentage of staff witnessing potentially harmful errors, near misses or incidents in last month</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42%</w:t>
            </w:r>
          </w:p>
        </w:tc>
        <w:tc>
          <w:tcPr>
            <w:tcW w:w="1182"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42%</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31%</w:t>
            </w:r>
          </w:p>
        </w:tc>
      </w:tr>
      <w:tr w:rsidR="00E879A9" w:rsidRPr="00E879A9" w:rsidTr="00E879A9">
        <w:trPr>
          <w:jc w:val="center"/>
        </w:trPr>
        <w:tc>
          <w:tcPr>
            <w:tcW w:w="862" w:type="dxa"/>
          </w:tcPr>
          <w:p w:rsidR="00E879A9" w:rsidRPr="00E879A9" w:rsidRDefault="00E879A9" w:rsidP="00186705">
            <w:pPr>
              <w:spacing w:line="276" w:lineRule="auto"/>
              <w:ind w:left="113"/>
              <w:rPr>
                <w:rFonts w:cs="Arial"/>
                <w:sz w:val="22"/>
                <w:szCs w:val="22"/>
              </w:rPr>
            </w:pPr>
            <w:r w:rsidRPr="00E879A9">
              <w:rPr>
                <w:rFonts w:cs="Arial"/>
                <w:sz w:val="22"/>
                <w:szCs w:val="22"/>
              </w:rPr>
              <w:t>KF3</w:t>
            </w:r>
          </w:p>
        </w:tc>
        <w:tc>
          <w:tcPr>
            <w:tcW w:w="4950" w:type="dxa"/>
          </w:tcPr>
          <w:p w:rsidR="00E879A9" w:rsidRPr="00E879A9" w:rsidRDefault="00E879A9" w:rsidP="00186705">
            <w:pPr>
              <w:spacing w:line="276" w:lineRule="auto"/>
              <w:ind w:left="113"/>
              <w:rPr>
                <w:rFonts w:cs="Arial"/>
                <w:sz w:val="22"/>
                <w:szCs w:val="22"/>
              </w:rPr>
            </w:pPr>
            <w:r w:rsidRPr="00E879A9">
              <w:rPr>
                <w:rFonts w:cs="Arial"/>
                <w:sz w:val="22"/>
                <w:szCs w:val="22"/>
              </w:rPr>
              <w:t>Percentage of staff agreeing that their role makes a difference to patients / service users</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88%</w:t>
            </w:r>
          </w:p>
        </w:tc>
        <w:tc>
          <w:tcPr>
            <w:tcW w:w="1182"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86%</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90%</w:t>
            </w:r>
          </w:p>
        </w:tc>
      </w:tr>
      <w:tr w:rsidR="00E879A9" w:rsidRPr="00E879A9" w:rsidTr="00E879A9">
        <w:trPr>
          <w:jc w:val="center"/>
        </w:trPr>
        <w:tc>
          <w:tcPr>
            <w:tcW w:w="86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KF6</w:t>
            </w:r>
          </w:p>
        </w:tc>
        <w:tc>
          <w:tcPr>
            <w:tcW w:w="4950"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Percentage of patients agreeing their role makes a difference to patients/service users</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25%</w:t>
            </w:r>
          </w:p>
        </w:tc>
        <w:tc>
          <w:tcPr>
            <w:tcW w:w="1182"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20%</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33%</w:t>
            </w:r>
          </w:p>
        </w:tc>
      </w:tr>
      <w:tr w:rsidR="00E879A9" w:rsidRPr="00E879A9" w:rsidTr="00E879A9">
        <w:trPr>
          <w:jc w:val="center"/>
        </w:trPr>
        <w:tc>
          <w:tcPr>
            <w:tcW w:w="86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KF25*</w:t>
            </w:r>
          </w:p>
        </w:tc>
        <w:tc>
          <w:tcPr>
            <w:tcW w:w="4950"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Percentage of staff experiencing harassment, bullying or abuse from patients, relatives or the public in the last 12 months</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34%</w:t>
            </w:r>
          </w:p>
        </w:tc>
        <w:tc>
          <w:tcPr>
            <w:tcW w:w="1182"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36%</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28%</w:t>
            </w:r>
          </w:p>
        </w:tc>
      </w:tr>
      <w:tr w:rsidR="00E879A9" w:rsidRPr="00E879A9" w:rsidTr="00E879A9">
        <w:trPr>
          <w:jc w:val="center"/>
        </w:trPr>
        <w:tc>
          <w:tcPr>
            <w:tcW w:w="86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KF5</w:t>
            </w:r>
          </w:p>
        </w:tc>
        <w:tc>
          <w:tcPr>
            <w:tcW w:w="4950"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Recognition and value of staff by managers and the organisation.</w:t>
            </w:r>
          </w:p>
        </w:tc>
        <w:tc>
          <w:tcPr>
            <w:tcW w:w="1181"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3.31</w:t>
            </w:r>
          </w:p>
        </w:tc>
        <w:tc>
          <w:tcPr>
            <w:tcW w:w="1182" w:type="dxa"/>
            <w:shd w:val="clear" w:color="auto" w:fill="auto"/>
            <w:vAlign w:val="center"/>
          </w:tcPr>
          <w:p w:rsidR="00E879A9" w:rsidRPr="00E879A9" w:rsidRDefault="00E879A9" w:rsidP="00186705">
            <w:pPr>
              <w:spacing w:line="276" w:lineRule="auto"/>
              <w:ind w:left="113"/>
              <w:rPr>
                <w:rFonts w:cs="Arial"/>
                <w:sz w:val="22"/>
                <w:szCs w:val="22"/>
              </w:rPr>
            </w:pPr>
            <w:r w:rsidRPr="00E879A9">
              <w:rPr>
                <w:rFonts w:cs="Arial"/>
                <w:sz w:val="22"/>
                <w:szCs w:val="22"/>
              </w:rPr>
              <w:t>3.28</w:t>
            </w:r>
          </w:p>
        </w:tc>
        <w:tc>
          <w:tcPr>
            <w:tcW w:w="1182" w:type="dxa"/>
            <w:vAlign w:val="center"/>
          </w:tcPr>
          <w:p w:rsidR="00E879A9" w:rsidRPr="00E879A9" w:rsidRDefault="00E879A9" w:rsidP="00186705">
            <w:pPr>
              <w:spacing w:line="276" w:lineRule="auto"/>
              <w:ind w:left="113"/>
              <w:rPr>
                <w:rFonts w:cs="Arial"/>
                <w:sz w:val="22"/>
                <w:szCs w:val="22"/>
              </w:rPr>
            </w:pPr>
            <w:r w:rsidRPr="00E879A9">
              <w:rPr>
                <w:rFonts w:cs="Arial"/>
                <w:sz w:val="22"/>
                <w:szCs w:val="22"/>
              </w:rPr>
              <w:t>3.45</w:t>
            </w:r>
          </w:p>
        </w:tc>
      </w:tr>
    </w:tbl>
    <w:p w:rsidR="00E879A9" w:rsidRDefault="00E879A9" w:rsidP="00186705">
      <w:pPr>
        <w:spacing w:after="0"/>
        <w:ind w:left="113"/>
        <w:rPr>
          <w:rFonts w:ascii="Arial" w:hAnsi="Arial" w:cs="Arial"/>
          <w:b/>
        </w:rPr>
      </w:pPr>
      <w:r w:rsidRPr="00E879A9">
        <w:rPr>
          <w:rFonts w:ascii="Arial" w:hAnsi="Arial" w:cs="Arial"/>
          <w:b/>
        </w:rPr>
        <w:tab/>
      </w:r>
      <w:r w:rsidRPr="00E879A9">
        <w:rPr>
          <w:rFonts w:ascii="Arial" w:hAnsi="Arial" w:cs="Arial"/>
          <w:b/>
        </w:rPr>
        <w:tab/>
        <w:t>*</w:t>
      </w:r>
      <w:r>
        <w:rPr>
          <w:rFonts w:ascii="Arial" w:hAnsi="Arial" w:cs="Arial"/>
        </w:rPr>
        <w:t>The lower the score the better</w:t>
      </w:r>
    </w:p>
    <w:p w:rsidR="00E879A9" w:rsidRPr="00E879A9" w:rsidRDefault="00E879A9" w:rsidP="00767AEA">
      <w:pPr>
        <w:jc w:val="both"/>
        <w:rPr>
          <w:rFonts w:ascii="Arial" w:hAnsi="Arial" w:cs="Arial"/>
        </w:rPr>
      </w:pPr>
      <w:r w:rsidRPr="00E879A9">
        <w:rPr>
          <w:rFonts w:ascii="Arial" w:hAnsi="Arial" w:cs="Arial"/>
        </w:rPr>
        <w:t>In order to try and triangulate the results in the entire survey the Director of Human Resources has reviewed the worst performing ‘themes’ and notes the following priorities for improvement;</w:t>
      </w:r>
    </w:p>
    <w:p w:rsidR="00E879A9" w:rsidRPr="00E879A9" w:rsidRDefault="00E879A9" w:rsidP="00767AEA">
      <w:pPr>
        <w:spacing w:after="0"/>
        <w:jc w:val="both"/>
        <w:rPr>
          <w:rFonts w:ascii="Arial" w:hAnsi="Arial" w:cs="Arial"/>
          <w:u w:val="single"/>
        </w:rPr>
      </w:pPr>
      <w:r w:rsidRPr="00E879A9">
        <w:rPr>
          <w:rFonts w:ascii="Arial" w:hAnsi="Arial" w:cs="Arial"/>
          <w:u w:val="single"/>
        </w:rPr>
        <w:t>Errors and incidents</w:t>
      </w:r>
    </w:p>
    <w:p w:rsidR="00E879A9" w:rsidRPr="00E879A9" w:rsidRDefault="00E879A9" w:rsidP="00767AEA">
      <w:pPr>
        <w:spacing w:after="0"/>
        <w:jc w:val="both"/>
        <w:rPr>
          <w:rFonts w:ascii="Arial" w:hAnsi="Arial" w:cs="Arial"/>
        </w:rPr>
      </w:pPr>
      <w:r w:rsidRPr="00E879A9">
        <w:rPr>
          <w:rFonts w:ascii="Arial" w:hAnsi="Arial" w:cs="Arial"/>
        </w:rPr>
        <w:t>Staff in the Trust often report that they witness potentially harmful errors, near misses or incidents (KF28)</w:t>
      </w:r>
    </w:p>
    <w:p w:rsidR="00767AEA" w:rsidRDefault="00E879A9" w:rsidP="00767AEA">
      <w:pPr>
        <w:spacing w:after="0"/>
        <w:jc w:val="both"/>
        <w:rPr>
          <w:rFonts w:ascii="Arial" w:hAnsi="Arial" w:cs="Arial"/>
        </w:rPr>
      </w:pPr>
      <w:r w:rsidRPr="00E879A9">
        <w:rPr>
          <w:rFonts w:ascii="Arial" w:hAnsi="Arial" w:cs="Arial"/>
        </w:rPr>
        <w:t>Staff have medium confidence that the issue reported will be dealt with fairly or effectively (KF30)-  and have a medium confidence in the security of reporting unsafe clinical practice (KF31)</w:t>
      </w:r>
      <w:r w:rsidR="00767AEA">
        <w:rPr>
          <w:rFonts w:ascii="Arial" w:hAnsi="Arial" w:cs="Arial"/>
        </w:rPr>
        <w:t>.</w:t>
      </w:r>
    </w:p>
    <w:p w:rsidR="00767AEA" w:rsidRDefault="00767AEA" w:rsidP="00767AEA">
      <w:pPr>
        <w:spacing w:after="0"/>
        <w:jc w:val="both"/>
        <w:rPr>
          <w:rFonts w:ascii="Arial" w:hAnsi="Arial" w:cs="Arial"/>
        </w:rPr>
      </w:pPr>
    </w:p>
    <w:p w:rsidR="00E879A9" w:rsidRPr="00E879A9" w:rsidRDefault="00E879A9" w:rsidP="00767AEA">
      <w:pPr>
        <w:spacing w:after="0"/>
        <w:jc w:val="both"/>
        <w:rPr>
          <w:rFonts w:ascii="Arial" w:hAnsi="Arial" w:cs="Arial"/>
          <w:u w:val="single"/>
        </w:rPr>
      </w:pPr>
      <w:r w:rsidRPr="00E879A9">
        <w:rPr>
          <w:rFonts w:ascii="Arial" w:hAnsi="Arial" w:cs="Arial"/>
          <w:u w:val="single"/>
        </w:rPr>
        <w:t>Health and wellbeing</w:t>
      </w:r>
    </w:p>
    <w:p w:rsidR="00E879A9" w:rsidRPr="00767AEA" w:rsidRDefault="00E879A9" w:rsidP="002F3886">
      <w:pPr>
        <w:pStyle w:val="ListParagraph"/>
        <w:numPr>
          <w:ilvl w:val="0"/>
          <w:numId w:val="15"/>
        </w:numPr>
        <w:jc w:val="both"/>
        <w:rPr>
          <w:sz w:val="22"/>
          <w:szCs w:val="22"/>
        </w:rPr>
      </w:pPr>
      <w:r w:rsidRPr="00767AEA">
        <w:rPr>
          <w:sz w:val="22"/>
          <w:szCs w:val="22"/>
        </w:rPr>
        <w:t>Staff continue to report that they have felt work related stress in the last 12 months (KF17)</w:t>
      </w:r>
    </w:p>
    <w:p w:rsidR="00E879A9" w:rsidRPr="00767AEA" w:rsidRDefault="00E879A9" w:rsidP="002F3886">
      <w:pPr>
        <w:pStyle w:val="ListParagraph"/>
        <w:numPr>
          <w:ilvl w:val="0"/>
          <w:numId w:val="15"/>
        </w:numPr>
        <w:jc w:val="both"/>
        <w:rPr>
          <w:sz w:val="22"/>
          <w:szCs w:val="22"/>
        </w:rPr>
      </w:pPr>
      <w:r w:rsidRPr="00767AEA">
        <w:rPr>
          <w:sz w:val="22"/>
          <w:szCs w:val="22"/>
        </w:rPr>
        <w:t>Staff continue to feel pressure to come to work (KF18)- and don’t feel that the Trust or their manager takes interest in or action to support their health and wellbeing (KF19)</w:t>
      </w:r>
    </w:p>
    <w:p w:rsidR="00E879A9" w:rsidRPr="00767AEA" w:rsidRDefault="00E879A9" w:rsidP="00767AEA">
      <w:pPr>
        <w:spacing w:after="0"/>
        <w:jc w:val="both"/>
        <w:rPr>
          <w:rFonts w:ascii="Arial" w:hAnsi="Arial" w:cs="Arial"/>
        </w:rPr>
      </w:pPr>
    </w:p>
    <w:p w:rsidR="00E879A9" w:rsidRPr="00767AEA" w:rsidRDefault="00E879A9" w:rsidP="00767AEA">
      <w:pPr>
        <w:spacing w:after="0"/>
        <w:jc w:val="both"/>
        <w:rPr>
          <w:rFonts w:ascii="Arial" w:hAnsi="Arial" w:cs="Arial"/>
          <w:u w:val="single"/>
        </w:rPr>
      </w:pPr>
      <w:r w:rsidRPr="00767AEA">
        <w:rPr>
          <w:rFonts w:ascii="Arial" w:hAnsi="Arial" w:cs="Arial"/>
          <w:u w:val="single"/>
        </w:rPr>
        <w:t>Managers</w:t>
      </w:r>
    </w:p>
    <w:p w:rsidR="00E879A9" w:rsidRPr="00767AEA" w:rsidRDefault="00E879A9" w:rsidP="002F3886">
      <w:pPr>
        <w:pStyle w:val="ListParagraph"/>
        <w:numPr>
          <w:ilvl w:val="0"/>
          <w:numId w:val="15"/>
        </w:numPr>
        <w:jc w:val="both"/>
        <w:rPr>
          <w:sz w:val="22"/>
          <w:szCs w:val="22"/>
        </w:rPr>
      </w:pPr>
      <w:r w:rsidRPr="00767AEA">
        <w:rPr>
          <w:sz w:val="22"/>
          <w:szCs w:val="22"/>
        </w:rPr>
        <w:t>The level of recognition and value felt by staff by manager and the organisation remains unchanged (KF5)</w:t>
      </w:r>
    </w:p>
    <w:p w:rsidR="00E879A9" w:rsidRPr="00767AEA" w:rsidRDefault="00E879A9" w:rsidP="002F3886">
      <w:pPr>
        <w:pStyle w:val="ListParagraph"/>
        <w:numPr>
          <w:ilvl w:val="0"/>
          <w:numId w:val="15"/>
        </w:numPr>
        <w:jc w:val="both"/>
        <w:rPr>
          <w:sz w:val="22"/>
          <w:szCs w:val="22"/>
        </w:rPr>
      </w:pPr>
      <w:r w:rsidRPr="00767AEA">
        <w:rPr>
          <w:sz w:val="22"/>
          <w:szCs w:val="22"/>
        </w:rPr>
        <w:t>Staff have responded that communication between them and senior management has remained the same (KF6)</w:t>
      </w:r>
    </w:p>
    <w:p w:rsidR="00E879A9" w:rsidRPr="00767AEA" w:rsidRDefault="00E879A9" w:rsidP="002F3886">
      <w:pPr>
        <w:pStyle w:val="ListParagraph"/>
        <w:numPr>
          <w:ilvl w:val="0"/>
          <w:numId w:val="15"/>
        </w:numPr>
        <w:jc w:val="both"/>
        <w:rPr>
          <w:sz w:val="22"/>
          <w:szCs w:val="22"/>
        </w:rPr>
      </w:pPr>
      <w:r w:rsidRPr="00767AEA">
        <w:rPr>
          <w:sz w:val="22"/>
          <w:szCs w:val="22"/>
        </w:rPr>
        <w:t>Staff report that they don’t feel support from their immediate manager (KF10)</w:t>
      </w:r>
    </w:p>
    <w:p w:rsidR="00E879A9" w:rsidRPr="00767AEA" w:rsidRDefault="00E879A9" w:rsidP="00767AEA">
      <w:pPr>
        <w:spacing w:after="0"/>
        <w:jc w:val="both"/>
        <w:rPr>
          <w:rFonts w:ascii="Arial" w:hAnsi="Arial" w:cs="Arial"/>
        </w:rPr>
      </w:pPr>
    </w:p>
    <w:p w:rsidR="00E879A9" w:rsidRPr="00767AEA" w:rsidRDefault="00E879A9" w:rsidP="00767AEA">
      <w:pPr>
        <w:spacing w:after="0"/>
        <w:jc w:val="both"/>
        <w:rPr>
          <w:rFonts w:ascii="Arial" w:hAnsi="Arial" w:cs="Arial"/>
          <w:u w:val="single"/>
        </w:rPr>
      </w:pPr>
      <w:r w:rsidRPr="00767AEA">
        <w:rPr>
          <w:rFonts w:ascii="Arial" w:hAnsi="Arial" w:cs="Arial"/>
          <w:u w:val="single"/>
        </w:rPr>
        <w:t>Patient care &amp; experience</w:t>
      </w:r>
    </w:p>
    <w:p w:rsidR="00E879A9" w:rsidRPr="00767AEA" w:rsidRDefault="00E879A9" w:rsidP="002F3886">
      <w:pPr>
        <w:pStyle w:val="ListParagraph"/>
        <w:numPr>
          <w:ilvl w:val="0"/>
          <w:numId w:val="15"/>
        </w:numPr>
        <w:jc w:val="both"/>
        <w:rPr>
          <w:sz w:val="22"/>
          <w:szCs w:val="22"/>
        </w:rPr>
      </w:pPr>
      <w:r w:rsidRPr="00767AEA">
        <w:rPr>
          <w:sz w:val="22"/>
          <w:szCs w:val="22"/>
        </w:rPr>
        <w:t>Staff have reported no change in their staff satisfaction (KF2) and the difference their role makes to patients / service (KF3)</w:t>
      </w:r>
    </w:p>
    <w:p w:rsidR="00E879A9" w:rsidRPr="00767AEA" w:rsidRDefault="00E879A9" w:rsidP="00767AEA">
      <w:pPr>
        <w:spacing w:after="0"/>
        <w:jc w:val="both"/>
        <w:rPr>
          <w:rFonts w:ascii="Arial" w:hAnsi="Arial" w:cs="Arial"/>
        </w:rPr>
      </w:pPr>
    </w:p>
    <w:p w:rsidR="00E879A9" w:rsidRPr="00767AEA" w:rsidRDefault="00E879A9" w:rsidP="00767AEA">
      <w:pPr>
        <w:spacing w:after="0"/>
        <w:jc w:val="both"/>
        <w:rPr>
          <w:rFonts w:ascii="Arial" w:hAnsi="Arial" w:cs="Arial"/>
          <w:u w:val="single"/>
        </w:rPr>
      </w:pPr>
      <w:r w:rsidRPr="00767AEA">
        <w:rPr>
          <w:rFonts w:ascii="Arial" w:hAnsi="Arial" w:cs="Arial"/>
          <w:u w:val="single"/>
        </w:rPr>
        <w:t>Violence, harassment &amp; bullying</w:t>
      </w:r>
    </w:p>
    <w:p w:rsidR="00E879A9" w:rsidRPr="00767AEA" w:rsidRDefault="00E879A9" w:rsidP="002F3886">
      <w:pPr>
        <w:pStyle w:val="ListParagraph"/>
        <w:numPr>
          <w:ilvl w:val="0"/>
          <w:numId w:val="15"/>
        </w:numPr>
        <w:jc w:val="both"/>
        <w:rPr>
          <w:sz w:val="22"/>
          <w:szCs w:val="22"/>
        </w:rPr>
      </w:pPr>
      <w:r w:rsidRPr="00767AEA">
        <w:rPr>
          <w:sz w:val="22"/>
          <w:szCs w:val="22"/>
        </w:rPr>
        <w:t>Staff have reported continuing experience of physical violence from non – staff in the last 12 months (KF22)- and from staff (KF23)</w:t>
      </w:r>
    </w:p>
    <w:p w:rsidR="00E879A9" w:rsidRPr="00767AEA" w:rsidRDefault="00E879A9" w:rsidP="002F3886">
      <w:pPr>
        <w:pStyle w:val="ListParagraph"/>
        <w:numPr>
          <w:ilvl w:val="0"/>
          <w:numId w:val="15"/>
        </w:numPr>
        <w:jc w:val="both"/>
        <w:rPr>
          <w:sz w:val="22"/>
          <w:szCs w:val="22"/>
        </w:rPr>
      </w:pPr>
      <w:r w:rsidRPr="00767AEA">
        <w:rPr>
          <w:sz w:val="22"/>
          <w:szCs w:val="22"/>
        </w:rPr>
        <w:t>Staff who experience violence will report it (KF24)</w:t>
      </w:r>
    </w:p>
    <w:p w:rsidR="00E879A9" w:rsidRPr="00767AEA" w:rsidRDefault="00E879A9" w:rsidP="002F3886">
      <w:pPr>
        <w:pStyle w:val="ListParagraph"/>
        <w:numPr>
          <w:ilvl w:val="0"/>
          <w:numId w:val="15"/>
        </w:numPr>
        <w:jc w:val="both"/>
        <w:rPr>
          <w:sz w:val="22"/>
          <w:szCs w:val="22"/>
        </w:rPr>
      </w:pPr>
      <w:r w:rsidRPr="00767AEA">
        <w:rPr>
          <w:sz w:val="22"/>
          <w:szCs w:val="22"/>
        </w:rPr>
        <w:t>Staff continue to experience harassment, bullying or abuse from non-staff (KF25) - and less from staff (KF26)</w:t>
      </w:r>
    </w:p>
    <w:p w:rsidR="00E879A9" w:rsidRPr="00767AEA" w:rsidRDefault="00E879A9" w:rsidP="002F3886">
      <w:pPr>
        <w:pStyle w:val="ListParagraph"/>
        <w:numPr>
          <w:ilvl w:val="0"/>
          <w:numId w:val="15"/>
        </w:numPr>
        <w:jc w:val="both"/>
        <w:rPr>
          <w:sz w:val="22"/>
          <w:szCs w:val="22"/>
        </w:rPr>
      </w:pPr>
      <w:r w:rsidRPr="00767AEA">
        <w:rPr>
          <w:sz w:val="22"/>
          <w:szCs w:val="22"/>
        </w:rPr>
        <w:t>Staff who experience harassment, bullying or abuse from staff will report it (KF27)</w:t>
      </w:r>
    </w:p>
    <w:p w:rsidR="00E879A9" w:rsidRPr="00E879A9" w:rsidRDefault="00E879A9" w:rsidP="00767AEA">
      <w:pPr>
        <w:spacing w:after="0"/>
        <w:jc w:val="both"/>
        <w:rPr>
          <w:rFonts w:ascii="Arial" w:hAnsi="Arial" w:cs="Arial"/>
        </w:rPr>
      </w:pPr>
    </w:p>
    <w:p w:rsidR="00E879A9" w:rsidRPr="00E879A9" w:rsidRDefault="00E879A9" w:rsidP="00767AEA">
      <w:pPr>
        <w:spacing w:after="0"/>
        <w:jc w:val="both"/>
        <w:rPr>
          <w:rFonts w:ascii="Arial" w:hAnsi="Arial" w:cs="Arial"/>
        </w:rPr>
      </w:pPr>
      <w:r w:rsidRPr="00E879A9">
        <w:rPr>
          <w:rFonts w:ascii="Arial" w:hAnsi="Arial" w:cs="Arial"/>
        </w:rPr>
        <w:t>Further analysis of the results relating to the different staff groups will be undertaken, together with a review of the 2016 NHS Staff Survey Action Plan.</w:t>
      </w:r>
    </w:p>
    <w:p w:rsidR="00E879A9" w:rsidRPr="00E879A9" w:rsidRDefault="00E879A9" w:rsidP="00767AEA">
      <w:pPr>
        <w:spacing w:after="0"/>
        <w:jc w:val="both"/>
        <w:rPr>
          <w:rFonts w:ascii="Arial" w:hAnsi="Arial" w:cs="Arial"/>
        </w:rPr>
      </w:pPr>
    </w:p>
    <w:p w:rsidR="00E879A9" w:rsidRPr="00E879A9" w:rsidRDefault="00E879A9" w:rsidP="00767AEA">
      <w:pPr>
        <w:spacing w:after="0"/>
        <w:jc w:val="both"/>
        <w:rPr>
          <w:rFonts w:ascii="Arial" w:hAnsi="Arial" w:cs="Arial"/>
        </w:rPr>
      </w:pPr>
      <w:r w:rsidRPr="00E879A9">
        <w:rPr>
          <w:rFonts w:ascii="Arial" w:hAnsi="Arial" w:cs="Arial"/>
        </w:rPr>
        <w:t>The Trust will review the actions that were completed in response to the 2016 staff survey as they appear to have had little or no impact as many of the key findings have deteriorated.</w:t>
      </w:r>
    </w:p>
    <w:p w:rsidR="00767AEA" w:rsidRDefault="00767AEA" w:rsidP="00186705">
      <w:pPr>
        <w:spacing w:after="0"/>
        <w:rPr>
          <w:rFonts w:ascii="Arial" w:hAnsi="Arial" w:cs="Arial"/>
          <w:b/>
        </w:rPr>
      </w:pPr>
    </w:p>
    <w:p w:rsidR="00163C66" w:rsidRDefault="00163C66" w:rsidP="00163C66">
      <w:pPr>
        <w:spacing w:after="0"/>
        <w:rPr>
          <w:rFonts w:ascii="Arial" w:hAnsi="Arial" w:cs="Arial"/>
          <w:b/>
        </w:rPr>
      </w:pPr>
      <w:r>
        <w:rPr>
          <w:rFonts w:ascii="Arial" w:hAnsi="Arial" w:cs="Arial"/>
          <w:b/>
        </w:rPr>
        <w:t>Supporting Apprenticeships</w:t>
      </w:r>
    </w:p>
    <w:p w:rsidR="00163C66" w:rsidRDefault="00163C66" w:rsidP="00163C66">
      <w:pPr>
        <w:spacing w:after="0"/>
        <w:rPr>
          <w:rFonts w:ascii="Arial" w:hAnsi="Arial" w:cs="Arial"/>
          <w:b/>
        </w:rPr>
      </w:pPr>
    </w:p>
    <w:p w:rsidR="00E879A9" w:rsidRPr="00163C66" w:rsidRDefault="00E879A9" w:rsidP="00163C66">
      <w:pPr>
        <w:spacing w:after="0"/>
        <w:rPr>
          <w:rFonts w:ascii="Arial" w:hAnsi="Arial" w:cs="Arial"/>
          <w:b/>
        </w:rPr>
      </w:pPr>
      <w:r w:rsidRPr="00E879A9">
        <w:rPr>
          <w:rFonts w:ascii="Arial" w:hAnsi="Arial" w:cs="Arial"/>
        </w:rPr>
        <w:t xml:space="preserve">The Trust recognises the important contribution that apprentices can make to the workforce.  Working with Weston College, we have continued to recruit a number of apprentices into administrative roles </w:t>
      </w:r>
      <w:r w:rsidR="00C21371">
        <w:rPr>
          <w:rFonts w:ascii="Arial" w:hAnsi="Arial" w:cs="Arial"/>
        </w:rPr>
        <w:t xml:space="preserve">and are </w:t>
      </w:r>
      <w:r w:rsidRPr="00E879A9">
        <w:rPr>
          <w:rFonts w:ascii="Arial" w:hAnsi="Arial" w:cs="Arial"/>
        </w:rPr>
        <w:t>pleased that a high proportion are appointed to permanent positions</w:t>
      </w:r>
      <w:r w:rsidR="00767AEA">
        <w:rPr>
          <w:rFonts w:ascii="Arial" w:hAnsi="Arial" w:cs="Arial"/>
        </w:rPr>
        <w:t xml:space="preserve"> at the end of their training. </w:t>
      </w:r>
      <w:r w:rsidRPr="00E879A9">
        <w:rPr>
          <w:rFonts w:ascii="Arial" w:hAnsi="Arial" w:cs="Arial"/>
        </w:rPr>
        <w:t>We also employ apprentice Laboratory technicians and in addition we have recruited apprentices into Nursing Assistant roles and hope this will form the foundation of a learning pathway for the non-registered nursing workforce that will utilise the on-going developments in vocational training and ultimately aims to grow an internal route into professional registration.</w:t>
      </w:r>
    </w:p>
    <w:p w:rsidR="00E879A9" w:rsidRPr="00E879A9" w:rsidRDefault="00E879A9" w:rsidP="00767AEA">
      <w:pPr>
        <w:spacing w:after="0"/>
        <w:jc w:val="both"/>
        <w:rPr>
          <w:rFonts w:ascii="Arial" w:hAnsi="Arial" w:cs="Arial"/>
        </w:rPr>
      </w:pPr>
    </w:p>
    <w:p w:rsidR="00E879A9" w:rsidRPr="00E879A9" w:rsidRDefault="00E879A9" w:rsidP="00767AEA">
      <w:pPr>
        <w:spacing w:after="0"/>
        <w:jc w:val="both"/>
        <w:rPr>
          <w:rFonts w:ascii="Arial" w:hAnsi="Arial" w:cs="Arial"/>
        </w:rPr>
      </w:pPr>
      <w:r w:rsidRPr="00E879A9">
        <w:rPr>
          <w:rFonts w:ascii="Arial" w:hAnsi="Arial" w:cs="Arial"/>
        </w:rPr>
        <w:t xml:space="preserve">The Apprenticeship Levy and the development of higher level standards including degree level apprenticeships, will continue to have an impact on the way in which we train our workforce of the future.  </w:t>
      </w:r>
    </w:p>
    <w:p w:rsidR="00E879A9" w:rsidRDefault="00E879A9" w:rsidP="00767AEA">
      <w:pPr>
        <w:spacing w:after="0"/>
        <w:jc w:val="both"/>
        <w:rPr>
          <w:rFonts w:ascii="Arial" w:hAnsi="Arial" w:cs="Arial"/>
        </w:rPr>
      </w:pPr>
    </w:p>
    <w:p w:rsidR="00421DDC" w:rsidRPr="00E879A9" w:rsidRDefault="00421DDC" w:rsidP="00767AEA">
      <w:pPr>
        <w:spacing w:after="0"/>
        <w:jc w:val="both"/>
        <w:rPr>
          <w:rFonts w:ascii="Arial" w:hAnsi="Arial" w:cs="Arial"/>
        </w:rPr>
      </w:pPr>
    </w:p>
    <w:p w:rsidR="00E879A9" w:rsidRPr="00E879A9" w:rsidRDefault="00E879A9" w:rsidP="00767AEA">
      <w:pPr>
        <w:spacing w:after="0"/>
        <w:jc w:val="both"/>
        <w:rPr>
          <w:rFonts w:ascii="Arial" w:hAnsi="Arial" w:cs="Arial"/>
          <w:b/>
        </w:rPr>
      </w:pPr>
      <w:r w:rsidRPr="00E879A9">
        <w:rPr>
          <w:rFonts w:ascii="Arial" w:hAnsi="Arial" w:cs="Arial"/>
          <w:b/>
        </w:rPr>
        <w:t>Continuing Professional Development</w:t>
      </w:r>
    </w:p>
    <w:p w:rsidR="00E879A9" w:rsidRPr="00E879A9" w:rsidRDefault="00E879A9" w:rsidP="00767AEA">
      <w:pPr>
        <w:spacing w:after="0"/>
        <w:jc w:val="both"/>
        <w:rPr>
          <w:rFonts w:ascii="Arial" w:hAnsi="Arial" w:cs="Arial"/>
        </w:rPr>
      </w:pPr>
    </w:p>
    <w:p w:rsidR="00E879A9" w:rsidRPr="00E879A9" w:rsidRDefault="00E879A9" w:rsidP="00767AEA">
      <w:pPr>
        <w:spacing w:after="0"/>
        <w:jc w:val="both"/>
        <w:rPr>
          <w:rFonts w:ascii="Arial" w:hAnsi="Arial" w:cs="Arial"/>
        </w:rPr>
      </w:pPr>
      <w:r w:rsidRPr="00E879A9">
        <w:rPr>
          <w:rFonts w:ascii="Arial" w:hAnsi="Arial" w:cs="Arial"/>
        </w:rPr>
        <w:t>Competent staff with regular access to training, who work well in teams, and are supported by effective leaders deliver safer, more effective care. Developing the skills of our workforce is v</w:t>
      </w:r>
      <w:r w:rsidR="00163C66">
        <w:rPr>
          <w:rFonts w:ascii="Arial" w:hAnsi="Arial" w:cs="Arial"/>
        </w:rPr>
        <w:t xml:space="preserve">ital in ensuring that our staff </w:t>
      </w:r>
      <w:r w:rsidRPr="00E879A9">
        <w:rPr>
          <w:rFonts w:ascii="Arial" w:hAnsi="Arial" w:cs="Arial"/>
        </w:rPr>
        <w:t>remain up-to-date with best practice.  During 2017 we have been able to support staff in attending conferences in their specialist areas and investing in access to a large number of externally provided clinical and non-clinical learning programmes including leadership and management development courses.</w:t>
      </w:r>
    </w:p>
    <w:p w:rsidR="00E879A9" w:rsidRPr="00E879A9" w:rsidRDefault="00E879A9" w:rsidP="00767AEA">
      <w:pPr>
        <w:spacing w:after="0"/>
        <w:jc w:val="both"/>
        <w:rPr>
          <w:rFonts w:ascii="Arial" w:hAnsi="Arial" w:cs="Arial"/>
        </w:rPr>
      </w:pPr>
    </w:p>
    <w:p w:rsidR="0088153A" w:rsidRDefault="00E879A9" w:rsidP="00767AEA">
      <w:pPr>
        <w:spacing w:after="0"/>
        <w:rPr>
          <w:rFonts w:ascii="Arial" w:hAnsi="Arial" w:cs="Arial"/>
        </w:rPr>
      </w:pPr>
      <w:r w:rsidRPr="00E879A9">
        <w:rPr>
          <w:rFonts w:ascii="Arial" w:hAnsi="Arial" w:cs="Arial"/>
        </w:rPr>
        <w:t>We were also pleased to have been able to take advantage of 28 funded places on CPD modules run by the University of the West of England and commissioned by Health Education England South West.  Courses included Critical Care in Practice, End of Life Care, Physical Assessment and Clinical Reasoning and Principles of Emergency Care amongst others.</w:t>
      </w:r>
      <w:bookmarkEnd w:id="1"/>
    </w:p>
    <w:p w:rsidR="00767AEA" w:rsidRPr="005C6D38" w:rsidRDefault="00767AEA" w:rsidP="00767AEA">
      <w:pPr>
        <w:spacing w:after="0"/>
        <w:jc w:val="both"/>
        <w:rPr>
          <w:rFonts w:ascii="Arial" w:eastAsia="Arial" w:hAnsi="Arial" w:cs="Arial"/>
          <w:b/>
          <w:bCs/>
          <w:spacing w:val="2"/>
        </w:rPr>
      </w:pPr>
    </w:p>
    <w:p w:rsidR="005C6D38" w:rsidRDefault="005C6D38" w:rsidP="00767AEA">
      <w:pPr>
        <w:spacing w:after="0"/>
        <w:ind w:right="290"/>
        <w:jc w:val="both"/>
        <w:rPr>
          <w:rFonts w:ascii="Arial" w:eastAsia="Arial" w:hAnsi="Arial" w:cs="Arial"/>
          <w:b/>
          <w:bCs/>
          <w:spacing w:val="2"/>
        </w:rPr>
      </w:pPr>
      <w:r w:rsidRPr="005C6D38">
        <w:rPr>
          <w:rFonts w:ascii="Arial" w:eastAsia="Arial" w:hAnsi="Arial" w:cs="Arial"/>
          <w:b/>
          <w:bCs/>
          <w:spacing w:val="2"/>
        </w:rPr>
        <w:t>Freedom to Speak up Guardian</w:t>
      </w:r>
    </w:p>
    <w:p w:rsidR="00447451" w:rsidRDefault="00447451" w:rsidP="00767AEA">
      <w:pPr>
        <w:spacing w:after="0"/>
        <w:ind w:left="112" w:right="290"/>
        <w:jc w:val="both"/>
        <w:rPr>
          <w:rFonts w:ascii="Arial" w:eastAsia="Arial" w:hAnsi="Arial" w:cs="Arial"/>
          <w:b/>
          <w:bCs/>
          <w:spacing w:val="2"/>
        </w:rPr>
      </w:pPr>
    </w:p>
    <w:p w:rsidR="00447451" w:rsidRDefault="00447451" w:rsidP="00767AEA">
      <w:pPr>
        <w:widowControl/>
        <w:spacing w:after="0"/>
        <w:jc w:val="both"/>
        <w:rPr>
          <w:rFonts w:ascii="Arial" w:eastAsiaTheme="minorEastAsia" w:hAnsi="Arial" w:cs="Arial"/>
          <w:lang w:val="en-GB" w:eastAsia="en-GB"/>
        </w:rPr>
      </w:pPr>
      <w:r w:rsidRPr="00447451">
        <w:rPr>
          <w:rFonts w:ascii="Arial" w:eastAsiaTheme="minorEastAsia" w:hAnsi="Arial" w:cs="Arial"/>
          <w:lang w:val="en-GB" w:eastAsia="en-GB"/>
        </w:rPr>
        <w:t xml:space="preserve">A Freedom to Speak Up (F2SU) Guardian is a senior member of staff based in NHS trusts. Their role is to work with trust leaders to create effective local processes to enable staff to raise concerns about patient safety and </w:t>
      </w:r>
      <w:r w:rsidR="00163C66" w:rsidRPr="00447451">
        <w:rPr>
          <w:rFonts w:ascii="Arial" w:eastAsiaTheme="minorEastAsia" w:hAnsi="Arial" w:cs="Arial"/>
          <w:lang w:val="en-GB" w:eastAsia="en-GB"/>
        </w:rPr>
        <w:t>advice</w:t>
      </w:r>
      <w:r w:rsidRPr="00447451">
        <w:rPr>
          <w:rFonts w:ascii="Arial" w:eastAsiaTheme="minorEastAsia" w:hAnsi="Arial" w:cs="Arial"/>
          <w:lang w:val="en-GB" w:eastAsia="en-GB"/>
        </w:rPr>
        <w:t xml:space="preserve"> and support staff who seek to do so.</w:t>
      </w:r>
    </w:p>
    <w:p w:rsidR="00767AEA" w:rsidRDefault="00767AEA" w:rsidP="00767AEA">
      <w:pPr>
        <w:widowControl/>
        <w:spacing w:after="0"/>
        <w:jc w:val="both"/>
        <w:rPr>
          <w:rFonts w:ascii="Arial" w:eastAsiaTheme="minorEastAsia" w:hAnsi="Arial" w:cs="Arial"/>
          <w:lang w:val="en-GB" w:eastAsia="en-GB"/>
        </w:rPr>
      </w:pPr>
    </w:p>
    <w:p w:rsidR="00447451" w:rsidRPr="00447451" w:rsidRDefault="00447451" w:rsidP="00767AEA">
      <w:pPr>
        <w:widowControl/>
        <w:spacing w:after="0"/>
        <w:jc w:val="both"/>
        <w:rPr>
          <w:rFonts w:ascii="Arial" w:eastAsiaTheme="minorEastAsia" w:hAnsi="Arial" w:cs="Arial"/>
          <w:lang w:val="en-GB" w:eastAsia="en-GB"/>
        </w:rPr>
      </w:pPr>
      <w:r w:rsidRPr="00447451">
        <w:rPr>
          <w:rFonts w:ascii="Arial" w:eastAsiaTheme="minorEastAsia" w:hAnsi="Arial" w:cs="Arial"/>
          <w:lang w:val="en-GB" w:eastAsia="en-GB"/>
        </w:rPr>
        <w:t>In his review of care concerns at Mid Staffordshire Foundation Trust, Robert Frances QC found that staff are reluctant to raise concerns due to;</w:t>
      </w:r>
    </w:p>
    <w:p w:rsidR="00447451" w:rsidRPr="00447451" w:rsidRDefault="00447451" w:rsidP="002F3886">
      <w:pPr>
        <w:widowControl/>
        <w:numPr>
          <w:ilvl w:val="0"/>
          <w:numId w:val="19"/>
        </w:numPr>
        <w:spacing w:after="0"/>
        <w:ind w:left="453" w:hanging="340"/>
        <w:jc w:val="both"/>
        <w:rPr>
          <w:rFonts w:ascii="Arial" w:eastAsiaTheme="minorEastAsia" w:hAnsi="Arial" w:cs="Arial"/>
          <w:lang w:val="en-GB" w:eastAsia="en-GB"/>
        </w:rPr>
      </w:pPr>
      <w:r w:rsidRPr="00447451">
        <w:rPr>
          <w:rFonts w:ascii="Arial" w:eastAsiaTheme="minorEastAsia" w:hAnsi="Arial" w:cs="Arial"/>
          <w:lang w:val="en-GB" w:eastAsia="en-GB"/>
        </w:rPr>
        <w:t>The potential impact on their own career</w:t>
      </w:r>
    </w:p>
    <w:p w:rsidR="00447451" w:rsidRPr="00447451" w:rsidRDefault="00447451" w:rsidP="002F3886">
      <w:pPr>
        <w:widowControl/>
        <w:numPr>
          <w:ilvl w:val="0"/>
          <w:numId w:val="19"/>
        </w:numPr>
        <w:spacing w:after="0"/>
        <w:ind w:left="453" w:hanging="340"/>
        <w:jc w:val="both"/>
        <w:rPr>
          <w:rFonts w:ascii="Arial" w:eastAsiaTheme="minorEastAsia" w:hAnsi="Arial" w:cs="Arial"/>
          <w:lang w:val="en-GB" w:eastAsia="en-GB"/>
        </w:rPr>
      </w:pPr>
      <w:r w:rsidRPr="00447451">
        <w:rPr>
          <w:rFonts w:ascii="Arial" w:eastAsiaTheme="minorEastAsia" w:hAnsi="Arial" w:cs="Arial"/>
          <w:lang w:val="en-GB" w:eastAsia="en-GB"/>
        </w:rPr>
        <w:t>The fear of being labelled a trouble maker</w:t>
      </w:r>
    </w:p>
    <w:p w:rsidR="00447451" w:rsidRPr="00447451" w:rsidRDefault="00447451" w:rsidP="002F3886">
      <w:pPr>
        <w:widowControl/>
        <w:numPr>
          <w:ilvl w:val="0"/>
          <w:numId w:val="19"/>
        </w:numPr>
        <w:spacing w:after="0"/>
        <w:ind w:left="453" w:hanging="340"/>
        <w:jc w:val="both"/>
        <w:rPr>
          <w:rFonts w:ascii="Arial" w:eastAsiaTheme="minorEastAsia" w:hAnsi="Arial" w:cs="Arial"/>
          <w:lang w:val="en-GB" w:eastAsia="en-GB"/>
        </w:rPr>
      </w:pPr>
      <w:r w:rsidRPr="00447451">
        <w:rPr>
          <w:rFonts w:ascii="Arial" w:eastAsiaTheme="minorEastAsia" w:hAnsi="Arial" w:cs="Arial"/>
          <w:lang w:val="en-GB" w:eastAsia="en-GB"/>
        </w:rPr>
        <w:t>Loyalty to colleagues – who may be implicated</w:t>
      </w:r>
    </w:p>
    <w:p w:rsidR="00447451" w:rsidRPr="00447451" w:rsidRDefault="00447451" w:rsidP="002F3886">
      <w:pPr>
        <w:widowControl/>
        <w:numPr>
          <w:ilvl w:val="0"/>
          <w:numId w:val="19"/>
        </w:numPr>
        <w:spacing w:after="0"/>
        <w:ind w:left="453" w:hanging="340"/>
        <w:jc w:val="both"/>
        <w:rPr>
          <w:rFonts w:ascii="Arial" w:eastAsiaTheme="minorEastAsia" w:hAnsi="Arial" w:cs="Arial"/>
          <w:lang w:val="en-GB" w:eastAsia="en-GB"/>
        </w:rPr>
      </w:pPr>
      <w:r w:rsidRPr="00447451">
        <w:rPr>
          <w:rFonts w:ascii="Arial" w:eastAsiaTheme="minorEastAsia" w:hAnsi="Arial" w:cs="Arial"/>
          <w:lang w:val="en-GB" w:eastAsia="en-GB"/>
        </w:rPr>
        <w:t>A lack of confidence that raising a concern will make a difference</w:t>
      </w:r>
    </w:p>
    <w:p w:rsidR="00447451" w:rsidRPr="00447451" w:rsidRDefault="00447451" w:rsidP="00767AEA">
      <w:pPr>
        <w:widowControl/>
        <w:spacing w:after="0"/>
        <w:ind w:left="453" w:hanging="340"/>
        <w:jc w:val="both"/>
        <w:rPr>
          <w:rFonts w:ascii="Arial" w:eastAsiaTheme="minorEastAsia" w:hAnsi="Arial" w:cs="Arial"/>
          <w:lang w:val="en-GB" w:eastAsia="en-GB"/>
        </w:rPr>
      </w:pPr>
    </w:p>
    <w:p w:rsidR="00447451" w:rsidRPr="00447451" w:rsidRDefault="00447451" w:rsidP="00767AEA">
      <w:pPr>
        <w:widowControl/>
        <w:spacing w:after="0"/>
        <w:ind w:left="453" w:hanging="340"/>
        <w:jc w:val="both"/>
        <w:rPr>
          <w:rFonts w:ascii="Arial" w:eastAsiaTheme="minorEastAsia" w:hAnsi="Arial" w:cs="Arial"/>
          <w:lang w:val="en-GB" w:eastAsia="en-GB"/>
        </w:rPr>
      </w:pPr>
      <w:r w:rsidRPr="00447451">
        <w:rPr>
          <w:rFonts w:ascii="Arial" w:eastAsiaTheme="minorEastAsia" w:hAnsi="Arial" w:cs="Arial"/>
          <w:lang w:val="en-GB" w:eastAsia="en-GB"/>
        </w:rPr>
        <w:t>Frances noted that the impact on those who have raised concerns has been considerable, specifically;</w:t>
      </w:r>
    </w:p>
    <w:p w:rsidR="00447451" w:rsidRPr="00447451" w:rsidRDefault="00447451" w:rsidP="002F3886">
      <w:pPr>
        <w:widowControl/>
        <w:numPr>
          <w:ilvl w:val="0"/>
          <w:numId w:val="20"/>
        </w:numPr>
        <w:spacing w:after="0"/>
        <w:ind w:left="453" w:hanging="340"/>
        <w:jc w:val="both"/>
        <w:rPr>
          <w:rFonts w:ascii="Arial" w:eastAsiaTheme="minorEastAsia" w:hAnsi="Arial" w:cs="Arial"/>
          <w:lang w:val="en-GB" w:eastAsia="en-GB"/>
        </w:rPr>
      </w:pPr>
      <w:r w:rsidRPr="00447451">
        <w:rPr>
          <w:rFonts w:ascii="Arial" w:eastAsiaTheme="minorEastAsia" w:hAnsi="Arial" w:cs="Arial"/>
          <w:lang w:val="en-GB" w:eastAsia="en-GB"/>
        </w:rPr>
        <w:t>Serious impact on mental health</w:t>
      </w:r>
    </w:p>
    <w:p w:rsidR="00447451" w:rsidRPr="00447451" w:rsidRDefault="00447451" w:rsidP="002F3886">
      <w:pPr>
        <w:widowControl/>
        <w:numPr>
          <w:ilvl w:val="0"/>
          <w:numId w:val="20"/>
        </w:numPr>
        <w:spacing w:after="0"/>
        <w:ind w:left="453" w:hanging="340"/>
        <w:jc w:val="both"/>
        <w:rPr>
          <w:rFonts w:ascii="Arial" w:eastAsiaTheme="minorEastAsia" w:hAnsi="Arial" w:cs="Arial"/>
          <w:lang w:val="en-GB" w:eastAsia="en-GB"/>
        </w:rPr>
      </w:pPr>
      <w:r w:rsidRPr="00447451">
        <w:rPr>
          <w:rFonts w:ascii="Arial" w:eastAsiaTheme="minorEastAsia" w:hAnsi="Arial" w:cs="Arial"/>
          <w:lang w:val="en-GB" w:eastAsia="en-GB"/>
        </w:rPr>
        <w:t>Reduced career chances</w:t>
      </w:r>
    </w:p>
    <w:p w:rsidR="00447451" w:rsidRPr="00447451" w:rsidRDefault="00447451" w:rsidP="00186705">
      <w:pPr>
        <w:widowControl/>
        <w:spacing w:after="0"/>
        <w:ind w:left="453"/>
        <w:rPr>
          <w:rFonts w:ascii="Arial" w:eastAsiaTheme="minorEastAsia" w:hAnsi="Arial" w:cs="Arial"/>
          <w:lang w:val="en-GB" w:eastAsia="en-GB"/>
        </w:rPr>
      </w:pPr>
    </w:p>
    <w:p w:rsidR="00447451" w:rsidRDefault="00447451" w:rsidP="00767AEA">
      <w:pPr>
        <w:widowControl/>
        <w:spacing w:after="0"/>
        <w:ind w:left="113"/>
        <w:jc w:val="both"/>
        <w:rPr>
          <w:rFonts w:ascii="Arial" w:eastAsiaTheme="minorEastAsia" w:hAnsi="Arial" w:cs="Arial"/>
          <w:lang w:val="en-GB" w:eastAsia="en-GB"/>
        </w:rPr>
      </w:pPr>
      <w:r w:rsidRPr="00447451">
        <w:rPr>
          <w:rFonts w:ascii="Arial" w:eastAsiaTheme="minorEastAsia" w:hAnsi="Arial" w:cs="Arial"/>
          <w:lang w:val="en-GB" w:eastAsia="en-GB"/>
        </w:rPr>
        <w:t>The Trust Board Secretary was appointed as the Freedom to Speak Up Guardian in September 2016 and has met monthly with the C</w:t>
      </w:r>
      <w:r w:rsidR="00C21371">
        <w:rPr>
          <w:rFonts w:ascii="Arial" w:eastAsiaTheme="minorEastAsia" w:hAnsi="Arial" w:cs="Arial"/>
          <w:lang w:val="en-GB" w:eastAsia="en-GB"/>
        </w:rPr>
        <w:t xml:space="preserve">hief </w:t>
      </w:r>
      <w:r w:rsidRPr="00447451">
        <w:rPr>
          <w:rFonts w:ascii="Arial" w:eastAsiaTheme="minorEastAsia" w:hAnsi="Arial" w:cs="Arial"/>
          <w:lang w:val="en-GB" w:eastAsia="en-GB"/>
        </w:rPr>
        <w:t>E</w:t>
      </w:r>
      <w:r w:rsidR="00C21371">
        <w:rPr>
          <w:rFonts w:ascii="Arial" w:eastAsiaTheme="minorEastAsia" w:hAnsi="Arial" w:cs="Arial"/>
          <w:lang w:val="en-GB" w:eastAsia="en-GB"/>
        </w:rPr>
        <w:t xml:space="preserve">xecutive </w:t>
      </w:r>
      <w:r w:rsidRPr="00447451">
        <w:rPr>
          <w:rFonts w:ascii="Arial" w:eastAsiaTheme="minorEastAsia" w:hAnsi="Arial" w:cs="Arial"/>
          <w:lang w:val="en-GB" w:eastAsia="en-GB"/>
        </w:rPr>
        <w:t>O</w:t>
      </w:r>
      <w:r w:rsidR="00C21371">
        <w:rPr>
          <w:rFonts w:ascii="Arial" w:eastAsiaTheme="minorEastAsia" w:hAnsi="Arial" w:cs="Arial"/>
          <w:lang w:val="en-GB" w:eastAsia="en-GB"/>
        </w:rPr>
        <w:t>fficer</w:t>
      </w:r>
      <w:r w:rsidRPr="00447451">
        <w:rPr>
          <w:rFonts w:ascii="Arial" w:eastAsiaTheme="minorEastAsia" w:hAnsi="Arial" w:cs="Arial"/>
          <w:lang w:val="en-GB" w:eastAsia="en-GB"/>
        </w:rPr>
        <w:t xml:space="preserve"> and regularly with the Non-Executive Lead for the role – as well as regularly reporting to the Board. </w:t>
      </w:r>
    </w:p>
    <w:p w:rsidR="00447451" w:rsidRPr="00447451" w:rsidRDefault="00447451" w:rsidP="00186705">
      <w:pPr>
        <w:widowControl/>
        <w:spacing w:after="0"/>
        <w:ind w:left="113"/>
        <w:rPr>
          <w:rFonts w:ascii="Arial" w:eastAsiaTheme="minorEastAsia" w:hAnsi="Arial" w:cs="Arial"/>
          <w:lang w:val="en-GB" w:eastAsia="en-GB"/>
        </w:rPr>
      </w:pPr>
    </w:p>
    <w:p w:rsidR="00447451" w:rsidRPr="00447451" w:rsidRDefault="00447451" w:rsidP="00186705">
      <w:pPr>
        <w:widowControl/>
        <w:spacing w:after="0"/>
        <w:ind w:left="113"/>
        <w:rPr>
          <w:rFonts w:eastAsiaTheme="minorEastAsia"/>
          <w:lang w:val="en-GB" w:eastAsia="en-GB"/>
        </w:rPr>
      </w:pPr>
      <w:r w:rsidRPr="00447451">
        <w:rPr>
          <w:rFonts w:eastAsiaTheme="minorEastAsia"/>
          <w:noProof/>
          <w:lang w:val="en-GB" w:eastAsia="en-GB"/>
        </w:rPr>
        <w:drawing>
          <wp:inline distT="0" distB="0" distL="0" distR="0" wp14:anchorId="35F55F64" wp14:editId="21595918">
            <wp:extent cx="4749165" cy="27559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9165" cy="2755900"/>
                    </a:xfrm>
                    <a:prstGeom prst="rect">
                      <a:avLst/>
                    </a:prstGeom>
                    <a:noFill/>
                  </pic:spPr>
                </pic:pic>
              </a:graphicData>
            </a:graphic>
          </wp:inline>
        </w:drawing>
      </w:r>
    </w:p>
    <w:p w:rsidR="00447451" w:rsidRPr="00447451" w:rsidRDefault="00447451" w:rsidP="00186705">
      <w:pPr>
        <w:widowControl/>
        <w:spacing w:after="0"/>
        <w:ind w:left="113"/>
        <w:rPr>
          <w:rFonts w:eastAsiaTheme="minorEastAsia"/>
          <w:lang w:val="en-GB" w:eastAsia="en-GB"/>
        </w:rPr>
      </w:pPr>
    </w:p>
    <w:p w:rsidR="00447451" w:rsidRPr="00447451" w:rsidRDefault="00447451" w:rsidP="00186705">
      <w:pPr>
        <w:widowControl/>
        <w:spacing w:after="0"/>
        <w:ind w:left="113"/>
        <w:rPr>
          <w:rFonts w:eastAsiaTheme="minorEastAsia"/>
          <w:lang w:val="en-GB" w:eastAsia="en-GB"/>
        </w:rPr>
      </w:pPr>
    </w:p>
    <w:p w:rsidR="00447451" w:rsidRPr="00447451" w:rsidRDefault="00447451" w:rsidP="00186705">
      <w:pPr>
        <w:widowControl/>
        <w:spacing w:after="0"/>
        <w:ind w:left="113"/>
        <w:rPr>
          <w:rFonts w:eastAsiaTheme="minorEastAsia"/>
          <w:lang w:val="en-GB" w:eastAsia="en-GB"/>
        </w:rPr>
      </w:pPr>
      <w:r w:rsidRPr="00447451">
        <w:rPr>
          <w:rFonts w:eastAsiaTheme="minorEastAsia"/>
          <w:noProof/>
          <w:lang w:val="en-GB" w:eastAsia="en-GB"/>
        </w:rPr>
        <w:drawing>
          <wp:inline distT="0" distB="0" distL="0" distR="0" wp14:anchorId="7BBBB86B" wp14:editId="6B9EE4BE">
            <wp:extent cx="4733925" cy="2743200"/>
            <wp:effectExtent l="0" t="0" r="9525" b="1905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47451" w:rsidRPr="00447451" w:rsidRDefault="00447451" w:rsidP="00186705">
      <w:pPr>
        <w:widowControl/>
        <w:spacing w:after="0"/>
        <w:ind w:left="113"/>
        <w:rPr>
          <w:rFonts w:eastAsiaTheme="minorEastAsia"/>
          <w:lang w:val="en-GB" w:eastAsia="en-GB"/>
        </w:rPr>
      </w:pPr>
    </w:p>
    <w:p w:rsidR="00447451" w:rsidRPr="00447451" w:rsidRDefault="00447451" w:rsidP="00186705">
      <w:pPr>
        <w:widowControl/>
        <w:spacing w:after="0"/>
        <w:ind w:left="113"/>
        <w:rPr>
          <w:rFonts w:eastAsiaTheme="minorEastAsia"/>
          <w:lang w:val="en-GB" w:eastAsia="en-GB"/>
        </w:rPr>
      </w:pPr>
      <w:r w:rsidRPr="00447451">
        <w:rPr>
          <w:rFonts w:eastAsiaTheme="minorEastAsia"/>
          <w:noProof/>
          <w:lang w:val="en-GB" w:eastAsia="en-GB"/>
        </w:rPr>
        <w:drawing>
          <wp:inline distT="0" distB="0" distL="0" distR="0" wp14:anchorId="49BA413D" wp14:editId="09659083">
            <wp:extent cx="4733925" cy="2743200"/>
            <wp:effectExtent l="0" t="0" r="9525" b="1905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47451" w:rsidRDefault="00447451" w:rsidP="00186705">
      <w:pPr>
        <w:widowControl/>
        <w:spacing w:after="0"/>
        <w:ind w:left="113"/>
        <w:rPr>
          <w:rFonts w:ascii="Arial" w:eastAsiaTheme="minorEastAsia" w:hAnsi="Arial" w:cs="Arial"/>
          <w:lang w:val="en-GB" w:eastAsia="en-GB"/>
        </w:rPr>
      </w:pPr>
    </w:p>
    <w:p w:rsidR="00447451" w:rsidRPr="00447451" w:rsidRDefault="00447451" w:rsidP="00767AEA">
      <w:pPr>
        <w:widowControl/>
        <w:spacing w:after="0"/>
        <w:ind w:left="113"/>
        <w:jc w:val="both"/>
        <w:rPr>
          <w:rFonts w:ascii="Arial" w:eastAsiaTheme="minorEastAsia" w:hAnsi="Arial" w:cs="Arial"/>
          <w:lang w:val="en-GB" w:eastAsia="en-GB"/>
        </w:rPr>
      </w:pPr>
      <w:r w:rsidRPr="00447451">
        <w:rPr>
          <w:rFonts w:ascii="Arial" w:eastAsiaTheme="minorEastAsia" w:hAnsi="Arial" w:cs="Arial"/>
          <w:lang w:val="en-GB" w:eastAsia="en-GB"/>
        </w:rPr>
        <w:t xml:space="preserve">The Freedom to Speak Up Guardian agrees with the member of staff raising a concern the best way forward and supports them to the point of resolution. </w:t>
      </w:r>
      <w:r w:rsidR="00FD1132">
        <w:rPr>
          <w:rFonts w:ascii="Arial" w:eastAsiaTheme="minorEastAsia" w:hAnsi="Arial" w:cs="Arial"/>
          <w:lang w:val="en-GB" w:eastAsia="en-GB"/>
        </w:rPr>
        <w:t xml:space="preserve">The concern themes are collated and discussed by People and Organisational Development Committee and the </w:t>
      </w:r>
      <w:r w:rsidR="00767AEA">
        <w:rPr>
          <w:rFonts w:ascii="Arial" w:eastAsiaTheme="minorEastAsia" w:hAnsi="Arial" w:cs="Arial"/>
          <w:lang w:val="en-GB" w:eastAsia="en-GB"/>
        </w:rPr>
        <w:t>Board.</w:t>
      </w:r>
    </w:p>
    <w:p w:rsidR="0088153A" w:rsidRPr="005C6D38" w:rsidRDefault="0088153A" w:rsidP="00186705">
      <w:pPr>
        <w:spacing w:after="0"/>
        <w:ind w:left="112" w:right="290"/>
        <w:jc w:val="both"/>
        <w:rPr>
          <w:rFonts w:ascii="Arial" w:eastAsia="Arial" w:hAnsi="Arial" w:cs="Arial"/>
          <w:b/>
          <w:bCs/>
          <w:spacing w:val="2"/>
        </w:rPr>
      </w:pPr>
    </w:p>
    <w:p w:rsidR="005C6D38" w:rsidRDefault="005C6D38" w:rsidP="00767AEA">
      <w:pPr>
        <w:spacing w:after="0"/>
        <w:ind w:left="112" w:right="290"/>
        <w:jc w:val="both"/>
        <w:rPr>
          <w:rFonts w:ascii="Arial" w:eastAsia="Arial" w:hAnsi="Arial" w:cs="Arial"/>
          <w:b/>
          <w:bCs/>
          <w:spacing w:val="2"/>
        </w:rPr>
      </w:pPr>
      <w:r w:rsidRPr="005C6D38">
        <w:rPr>
          <w:rFonts w:ascii="Arial" w:eastAsia="Arial" w:hAnsi="Arial" w:cs="Arial"/>
          <w:b/>
          <w:bCs/>
          <w:spacing w:val="2"/>
        </w:rPr>
        <w:t xml:space="preserve">Managing Complaints </w:t>
      </w:r>
    </w:p>
    <w:p w:rsidR="00447451" w:rsidRDefault="00447451" w:rsidP="00767AEA">
      <w:pPr>
        <w:spacing w:after="0"/>
        <w:ind w:left="112" w:right="290"/>
        <w:jc w:val="both"/>
        <w:rPr>
          <w:rFonts w:ascii="Arial" w:eastAsia="Arial" w:hAnsi="Arial" w:cs="Arial"/>
          <w:b/>
          <w:bCs/>
          <w:spacing w:val="2"/>
        </w:rPr>
      </w:pPr>
    </w:p>
    <w:p w:rsidR="00447451" w:rsidRPr="00447451" w:rsidRDefault="00447451" w:rsidP="00767AEA">
      <w:pPr>
        <w:widowControl/>
        <w:spacing w:after="0"/>
        <w:ind w:left="113"/>
        <w:jc w:val="both"/>
        <w:rPr>
          <w:rFonts w:ascii="Arial" w:eastAsia="Times New Roman" w:hAnsi="Arial" w:cs="Arial"/>
          <w:color w:val="0070C0"/>
          <w:lang w:val="en-GB"/>
        </w:rPr>
      </w:pPr>
      <w:r w:rsidRPr="00447451">
        <w:rPr>
          <w:rFonts w:ascii="Arial" w:eastAsia="Times New Roman" w:hAnsi="Arial" w:cs="Arial"/>
          <w:color w:val="0070C0"/>
          <w:lang w:val="en-GB"/>
        </w:rPr>
        <w:t xml:space="preserve">Learning from </w:t>
      </w:r>
      <w:r w:rsidR="00C21371" w:rsidRPr="00447451">
        <w:rPr>
          <w:rFonts w:ascii="Arial" w:eastAsia="Times New Roman" w:hAnsi="Arial" w:cs="Arial"/>
          <w:color w:val="0070C0"/>
          <w:lang w:val="en-GB"/>
        </w:rPr>
        <w:t>PAL</w:t>
      </w:r>
      <w:r w:rsidR="00C21371">
        <w:rPr>
          <w:rFonts w:ascii="Arial" w:eastAsia="Times New Roman" w:hAnsi="Arial" w:cs="Arial"/>
          <w:color w:val="0070C0"/>
          <w:lang w:val="en-GB"/>
        </w:rPr>
        <w:t xml:space="preserve">S </w:t>
      </w:r>
      <w:r w:rsidRPr="00447451">
        <w:rPr>
          <w:rFonts w:ascii="Arial" w:eastAsia="Times New Roman" w:hAnsi="Arial" w:cs="Arial"/>
          <w:color w:val="0070C0"/>
          <w:lang w:val="en-GB"/>
        </w:rPr>
        <w:t xml:space="preserve">and complaints </w:t>
      </w:r>
    </w:p>
    <w:p w:rsidR="00447451" w:rsidRPr="00447451" w:rsidRDefault="00447451" w:rsidP="00767AEA">
      <w:pPr>
        <w:widowControl/>
        <w:spacing w:after="0"/>
        <w:ind w:left="113"/>
        <w:jc w:val="both"/>
        <w:rPr>
          <w:rFonts w:ascii="Arial" w:eastAsia="Times New Roman" w:hAnsi="Arial" w:cs="Arial"/>
          <w:b/>
          <w:lang w:val="en-GB"/>
        </w:rPr>
      </w:pPr>
    </w:p>
    <w:p w:rsidR="00447451" w:rsidRPr="00447451" w:rsidRDefault="00447451" w:rsidP="00767AEA">
      <w:pPr>
        <w:widowControl/>
        <w:spacing w:after="0"/>
        <w:ind w:left="113"/>
        <w:jc w:val="both"/>
        <w:rPr>
          <w:rFonts w:ascii="Arial" w:eastAsia="Times New Roman" w:hAnsi="Arial" w:cs="Arial"/>
          <w:lang w:val="en-GB"/>
        </w:rPr>
      </w:pPr>
      <w:r w:rsidRPr="00447451">
        <w:rPr>
          <w:rFonts w:ascii="Arial" w:eastAsia="Times New Roman" w:hAnsi="Arial" w:cs="Arial"/>
          <w:lang w:val="en-GB"/>
        </w:rPr>
        <w:t xml:space="preserve">The Trust has a well-established Patient Advice and Liaison Service (PALS) and a complaints-management system, supported and facilitated by a Senior Manager. Both services are used to ensure that patients and people using Trust services are supported in navigating the system and finding resolution to questions, concerns and complaints.  The information from these questions, concerns and complaints is routinely analysed and used to inform service development and reported to the Trust Board through formal monthly reports. </w:t>
      </w:r>
    </w:p>
    <w:p w:rsidR="00447451" w:rsidRPr="00447451" w:rsidRDefault="00447451" w:rsidP="00767AEA">
      <w:pPr>
        <w:widowControl/>
        <w:spacing w:after="0"/>
        <w:ind w:left="113"/>
        <w:jc w:val="both"/>
        <w:rPr>
          <w:rFonts w:ascii="Arial" w:eastAsia="Times New Roman" w:hAnsi="Arial" w:cs="Arial"/>
          <w:lang w:val="en-GB"/>
        </w:rPr>
      </w:pPr>
    </w:p>
    <w:p w:rsidR="00447451" w:rsidRPr="00447451" w:rsidRDefault="00447451" w:rsidP="00767AEA">
      <w:pPr>
        <w:widowControl/>
        <w:spacing w:after="0"/>
        <w:ind w:left="113"/>
        <w:jc w:val="both"/>
        <w:rPr>
          <w:rFonts w:ascii="Arial" w:eastAsia="Times New Roman" w:hAnsi="Arial" w:cs="Arial"/>
          <w:lang w:val="en-GB"/>
        </w:rPr>
      </w:pPr>
      <w:r w:rsidRPr="00447451">
        <w:rPr>
          <w:rFonts w:ascii="Arial" w:eastAsia="Times New Roman" w:hAnsi="Arial" w:cs="Arial"/>
          <w:lang w:val="en-GB"/>
        </w:rPr>
        <w:t xml:space="preserve">The Senior Manager for complaints and PALS actively engages in supporting the development of staff to ensure they are able to respond appropriately and sensitively to complaints, whilst handling sensitive situations and data. Staff training in complaints resolution is available a part of the Trusts annual corporate training programme and remains high on the training agenda for the Trust. </w:t>
      </w:r>
    </w:p>
    <w:p w:rsidR="00447451" w:rsidRPr="00447451" w:rsidRDefault="00447451" w:rsidP="00767AEA">
      <w:pPr>
        <w:widowControl/>
        <w:spacing w:after="0"/>
        <w:ind w:left="113"/>
        <w:jc w:val="both"/>
        <w:rPr>
          <w:rFonts w:ascii="Arial" w:eastAsia="Times New Roman" w:hAnsi="Arial" w:cs="Arial"/>
          <w:lang w:val="en-GB"/>
        </w:rPr>
      </w:pPr>
    </w:p>
    <w:p w:rsidR="00447451" w:rsidRPr="00447451" w:rsidRDefault="00447451" w:rsidP="00767AEA">
      <w:pPr>
        <w:widowControl/>
        <w:spacing w:after="0"/>
        <w:ind w:left="113"/>
        <w:jc w:val="both"/>
        <w:rPr>
          <w:rFonts w:ascii="Arial" w:eastAsia="Times New Roman" w:hAnsi="Arial" w:cs="Arial"/>
          <w:lang w:val="en-GB"/>
        </w:rPr>
      </w:pPr>
      <w:r w:rsidRPr="00447451">
        <w:rPr>
          <w:rFonts w:ascii="Arial" w:eastAsia="Times New Roman" w:hAnsi="Arial" w:cs="Arial"/>
          <w:lang w:val="en-GB"/>
        </w:rPr>
        <w:t xml:space="preserve">The Trust received </w:t>
      </w:r>
      <w:r w:rsidRPr="00447451">
        <w:rPr>
          <w:rFonts w:ascii="Arial" w:eastAsia="Times New Roman" w:hAnsi="Arial" w:cs="Arial"/>
          <w:color w:val="000000" w:themeColor="text1"/>
          <w:lang w:val="en-GB"/>
        </w:rPr>
        <w:t xml:space="preserve">a total of 235 formal complaints which represents a decrease on </w:t>
      </w:r>
      <w:r w:rsidRPr="00447451">
        <w:rPr>
          <w:rFonts w:ascii="Arial" w:eastAsia="Times New Roman" w:hAnsi="Arial" w:cs="Arial"/>
          <w:lang w:val="en-GB"/>
        </w:rPr>
        <w:t xml:space="preserve">the last year’s total of 251 for 2016/2017. </w:t>
      </w:r>
    </w:p>
    <w:p w:rsidR="00447451" w:rsidRPr="00447451" w:rsidRDefault="00447451" w:rsidP="00767AEA">
      <w:pPr>
        <w:widowControl/>
        <w:spacing w:after="0"/>
        <w:ind w:left="113"/>
        <w:jc w:val="both"/>
        <w:rPr>
          <w:rFonts w:ascii="Arial" w:eastAsia="Times New Roman" w:hAnsi="Arial" w:cs="Arial"/>
          <w:lang w:val="en-GB"/>
        </w:rPr>
      </w:pPr>
    </w:p>
    <w:p w:rsidR="00447451" w:rsidRPr="00447451" w:rsidRDefault="00447451" w:rsidP="00767AEA">
      <w:pPr>
        <w:widowControl/>
        <w:spacing w:after="0"/>
        <w:ind w:left="113"/>
        <w:jc w:val="both"/>
        <w:rPr>
          <w:rFonts w:ascii="Arial" w:eastAsia="Times New Roman" w:hAnsi="Arial" w:cs="Arial"/>
          <w:lang w:val="en-GB"/>
        </w:rPr>
      </w:pPr>
      <w:r w:rsidRPr="00447451">
        <w:rPr>
          <w:rFonts w:ascii="Arial" w:eastAsia="Times New Roman" w:hAnsi="Arial" w:cs="Arial"/>
          <w:lang w:val="en-GB"/>
        </w:rPr>
        <w:t xml:space="preserve">The Trust looks for trends in complaints to see if there are any recurring or growing issues that may need special attention. The main subjects of complaint are around medical treatment and communication. The proportion of complaints linked to medical treatment has risen significantly. The most significant increase however is the number of complaints linked to staff attitude.  To improve the standards of care the Trust has delivered a number of initiatives related to each theme: </w:t>
      </w:r>
    </w:p>
    <w:p w:rsidR="00447451" w:rsidRPr="00447451" w:rsidRDefault="00447451" w:rsidP="00186705">
      <w:pPr>
        <w:widowControl/>
        <w:spacing w:after="0"/>
        <w:ind w:left="113"/>
        <w:jc w:val="both"/>
        <w:rPr>
          <w:rFonts w:ascii="Arial" w:eastAsia="Times New Roman" w:hAnsi="Arial" w:cs="Arial"/>
          <w:color w:val="FF0000"/>
          <w:lang w:val="en-GB"/>
        </w:rPr>
      </w:pPr>
    </w:p>
    <w:p w:rsidR="00447451" w:rsidRPr="00447451" w:rsidRDefault="00447451" w:rsidP="00186705">
      <w:pPr>
        <w:ind w:left="113"/>
        <w:jc w:val="both"/>
        <w:rPr>
          <w:rFonts w:ascii="Arial" w:hAnsi="Arial" w:cs="Arial"/>
          <w:u w:val="single"/>
        </w:rPr>
      </w:pPr>
      <w:r w:rsidRPr="00447451">
        <w:rPr>
          <w:rFonts w:ascii="Arial" w:hAnsi="Arial" w:cs="Arial"/>
          <w:u w:val="single"/>
        </w:rPr>
        <w:t>Medical treatment from doctors</w:t>
      </w:r>
    </w:p>
    <w:p w:rsidR="00447451" w:rsidRPr="00447451" w:rsidRDefault="00447451" w:rsidP="002F3886">
      <w:pPr>
        <w:widowControl/>
        <w:numPr>
          <w:ilvl w:val="0"/>
          <w:numId w:val="16"/>
        </w:numPr>
        <w:spacing w:after="0"/>
        <w:ind w:left="470" w:hanging="357"/>
        <w:jc w:val="both"/>
        <w:rPr>
          <w:rFonts w:ascii="Arial" w:hAnsi="Arial" w:cs="Arial"/>
          <w:lang w:val="en-GB"/>
        </w:rPr>
      </w:pPr>
      <w:r w:rsidRPr="00447451">
        <w:rPr>
          <w:rFonts w:ascii="Arial" w:hAnsi="Arial" w:cs="Arial"/>
          <w:lang w:val="en-GB"/>
        </w:rPr>
        <w:t xml:space="preserve">Establishment of Clinical effectiveness </w:t>
      </w:r>
      <w:r w:rsidR="00584816">
        <w:rPr>
          <w:rFonts w:ascii="Arial" w:hAnsi="Arial" w:cs="Arial"/>
          <w:lang w:val="en-GB"/>
        </w:rPr>
        <w:t xml:space="preserve">Group </w:t>
      </w:r>
      <w:r w:rsidRPr="00447451">
        <w:rPr>
          <w:rFonts w:ascii="Arial" w:hAnsi="Arial" w:cs="Arial"/>
          <w:lang w:val="en-GB"/>
        </w:rPr>
        <w:t>which oversees the quality of clinical care, mortality, quality improvement and audit. The group also receives Governance reports from the Directorates.</w:t>
      </w:r>
    </w:p>
    <w:p w:rsidR="00447451" w:rsidRPr="00447451" w:rsidRDefault="00447451" w:rsidP="002F3886">
      <w:pPr>
        <w:widowControl/>
        <w:numPr>
          <w:ilvl w:val="0"/>
          <w:numId w:val="16"/>
        </w:numPr>
        <w:spacing w:after="0"/>
        <w:ind w:left="470" w:hanging="357"/>
        <w:jc w:val="both"/>
        <w:rPr>
          <w:rFonts w:ascii="Arial" w:hAnsi="Arial" w:cs="Arial"/>
          <w:lang w:val="en-GB"/>
        </w:rPr>
      </w:pPr>
      <w:r w:rsidRPr="00447451">
        <w:rPr>
          <w:rFonts w:ascii="Arial" w:hAnsi="Arial" w:cs="Arial"/>
          <w:lang w:val="en-GB"/>
        </w:rPr>
        <w:t>Appoin</w:t>
      </w:r>
      <w:r w:rsidR="00767AEA">
        <w:rPr>
          <w:rFonts w:ascii="Arial" w:hAnsi="Arial" w:cs="Arial"/>
          <w:lang w:val="en-GB"/>
        </w:rPr>
        <w:t xml:space="preserve">tment of a number of key </w:t>
      </w:r>
      <w:r w:rsidRPr="00447451">
        <w:rPr>
          <w:rFonts w:ascii="Arial" w:hAnsi="Arial" w:cs="Arial"/>
          <w:lang w:val="en-GB"/>
        </w:rPr>
        <w:t>staff; an Associate Medical Director in April 2017, Chief Registrar in August 2017 and a</w:t>
      </w:r>
      <w:r w:rsidR="00F77C1D">
        <w:rPr>
          <w:rFonts w:ascii="Arial" w:hAnsi="Arial" w:cs="Arial"/>
          <w:lang w:val="en-GB"/>
        </w:rPr>
        <w:t>n</w:t>
      </w:r>
      <w:r w:rsidRPr="00447451">
        <w:rPr>
          <w:rFonts w:ascii="Arial" w:hAnsi="Arial" w:cs="Arial"/>
          <w:lang w:val="en-GB"/>
        </w:rPr>
        <w:t xml:space="preserve"> Emergency Department Consultant clinical lead</w:t>
      </w:r>
      <w:r w:rsidR="00C21371">
        <w:rPr>
          <w:rFonts w:ascii="Arial" w:hAnsi="Arial" w:cs="Arial"/>
          <w:lang w:val="en-GB"/>
        </w:rPr>
        <w:t>.</w:t>
      </w:r>
    </w:p>
    <w:p w:rsidR="00767AEA" w:rsidRDefault="00447451" w:rsidP="002F3886">
      <w:pPr>
        <w:widowControl/>
        <w:numPr>
          <w:ilvl w:val="0"/>
          <w:numId w:val="16"/>
        </w:numPr>
        <w:spacing w:after="0"/>
        <w:ind w:left="470" w:hanging="357"/>
        <w:jc w:val="both"/>
        <w:rPr>
          <w:rFonts w:ascii="Arial" w:hAnsi="Arial" w:cs="Arial"/>
          <w:lang w:val="en-GB"/>
        </w:rPr>
      </w:pPr>
      <w:r w:rsidRPr="00447451">
        <w:rPr>
          <w:rFonts w:ascii="Arial" w:hAnsi="Arial" w:cs="Arial"/>
          <w:lang w:val="en-GB"/>
        </w:rPr>
        <w:t>Review of the terms of reference for the Emergency Directorate Clinical Cabinet</w:t>
      </w:r>
      <w:r w:rsidR="00C21371">
        <w:rPr>
          <w:rFonts w:ascii="Arial" w:hAnsi="Arial" w:cs="Arial"/>
          <w:lang w:val="en-GB"/>
        </w:rPr>
        <w:t>.</w:t>
      </w:r>
      <w:r w:rsidRPr="00447451">
        <w:rPr>
          <w:rFonts w:ascii="Arial" w:hAnsi="Arial" w:cs="Arial"/>
          <w:lang w:val="en-GB"/>
        </w:rPr>
        <w:t xml:space="preserve"> </w:t>
      </w:r>
    </w:p>
    <w:p w:rsidR="0037597C" w:rsidRDefault="0037597C" w:rsidP="0037597C">
      <w:pPr>
        <w:widowControl/>
        <w:spacing w:after="0"/>
        <w:ind w:left="470"/>
        <w:jc w:val="both"/>
        <w:rPr>
          <w:rFonts w:ascii="Arial" w:hAnsi="Arial" w:cs="Arial"/>
          <w:lang w:val="en-GB"/>
        </w:rPr>
      </w:pPr>
    </w:p>
    <w:p w:rsidR="00447451" w:rsidRPr="00767AEA" w:rsidRDefault="00447451" w:rsidP="00767AEA">
      <w:pPr>
        <w:widowControl/>
        <w:spacing w:after="0"/>
        <w:ind w:left="113"/>
        <w:jc w:val="both"/>
        <w:rPr>
          <w:rFonts w:ascii="Arial" w:hAnsi="Arial" w:cs="Arial"/>
          <w:lang w:val="en-GB"/>
        </w:rPr>
      </w:pPr>
      <w:r w:rsidRPr="00767AEA">
        <w:rPr>
          <w:rFonts w:ascii="Arial" w:hAnsi="Arial" w:cs="Arial"/>
          <w:u w:val="single"/>
        </w:rPr>
        <w:t>Staff attitude</w:t>
      </w:r>
    </w:p>
    <w:p w:rsidR="00447451" w:rsidRPr="00447451" w:rsidRDefault="00447451" w:rsidP="002F3886">
      <w:pPr>
        <w:widowControl/>
        <w:numPr>
          <w:ilvl w:val="0"/>
          <w:numId w:val="17"/>
        </w:numPr>
        <w:spacing w:after="0"/>
        <w:ind w:left="470" w:hanging="357"/>
        <w:jc w:val="both"/>
        <w:rPr>
          <w:rFonts w:ascii="Arial" w:hAnsi="Arial" w:cs="Arial"/>
          <w:lang w:val="en-GB"/>
        </w:rPr>
      </w:pPr>
      <w:r w:rsidRPr="00447451">
        <w:rPr>
          <w:rFonts w:ascii="Arial" w:hAnsi="Arial" w:cs="Arial"/>
          <w:lang w:val="en-GB"/>
        </w:rPr>
        <w:t>The Trust has committed to pilot “Sage and Thyme” a model for effective communication which started in 2018.</w:t>
      </w:r>
    </w:p>
    <w:p w:rsidR="00447451" w:rsidRPr="00447451" w:rsidRDefault="00447451" w:rsidP="002F3886">
      <w:pPr>
        <w:widowControl/>
        <w:numPr>
          <w:ilvl w:val="0"/>
          <w:numId w:val="17"/>
        </w:numPr>
        <w:spacing w:after="0"/>
        <w:ind w:left="470" w:hanging="357"/>
        <w:jc w:val="both"/>
        <w:rPr>
          <w:rFonts w:ascii="Arial" w:hAnsi="Arial" w:cs="Arial"/>
          <w:lang w:val="en-GB"/>
        </w:rPr>
      </w:pPr>
      <w:r w:rsidRPr="00447451">
        <w:rPr>
          <w:rFonts w:ascii="Arial" w:hAnsi="Arial" w:cs="Arial"/>
          <w:lang w:val="en-GB"/>
        </w:rPr>
        <w:t>Value based interview questions are being used in the recruitment process.</w:t>
      </w:r>
    </w:p>
    <w:p w:rsidR="00447451" w:rsidRPr="00447451" w:rsidRDefault="00447451" w:rsidP="002F3886">
      <w:pPr>
        <w:widowControl/>
        <w:numPr>
          <w:ilvl w:val="0"/>
          <w:numId w:val="17"/>
        </w:numPr>
        <w:spacing w:after="0"/>
        <w:ind w:left="470" w:hanging="357"/>
        <w:jc w:val="both"/>
        <w:rPr>
          <w:rFonts w:ascii="Arial" w:hAnsi="Arial" w:cs="Arial"/>
          <w:lang w:val="en-GB"/>
        </w:rPr>
      </w:pPr>
      <w:r w:rsidRPr="00447451">
        <w:rPr>
          <w:rFonts w:ascii="Arial" w:hAnsi="Arial" w:cs="Arial"/>
          <w:lang w:val="en-GB"/>
        </w:rPr>
        <w:t xml:space="preserve">There has been a refocus on Clinical Supervision to support nursing staff. </w:t>
      </w:r>
    </w:p>
    <w:p w:rsidR="00447451" w:rsidRPr="00447451" w:rsidRDefault="00447451" w:rsidP="002F3886">
      <w:pPr>
        <w:widowControl/>
        <w:numPr>
          <w:ilvl w:val="0"/>
          <w:numId w:val="17"/>
        </w:numPr>
        <w:spacing w:after="0"/>
        <w:ind w:left="470" w:hanging="357"/>
        <w:jc w:val="both"/>
        <w:rPr>
          <w:rFonts w:ascii="Arial" w:hAnsi="Arial" w:cs="Arial"/>
          <w:lang w:val="en-GB"/>
        </w:rPr>
      </w:pPr>
      <w:r w:rsidRPr="00447451">
        <w:rPr>
          <w:rFonts w:ascii="Arial" w:hAnsi="Arial" w:cs="Arial"/>
          <w:lang w:val="en-GB"/>
        </w:rPr>
        <w:t xml:space="preserve">Leading with a can do attitude – delivery of transformational change projects throughout </w:t>
      </w:r>
      <w:r w:rsidR="00584816">
        <w:rPr>
          <w:rFonts w:ascii="Arial" w:hAnsi="Arial" w:cs="Arial"/>
          <w:lang w:val="en-GB"/>
        </w:rPr>
        <w:t xml:space="preserve">the </w:t>
      </w:r>
      <w:r w:rsidRPr="00447451">
        <w:rPr>
          <w:rFonts w:ascii="Arial" w:hAnsi="Arial" w:cs="Arial"/>
          <w:lang w:val="en-GB"/>
        </w:rPr>
        <w:t>year</w:t>
      </w:r>
      <w:r w:rsidR="00C21371">
        <w:rPr>
          <w:rFonts w:ascii="Arial" w:hAnsi="Arial" w:cs="Arial"/>
          <w:lang w:val="en-GB"/>
        </w:rPr>
        <w:t>.</w:t>
      </w:r>
    </w:p>
    <w:p w:rsidR="00447451" w:rsidRPr="00447451" w:rsidRDefault="00447451" w:rsidP="002F3886">
      <w:pPr>
        <w:widowControl/>
        <w:numPr>
          <w:ilvl w:val="0"/>
          <w:numId w:val="17"/>
        </w:numPr>
        <w:spacing w:after="0"/>
        <w:ind w:left="470" w:hanging="357"/>
        <w:jc w:val="both"/>
        <w:rPr>
          <w:rFonts w:ascii="Arial" w:hAnsi="Arial" w:cs="Arial"/>
          <w:lang w:val="en-GB"/>
        </w:rPr>
      </w:pPr>
      <w:r w:rsidRPr="00447451">
        <w:rPr>
          <w:rFonts w:ascii="Arial" w:hAnsi="Arial" w:cs="Arial"/>
          <w:lang w:val="en-GB"/>
        </w:rPr>
        <w:t>Staff feedback on learning and change of practice following incidents/complaints has been a focus.</w:t>
      </w:r>
    </w:p>
    <w:p w:rsidR="00523336" w:rsidRPr="00523336" w:rsidRDefault="00447451" w:rsidP="002F3886">
      <w:pPr>
        <w:widowControl/>
        <w:numPr>
          <w:ilvl w:val="0"/>
          <w:numId w:val="17"/>
        </w:numPr>
        <w:spacing w:after="0"/>
        <w:ind w:left="470" w:hanging="357"/>
        <w:jc w:val="both"/>
        <w:rPr>
          <w:rFonts w:ascii="Arial" w:eastAsia="Times New Roman" w:hAnsi="Arial" w:cs="Arial"/>
          <w:lang w:val="en-GB"/>
        </w:rPr>
      </w:pPr>
      <w:r w:rsidRPr="00523336">
        <w:rPr>
          <w:rFonts w:ascii="Arial" w:hAnsi="Arial" w:cs="Arial"/>
          <w:lang w:val="en-GB"/>
        </w:rPr>
        <w:t>A greater focus on the ‘patient story ‘ across the Trust with the aim of making the  patient experience real for staff.</w:t>
      </w:r>
    </w:p>
    <w:p w:rsidR="00523336" w:rsidRPr="00523336" w:rsidRDefault="00421DDC" w:rsidP="002F3886">
      <w:pPr>
        <w:widowControl/>
        <w:numPr>
          <w:ilvl w:val="0"/>
          <w:numId w:val="17"/>
        </w:numPr>
        <w:spacing w:after="0"/>
        <w:ind w:left="470" w:hanging="357"/>
        <w:jc w:val="both"/>
        <w:rPr>
          <w:rFonts w:ascii="Arial" w:eastAsia="Times New Roman" w:hAnsi="Arial" w:cs="Arial"/>
          <w:color w:val="FF0000"/>
          <w:lang w:val="en-GB"/>
        </w:rPr>
      </w:pPr>
      <w:r w:rsidRPr="00523336">
        <w:rPr>
          <w:rFonts w:ascii="Arial" w:hAnsi="Arial" w:cs="Arial"/>
          <w:lang w:val="en-GB"/>
        </w:rPr>
        <w:t xml:space="preserve">A key </w:t>
      </w:r>
      <w:r w:rsidR="00523336" w:rsidRPr="00523336">
        <w:rPr>
          <w:rFonts w:ascii="Arial" w:hAnsi="Arial" w:cs="Arial"/>
          <w:lang w:val="en-GB"/>
        </w:rPr>
        <w:t xml:space="preserve">initiative to monitor and improve the standards of care for patients in Ward Wednesday </w:t>
      </w:r>
      <w:r w:rsidR="00523336" w:rsidRPr="00523336">
        <w:rPr>
          <w:rFonts w:ascii="Arial" w:eastAsia="Times New Roman" w:hAnsi="Arial" w:cs="Arial"/>
          <w:lang w:val="en-GB"/>
        </w:rPr>
        <w:t xml:space="preserve">which involves formal weekly ward working and visits by the Matrons, Director of Nursing, Deputy Director of Quality and Safety and Associate Director of Nursing and other senior nurses. The purpose is to monitor how care is delivered, specifically looking at the dignity, safety and the welfare of patients. </w:t>
      </w:r>
    </w:p>
    <w:p w:rsidR="00767AEA" w:rsidRDefault="00767AEA" w:rsidP="00767AEA">
      <w:pPr>
        <w:spacing w:after="0"/>
        <w:ind w:left="113"/>
        <w:jc w:val="both"/>
        <w:rPr>
          <w:rFonts w:ascii="Arial" w:hAnsi="Arial" w:cs="Arial"/>
        </w:rPr>
      </w:pPr>
    </w:p>
    <w:p w:rsidR="00447451" w:rsidRPr="00447451" w:rsidRDefault="00447451" w:rsidP="00767AEA">
      <w:pPr>
        <w:ind w:left="113"/>
        <w:jc w:val="both"/>
        <w:rPr>
          <w:rFonts w:ascii="Arial" w:hAnsi="Arial" w:cs="Arial"/>
        </w:rPr>
      </w:pPr>
      <w:r w:rsidRPr="00447451">
        <w:rPr>
          <w:rFonts w:ascii="Arial" w:hAnsi="Arial" w:cs="Arial"/>
        </w:rPr>
        <w:t xml:space="preserve">A new role of Patient Safety and Quality Facilitator introduced in January </w:t>
      </w:r>
      <w:r w:rsidR="004D6309">
        <w:rPr>
          <w:rFonts w:ascii="Arial" w:hAnsi="Arial" w:cs="Arial"/>
        </w:rPr>
        <w:t xml:space="preserve">2017 </w:t>
      </w:r>
      <w:r w:rsidRPr="00447451">
        <w:rPr>
          <w:rFonts w:ascii="Arial" w:hAnsi="Arial" w:cs="Arial"/>
        </w:rPr>
        <w:t>has improved engagement and responsiveness to incident and complaint investigations/responses within the Directorates.</w:t>
      </w:r>
    </w:p>
    <w:p w:rsidR="00447451" w:rsidRPr="00447451" w:rsidRDefault="00447451" w:rsidP="00767AEA">
      <w:pPr>
        <w:widowControl/>
        <w:spacing w:after="0"/>
        <w:ind w:left="113"/>
        <w:jc w:val="both"/>
        <w:rPr>
          <w:rFonts w:ascii="Arial" w:eastAsia="Times New Roman" w:hAnsi="Arial" w:cs="Arial"/>
          <w:lang w:val="en-GB"/>
        </w:rPr>
      </w:pPr>
      <w:r w:rsidRPr="00447451">
        <w:rPr>
          <w:rFonts w:ascii="Arial" w:eastAsia="Times New Roman" w:hAnsi="Arial" w:cs="Arial"/>
          <w:lang w:val="en-GB"/>
        </w:rPr>
        <w:t xml:space="preserve">Throughout the year the themes of all complaints are reviewed. Directorates report on the learning that has been identified from the complaints resolved during the month. The Matrons and Departmental Managers ensure that any learning identified through complaints is shared across teams within the Directorates and that all improvements identified are fully implemented.  </w:t>
      </w:r>
    </w:p>
    <w:p w:rsidR="00447451" w:rsidRPr="00447451" w:rsidRDefault="00447451" w:rsidP="00767AEA">
      <w:pPr>
        <w:widowControl/>
        <w:spacing w:after="0"/>
        <w:ind w:left="113"/>
        <w:jc w:val="both"/>
        <w:rPr>
          <w:rFonts w:ascii="Arial" w:eastAsia="Times New Roman" w:hAnsi="Arial" w:cs="Arial"/>
          <w:lang w:val="en-GB"/>
        </w:rPr>
      </w:pPr>
    </w:p>
    <w:p w:rsidR="00447451" w:rsidRPr="00447451" w:rsidRDefault="00447451" w:rsidP="00767AEA">
      <w:pPr>
        <w:widowControl/>
        <w:spacing w:after="0"/>
        <w:ind w:left="113"/>
        <w:jc w:val="both"/>
        <w:rPr>
          <w:rFonts w:ascii="Arial" w:eastAsia="Times New Roman" w:hAnsi="Arial" w:cs="Arial"/>
          <w:lang w:val="en-GB"/>
        </w:rPr>
      </w:pPr>
      <w:r w:rsidRPr="00447451">
        <w:rPr>
          <w:rFonts w:ascii="Arial" w:eastAsia="Times New Roman" w:hAnsi="Arial" w:cs="Arial"/>
          <w:lang w:val="en-GB"/>
        </w:rPr>
        <w:t>Complainants are always invited to come into the Hospital and discuss their concerns with the relevant staff, and this helps staff to get a better understanding of how things are from a patient’s or family’s perspective as well as helping patients and families to hear the staff view.</w:t>
      </w:r>
    </w:p>
    <w:p w:rsidR="00447451" w:rsidRPr="00447451" w:rsidRDefault="00447451" w:rsidP="00767AEA">
      <w:pPr>
        <w:widowControl/>
        <w:spacing w:after="0"/>
        <w:ind w:left="113"/>
        <w:jc w:val="both"/>
        <w:rPr>
          <w:rFonts w:ascii="Arial" w:eastAsia="Times New Roman" w:hAnsi="Arial" w:cs="Arial"/>
          <w:lang w:val="en-GB"/>
        </w:rPr>
      </w:pPr>
    </w:p>
    <w:p w:rsidR="00447451" w:rsidRPr="00447451" w:rsidRDefault="00447451" w:rsidP="00767AEA">
      <w:pPr>
        <w:widowControl/>
        <w:spacing w:after="0"/>
        <w:ind w:left="113"/>
        <w:jc w:val="both"/>
        <w:rPr>
          <w:rFonts w:ascii="Arial" w:eastAsia="Times New Roman" w:hAnsi="Arial" w:cs="Arial"/>
          <w:lang w:val="en-GB"/>
        </w:rPr>
      </w:pPr>
      <w:r w:rsidRPr="00447451">
        <w:rPr>
          <w:rFonts w:ascii="Arial" w:eastAsia="Times New Roman" w:hAnsi="Arial" w:cs="Arial"/>
          <w:lang w:val="en-GB"/>
        </w:rPr>
        <w:t>The table below shows the main types of complaints received during 201</w:t>
      </w:r>
      <w:r w:rsidR="004D6309">
        <w:rPr>
          <w:rFonts w:ascii="Arial" w:eastAsia="Times New Roman" w:hAnsi="Arial" w:cs="Arial"/>
          <w:lang w:val="en-GB"/>
        </w:rPr>
        <w:t>7/18</w:t>
      </w:r>
      <w:r w:rsidRPr="00447451">
        <w:rPr>
          <w:rFonts w:ascii="Arial" w:eastAsia="Times New Roman" w:hAnsi="Arial" w:cs="Arial"/>
          <w:lang w:val="en-GB"/>
        </w:rPr>
        <w:t xml:space="preserve"> and the changes from last year.</w:t>
      </w:r>
    </w:p>
    <w:p w:rsidR="00447451" w:rsidRDefault="00447451" w:rsidP="00186705">
      <w:pPr>
        <w:widowControl/>
        <w:spacing w:after="0"/>
        <w:ind w:left="113"/>
        <w:jc w:val="both"/>
        <w:rPr>
          <w:rFonts w:ascii="Arial" w:eastAsia="Times New Roman" w:hAnsi="Arial" w:cs="Arial"/>
          <w:b/>
          <w:bCs/>
          <w:lang w:val="en-GB"/>
        </w:rPr>
      </w:pPr>
    </w:p>
    <w:p w:rsidR="001D09EB" w:rsidRDefault="001D09EB" w:rsidP="00186705">
      <w:pPr>
        <w:widowControl/>
        <w:spacing w:after="0"/>
        <w:ind w:left="113"/>
        <w:jc w:val="both"/>
        <w:rPr>
          <w:rFonts w:ascii="Arial" w:eastAsia="Times New Roman" w:hAnsi="Arial" w:cs="Arial"/>
          <w:b/>
          <w:bCs/>
          <w:lang w:val="en-GB"/>
        </w:rPr>
      </w:pPr>
    </w:p>
    <w:p w:rsidR="00163C66" w:rsidRDefault="00163C66" w:rsidP="00186705">
      <w:pPr>
        <w:widowControl/>
        <w:spacing w:after="0"/>
        <w:ind w:left="113"/>
        <w:jc w:val="both"/>
        <w:rPr>
          <w:rFonts w:ascii="Arial" w:eastAsia="Times New Roman" w:hAnsi="Arial" w:cs="Arial"/>
          <w:b/>
          <w:bCs/>
          <w:lang w:val="en-GB"/>
        </w:rPr>
      </w:pPr>
    </w:p>
    <w:p w:rsidR="00447451" w:rsidRPr="00447451" w:rsidRDefault="00447451" w:rsidP="004459F6">
      <w:pPr>
        <w:widowControl/>
        <w:spacing w:after="0"/>
        <w:jc w:val="both"/>
        <w:rPr>
          <w:rFonts w:ascii="Arial" w:eastAsia="Times New Roman" w:hAnsi="Arial" w:cs="Arial"/>
          <w:b/>
          <w:bCs/>
          <w:lang w:val="en-GB"/>
        </w:rPr>
      </w:pPr>
      <w:r w:rsidRPr="00447451">
        <w:rPr>
          <w:rFonts w:ascii="Arial" w:eastAsia="Times New Roman" w:hAnsi="Arial" w:cs="Arial"/>
          <w:b/>
          <w:bCs/>
          <w:lang w:val="en-GB"/>
        </w:rPr>
        <w:t>Main types of complaints received during 2017/18:</w:t>
      </w:r>
    </w:p>
    <w:p w:rsidR="00447451" w:rsidRPr="00447451" w:rsidRDefault="00447451" w:rsidP="00186705">
      <w:pPr>
        <w:widowControl/>
        <w:spacing w:after="0"/>
        <w:ind w:left="113"/>
        <w:jc w:val="both"/>
        <w:rPr>
          <w:rFonts w:ascii="Arial" w:eastAsia="Times New Roman" w:hAnsi="Arial" w:cs="Arial"/>
          <w:lang w:val="en-GB"/>
        </w:rPr>
      </w:pPr>
    </w:p>
    <w:tbl>
      <w:tblPr>
        <w:tblW w:w="9039" w:type="dxa"/>
        <w:jc w:val="center"/>
        <w:tblLayout w:type="fixed"/>
        <w:tblCellMar>
          <w:left w:w="0" w:type="dxa"/>
          <w:right w:w="0" w:type="dxa"/>
        </w:tblCellMar>
        <w:tblLook w:val="04A0" w:firstRow="1" w:lastRow="0" w:firstColumn="1" w:lastColumn="0" w:noHBand="0" w:noVBand="1"/>
      </w:tblPr>
      <w:tblGrid>
        <w:gridCol w:w="4219"/>
        <w:gridCol w:w="1418"/>
        <w:gridCol w:w="236"/>
        <w:gridCol w:w="1607"/>
        <w:gridCol w:w="1559"/>
      </w:tblGrid>
      <w:tr w:rsidR="00447451" w:rsidRPr="00447451" w:rsidTr="00447451">
        <w:trPr>
          <w:jc w:val="center"/>
        </w:trPr>
        <w:tc>
          <w:tcPr>
            <w:tcW w:w="42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47451" w:rsidRPr="00447451" w:rsidRDefault="00447451" w:rsidP="00186705">
            <w:pPr>
              <w:widowControl/>
              <w:spacing w:after="0"/>
              <w:ind w:left="113"/>
              <w:jc w:val="both"/>
              <w:rPr>
                <w:rFonts w:ascii="Arial" w:eastAsia="Times New Roman" w:hAnsi="Arial" w:cs="Arial"/>
              </w:rPr>
            </w:pPr>
          </w:p>
        </w:tc>
        <w:tc>
          <w:tcPr>
            <w:tcW w:w="1418" w:type="dxa"/>
            <w:tcBorders>
              <w:top w:val="single" w:sz="8" w:space="0" w:color="auto"/>
              <w:left w:val="nil"/>
              <w:bottom w:val="single" w:sz="8" w:space="0" w:color="auto"/>
              <w:right w:val="nil"/>
            </w:tcBorders>
          </w:tcPr>
          <w:p w:rsidR="00447451" w:rsidRPr="00447451" w:rsidRDefault="00447451" w:rsidP="00186705">
            <w:pPr>
              <w:widowControl/>
              <w:spacing w:after="0"/>
              <w:ind w:left="113"/>
              <w:jc w:val="center"/>
              <w:rPr>
                <w:rFonts w:ascii="Arial" w:eastAsia="Times New Roman" w:hAnsi="Arial" w:cs="Arial"/>
                <w:b/>
                <w:bCs/>
              </w:rPr>
            </w:pPr>
            <w:r w:rsidRPr="00447451">
              <w:rPr>
                <w:rFonts w:ascii="Arial" w:eastAsia="Times New Roman" w:hAnsi="Arial" w:cs="Arial"/>
                <w:b/>
                <w:bCs/>
              </w:rPr>
              <w:t>2015/16</w:t>
            </w:r>
          </w:p>
        </w:tc>
        <w:tc>
          <w:tcPr>
            <w:tcW w:w="2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47451" w:rsidRPr="00447451" w:rsidRDefault="00447451" w:rsidP="00186705">
            <w:pPr>
              <w:widowControl/>
              <w:spacing w:after="0"/>
              <w:ind w:left="113"/>
              <w:jc w:val="center"/>
              <w:rPr>
                <w:rFonts w:ascii="Arial" w:eastAsia="Times New Roman" w:hAnsi="Arial" w:cs="Arial"/>
                <w:b/>
                <w:bCs/>
              </w:rPr>
            </w:pPr>
          </w:p>
        </w:tc>
        <w:tc>
          <w:tcPr>
            <w:tcW w:w="1607" w:type="dxa"/>
            <w:tcBorders>
              <w:top w:val="single" w:sz="8" w:space="0" w:color="auto"/>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b/>
                <w:bCs/>
              </w:rPr>
            </w:pPr>
            <w:r w:rsidRPr="00447451">
              <w:rPr>
                <w:rFonts w:ascii="Arial" w:eastAsia="Times New Roman" w:hAnsi="Arial" w:cs="Arial"/>
                <w:b/>
                <w:bCs/>
              </w:rPr>
              <w:t>2016/17</w:t>
            </w:r>
          </w:p>
        </w:tc>
        <w:tc>
          <w:tcPr>
            <w:tcW w:w="1559" w:type="dxa"/>
            <w:tcBorders>
              <w:top w:val="single" w:sz="8" w:space="0" w:color="auto"/>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b/>
                <w:bCs/>
              </w:rPr>
            </w:pPr>
            <w:r w:rsidRPr="00447451">
              <w:rPr>
                <w:rFonts w:ascii="Arial" w:eastAsia="Times New Roman" w:hAnsi="Arial" w:cs="Arial"/>
                <w:b/>
                <w:bCs/>
              </w:rPr>
              <w:t>2017/18</w:t>
            </w:r>
          </w:p>
        </w:tc>
      </w:tr>
      <w:tr w:rsidR="00447451" w:rsidRPr="00447451" w:rsidTr="00447451">
        <w:trPr>
          <w:jc w:val="center"/>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7451" w:rsidRPr="00447451" w:rsidRDefault="00447451" w:rsidP="00186705">
            <w:pPr>
              <w:widowControl/>
              <w:spacing w:after="0"/>
              <w:ind w:left="113"/>
              <w:jc w:val="both"/>
              <w:rPr>
                <w:rFonts w:ascii="Arial" w:eastAsia="Times New Roman" w:hAnsi="Arial" w:cs="Arial"/>
              </w:rPr>
            </w:pPr>
            <w:r w:rsidRPr="00447451">
              <w:rPr>
                <w:rFonts w:ascii="Arial" w:eastAsia="Times New Roman" w:hAnsi="Arial" w:cs="Arial"/>
              </w:rPr>
              <w:t>Complaints about staff attitude - %</w:t>
            </w:r>
          </w:p>
        </w:tc>
        <w:tc>
          <w:tcPr>
            <w:tcW w:w="1418" w:type="dxa"/>
            <w:tcBorders>
              <w:top w:val="nil"/>
              <w:left w:val="nil"/>
              <w:bottom w:val="single" w:sz="8" w:space="0" w:color="auto"/>
              <w:right w:val="nil"/>
            </w:tcBorders>
          </w:tcPr>
          <w:p w:rsidR="00447451" w:rsidRPr="00447451" w:rsidRDefault="00447451" w:rsidP="00186705">
            <w:pPr>
              <w:widowControl/>
              <w:spacing w:after="0"/>
              <w:ind w:left="113"/>
              <w:jc w:val="center"/>
              <w:rPr>
                <w:rFonts w:ascii="Arial" w:eastAsia="Times New Roman" w:hAnsi="Arial" w:cs="Arial"/>
              </w:rPr>
            </w:pPr>
            <w:r w:rsidRPr="00447451">
              <w:rPr>
                <w:rFonts w:ascii="Arial" w:eastAsia="Times New Roman" w:hAnsi="Arial" w:cs="Arial"/>
              </w:rPr>
              <w:t>6%</w:t>
            </w:r>
          </w:p>
        </w:tc>
        <w:tc>
          <w:tcPr>
            <w:tcW w:w="236" w:type="dxa"/>
            <w:tcBorders>
              <w:top w:val="nil"/>
              <w:left w:val="nil"/>
              <w:bottom w:val="single" w:sz="8" w:space="0" w:color="auto"/>
              <w:right w:val="single" w:sz="8" w:space="0" w:color="auto"/>
            </w:tcBorders>
            <w:tcMar>
              <w:top w:w="0" w:type="dxa"/>
              <w:left w:w="108" w:type="dxa"/>
              <w:bottom w:w="0" w:type="dxa"/>
              <w:right w:w="108" w:type="dxa"/>
            </w:tcMar>
          </w:tcPr>
          <w:p w:rsidR="00447451" w:rsidRPr="00447451" w:rsidRDefault="00447451" w:rsidP="00186705">
            <w:pPr>
              <w:widowControl/>
              <w:spacing w:after="0"/>
              <w:ind w:left="113"/>
              <w:jc w:val="center"/>
              <w:rPr>
                <w:rFonts w:ascii="Arial" w:eastAsia="Times New Roman" w:hAnsi="Arial" w:cs="Arial"/>
              </w:rPr>
            </w:pPr>
          </w:p>
        </w:tc>
        <w:tc>
          <w:tcPr>
            <w:tcW w:w="1607" w:type="dxa"/>
            <w:tcBorders>
              <w:top w:val="nil"/>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rPr>
            </w:pPr>
            <w:r w:rsidRPr="00447451">
              <w:rPr>
                <w:rFonts w:ascii="Arial" w:eastAsia="Times New Roman" w:hAnsi="Arial" w:cs="Arial"/>
              </w:rPr>
              <w:t>6%</w:t>
            </w:r>
          </w:p>
        </w:tc>
        <w:tc>
          <w:tcPr>
            <w:tcW w:w="1559" w:type="dxa"/>
            <w:tcBorders>
              <w:top w:val="nil"/>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color w:val="FF0000"/>
              </w:rPr>
            </w:pPr>
            <w:r w:rsidRPr="00447451">
              <w:rPr>
                <w:rFonts w:ascii="Arial" w:eastAsia="Times New Roman" w:hAnsi="Arial" w:cs="Arial"/>
                <w:color w:val="FF0000"/>
              </w:rPr>
              <w:t>12%</w:t>
            </w:r>
          </w:p>
        </w:tc>
      </w:tr>
      <w:tr w:rsidR="00447451" w:rsidRPr="00447451" w:rsidTr="00447451">
        <w:trPr>
          <w:jc w:val="center"/>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7451" w:rsidRPr="00447451" w:rsidRDefault="00447451" w:rsidP="00186705">
            <w:pPr>
              <w:widowControl/>
              <w:spacing w:after="0"/>
              <w:ind w:left="113"/>
              <w:jc w:val="both"/>
              <w:rPr>
                <w:rFonts w:ascii="Arial" w:eastAsia="Times New Roman" w:hAnsi="Arial" w:cs="Arial"/>
              </w:rPr>
            </w:pPr>
            <w:r w:rsidRPr="00447451">
              <w:rPr>
                <w:rFonts w:ascii="Arial" w:eastAsia="Times New Roman" w:hAnsi="Arial" w:cs="Arial"/>
              </w:rPr>
              <w:t>Complaints about medical treatment - %</w:t>
            </w:r>
          </w:p>
        </w:tc>
        <w:tc>
          <w:tcPr>
            <w:tcW w:w="1418" w:type="dxa"/>
            <w:tcBorders>
              <w:top w:val="nil"/>
              <w:left w:val="nil"/>
              <w:bottom w:val="single" w:sz="8" w:space="0" w:color="auto"/>
              <w:right w:val="nil"/>
            </w:tcBorders>
          </w:tcPr>
          <w:p w:rsidR="00447451" w:rsidRPr="00447451" w:rsidRDefault="00447451" w:rsidP="00186705">
            <w:pPr>
              <w:widowControl/>
              <w:spacing w:after="0"/>
              <w:ind w:left="113"/>
              <w:jc w:val="center"/>
              <w:rPr>
                <w:rFonts w:ascii="Arial" w:eastAsia="Times New Roman" w:hAnsi="Arial" w:cs="Arial"/>
              </w:rPr>
            </w:pPr>
            <w:r w:rsidRPr="00447451">
              <w:rPr>
                <w:rFonts w:ascii="Arial" w:eastAsia="Times New Roman" w:hAnsi="Arial" w:cs="Arial"/>
              </w:rPr>
              <w:t>23%</w:t>
            </w:r>
          </w:p>
        </w:tc>
        <w:tc>
          <w:tcPr>
            <w:tcW w:w="236" w:type="dxa"/>
            <w:tcBorders>
              <w:top w:val="nil"/>
              <w:left w:val="nil"/>
              <w:bottom w:val="single" w:sz="8" w:space="0" w:color="auto"/>
              <w:right w:val="single" w:sz="8" w:space="0" w:color="auto"/>
            </w:tcBorders>
            <w:tcMar>
              <w:top w:w="0" w:type="dxa"/>
              <w:left w:w="108" w:type="dxa"/>
              <w:bottom w:w="0" w:type="dxa"/>
              <w:right w:w="108" w:type="dxa"/>
            </w:tcMar>
          </w:tcPr>
          <w:p w:rsidR="00447451" w:rsidRPr="00447451" w:rsidRDefault="00447451" w:rsidP="00186705">
            <w:pPr>
              <w:widowControl/>
              <w:spacing w:after="0"/>
              <w:ind w:left="113"/>
              <w:jc w:val="center"/>
              <w:rPr>
                <w:rFonts w:ascii="Arial" w:eastAsia="Times New Roman" w:hAnsi="Arial" w:cs="Arial"/>
              </w:rPr>
            </w:pPr>
          </w:p>
        </w:tc>
        <w:tc>
          <w:tcPr>
            <w:tcW w:w="1607" w:type="dxa"/>
            <w:tcBorders>
              <w:top w:val="nil"/>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rPr>
            </w:pPr>
            <w:r w:rsidRPr="00447451">
              <w:rPr>
                <w:rFonts w:ascii="Arial" w:eastAsia="Times New Roman" w:hAnsi="Arial" w:cs="Arial"/>
              </w:rPr>
              <w:t>24.7%</w:t>
            </w:r>
          </w:p>
        </w:tc>
        <w:tc>
          <w:tcPr>
            <w:tcW w:w="1559" w:type="dxa"/>
            <w:tcBorders>
              <w:top w:val="nil"/>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color w:val="FF0000"/>
              </w:rPr>
            </w:pPr>
            <w:r w:rsidRPr="00447451">
              <w:rPr>
                <w:rFonts w:ascii="Arial" w:eastAsia="Times New Roman" w:hAnsi="Arial" w:cs="Arial"/>
                <w:color w:val="FF0000"/>
              </w:rPr>
              <w:t>37.9%</w:t>
            </w:r>
          </w:p>
        </w:tc>
      </w:tr>
      <w:tr w:rsidR="00447451" w:rsidRPr="00447451" w:rsidTr="00447451">
        <w:trPr>
          <w:jc w:val="center"/>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7451" w:rsidRPr="00447451" w:rsidRDefault="00447451" w:rsidP="00186705">
            <w:pPr>
              <w:widowControl/>
              <w:spacing w:after="0"/>
              <w:ind w:left="113"/>
              <w:jc w:val="both"/>
              <w:rPr>
                <w:rFonts w:ascii="Arial" w:eastAsia="Times New Roman" w:hAnsi="Arial" w:cs="Arial"/>
              </w:rPr>
            </w:pPr>
            <w:r w:rsidRPr="00447451">
              <w:rPr>
                <w:rFonts w:ascii="Arial" w:eastAsia="Times New Roman" w:hAnsi="Arial" w:cs="Arial"/>
              </w:rPr>
              <w:t>Complaints about nursing care - %</w:t>
            </w:r>
          </w:p>
        </w:tc>
        <w:tc>
          <w:tcPr>
            <w:tcW w:w="1418" w:type="dxa"/>
            <w:tcBorders>
              <w:top w:val="nil"/>
              <w:left w:val="nil"/>
              <w:bottom w:val="single" w:sz="8" w:space="0" w:color="auto"/>
              <w:right w:val="nil"/>
            </w:tcBorders>
          </w:tcPr>
          <w:p w:rsidR="00447451" w:rsidRPr="00447451" w:rsidRDefault="00447451" w:rsidP="00186705">
            <w:pPr>
              <w:widowControl/>
              <w:spacing w:after="0"/>
              <w:ind w:left="113"/>
              <w:jc w:val="center"/>
              <w:rPr>
                <w:rFonts w:ascii="Arial" w:eastAsia="Times New Roman" w:hAnsi="Arial" w:cs="Arial"/>
              </w:rPr>
            </w:pPr>
            <w:r w:rsidRPr="00447451">
              <w:rPr>
                <w:rFonts w:ascii="Arial" w:eastAsia="Times New Roman" w:hAnsi="Arial" w:cs="Arial"/>
              </w:rPr>
              <w:t>10%</w:t>
            </w:r>
          </w:p>
        </w:tc>
        <w:tc>
          <w:tcPr>
            <w:tcW w:w="236" w:type="dxa"/>
            <w:tcBorders>
              <w:top w:val="nil"/>
              <w:left w:val="nil"/>
              <w:bottom w:val="single" w:sz="8" w:space="0" w:color="auto"/>
              <w:right w:val="single" w:sz="8" w:space="0" w:color="auto"/>
            </w:tcBorders>
            <w:tcMar>
              <w:top w:w="0" w:type="dxa"/>
              <w:left w:w="108" w:type="dxa"/>
              <w:bottom w:w="0" w:type="dxa"/>
              <w:right w:w="108" w:type="dxa"/>
            </w:tcMar>
          </w:tcPr>
          <w:p w:rsidR="00447451" w:rsidRPr="00447451" w:rsidRDefault="00447451" w:rsidP="00186705">
            <w:pPr>
              <w:widowControl/>
              <w:spacing w:after="0"/>
              <w:ind w:left="113"/>
              <w:jc w:val="center"/>
              <w:rPr>
                <w:rFonts w:ascii="Arial" w:eastAsia="Times New Roman" w:hAnsi="Arial" w:cs="Arial"/>
              </w:rPr>
            </w:pPr>
          </w:p>
        </w:tc>
        <w:tc>
          <w:tcPr>
            <w:tcW w:w="1607" w:type="dxa"/>
            <w:tcBorders>
              <w:top w:val="nil"/>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rPr>
            </w:pPr>
            <w:r w:rsidRPr="00447451">
              <w:rPr>
                <w:rFonts w:ascii="Arial" w:eastAsia="Times New Roman" w:hAnsi="Arial" w:cs="Arial"/>
              </w:rPr>
              <w:t>12.9%</w:t>
            </w:r>
          </w:p>
        </w:tc>
        <w:tc>
          <w:tcPr>
            <w:tcW w:w="1559" w:type="dxa"/>
            <w:tcBorders>
              <w:top w:val="nil"/>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color w:val="FF0000"/>
              </w:rPr>
            </w:pPr>
            <w:r w:rsidRPr="00447451">
              <w:rPr>
                <w:rFonts w:ascii="Arial" w:eastAsia="Times New Roman" w:hAnsi="Arial" w:cs="Arial"/>
                <w:color w:val="FF0000"/>
              </w:rPr>
              <w:t>8.7%</w:t>
            </w:r>
          </w:p>
        </w:tc>
      </w:tr>
      <w:tr w:rsidR="00447451" w:rsidRPr="00447451" w:rsidTr="00447451">
        <w:trPr>
          <w:jc w:val="center"/>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7451" w:rsidRPr="00447451" w:rsidRDefault="00447451" w:rsidP="00186705">
            <w:pPr>
              <w:widowControl/>
              <w:spacing w:after="0"/>
              <w:ind w:left="113"/>
              <w:jc w:val="both"/>
              <w:rPr>
                <w:rFonts w:ascii="Arial" w:eastAsia="Times New Roman" w:hAnsi="Arial" w:cs="Arial"/>
              </w:rPr>
            </w:pPr>
            <w:r w:rsidRPr="00447451">
              <w:rPr>
                <w:rFonts w:ascii="Arial" w:eastAsia="Times New Roman" w:hAnsi="Arial" w:cs="Arial"/>
              </w:rPr>
              <w:t>Complaints about communication - %</w:t>
            </w:r>
          </w:p>
        </w:tc>
        <w:tc>
          <w:tcPr>
            <w:tcW w:w="1418" w:type="dxa"/>
            <w:tcBorders>
              <w:top w:val="nil"/>
              <w:left w:val="nil"/>
              <w:bottom w:val="single" w:sz="8" w:space="0" w:color="auto"/>
              <w:right w:val="nil"/>
            </w:tcBorders>
          </w:tcPr>
          <w:p w:rsidR="00447451" w:rsidRPr="00447451" w:rsidRDefault="00447451" w:rsidP="00186705">
            <w:pPr>
              <w:widowControl/>
              <w:spacing w:after="0"/>
              <w:ind w:left="113"/>
              <w:jc w:val="center"/>
              <w:rPr>
                <w:rFonts w:ascii="Arial" w:eastAsia="Times New Roman" w:hAnsi="Arial" w:cs="Arial"/>
              </w:rPr>
            </w:pPr>
            <w:r w:rsidRPr="00447451">
              <w:rPr>
                <w:rFonts w:ascii="Arial" w:eastAsia="Times New Roman" w:hAnsi="Arial" w:cs="Arial"/>
              </w:rPr>
              <w:t>23%</w:t>
            </w:r>
          </w:p>
        </w:tc>
        <w:tc>
          <w:tcPr>
            <w:tcW w:w="236" w:type="dxa"/>
            <w:tcBorders>
              <w:top w:val="nil"/>
              <w:left w:val="nil"/>
              <w:bottom w:val="single" w:sz="8" w:space="0" w:color="auto"/>
              <w:right w:val="single" w:sz="8" w:space="0" w:color="auto"/>
            </w:tcBorders>
            <w:tcMar>
              <w:top w:w="0" w:type="dxa"/>
              <w:left w:w="108" w:type="dxa"/>
              <w:bottom w:w="0" w:type="dxa"/>
              <w:right w:w="108" w:type="dxa"/>
            </w:tcMar>
          </w:tcPr>
          <w:p w:rsidR="00447451" w:rsidRPr="00447451" w:rsidRDefault="00447451" w:rsidP="00186705">
            <w:pPr>
              <w:widowControl/>
              <w:spacing w:after="0"/>
              <w:ind w:left="113"/>
              <w:jc w:val="center"/>
              <w:rPr>
                <w:rFonts w:ascii="Arial" w:eastAsia="Times New Roman" w:hAnsi="Arial" w:cs="Arial"/>
              </w:rPr>
            </w:pPr>
          </w:p>
        </w:tc>
        <w:tc>
          <w:tcPr>
            <w:tcW w:w="1607" w:type="dxa"/>
            <w:tcBorders>
              <w:top w:val="nil"/>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rPr>
            </w:pPr>
            <w:r w:rsidRPr="00447451">
              <w:rPr>
                <w:rFonts w:ascii="Arial" w:eastAsia="Times New Roman" w:hAnsi="Arial" w:cs="Arial"/>
              </w:rPr>
              <w:t>31.5%</w:t>
            </w:r>
          </w:p>
        </w:tc>
        <w:tc>
          <w:tcPr>
            <w:tcW w:w="1559" w:type="dxa"/>
            <w:tcBorders>
              <w:top w:val="nil"/>
              <w:left w:val="nil"/>
              <w:bottom w:val="single" w:sz="8" w:space="0" w:color="auto"/>
              <w:right w:val="single" w:sz="8" w:space="0" w:color="auto"/>
            </w:tcBorders>
          </w:tcPr>
          <w:p w:rsidR="00447451" w:rsidRPr="00447451" w:rsidRDefault="00447451" w:rsidP="00186705">
            <w:pPr>
              <w:widowControl/>
              <w:spacing w:after="0"/>
              <w:ind w:left="113"/>
              <w:jc w:val="center"/>
              <w:rPr>
                <w:rFonts w:ascii="Arial" w:eastAsia="Times New Roman" w:hAnsi="Arial" w:cs="Arial"/>
                <w:color w:val="FF0000"/>
              </w:rPr>
            </w:pPr>
            <w:r w:rsidRPr="00447451">
              <w:rPr>
                <w:rFonts w:ascii="Arial" w:eastAsia="Times New Roman" w:hAnsi="Arial" w:cs="Arial"/>
                <w:color w:val="FF0000"/>
              </w:rPr>
              <w:t>17.9%</w:t>
            </w:r>
          </w:p>
        </w:tc>
      </w:tr>
    </w:tbl>
    <w:p w:rsidR="00447451" w:rsidRPr="00447451" w:rsidRDefault="00447451" w:rsidP="00186705">
      <w:pPr>
        <w:widowControl/>
        <w:spacing w:before="120" w:after="0"/>
        <w:ind w:left="113"/>
        <w:jc w:val="both"/>
        <w:rPr>
          <w:rFonts w:ascii="Arial" w:hAnsi="Arial" w:cs="Arial"/>
          <w:b/>
          <w:bCs/>
          <w:color w:val="FF0000"/>
          <w:lang w:val="en-GB"/>
        </w:rPr>
      </w:pPr>
    </w:p>
    <w:p w:rsidR="00447451" w:rsidRDefault="00447451" w:rsidP="00767AEA">
      <w:pPr>
        <w:widowControl/>
        <w:spacing w:after="0"/>
        <w:ind w:left="113"/>
        <w:jc w:val="both"/>
        <w:rPr>
          <w:rFonts w:ascii="Arial" w:hAnsi="Arial" w:cs="Arial"/>
          <w:b/>
          <w:bCs/>
          <w:lang w:val="en-GB"/>
        </w:rPr>
      </w:pPr>
      <w:r w:rsidRPr="00447451">
        <w:rPr>
          <w:rFonts w:ascii="Arial" w:hAnsi="Arial" w:cs="Arial"/>
          <w:b/>
          <w:bCs/>
          <w:lang w:val="en-GB"/>
        </w:rPr>
        <w:t>Parliamentary and Health Service Ombudsman</w:t>
      </w:r>
    </w:p>
    <w:p w:rsidR="00767AEA" w:rsidRPr="00447451" w:rsidRDefault="00767AEA" w:rsidP="00767AEA">
      <w:pPr>
        <w:widowControl/>
        <w:spacing w:after="0"/>
        <w:ind w:left="113"/>
        <w:jc w:val="both"/>
        <w:rPr>
          <w:rFonts w:ascii="Arial" w:hAnsi="Arial" w:cs="Arial"/>
          <w:b/>
          <w:bCs/>
          <w:lang w:val="en-GB"/>
        </w:rPr>
      </w:pPr>
    </w:p>
    <w:p w:rsidR="00447451" w:rsidRPr="00447451" w:rsidRDefault="00447451" w:rsidP="00767AEA">
      <w:pPr>
        <w:widowControl/>
        <w:spacing w:after="0"/>
        <w:ind w:left="113"/>
        <w:jc w:val="both"/>
        <w:rPr>
          <w:rFonts w:ascii="Arial" w:eastAsia="Times New Roman" w:hAnsi="Arial" w:cs="Arial"/>
          <w:lang w:val="en-GB"/>
        </w:rPr>
      </w:pPr>
      <w:r w:rsidRPr="00447451">
        <w:rPr>
          <w:rFonts w:ascii="Arial" w:eastAsia="Times New Roman" w:hAnsi="Arial" w:cs="Arial"/>
          <w:lang w:val="en-GB"/>
        </w:rPr>
        <w:t>The Parliamentary Ombudsman can investigate complaints when individuals feel they have been treated unfairly or have received poor service from government departments and other public organisations and the NHS in England. The Ombudsman can decide not to investigate, to agree with how the original complaint was dealt with, or to uphold a complaint and insist that the public organisation puts things right.</w:t>
      </w:r>
    </w:p>
    <w:p w:rsidR="00447451" w:rsidRDefault="00447451" w:rsidP="00767AEA">
      <w:pPr>
        <w:spacing w:after="0"/>
        <w:ind w:left="113" w:right="290"/>
        <w:jc w:val="both"/>
        <w:rPr>
          <w:rFonts w:ascii="Arial" w:eastAsia="Times New Roman" w:hAnsi="Arial" w:cs="Arial"/>
          <w:lang w:val="en-GB"/>
        </w:rPr>
      </w:pPr>
      <w:r w:rsidRPr="00447451">
        <w:rPr>
          <w:rFonts w:ascii="Arial" w:eastAsia="Times New Roman" w:hAnsi="Arial" w:cs="Arial"/>
          <w:lang w:val="en-GB"/>
        </w:rPr>
        <w:t xml:space="preserve">During 2017/18 three complaints were accepted by the Ombudsman for investigation. The Ombudsman is still considering their decision on all of these cases. </w:t>
      </w:r>
    </w:p>
    <w:p w:rsidR="00447451" w:rsidRDefault="00447451" w:rsidP="00767AEA">
      <w:pPr>
        <w:spacing w:after="0"/>
        <w:ind w:left="112" w:right="290"/>
        <w:jc w:val="both"/>
        <w:rPr>
          <w:rFonts w:ascii="Arial" w:eastAsia="Times New Roman" w:hAnsi="Arial" w:cs="Arial"/>
          <w:lang w:val="en-GB"/>
        </w:rPr>
      </w:pPr>
    </w:p>
    <w:p w:rsidR="00447451" w:rsidRDefault="00447451" w:rsidP="00767AEA">
      <w:pPr>
        <w:spacing w:after="0"/>
        <w:ind w:left="112" w:right="290"/>
        <w:jc w:val="both"/>
        <w:rPr>
          <w:rFonts w:ascii="Arial" w:eastAsia="Times New Roman" w:hAnsi="Arial" w:cs="Arial"/>
          <w:b/>
          <w:lang w:val="en-GB"/>
        </w:rPr>
      </w:pPr>
      <w:r w:rsidRPr="00447451">
        <w:rPr>
          <w:rFonts w:ascii="Arial" w:eastAsia="Times New Roman" w:hAnsi="Arial" w:cs="Arial"/>
          <w:b/>
          <w:lang w:val="en-GB"/>
        </w:rPr>
        <w:t>Complaints Satisfaction</w:t>
      </w:r>
    </w:p>
    <w:p w:rsidR="00447451" w:rsidRPr="00447451" w:rsidRDefault="00447451" w:rsidP="00767AEA">
      <w:pPr>
        <w:spacing w:after="0"/>
        <w:ind w:left="112" w:right="290"/>
        <w:jc w:val="both"/>
        <w:rPr>
          <w:rFonts w:ascii="Arial" w:eastAsia="Times New Roman" w:hAnsi="Arial" w:cs="Arial"/>
          <w:b/>
          <w:lang w:val="en-GB"/>
        </w:rPr>
      </w:pPr>
    </w:p>
    <w:p w:rsidR="00447451" w:rsidRPr="00447451" w:rsidRDefault="00447451" w:rsidP="00767AEA">
      <w:pPr>
        <w:spacing w:after="0"/>
        <w:ind w:left="112" w:right="290"/>
        <w:jc w:val="both"/>
        <w:rPr>
          <w:rFonts w:ascii="Arial" w:eastAsia="Times New Roman" w:hAnsi="Arial" w:cs="Arial"/>
          <w:lang w:val="en-GB"/>
        </w:rPr>
      </w:pPr>
      <w:r w:rsidRPr="00447451">
        <w:rPr>
          <w:rFonts w:ascii="Arial" w:eastAsia="Times New Roman" w:hAnsi="Arial" w:cs="Arial"/>
          <w:lang w:val="en-GB"/>
        </w:rPr>
        <w:t xml:space="preserve">All complaints closed for over a month are sent a satisfaction survey. The results are received back to and reported by the </w:t>
      </w:r>
      <w:r w:rsidR="002B2B1F">
        <w:rPr>
          <w:rFonts w:ascii="Arial" w:eastAsia="Times New Roman" w:hAnsi="Arial" w:cs="Arial"/>
          <w:lang w:val="en-GB"/>
        </w:rPr>
        <w:t>Complaints Manager</w:t>
      </w:r>
      <w:r w:rsidRPr="00447451">
        <w:rPr>
          <w:rFonts w:ascii="Arial" w:eastAsia="Times New Roman" w:hAnsi="Arial" w:cs="Arial"/>
          <w:lang w:val="en-GB"/>
        </w:rPr>
        <w:t xml:space="preserve">. </w:t>
      </w:r>
    </w:p>
    <w:p w:rsidR="00447451" w:rsidRPr="00447451" w:rsidRDefault="00447451" w:rsidP="00767AEA">
      <w:pPr>
        <w:spacing w:after="0"/>
        <w:ind w:left="112" w:right="290"/>
        <w:jc w:val="both"/>
        <w:rPr>
          <w:rFonts w:ascii="Arial" w:eastAsia="Times New Roman" w:hAnsi="Arial" w:cs="Arial"/>
          <w:lang w:val="en-GB"/>
        </w:rPr>
      </w:pPr>
    </w:p>
    <w:p w:rsidR="00447451" w:rsidRPr="00447451" w:rsidRDefault="00447451" w:rsidP="00767AEA">
      <w:pPr>
        <w:spacing w:after="0"/>
        <w:ind w:left="112" w:right="290"/>
        <w:jc w:val="both"/>
        <w:rPr>
          <w:rFonts w:ascii="Arial" w:eastAsia="Times New Roman" w:hAnsi="Arial" w:cs="Arial"/>
          <w:lang w:val="en-GB"/>
        </w:rPr>
      </w:pPr>
      <w:r w:rsidRPr="00447451">
        <w:rPr>
          <w:rFonts w:ascii="Arial" w:eastAsia="Times New Roman" w:hAnsi="Arial" w:cs="Arial"/>
          <w:lang w:val="en-GB"/>
        </w:rPr>
        <w:t>116 (up to 31.12 17) people were sent a survey between 1</w:t>
      </w:r>
      <w:r w:rsidRPr="00447451">
        <w:rPr>
          <w:rFonts w:ascii="Arial" w:eastAsia="Times New Roman" w:hAnsi="Arial" w:cs="Arial"/>
          <w:vertAlign w:val="superscript"/>
          <w:lang w:val="en-GB"/>
        </w:rPr>
        <w:t>st</w:t>
      </w:r>
      <w:r w:rsidRPr="00447451">
        <w:rPr>
          <w:rFonts w:ascii="Arial" w:eastAsia="Times New Roman" w:hAnsi="Arial" w:cs="Arial"/>
          <w:lang w:val="en-GB"/>
        </w:rPr>
        <w:t xml:space="preserve"> April 2016 and 31</w:t>
      </w:r>
      <w:r w:rsidRPr="00447451">
        <w:rPr>
          <w:rFonts w:ascii="Arial" w:eastAsia="Times New Roman" w:hAnsi="Arial" w:cs="Arial"/>
          <w:vertAlign w:val="superscript"/>
          <w:lang w:val="en-GB"/>
        </w:rPr>
        <w:t>st</w:t>
      </w:r>
      <w:r w:rsidRPr="00447451">
        <w:rPr>
          <w:rFonts w:ascii="Arial" w:eastAsia="Times New Roman" w:hAnsi="Arial" w:cs="Arial"/>
          <w:lang w:val="en-GB"/>
        </w:rPr>
        <w:t xml:space="preserve"> March 2017 and 43% returned a completed survey. </w:t>
      </w:r>
    </w:p>
    <w:p w:rsidR="00447451" w:rsidRPr="00447451" w:rsidRDefault="00447451" w:rsidP="00767AEA">
      <w:pPr>
        <w:spacing w:after="0"/>
        <w:ind w:left="112" w:right="290"/>
        <w:jc w:val="both"/>
        <w:rPr>
          <w:rFonts w:ascii="Arial" w:eastAsia="Times New Roman" w:hAnsi="Arial" w:cs="Arial"/>
          <w:lang w:val="en-GB"/>
        </w:rPr>
      </w:pPr>
      <w:r w:rsidRPr="00447451">
        <w:rPr>
          <w:rFonts w:ascii="Arial" w:eastAsia="Times New Roman" w:hAnsi="Arial" w:cs="Arial"/>
          <w:lang w:val="en-GB"/>
        </w:rPr>
        <w:t>The complaints team take all feedback seriously. The figures below show a decrease in satisfaction from the complainant compared to the previous year. However, a larger response may have produced varying results.</w:t>
      </w:r>
    </w:p>
    <w:p w:rsidR="00447451" w:rsidRPr="00447451" w:rsidRDefault="00447451" w:rsidP="00767AEA">
      <w:pPr>
        <w:spacing w:after="0"/>
        <w:ind w:left="112" w:right="290"/>
        <w:jc w:val="both"/>
        <w:rPr>
          <w:rFonts w:ascii="Arial" w:eastAsia="Times New Roman" w:hAnsi="Arial" w:cs="Arial"/>
          <w:lang w:val="en-GB"/>
        </w:rPr>
      </w:pPr>
    </w:p>
    <w:p w:rsidR="00447451" w:rsidRPr="00447451" w:rsidRDefault="00447451" w:rsidP="002F3886">
      <w:pPr>
        <w:numPr>
          <w:ilvl w:val="0"/>
          <w:numId w:val="18"/>
        </w:numPr>
        <w:spacing w:after="0"/>
        <w:ind w:right="290"/>
        <w:jc w:val="both"/>
        <w:rPr>
          <w:rFonts w:ascii="Arial" w:eastAsia="Times New Roman" w:hAnsi="Arial" w:cs="Arial"/>
          <w:lang w:val="en-GB"/>
        </w:rPr>
      </w:pPr>
      <w:r w:rsidRPr="00447451">
        <w:rPr>
          <w:rFonts w:ascii="Arial" w:eastAsia="Times New Roman" w:hAnsi="Arial" w:cs="Arial"/>
          <w:lang w:val="en-GB"/>
        </w:rPr>
        <w:t>When asked if they understood that they could be supported when raising a complaint, 52% of complainants agreed</w:t>
      </w:r>
    </w:p>
    <w:p w:rsidR="00447451" w:rsidRPr="00447451" w:rsidRDefault="00447451" w:rsidP="002F3886">
      <w:pPr>
        <w:numPr>
          <w:ilvl w:val="0"/>
          <w:numId w:val="18"/>
        </w:numPr>
        <w:spacing w:after="0"/>
        <w:ind w:right="290"/>
        <w:jc w:val="both"/>
        <w:rPr>
          <w:rFonts w:ascii="Arial" w:eastAsia="Times New Roman" w:hAnsi="Arial" w:cs="Arial"/>
          <w:lang w:val="en-GB"/>
        </w:rPr>
      </w:pPr>
      <w:r w:rsidRPr="00447451">
        <w:rPr>
          <w:rFonts w:ascii="Arial" w:eastAsia="Times New Roman" w:hAnsi="Arial" w:cs="Arial"/>
          <w:lang w:val="en-GB"/>
        </w:rPr>
        <w:t>60% of complainants felt listened to and understood</w:t>
      </w:r>
    </w:p>
    <w:p w:rsidR="00447451" w:rsidRPr="00447451" w:rsidRDefault="00447451" w:rsidP="002F3886">
      <w:pPr>
        <w:numPr>
          <w:ilvl w:val="0"/>
          <w:numId w:val="18"/>
        </w:numPr>
        <w:spacing w:after="0"/>
        <w:ind w:right="290"/>
        <w:jc w:val="both"/>
        <w:rPr>
          <w:rFonts w:ascii="Arial" w:eastAsia="Times New Roman" w:hAnsi="Arial" w:cs="Arial"/>
          <w:lang w:val="en-GB"/>
        </w:rPr>
      </w:pPr>
      <w:r w:rsidRPr="00447451">
        <w:rPr>
          <w:rFonts w:ascii="Arial" w:eastAsia="Times New Roman" w:hAnsi="Arial" w:cs="Arial"/>
          <w:lang w:val="en-GB"/>
        </w:rPr>
        <w:t>When asked if they could communicate their concerns the way they wanted 76% of people agreed</w:t>
      </w:r>
    </w:p>
    <w:p w:rsidR="00447451" w:rsidRPr="00447451" w:rsidRDefault="00447451" w:rsidP="002F3886">
      <w:pPr>
        <w:numPr>
          <w:ilvl w:val="0"/>
          <w:numId w:val="18"/>
        </w:numPr>
        <w:spacing w:after="0"/>
        <w:ind w:right="290"/>
        <w:jc w:val="both"/>
        <w:rPr>
          <w:rFonts w:ascii="Arial" w:eastAsia="Times New Roman" w:hAnsi="Arial" w:cs="Arial"/>
          <w:lang w:val="en-GB"/>
        </w:rPr>
      </w:pPr>
      <w:r w:rsidRPr="00447451">
        <w:rPr>
          <w:rFonts w:ascii="Arial" w:eastAsia="Times New Roman" w:hAnsi="Arial" w:cs="Arial"/>
          <w:lang w:val="en-GB"/>
        </w:rPr>
        <w:t>When asked if they felt their complaint made a difference 46% of complainants agreed</w:t>
      </w:r>
    </w:p>
    <w:p w:rsidR="00447451" w:rsidRPr="00447451" w:rsidRDefault="00447451" w:rsidP="002F3886">
      <w:pPr>
        <w:numPr>
          <w:ilvl w:val="0"/>
          <w:numId w:val="18"/>
        </w:numPr>
        <w:spacing w:after="0"/>
        <w:ind w:right="290"/>
        <w:jc w:val="both"/>
        <w:rPr>
          <w:rFonts w:ascii="Arial" w:eastAsia="Times New Roman" w:hAnsi="Arial" w:cs="Arial"/>
          <w:lang w:val="en-GB"/>
        </w:rPr>
      </w:pPr>
      <w:r w:rsidRPr="00447451">
        <w:rPr>
          <w:rFonts w:ascii="Arial" w:eastAsia="Times New Roman" w:hAnsi="Arial" w:cs="Arial"/>
          <w:lang w:val="en-GB"/>
        </w:rPr>
        <w:t>60% of complainants felt their complaint had been handled fairly.</w:t>
      </w:r>
    </w:p>
    <w:p w:rsidR="00447451" w:rsidRDefault="00447451" w:rsidP="00767AEA">
      <w:pPr>
        <w:spacing w:after="0"/>
        <w:ind w:left="112" w:right="290"/>
        <w:jc w:val="both"/>
        <w:rPr>
          <w:rFonts w:ascii="Arial" w:eastAsia="Times New Roman" w:hAnsi="Arial" w:cs="Arial"/>
          <w:lang w:val="en-GB"/>
        </w:rPr>
      </w:pPr>
    </w:p>
    <w:p w:rsidR="005C6D38" w:rsidRDefault="004D6309" w:rsidP="00767AEA">
      <w:pPr>
        <w:spacing w:after="0"/>
        <w:ind w:left="112" w:right="290"/>
        <w:jc w:val="both"/>
        <w:rPr>
          <w:rFonts w:ascii="Arial" w:eastAsia="Arial" w:hAnsi="Arial" w:cs="Arial"/>
          <w:b/>
          <w:bCs/>
          <w:spacing w:val="2"/>
        </w:rPr>
      </w:pPr>
      <w:r>
        <w:rPr>
          <w:rFonts w:ascii="Arial" w:eastAsia="Arial" w:hAnsi="Arial" w:cs="Arial"/>
          <w:b/>
          <w:bCs/>
          <w:spacing w:val="2"/>
        </w:rPr>
        <w:t>Responsiveness t</w:t>
      </w:r>
      <w:r w:rsidR="005C6D38" w:rsidRPr="00622D26">
        <w:rPr>
          <w:rFonts w:ascii="Arial" w:eastAsia="Arial" w:hAnsi="Arial" w:cs="Arial"/>
          <w:b/>
          <w:bCs/>
          <w:spacing w:val="2"/>
        </w:rPr>
        <w:t>o Personal Needs – N</w:t>
      </w:r>
      <w:r>
        <w:rPr>
          <w:rFonts w:ascii="Arial" w:eastAsia="Arial" w:hAnsi="Arial" w:cs="Arial"/>
          <w:b/>
          <w:bCs/>
          <w:spacing w:val="2"/>
        </w:rPr>
        <w:t>ational Patient Survey Results i</w:t>
      </w:r>
      <w:r w:rsidR="005C6D38" w:rsidRPr="00622D26">
        <w:rPr>
          <w:rFonts w:ascii="Arial" w:eastAsia="Arial" w:hAnsi="Arial" w:cs="Arial"/>
          <w:b/>
          <w:bCs/>
          <w:spacing w:val="2"/>
        </w:rPr>
        <w:t>n 2017/18</w:t>
      </w:r>
      <w:r w:rsidR="005C6D38" w:rsidRPr="005C6D38">
        <w:rPr>
          <w:rFonts w:ascii="Arial" w:eastAsia="Arial" w:hAnsi="Arial" w:cs="Arial"/>
          <w:b/>
          <w:bCs/>
          <w:spacing w:val="2"/>
        </w:rPr>
        <w:t xml:space="preserve"> </w:t>
      </w:r>
    </w:p>
    <w:p w:rsidR="0088153A" w:rsidRPr="005C6D38" w:rsidRDefault="0088153A" w:rsidP="00767AEA">
      <w:pPr>
        <w:spacing w:after="0"/>
        <w:ind w:left="112" w:right="290"/>
        <w:jc w:val="both"/>
        <w:rPr>
          <w:rFonts w:ascii="Arial" w:eastAsia="Arial" w:hAnsi="Arial" w:cs="Arial"/>
          <w:b/>
          <w:bCs/>
          <w:spacing w:val="2"/>
        </w:rPr>
      </w:pPr>
    </w:p>
    <w:p w:rsidR="00622D26" w:rsidRPr="00622D26" w:rsidRDefault="00622D26" w:rsidP="00767AEA">
      <w:pPr>
        <w:ind w:left="113"/>
        <w:jc w:val="both"/>
        <w:rPr>
          <w:rFonts w:ascii="Arial" w:eastAsia="Times New Roman" w:hAnsi="Arial" w:cs="Arial"/>
          <w:lang w:val="en-GB"/>
        </w:rPr>
      </w:pPr>
      <w:r w:rsidRPr="00622D26">
        <w:rPr>
          <w:rFonts w:ascii="Arial" w:eastAsia="Times New Roman" w:hAnsi="Arial" w:cs="Arial"/>
          <w:lang w:val="en-GB"/>
        </w:rPr>
        <w:t>The annual adult inpatient survey is carried out in all Trusts (</w:t>
      </w:r>
      <w:hyperlink r:id="rId62" w:history="1">
        <w:r w:rsidRPr="00622D26">
          <w:rPr>
            <w:rFonts w:ascii="Arial" w:eastAsia="Times New Roman" w:hAnsi="Arial" w:cs="Arial"/>
            <w:color w:val="0000FF"/>
            <w:u w:val="single"/>
            <w:lang w:val="en-GB"/>
          </w:rPr>
          <w:t>www.cqc.org.uk</w:t>
        </w:r>
      </w:hyperlink>
      <w:r w:rsidRPr="00622D26">
        <w:rPr>
          <w:rFonts w:ascii="Arial" w:eastAsia="Times New Roman" w:hAnsi="Arial" w:cs="Arial"/>
          <w:lang w:val="en-GB"/>
        </w:rPr>
        <w:t>). 83 out of the 156 Trusts use a company called Picker to manage this – and at the time of writing only the results from Picker Trusts are available. The survey is based on a sample of consecutively discharged inpatients who attended Weston in the summer of 2017. 1182 questionnaires were sent to patients.  The Trust received 528 completed responses giving a response rate of 44.7%, slightly lower than the previous year of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089"/>
        <w:gridCol w:w="1209"/>
        <w:gridCol w:w="1189"/>
        <w:gridCol w:w="1513"/>
      </w:tblGrid>
      <w:tr w:rsidR="00622D26" w:rsidRPr="00622D26" w:rsidTr="00622D26">
        <w:trPr>
          <w:jc w:val="center"/>
        </w:trPr>
        <w:tc>
          <w:tcPr>
            <w:tcW w:w="183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622D26" w:rsidRPr="00622D26" w:rsidRDefault="00622D26" w:rsidP="00186705">
            <w:pPr>
              <w:widowControl/>
              <w:spacing w:after="0"/>
              <w:ind w:left="113"/>
              <w:rPr>
                <w:rFonts w:ascii="Arial" w:eastAsia="Times New Roman" w:hAnsi="Arial" w:cs="Arial"/>
                <w:b/>
                <w:lang w:val="en-GB"/>
              </w:rPr>
            </w:pPr>
            <w:r w:rsidRPr="00622D26">
              <w:rPr>
                <w:rFonts w:ascii="Arial" w:eastAsia="Times New Roman" w:hAnsi="Arial" w:cs="Arial"/>
                <w:b/>
                <w:lang w:val="en-GB" w:eastAsia="en-GB"/>
              </w:rPr>
              <w:t>WAHT</w:t>
            </w:r>
          </w:p>
        </w:tc>
        <w:tc>
          <w:tcPr>
            <w:tcW w:w="229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622D26" w:rsidRPr="00622D26" w:rsidRDefault="00622D26" w:rsidP="00186705">
            <w:pPr>
              <w:widowControl/>
              <w:spacing w:after="0"/>
              <w:ind w:left="113"/>
              <w:jc w:val="center"/>
              <w:rPr>
                <w:rFonts w:ascii="Arial" w:eastAsia="Times New Roman" w:hAnsi="Arial" w:cs="Arial"/>
                <w:b/>
                <w:lang w:val="en-GB"/>
              </w:rPr>
            </w:pPr>
            <w:r w:rsidRPr="00622D26">
              <w:rPr>
                <w:rFonts w:ascii="Arial" w:eastAsia="Times New Roman" w:hAnsi="Arial" w:cs="Arial"/>
                <w:b/>
                <w:lang w:val="en-GB"/>
              </w:rPr>
              <w:t>2016</w:t>
            </w:r>
          </w:p>
        </w:tc>
        <w:tc>
          <w:tcPr>
            <w:tcW w:w="2702"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622D26" w:rsidRPr="00622D26" w:rsidRDefault="00622D26" w:rsidP="00186705">
            <w:pPr>
              <w:widowControl/>
              <w:spacing w:after="0"/>
              <w:ind w:left="113"/>
              <w:jc w:val="center"/>
              <w:rPr>
                <w:rFonts w:ascii="Arial" w:eastAsia="Times New Roman" w:hAnsi="Arial" w:cs="Arial"/>
                <w:b/>
                <w:lang w:val="en-GB"/>
              </w:rPr>
            </w:pPr>
            <w:r w:rsidRPr="00622D26">
              <w:rPr>
                <w:rFonts w:ascii="Arial" w:eastAsia="Times New Roman" w:hAnsi="Arial" w:cs="Arial"/>
                <w:b/>
                <w:lang w:val="en-GB"/>
              </w:rPr>
              <w:t>2017</w:t>
            </w:r>
          </w:p>
        </w:tc>
      </w:tr>
      <w:tr w:rsidR="00622D26" w:rsidRPr="00622D26" w:rsidTr="00622D26">
        <w:trPr>
          <w:jc w:val="center"/>
        </w:trPr>
        <w:tc>
          <w:tcPr>
            <w:tcW w:w="1833" w:type="dxa"/>
            <w:tcBorders>
              <w:top w:val="single" w:sz="4" w:space="0" w:color="auto"/>
              <w:left w:val="single" w:sz="4" w:space="0" w:color="auto"/>
              <w:bottom w:val="nil"/>
              <w:right w:val="single" w:sz="4" w:space="0" w:color="auto"/>
            </w:tcBorders>
          </w:tcPr>
          <w:p w:rsidR="00622D26" w:rsidRPr="00622D26" w:rsidRDefault="00622D26" w:rsidP="00186705">
            <w:pPr>
              <w:widowControl/>
              <w:spacing w:after="0"/>
              <w:ind w:left="113"/>
              <w:rPr>
                <w:rFonts w:ascii="Arial" w:eastAsia="Times New Roman" w:hAnsi="Arial" w:cs="Arial"/>
                <w:lang w:val="en-GB"/>
              </w:rPr>
            </w:pPr>
          </w:p>
        </w:tc>
        <w:tc>
          <w:tcPr>
            <w:tcW w:w="1089" w:type="dxa"/>
            <w:tcBorders>
              <w:top w:val="single" w:sz="4" w:space="0" w:color="auto"/>
              <w:left w:val="single" w:sz="4" w:space="0" w:color="auto"/>
              <w:bottom w:val="nil"/>
              <w:right w:val="single" w:sz="4" w:space="0" w:color="auto"/>
            </w:tcBorders>
            <w:hideMark/>
          </w:tcPr>
          <w:p w:rsidR="00622D26" w:rsidRPr="00622D26" w:rsidRDefault="00622D26" w:rsidP="00186705">
            <w:pPr>
              <w:widowControl/>
              <w:spacing w:after="0"/>
              <w:ind w:left="113"/>
              <w:jc w:val="center"/>
              <w:rPr>
                <w:rFonts w:ascii="Arial" w:eastAsia="Times New Roman" w:hAnsi="Arial" w:cs="Arial"/>
                <w:lang w:val="en-GB"/>
              </w:rPr>
            </w:pPr>
            <w:r w:rsidRPr="00622D26">
              <w:rPr>
                <w:rFonts w:ascii="Arial" w:eastAsia="Times New Roman" w:hAnsi="Arial" w:cs="Arial"/>
                <w:lang w:val="en-GB"/>
              </w:rPr>
              <w:t>Weston</w:t>
            </w:r>
          </w:p>
        </w:tc>
        <w:tc>
          <w:tcPr>
            <w:tcW w:w="1209" w:type="dxa"/>
            <w:tcBorders>
              <w:top w:val="single" w:sz="4" w:space="0" w:color="auto"/>
              <w:left w:val="single" w:sz="4" w:space="0" w:color="auto"/>
              <w:bottom w:val="nil"/>
              <w:right w:val="single" w:sz="4" w:space="0" w:color="auto"/>
            </w:tcBorders>
            <w:hideMark/>
          </w:tcPr>
          <w:p w:rsidR="00622D26" w:rsidRPr="00622D26" w:rsidRDefault="00622D26" w:rsidP="00186705">
            <w:pPr>
              <w:widowControl/>
              <w:spacing w:after="0"/>
              <w:ind w:left="113"/>
              <w:jc w:val="center"/>
              <w:rPr>
                <w:rFonts w:ascii="Arial" w:eastAsia="Times New Roman" w:hAnsi="Arial" w:cs="Arial"/>
                <w:lang w:val="en-GB"/>
              </w:rPr>
            </w:pPr>
            <w:r w:rsidRPr="00622D26">
              <w:rPr>
                <w:rFonts w:ascii="Arial" w:eastAsia="Times New Roman" w:hAnsi="Arial" w:cs="Arial"/>
                <w:lang w:val="en-GB"/>
              </w:rPr>
              <w:t>National</w:t>
            </w:r>
          </w:p>
        </w:tc>
        <w:tc>
          <w:tcPr>
            <w:tcW w:w="1189" w:type="dxa"/>
            <w:tcBorders>
              <w:top w:val="single" w:sz="4" w:space="0" w:color="auto"/>
              <w:left w:val="single" w:sz="4" w:space="0" w:color="auto"/>
              <w:bottom w:val="nil"/>
              <w:right w:val="single" w:sz="4" w:space="0" w:color="auto"/>
            </w:tcBorders>
            <w:hideMark/>
          </w:tcPr>
          <w:p w:rsidR="00622D26" w:rsidRPr="00622D26" w:rsidRDefault="00622D26" w:rsidP="00186705">
            <w:pPr>
              <w:widowControl/>
              <w:spacing w:after="0"/>
              <w:ind w:left="113"/>
              <w:jc w:val="center"/>
              <w:rPr>
                <w:rFonts w:ascii="Arial" w:eastAsia="Times New Roman" w:hAnsi="Arial" w:cs="Arial"/>
                <w:lang w:val="en-GB"/>
              </w:rPr>
            </w:pPr>
            <w:r w:rsidRPr="00622D26">
              <w:rPr>
                <w:rFonts w:ascii="Arial" w:eastAsia="Times New Roman" w:hAnsi="Arial" w:cs="Arial"/>
                <w:lang w:val="en-GB"/>
              </w:rPr>
              <w:t>Weston</w:t>
            </w:r>
          </w:p>
        </w:tc>
        <w:tc>
          <w:tcPr>
            <w:tcW w:w="1513" w:type="dxa"/>
            <w:tcBorders>
              <w:top w:val="single" w:sz="4" w:space="0" w:color="auto"/>
              <w:left w:val="single" w:sz="4" w:space="0" w:color="auto"/>
              <w:bottom w:val="nil"/>
              <w:right w:val="single" w:sz="4" w:space="0" w:color="auto"/>
            </w:tcBorders>
            <w:hideMark/>
          </w:tcPr>
          <w:p w:rsidR="00622D26" w:rsidRPr="00622D26" w:rsidRDefault="00622D26" w:rsidP="00186705">
            <w:pPr>
              <w:widowControl/>
              <w:spacing w:after="0"/>
              <w:ind w:left="113"/>
              <w:jc w:val="center"/>
              <w:rPr>
                <w:rFonts w:ascii="Arial" w:eastAsia="Times New Roman" w:hAnsi="Arial" w:cs="Arial"/>
                <w:lang w:val="en-GB"/>
              </w:rPr>
            </w:pPr>
            <w:r w:rsidRPr="00622D26">
              <w:rPr>
                <w:rFonts w:ascii="Arial" w:eastAsia="Times New Roman" w:hAnsi="Arial" w:cs="Arial"/>
                <w:lang w:val="en-GB"/>
              </w:rPr>
              <w:t>National</w:t>
            </w:r>
          </w:p>
        </w:tc>
      </w:tr>
      <w:tr w:rsidR="00622D26" w:rsidRPr="00622D26" w:rsidTr="00622D26">
        <w:trPr>
          <w:jc w:val="center"/>
        </w:trPr>
        <w:tc>
          <w:tcPr>
            <w:tcW w:w="1833" w:type="dxa"/>
            <w:tcBorders>
              <w:top w:val="single" w:sz="4" w:space="0" w:color="auto"/>
              <w:left w:val="single" w:sz="4" w:space="0" w:color="auto"/>
              <w:bottom w:val="single" w:sz="4" w:space="0" w:color="auto"/>
              <w:right w:val="single" w:sz="4" w:space="0" w:color="auto"/>
            </w:tcBorders>
            <w:hideMark/>
          </w:tcPr>
          <w:p w:rsidR="00622D26" w:rsidRPr="00622D26" w:rsidRDefault="00622D26" w:rsidP="00186705">
            <w:pPr>
              <w:widowControl/>
              <w:spacing w:after="0"/>
              <w:ind w:left="113"/>
              <w:rPr>
                <w:rFonts w:ascii="Arial" w:eastAsia="Times New Roman" w:hAnsi="Arial" w:cs="Arial"/>
                <w:lang w:val="en-GB"/>
              </w:rPr>
            </w:pPr>
            <w:r w:rsidRPr="00622D26">
              <w:rPr>
                <w:rFonts w:ascii="Arial" w:eastAsia="Times New Roman" w:hAnsi="Arial" w:cs="Arial"/>
                <w:lang w:val="en-GB"/>
              </w:rPr>
              <w:t>Survey response rate</w:t>
            </w:r>
          </w:p>
        </w:tc>
        <w:tc>
          <w:tcPr>
            <w:tcW w:w="1089" w:type="dxa"/>
            <w:tcBorders>
              <w:top w:val="single" w:sz="4" w:space="0" w:color="auto"/>
              <w:left w:val="single" w:sz="4" w:space="0" w:color="auto"/>
              <w:bottom w:val="single" w:sz="4" w:space="0" w:color="auto"/>
              <w:right w:val="single" w:sz="4" w:space="0" w:color="auto"/>
            </w:tcBorders>
          </w:tcPr>
          <w:p w:rsidR="00622D26" w:rsidRPr="00622D26" w:rsidRDefault="00622D26" w:rsidP="00186705">
            <w:pPr>
              <w:widowControl/>
              <w:spacing w:after="0"/>
              <w:ind w:left="113"/>
              <w:jc w:val="center"/>
              <w:rPr>
                <w:rFonts w:ascii="Arial" w:eastAsia="Times New Roman" w:hAnsi="Arial" w:cs="Arial"/>
                <w:lang w:val="en-GB"/>
              </w:rPr>
            </w:pPr>
            <w:r w:rsidRPr="00622D26">
              <w:rPr>
                <w:rFonts w:ascii="Arial" w:eastAsia="Times New Roman" w:hAnsi="Arial" w:cs="Arial"/>
                <w:lang w:val="en-GB"/>
              </w:rPr>
              <w:t>46%</w:t>
            </w:r>
          </w:p>
        </w:tc>
        <w:tc>
          <w:tcPr>
            <w:tcW w:w="1209" w:type="dxa"/>
            <w:tcBorders>
              <w:top w:val="single" w:sz="4" w:space="0" w:color="auto"/>
              <w:left w:val="single" w:sz="4" w:space="0" w:color="auto"/>
              <w:bottom w:val="single" w:sz="4" w:space="0" w:color="auto"/>
              <w:right w:val="single" w:sz="4" w:space="0" w:color="auto"/>
            </w:tcBorders>
          </w:tcPr>
          <w:p w:rsidR="00622D26" w:rsidRPr="00622D26" w:rsidRDefault="00622D26" w:rsidP="00186705">
            <w:pPr>
              <w:widowControl/>
              <w:spacing w:after="0"/>
              <w:ind w:left="113"/>
              <w:jc w:val="center"/>
              <w:rPr>
                <w:rFonts w:ascii="Arial" w:eastAsia="Times New Roman" w:hAnsi="Arial" w:cs="Arial"/>
                <w:lang w:val="en-GB"/>
              </w:rPr>
            </w:pPr>
            <w:r w:rsidRPr="00622D26">
              <w:rPr>
                <w:rFonts w:ascii="Arial" w:eastAsia="Times New Roman" w:hAnsi="Arial" w:cs="Arial"/>
                <w:lang w:val="en-GB"/>
              </w:rPr>
              <w:t>45%</w:t>
            </w:r>
          </w:p>
        </w:tc>
        <w:tc>
          <w:tcPr>
            <w:tcW w:w="1189" w:type="dxa"/>
            <w:tcBorders>
              <w:top w:val="single" w:sz="4" w:space="0" w:color="auto"/>
              <w:left w:val="single" w:sz="4" w:space="0" w:color="auto"/>
              <w:bottom w:val="single" w:sz="4" w:space="0" w:color="auto"/>
              <w:right w:val="single" w:sz="4" w:space="0" w:color="auto"/>
            </w:tcBorders>
          </w:tcPr>
          <w:p w:rsidR="00622D26" w:rsidRPr="00622D26" w:rsidRDefault="00622D26" w:rsidP="00186705">
            <w:pPr>
              <w:widowControl/>
              <w:spacing w:after="0"/>
              <w:ind w:left="113"/>
              <w:jc w:val="center"/>
              <w:rPr>
                <w:rFonts w:ascii="Arial" w:eastAsia="Times New Roman" w:hAnsi="Arial" w:cs="Arial"/>
                <w:lang w:val="en-GB"/>
              </w:rPr>
            </w:pPr>
            <w:r w:rsidRPr="00622D26">
              <w:rPr>
                <w:rFonts w:ascii="Arial" w:eastAsia="Times New Roman" w:hAnsi="Arial" w:cs="Arial"/>
                <w:lang w:val="en-GB"/>
              </w:rPr>
              <w:t>44.7%</w:t>
            </w:r>
          </w:p>
        </w:tc>
        <w:tc>
          <w:tcPr>
            <w:tcW w:w="1513" w:type="dxa"/>
            <w:tcBorders>
              <w:top w:val="single" w:sz="4" w:space="0" w:color="auto"/>
              <w:left w:val="single" w:sz="4" w:space="0" w:color="auto"/>
              <w:bottom w:val="single" w:sz="4" w:space="0" w:color="auto"/>
              <w:right w:val="single" w:sz="4" w:space="0" w:color="auto"/>
            </w:tcBorders>
          </w:tcPr>
          <w:p w:rsidR="00622D26" w:rsidRPr="00622D26" w:rsidRDefault="00622D26" w:rsidP="00186705">
            <w:pPr>
              <w:widowControl/>
              <w:spacing w:after="0"/>
              <w:ind w:left="113"/>
              <w:jc w:val="center"/>
              <w:rPr>
                <w:rFonts w:ascii="Arial" w:eastAsia="Times New Roman" w:hAnsi="Arial" w:cs="Arial"/>
                <w:lang w:val="en-GB"/>
              </w:rPr>
            </w:pPr>
            <w:r w:rsidRPr="00622D26">
              <w:rPr>
                <w:rFonts w:ascii="Arial" w:eastAsia="Times New Roman" w:hAnsi="Arial" w:cs="Arial"/>
                <w:lang w:val="en-GB"/>
              </w:rPr>
              <w:t>38.3%</w:t>
            </w:r>
          </w:p>
        </w:tc>
      </w:tr>
    </w:tbl>
    <w:p w:rsidR="004459F6" w:rsidRDefault="004459F6" w:rsidP="00130B2F">
      <w:pPr>
        <w:widowControl/>
        <w:spacing w:after="0"/>
        <w:ind w:left="113"/>
        <w:jc w:val="both"/>
        <w:rPr>
          <w:rFonts w:ascii="Arial" w:eastAsia="Times New Roman" w:hAnsi="Arial" w:cs="Arial"/>
          <w:lang w:val="en-GB"/>
        </w:rPr>
      </w:pPr>
    </w:p>
    <w:p w:rsidR="00622D26" w:rsidRPr="00622D26" w:rsidRDefault="00622D26" w:rsidP="00130B2F">
      <w:pPr>
        <w:widowControl/>
        <w:spacing w:after="0"/>
        <w:ind w:left="113"/>
        <w:jc w:val="both"/>
        <w:rPr>
          <w:rFonts w:ascii="Arial" w:eastAsia="Times New Roman" w:hAnsi="Arial" w:cs="Arial"/>
          <w:lang w:val="en-GB"/>
        </w:rPr>
      </w:pPr>
      <w:r w:rsidRPr="00622D26">
        <w:rPr>
          <w:rFonts w:ascii="Arial" w:eastAsia="Times New Roman" w:hAnsi="Arial" w:cs="Arial"/>
          <w:lang w:val="en-GB"/>
        </w:rPr>
        <w:t>This data compares us with the 83 Picker Trusts.</w:t>
      </w:r>
    </w:p>
    <w:p w:rsidR="00622D26" w:rsidRPr="00622D26" w:rsidRDefault="00622D26" w:rsidP="00130B2F">
      <w:pPr>
        <w:widowControl/>
        <w:spacing w:after="0"/>
        <w:ind w:left="113"/>
        <w:jc w:val="both"/>
        <w:rPr>
          <w:rFonts w:ascii="Arial" w:eastAsia="Times New Roman" w:hAnsi="Arial" w:cs="Arial"/>
          <w:lang w:val="en-GB"/>
        </w:rPr>
      </w:pPr>
    </w:p>
    <w:p w:rsidR="00622D26" w:rsidRPr="00622D26" w:rsidRDefault="00FD1132" w:rsidP="00130B2F">
      <w:pPr>
        <w:widowControl/>
        <w:spacing w:after="0"/>
        <w:ind w:left="113"/>
        <w:jc w:val="both"/>
        <w:rPr>
          <w:rFonts w:ascii="Arial" w:eastAsia="Times New Roman" w:hAnsi="Arial" w:cs="Arial"/>
          <w:lang w:val="en-GB"/>
        </w:rPr>
      </w:pPr>
      <w:r>
        <w:rPr>
          <w:rFonts w:ascii="Arial" w:eastAsia="Times New Roman" w:hAnsi="Arial" w:cs="Arial"/>
          <w:lang w:val="en-GB"/>
        </w:rPr>
        <w:t>When benchmarked against the other 83 other Trusts, our</w:t>
      </w:r>
      <w:r w:rsidR="00622D26" w:rsidRPr="00622D26">
        <w:rPr>
          <w:rFonts w:ascii="Arial" w:eastAsia="Times New Roman" w:hAnsi="Arial" w:cs="Arial"/>
          <w:lang w:val="en-GB"/>
        </w:rPr>
        <w:t xml:space="preserve"> Trust was significantly better than average on four questions, significantly worse than average on 20 questions and showed no significant differences on 38 questions.</w:t>
      </w:r>
    </w:p>
    <w:p w:rsidR="00622D26" w:rsidRPr="00622D26" w:rsidRDefault="00622D26" w:rsidP="00130B2F">
      <w:pPr>
        <w:widowControl/>
        <w:spacing w:after="0"/>
        <w:ind w:left="113"/>
        <w:jc w:val="both"/>
        <w:rPr>
          <w:rFonts w:ascii="Arial" w:eastAsia="Times New Roman" w:hAnsi="Arial" w:cs="Arial"/>
          <w:lang w:val="en-GB"/>
        </w:rPr>
      </w:pPr>
    </w:p>
    <w:p w:rsidR="00FD1132" w:rsidRDefault="00FD1132" w:rsidP="00130B2F">
      <w:pPr>
        <w:widowControl/>
        <w:spacing w:after="0"/>
        <w:ind w:left="113"/>
        <w:jc w:val="both"/>
        <w:rPr>
          <w:rFonts w:ascii="Arial" w:eastAsia="Times New Roman" w:hAnsi="Arial" w:cs="Arial"/>
          <w:lang w:val="en-GB"/>
        </w:rPr>
      </w:pPr>
      <w:r>
        <w:rPr>
          <w:rFonts w:ascii="Arial" w:eastAsia="Times New Roman" w:hAnsi="Arial" w:cs="Arial"/>
          <w:lang w:val="en-GB"/>
        </w:rPr>
        <w:t xml:space="preserve">Whilst the survey </w:t>
      </w:r>
      <w:r w:rsidR="00622D26" w:rsidRPr="00622D26">
        <w:rPr>
          <w:rFonts w:ascii="Arial" w:eastAsia="Times New Roman" w:hAnsi="Arial" w:cs="Arial"/>
          <w:lang w:val="en-GB"/>
        </w:rPr>
        <w:t xml:space="preserve">has highlighted positive aspects of </w:t>
      </w:r>
      <w:r>
        <w:rPr>
          <w:rFonts w:ascii="Arial" w:eastAsia="Times New Roman" w:hAnsi="Arial" w:cs="Arial"/>
          <w:lang w:val="en-GB"/>
        </w:rPr>
        <w:t>patient experience,</w:t>
      </w:r>
      <w:r w:rsidRPr="00FD1132">
        <w:rPr>
          <w:rFonts w:ascii="Arial" w:eastAsia="Times New Roman" w:hAnsi="Arial" w:cs="Arial"/>
          <w:lang w:val="en-GB"/>
        </w:rPr>
        <w:t xml:space="preserve"> </w:t>
      </w:r>
      <w:r>
        <w:rPr>
          <w:rFonts w:ascii="Arial" w:eastAsia="Times New Roman" w:hAnsi="Arial" w:cs="Arial"/>
          <w:lang w:val="en-GB"/>
        </w:rPr>
        <w:t>o</w:t>
      </w:r>
      <w:r w:rsidRPr="00622D26">
        <w:rPr>
          <w:rFonts w:ascii="Arial" w:eastAsia="Times New Roman" w:hAnsi="Arial" w:cs="Arial"/>
          <w:lang w:val="en-GB"/>
        </w:rPr>
        <w:t xml:space="preserve">ne of the responses worsened significantly; </w:t>
      </w:r>
      <w:r>
        <w:rPr>
          <w:rFonts w:ascii="Arial" w:eastAsia="Times New Roman" w:hAnsi="Arial" w:cs="Arial"/>
          <w:lang w:val="en-GB"/>
        </w:rPr>
        <w:t xml:space="preserve">this was discharge and </w:t>
      </w:r>
      <w:r w:rsidRPr="00622D26">
        <w:rPr>
          <w:rFonts w:ascii="Arial" w:eastAsia="Times New Roman" w:hAnsi="Arial" w:cs="Arial"/>
          <w:lang w:val="en-GB"/>
        </w:rPr>
        <w:t>did not feel involved in decisions about discharge from hospital.</w:t>
      </w:r>
    </w:p>
    <w:p w:rsidR="00767AEA" w:rsidRDefault="00767AEA" w:rsidP="00130B2F">
      <w:pPr>
        <w:widowControl/>
        <w:spacing w:after="0"/>
        <w:ind w:left="113"/>
        <w:jc w:val="both"/>
        <w:rPr>
          <w:rFonts w:ascii="Arial" w:eastAsia="Times New Roman" w:hAnsi="Arial" w:cs="Arial"/>
          <w:lang w:val="en-GB"/>
        </w:rPr>
      </w:pPr>
    </w:p>
    <w:p w:rsidR="00767AEA" w:rsidRPr="00622D26" w:rsidRDefault="00FD1132" w:rsidP="00130B2F">
      <w:pPr>
        <w:widowControl/>
        <w:spacing w:after="0"/>
        <w:ind w:left="113"/>
        <w:jc w:val="both"/>
        <w:rPr>
          <w:rFonts w:ascii="Arial" w:eastAsia="Times New Roman" w:hAnsi="Arial" w:cs="Arial"/>
          <w:lang w:val="en-GB"/>
        </w:rPr>
      </w:pPr>
      <w:r>
        <w:rPr>
          <w:rFonts w:ascii="Arial" w:eastAsia="Times New Roman" w:hAnsi="Arial" w:cs="Arial"/>
          <w:lang w:val="en-GB"/>
        </w:rPr>
        <w:t>Others included:</w:t>
      </w:r>
    </w:p>
    <w:p w:rsidR="00622D26" w:rsidRPr="00622D26" w:rsidRDefault="00622D26" w:rsidP="002F3886">
      <w:pPr>
        <w:widowControl/>
        <w:numPr>
          <w:ilvl w:val="0"/>
          <w:numId w:val="23"/>
        </w:numPr>
        <w:spacing w:after="0"/>
        <w:ind w:left="470" w:hanging="357"/>
        <w:jc w:val="both"/>
        <w:rPr>
          <w:rFonts w:ascii="Arial" w:eastAsia="Times New Roman" w:hAnsi="Arial" w:cs="Arial"/>
          <w:lang w:val="en-GB"/>
        </w:rPr>
      </w:pPr>
      <w:r w:rsidRPr="00622D26">
        <w:rPr>
          <w:rFonts w:ascii="Arial" w:eastAsia="Times New Roman" w:hAnsi="Arial" w:cs="Arial"/>
          <w:lang w:val="en-GB"/>
        </w:rPr>
        <w:t>Hospital: room or ward was very/fairly clean – unchanged at 98%.</w:t>
      </w:r>
    </w:p>
    <w:p w:rsidR="00622D26" w:rsidRPr="00622D26" w:rsidRDefault="00622D26" w:rsidP="002F3886">
      <w:pPr>
        <w:widowControl/>
        <w:numPr>
          <w:ilvl w:val="0"/>
          <w:numId w:val="23"/>
        </w:numPr>
        <w:spacing w:after="0"/>
        <w:ind w:left="470" w:hanging="357"/>
        <w:jc w:val="both"/>
        <w:rPr>
          <w:rFonts w:ascii="Arial" w:eastAsia="Times New Roman" w:hAnsi="Arial" w:cs="Arial"/>
          <w:lang w:val="en-GB"/>
        </w:rPr>
      </w:pPr>
      <w:r w:rsidRPr="00622D26">
        <w:rPr>
          <w:rFonts w:ascii="Arial" w:eastAsia="Times New Roman" w:hAnsi="Arial" w:cs="Arial"/>
          <w:lang w:val="en-GB"/>
        </w:rPr>
        <w:t>Planned admission: specialist given all necessary information 96%</w:t>
      </w:r>
    </w:p>
    <w:p w:rsidR="00622D26" w:rsidRPr="00622D26" w:rsidRDefault="00622D26" w:rsidP="002F3886">
      <w:pPr>
        <w:widowControl/>
        <w:numPr>
          <w:ilvl w:val="0"/>
          <w:numId w:val="23"/>
        </w:numPr>
        <w:spacing w:after="0"/>
        <w:ind w:left="470" w:hanging="357"/>
        <w:jc w:val="both"/>
        <w:rPr>
          <w:rFonts w:ascii="Arial" w:eastAsia="Times New Roman" w:hAnsi="Arial" w:cs="Arial"/>
          <w:lang w:val="en-GB"/>
        </w:rPr>
      </w:pPr>
      <w:r w:rsidRPr="00622D26">
        <w:rPr>
          <w:rFonts w:ascii="Arial" w:eastAsia="Times New Roman" w:hAnsi="Arial" w:cs="Arial"/>
          <w:lang w:val="en-GB"/>
        </w:rPr>
        <w:t>Hospital: always enough to drink 95%</w:t>
      </w:r>
    </w:p>
    <w:p w:rsidR="00622D26" w:rsidRPr="00622D26" w:rsidRDefault="00622D26" w:rsidP="002F3886">
      <w:pPr>
        <w:widowControl/>
        <w:numPr>
          <w:ilvl w:val="0"/>
          <w:numId w:val="23"/>
        </w:numPr>
        <w:spacing w:after="0"/>
        <w:ind w:left="470" w:hanging="357"/>
        <w:jc w:val="both"/>
        <w:rPr>
          <w:rFonts w:ascii="Arial" w:eastAsia="Times New Roman" w:hAnsi="Arial" w:cs="Arial"/>
          <w:lang w:val="en-GB"/>
        </w:rPr>
      </w:pPr>
      <w:r w:rsidRPr="00622D26">
        <w:rPr>
          <w:rFonts w:ascii="Arial" w:eastAsia="Times New Roman" w:hAnsi="Arial" w:cs="Arial"/>
          <w:lang w:val="en-GB"/>
        </w:rPr>
        <w:t>Hospital: no shared sleeping with opposite sex 95%</w:t>
      </w:r>
    </w:p>
    <w:p w:rsidR="00622D26" w:rsidRPr="00622D26" w:rsidRDefault="00622D26" w:rsidP="002F3886">
      <w:pPr>
        <w:widowControl/>
        <w:numPr>
          <w:ilvl w:val="0"/>
          <w:numId w:val="23"/>
        </w:numPr>
        <w:spacing w:after="0"/>
        <w:ind w:left="470" w:hanging="357"/>
        <w:jc w:val="both"/>
        <w:rPr>
          <w:rFonts w:ascii="Arial" w:eastAsia="Times New Roman" w:hAnsi="Arial" w:cs="Arial"/>
          <w:lang w:val="en-GB"/>
        </w:rPr>
      </w:pPr>
      <w:r w:rsidRPr="00622D26">
        <w:rPr>
          <w:rFonts w:ascii="Arial" w:eastAsia="Times New Roman" w:hAnsi="Arial" w:cs="Arial"/>
          <w:lang w:val="en-GB"/>
        </w:rPr>
        <w:t xml:space="preserve">Care: always enough privacy when being examined or treated increased to 93% </w:t>
      </w:r>
    </w:p>
    <w:p w:rsidR="00622D26" w:rsidRPr="00622D26" w:rsidRDefault="00622D26" w:rsidP="00130B2F">
      <w:pPr>
        <w:widowControl/>
        <w:spacing w:after="0"/>
        <w:ind w:left="113"/>
        <w:jc w:val="both"/>
        <w:rPr>
          <w:rFonts w:ascii="Arial" w:eastAsia="Times New Roman" w:hAnsi="Arial" w:cs="Arial"/>
          <w:lang w:val="en-GB"/>
        </w:rPr>
      </w:pPr>
    </w:p>
    <w:p w:rsidR="00622D26" w:rsidRPr="00622D26" w:rsidRDefault="00622D26" w:rsidP="00130B2F">
      <w:pPr>
        <w:widowControl/>
        <w:spacing w:after="0"/>
        <w:ind w:left="113"/>
        <w:jc w:val="both"/>
        <w:rPr>
          <w:rFonts w:ascii="Arial" w:eastAsia="Times New Roman" w:hAnsi="Arial" w:cs="Arial"/>
          <w:lang w:val="en-GB"/>
        </w:rPr>
      </w:pPr>
      <w:r w:rsidRPr="00622D26">
        <w:rPr>
          <w:rFonts w:ascii="Arial" w:eastAsia="Times New Roman" w:hAnsi="Arial" w:cs="Arial"/>
          <w:lang w:val="en-GB"/>
        </w:rPr>
        <w:t>Most patients are highly appreciative of the care they receive. There is however also room for improving the patient experience.</w:t>
      </w:r>
    </w:p>
    <w:p w:rsidR="00622D26" w:rsidRPr="00622D26" w:rsidRDefault="00622D26" w:rsidP="00130B2F">
      <w:pPr>
        <w:widowControl/>
        <w:spacing w:after="0"/>
        <w:ind w:left="113"/>
        <w:jc w:val="both"/>
        <w:rPr>
          <w:rFonts w:ascii="Arial" w:eastAsia="Times New Roman" w:hAnsi="Arial" w:cs="Arial"/>
          <w:lang w:val="en-GB"/>
        </w:rPr>
      </w:pPr>
    </w:p>
    <w:p w:rsidR="00767AEA" w:rsidRPr="00622D26" w:rsidRDefault="00622D26" w:rsidP="00130B2F">
      <w:pPr>
        <w:widowControl/>
        <w:spacing w:after="0"/>
        <w:ind w:left="113"/>
        <w:jc w:val="both"/>
        <w:rPr>
          <w:rFonts w:ascii="Arial" w:eastAsia="Times New Roman" w:hAnsi="Arial" w:cs="Arial"/>
          <w:lang w:val="en-GB"/>
        </w:rPr>
      </w:pPr>
      <w:r w:rsidRPr="00622D26">
        <w:rPr>
          <w:rFonts w:ascii="Arial" w:eastAsia="Times New Roman" w:hAnsi="Arial" w:cs="Arial"/>
          <w:lang w:val="en-GB"/>
        </w:rPr>
        <w:t>Pleasingly the report indicates improved responses regarding;</w:t>
      </w:r>
    </w:p>
    <w:p w:rsidR="00622D26" w:rsidRPr="00622D26" w:rsidRDefault="00622D26" w:rsidP="002F3886">
      <w:pPr>
        <w:widowControl/>
        <w:numPr>
          <w:ilvl w:val="0"/>
          <w:numId w:val="25"/>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The experience of discharge from hospital in particular delayed by 1 hour or more</w:t>
      </w:r>
    </w:p>
    <w:p w:rsidR="00622D26" w:rsidRPr="00622D26" w:rsidRDefault="00622D26" w:rsidP="002F3886">
      <w:pPr>
        <w:widowControl/>
        <w:numPr>
          <w:ilvl w:val="0"/>
          <w:numId w:val="25"/>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 xml:space="preserve">Shared sleeping with opposite sex </w:t>
      </w:r>
    </w:p>
    <w:p w:rsidR="00622D26" w:rsidRPr="00622D26" w:rsidRDefault="00622D26" w:rsidP="002F3886">
      <w:pPr>
        <w:widowControl/>
        <w:numPr>
          <w:ilvl w:val="0"/>
          <w:numId w:val="25"/>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Choice of food offered</w:t>
      </w:r>
    </w:p>
    <w:p w:rsidR="00622D26" w:rsidRPr="00622D26" w:rsidRDefault="00622D26" w:rsidP="002F3886">
      <w:pPr>
        <w:widowControl/>
        <w:numPr>
          <w:ilvl w:val="0"/>
          <w:numId w:val="25"/>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Privacy when being examined or treated in A&amp;E Department</w:t>
      </w:r>
    </w:p>
    <w:p w:rsidR="00622D26" w:rsidRPr="00622D26" w:rsidRDefault="00622D26" w:rsidP="00186705">
      <w:pPr>
        <w:widowControl/>
        <w:spacing w:after="0"/>
        <w:ind w:left="113"/>
        <w:rPr>
          <w:rFonts w:ascii="Arial" w:eastAsia="Times New Roman" w:hAnsi="Arial" w:cs="Arial"/>
          <w:lang w:val="en-GB"/>
        </w:rPr>
      </w:pPr>
    </w:p>
    <w:p w:rsidR="00622D26" w:rsidRPr="00622D26" w:rsidRDefault="00622D26" w:rsidP="00130B2F">
      <w:pPr>
        <w:widowControl/>
        <w:spacing w:after="0"/>
        <w:ind w:left="113"/>
        <w:jc w:val="both"/>
        <w:rPr>
          <w:rFonts w:ascii="Arial" w:eastAsia="Times New Roman" w:hAnsi="Arial" w:cs="Arial"/>
          <w:lang w:val="en-GB"/>
        </w:rPr>
      </w:pPr>
      <w:r w:rsidRPr="00622D26">
        <w:rPr>
          <w:rFonts w:ascii="Arial" w:eastAsia="Times New Roman" w:hAnsi="Arial" w:cs="Arial"/>
          <w:lang w:val="en-GB"/>
        </w:rPr>
        <w:t>Areas of concern and ongoing improvement include;</w:t>
      </w:r>
    </w:p>
    <w:p w:rsidR="00622D26" w:rsidRPr="00622D26" w:rsidRDefault="00622D26" w:rsidP="002F3886">
      <w:pPr>
        <w:widowControl/>
        <w:numPr>
          <w:ilvl w:val="0"/>
          <w:numId w:val="24"/>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Discharge; being told the side-effects of medications</w:t>
      </w:r>
    </w:p>
    <w:p w:rsidR="00622D26" w:rsidRPr="00622D26" w:rsidRDefault="00622D26" w:rsidP="002F3886">
      <w:pPr>
        <w:widowControl/>
        <w:numPr>
          <w:ilvl w:val="0"/>
          <w:numId w:val="24"/>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Discharge; not fully told of the danger signals to look for</w:t>
      </w:r>
    </w:p>
    <w:p w:rsidR="00622D26" w:rsidRPr="00622D26" w:rsidRDefault="00622D26" w:rsidP="002F3886">
      <w:pPr>
        <w:widowControl/>
        <w:numPr>
          <w:ilvl w:val="0"/>
          <w:numId w:val="24"/>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Overall; did not receive any information explaining how to complain</w:t>
      </w:r>
    </w:p>
    <w:p w:rsidR="00622D26" w:rsidRPr="00622D26" w:rsidRDefault="00622D26" w:rsidP="002F3886">
      <w:pPr>
        <w:widowControl/>
        <w:numPr>
          <w:ilvl w:val="0"/>
          <w:numId w:val="24"/>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Nurses; did not always know which nurse was in charge</w:t>
      </w:r>
    </w:p>
    <w:p w:rsidR="00622D26" w:rsidRPr="00622D26" w:rsidRDefault="00622D26" w:rsidP="002F3886">
      <w:pPr>
        <w:widowControl/>
        <w:numPr>
          <w:ilvl w:val="0"/>
          <w:numId w:val="24"/>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Knowing which nurse was in charge of care</w:t>
      </w:r>
    </w:p>
    <w:p w:rsidR="00622D26" w:rsidRPr="00622D26" w:rsidRDefault="00622D26" w:rsidP="002F3886">
      <w:pPr>
        <w:widowControl/>
        <w:numPr>
          <w:ilvl w:val="0"/>
          <w:numId w:val="24"/>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Discharge; did not feel involved in decisions about discharge from hospital</w:t>
      </w:r>
    </w:p>
    <w:p w:rsidR="00622D26" w:rsidRPr="00622D26" w:rsidRDefault="00622D26" w:rsidP="002F3886">
      <w:pPr>
        <w:widowControl/>
        <w:numPr>
          <w:ilvl w:val="0"/>
          <w:numId w:val="24"/>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Discharge; did not definitely know what would happen next with care after leaving hospital</w:t>
      </w:r>
    </w:p>
    <w:p w:rsidR="00622D26" w:rsidRPr="00622D26" w:rsidRDefault="00622D26" w:rsidP="002F3886">
      <w:pPr>
        <w:widowControl/>
        <w:numPr>
          <w:ilvl w:val="0"/>
          <w:numId w:val="24"/>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Discharge; not given notice about when discharge would be</w:t>
      </w:r>
    </w:p>
    <w:p w:rsidR="00622D26" w:rsidRPr="00622D26" w:rsidRDefault="00622D26" w:rsidP="002F3886">
      <w:pPr>
        <w:widowControl/>
        <w:numPr>
          <w:ilvl w:val="0"/>
          <w:numId w:val="24"/>
        </w:numPr>
        <w:spacing w:after="0"/>
        <w:ind w:left="470" w:hanging="357"/>
        <w:contextualSpacing/>
        <w:jc w:val="both"/>
        <w:rPr>
          <w:rFonts w:ascii="Arial" w:eastAsia="Times New Roman" w:hAnsi="Arial" w:cs="Arial"/>
          <w:lang w:val="en-GB"/>
        </w:rPr>
      </w:pPr>
      <w:r w:rsidRPr="00622D26">
        <w:rPr>
          <w:rFonts w:ascii="Arial" w:eastAsia="Times New Roman" w:hAnsi="Arial" w:cs="Arial"/>
          <w:lang w:val="en-GB"/>
        </w:rPr>
        <w:t>Discharge; did not always get enough support from health or social care professionals</w:t>
      </w:r>
    </w:p>
    <w:p w:rsidR="00622D26" w:rsidRPr="00622D26" w:rsidRDefault="00622D26" w:rsidP="00130B2F">
      <w:pPr>
        <w:widowControl/>
        <w:spacing w:after="0"/>
        <w:ind w:left="113"/>
        <w:jc w:val="both"/>
        <w:rPr>
          <w:rFonts w:ascii="Arial" w:eastAsia="Times New Roman" w:hAnsi="Arial" w:cs="Arial"/>
          <w:lang w:val="en-GB"/>
        </w:rPr>
      </w:pPr>
    </w:p>
    <w:p w:rsidR="00163C66" w:rsidRDefault="00622D26" w:rsidP="00163C66">
      <w:pPr>
        <w:widowControl/>
        <w:spacing w:after="0"/>
        <w:contextualSpacing/>
        <w:jc w:val="both"/>
        <w:rPr>
          <w:rFonts w:ascii="Arial" w:eastAsia="Times New Roman" w:hAnsi="Arial" w:cs="Arial"/>
          <w:lang w:val="en-GB"/>
        </w:rPr>
      </w:pPr>
      <w:r w:rsidRPr="00622D26">
        <w:rPr>
          <w:rFonts w:ascii="Arial" w:eastAsia="Times New Roman" w:hAnsi="Arial" w:cs="Arial"/>
          <w:lang w:val="en-GB"/>
        </w:rPr>
        <w:t xml:space="preserve">Detailed analysis of the 2017 survey results and our response will be published on </w:t>
      </w:r>
      <w:hyperlink r:id="rId63" w:history="1">
        <w:r w:rsidRPr="00622D26">
          <w:rPr>
            <w:rFonts w:ascii="Arial" w:eastAsia="Times New Roman" w:hAnsi="Arial" w:cs="Arial"/>
            <w:color w:val="0000FF"/>
            <w:u w:val="single"/>
            <w:lang w:val="en-GB"/>
          </w:rPr>
          <w:t>www.waht.nhs.uk</w:t>
        </w:r>
      </w:hyperlink>
      <w:r w:rsidRPr="00622D26">
        <w:rPr>
          <w:rFonts w:ascii="Arial" w:eastAsia="Times New Roman" w:hAnsi="Arial" w:cs="Arial"/>
          <w:lang w:val="en-GB"/>
        </w:rPr>
        <w:t>.  A detailed action plan will be developed from this feedback and will be made ava</w:t>
      </w:r>
      <w:r w:rsidR="00163C66">
        <w:rPr>
          <w:rFonts w:ascii="Arial" w:eastAsia="Times New Roman" w:hAnsi="Arial" w:cs="Arial"/>
          <w:lang w:val="en-GB"/>
        </w:rPr>
        <w:t>ilable on the Trust’s website.</w:t>
      </w:r>
    </w:p>
    <w:p w:rsidR="00163C66" w:rsidRDefault="00163C66" w:rsidP="00163C66">
      <w:pPr>
        <w:widowControl/>
        <w:spacing w:after="0"/>
        <w:contextualSpacing/>
        <w:jc w:val="both"/>
        <w:rPr>
          <w:rFonts w:ascii="Arial" w:eastAsia="Times New Roman" w:hAnsi="Arial" w:cs="Arial"/>
          <w:lang w:val="en-GB"/>
        </w:rPr>
      </w:pPr>
    </w:p>
    <w:p w:rsidR="005C6D38" w:rsidRPr="00163C66" w:rsidRDefault="005C6D38" w:rsidP="00163C66">
      <w:pPr>
        <w:widowControl/>
        <w:spacing w:after="0"/>
        <w:contextualSpacing/>
        <w:jc w:val="both"/>
        <w:rPr>
          <w:rFonts w:ascii="Arial" w:eastAsia="Times New Roman" w:hAnsi="Arial" w:cs="Arial"/>
          <w:lang w:val="en-GB"/>
        </w:rPr>
      </w:pPr>
      <w:r w:rsidRPr="00EE4834">
        <w:rPr>
          <w:rFonts w:ascii="Arial" w:eastAsia="Arial" w:hAnsi="Arial" w:cs="Arial"/>
          <w:b/>
          <w:bCs/>
          <w:spacing w:val="2"/>
        </w:rPr>
        <w:t>Perfect Ward</w:t>
      </w:r>
    </w:p>
    <w:p w:rsidR="00767AEA" w:rsidRDefault="00767AEA" w:rsidP="00130B2F">
      <w:pPr>
        <w:spacing w:after="0"/>
        <w:ind w:right="290"/>
        <w:jc w:val="both"/>
        <w:rPr>
          <w:rFonts w:ascii="Arial" w:eastAsia="Arial" w:hAnsi="Arial" w:cs="Arial"/>
          <w:b/>
          <w:bCs/>
          <w:spacing w:val="2"/>
        </w:rPr>
      </w:pPr>
    </w:p>
    <w:p w:rsidR="00523336" w:rsidRDefault="00EE4834" w:rsidP="00523336">
      <w:pPr>
        <w:spacing w:after="0"/>
        <w:ind w:right="290"/>
        <w:jc w:val="both"/>
        <w:rPr>
          <w:rFonts w:ascii="Arial" w:eastAsia="Arial" w:hAnsi="Arial" w:cs="Arial"/>
          <w:bCs/>
          <w:spacing w:val="2"/>
        </w:rPr>
      </w:pPr>
      <w:r w:rsidRPr="00EE4834">
        <w:rPr>
          <w:rFonts w:ascii="Arial" w:eastAsia="Arial" w:hAnsi="Arial" w:cs="Arial"/>
          <w:bCs/>
          <w:spacing w:val="2"/>
        </w:rPr>
        <w:t>Perfect Ward is the smartphone application</w:t>
      </w:r>
      <w:r w:rsidR="00584816">
        <w:rPr>
          <w:rFonts w:ascii="Arial" w:eastAsia="Arial" w:hAnsi="Arial" w:cs="Arial"/>
          <w:bCs/>
          <w:spacing w:val="2"/>
        </w:rPr>
        <w:t xml:space="preserve"> app</w:t>
      </w:r>
      <w:r w:rsidRPr="00EE4834">
        <w:rPr>
          <w:rFonts w:ascii="Arial" w:eastAsia="Arial" w:hAnsi="Arial" w:cs="Arial"/>
          <w:bCs/>
          <w:spacing w:val="2"/>
        </w:rPr>
        <w:t xml:space="preserve"> </w:t>
      </w:r>
      <w:r w:rsidR="00FD1132">
        <w:rPr>
          <w:rFonts w:ascii="Arial" w:eastAsia="Arial" w:hAnsi="Arial" w:cs="Arial"/>
          <w:bCs/>
          <w:spacing w:val="2"/>
        </w:rPr>
        <w:t xml:space="preserve">used </w:t>
      </w:r>
      <w:r w:rsidRPr="00EE4834">
        <w:rPr>
          <w:rFonts w:ascii="Arial" w:eastAsia="Arial" w:hAnsi="Arial" w:cs="Arial"/>
          <w:bCs/>
          <w:spacing w:val="2"/>
        </w:rPr>
        <w:t>for healthcare</w:t>
      </w:r>
      <w:r w:rsidR="004D6309">
        <w:rPr>
          <w:rFonts w:ascii="Arial" w:eastAsia="Arial" w:hAnsi="Arial" w:cs="Arial"/>
          <w:bCs/>
          <w:spacing w:val="2"/>
        </w:rPr>
        <w:t xml:space="preserve"> staff</w:t>
      </w:r>
      <w:r w:rsidRPr="00EE4834">
        <w:rPr>
          <w:rFonts w:ascii="Arial" w:eastAsia="Arial" w:hAnsi="Arial" w:cs="Arial"/>
          <w:bCs/>
          <w:spacing w:val="2"/>
        </w:rPr>
        <w:t xml:space="preserve"> inspections and </w:t>
      </w:r>
      <w:r w:rsidR="00523336">
        <w:rPr>
          <w:rFonts w:ascii="Arial" w:eastAsia="Arial" w:hAnsi="Arial" w:cs="Arial"/>
          <w:bCs/>
          <w:spacing w:val="2"/>
        </w:rPr>
        <w:t>it provides assurance for</w:t>
      </w:r>
      <w:r w:rsidR="004D6309">
        <w:rPr>
          <w:rFonts w:ascii="Arial" w:eastAsia="Arial" w:hAnsi="Arial" w:cs="Arial"/>
          <w:bCs/>
          <w:spacing w:val="2"/>
        </w:rPr>
        <w:t xml:space="preserve"> ward leaders </w:t>
      </w:r>
      <w:r w:rsidRPr="00EE4834">
        <w:rPr>
          <w:rFonts w:ascii="Arial" w:eastAsia="Arial" w:hAnsi="Arial" w:cs="Arial"/>
          <w:bCs/>
          <w:spacing w:val="2"/>
        </w:rPr>
        <w:t xml:space="preserve">to monitor the quality of care </w:t>
      </w:r>
      <w:r w:rsidR="00D627B2">
        <w:rPr>
          <w:rFonts w:ascii="Arial" w:eastAsia="Arial" w:hAnsi="Arial" w:cs="Arial"/>
          <w:bCs/>
          <w:spacing w:val="2"/>
        </w:rPr>
        <w:t xml:space="preserve">that is being delivered </w:t>
      </w:r>
      <w:r w:rsidRPr="00EE4834">
        <w:rPr>
          <w:rFonts w:ascii="Arial" w:eastAsia="Arial" w:hAnsi="Arial" w:cs="Arial"/>
          <w:bCs/>
          <w:spacing w:val="2"/>
        </w:rPr>
        <w:t xml:space="preserve">and </w:t>
      </w:r>
      <w:r w:rsidR="00D627B2">
        <w:rPr>
          <w:rFonts w:ascii="Arial" w:eastAsia="Arial" w:hAnsi="Arial" w:cs="Arial"/>
          <w:bCs/>
          <w:spacing w:val="2"/>
        </w:rPr>
        <w:t xml:space="preserve">the </w:t>
      </w:r>
      <w:r w:rsidRPr="00EE4834">
        <w:rPr>
          <w:rFonts w:ascii="Arial" w:eastAsia="Arial" w:hAnsi="Arial" w:cs="Arial"/>
          <w:bCs/>
          <w:spacing w:val="2"/>
        </w:rPr>
        <w:t xml:space="preserve">app allows hospital to save ‘admin’ time and give more time to patients. It also enables access to real time information. </w:t>
      </w:r>
    </w:p>
    <w:p w:rsidR="00767AEA" w:rsidRDefault="00767AEA" w:rsidP="00130B2F">
      <w:pPr>
        <w:spacing w:after="0"/>
        <w:ind w:right="290"/>
        <w:jc w:val="both"/>
        <w:rPr>
          <w:rFonts w:ascii="Arial" w:eastAsia="Arial" w:hAnsi="Arial" w:cs="Arial"/>
          <w:bCs/>
          <w:i/>
          <w:spacing w:val="2"/>
        </w:rPr>
      </w:pPr>
    </w:p>
    <w:p w:rsidR="00EE4834" w:rsidRDefault="00EE4834" w:rsidP="00130B2F">
      <w:pPr>
        <w:spacing w:after="0"/>
        <w:ind w:right="290"/>
        <w:jc w:val="both"/>
        <w:rPr>
          <w:rFonts w:ascii="Arial" w:eastAsia="Arial" w:hAnsi="Arial" w:cs="Arial"/>
          <w:bCs/>
          <w:i/>
          <w:spacing w:val="2"/>
        </w:rPr>
      </w:pPr>
      <w:r w:rsidRPr="00DD1737">
        <w:rPr>
          <w:rFonts w:ascii="Arial" w:eastAsia="Arial" w:hAnsi="Arial" w:cs="Arial"/>
          <w:bCs/>
          <w:i/>
          <w:spacing w:val="2"/>
        </w:rPr>
        <w:t>What did we do?</w:t>
      </w:r>
    </w:p>
    <w:p w:rsidR="00767AEA" w:rsidRDefault="00767AEA" w:rsidP="00130B2F">
      <w:pPr>
        <w:spacing w:after="0"/>
        <w:ind w:right="290"/>
        <w:jc w:val="both"/>
        <w:rPr>
          <w:rFonts w:ascii="Arial" w:eastAsia="Arial" w:hAnsi="Arial" w:cs="Arial"/>
          <w:bCs/>
          <w:spacing w:val="2"/>
        </w:rPr>
      </w:pPr>
    </w:p>
    <w:p w:rsidR="00EE4834" w:rsidRPr="00EE4834" w:rsidRDefault="00FD1132" w:rsidP="00130B2F">
      <w:pPr>
        <w:spacing w:after="0"/>
        <w:ind w:right="290"/>
        <w:jc w:val="both"/>
        <w:rPr>
          <w:rFonts w:ascii="Arial" w:eastAsia="Arial" w:hAnsi="Arial" w:cs="Arial"/>
          <w:bCs/>
          <w:spacing w:val="2"/>
        </w:rPr>
      </w:pPr>
      <w:r>
        <w:rPr>
          <w:rFonts w:ascii="Arial" w:eastAsia="Arial" w:hAnsi="Arial" w:cs="Arial"/>
          <w:bCs/>
          <w:spacing w:val="2"/>
        </w:rPr>
        <w:t>The Perfect W</w:t>
      </w:r>
      <w:r w:rsidR="00EE4834" w:rsidRPr="00EE4834">
        <w:rPr>
          <w:rFonts w:ascii="Arial" w:eastAsia="Arial" w:hAnsi="Arial" w:cs="Arial"/>
          <w:bCs/>
          <w:spacing w:val="2"/>
        </w:rPr>
        <w:t xml:space="preserve">ard app was implemented </w:t>
      </w:r>
      <w:r w:rsidR="00D627B2">
        <w:rPr>
          <w:rFonts w:ascii="Arial" w:eastAsia="Arial" w:hAnsi="Arial" w:cs="Arial"/>
          <w:bCs/>
          <w:spacing w:val="2"/>
        </w:rPr>
        <w:t xml:space="preserve">in 2016 </w:t>
      </w:r>
      <w:r w:rsidR="00EE4834" w:rsidRPr="00EE4834">
        <w:rPr>
          <w:rFonts w:ascii="Arial" w:eastAsia="Arial" w:hAnsi="Arial" w:cs="Arial"/>
          <w:bCs/>
          <w:spacing w:val="2"/>
        </w:rPr>
        <w:t xml:space="preserve">at Weston Area Health NHS Trust. </w:t>
      </w:r>
      <w:r w:rsidR="00D627B2">
        <w:rPr>
          <w:rFonts w:ascii="Arial" w:eastAsia="Arial" w:hAnsi="Arial" w:cs="Arial"/>
          <w:bCs/>
          <w:spacing w:val="2"/>
        </w:rPr>
        <w:t xml:space="preserve">There are </w:t>
      </w:r>
      <w:r w:rsidR="00EE4834" w:rsidRPr="00EE4834">
        <w:rPr>
          <w:rFonts w:ascii="Arial" w:eastAsia="Arial" w:hAnsi="Arial" w:cs="Arial"/>
          <w:bCs/>
          <w:spacing w:val="2"/>
        </w:rPr>
        <w:t>selected questions relating to the standards of care, defined by the Care Quality Commission (CQC) which helps our staff and patients ensure that their areas are meeting the CQC five domains which are:</w:t>
      </w:r>
    </w:p>
    <w:p w:rsidR="00EE4834" w:rsidRPr="00EE4834" w:rsidRDefault="00EE4834" w:rsidP="00130B2F">
      <w:pPr>
        <w:spacing w:after="0"/>
        <w:ind w:left="470" w:right="-227" w:hanging="357"/>
        <w:jc w:val="both"/>
        <w:rPr>
          <w:rFonts w:ascii="Arial" w:eastAsia="Arial" w:hAnsi="Arial" w:cs="Arial"/>
          <w:bCs/>
          <w:spacing w:val="2"/>
        </w:rPr>
      </w:pPr>
      <w:r w:rsidRPr="00EE4834">
        <w:rPr>
          <w:rFonts w:ascii="Arial" w:eastAsia="Arial" w:hAnsi="Arial" w:cs="Arial"/>
          <w:bCs/>
          <w:spacing w:val="2"/>
        </w:rPr>
        <w:t>•</w:t>
      </w:r>
      <w:r w:rsidRPr="00EE4834">
        <w:rPr>
          <w:rFonts w:ascii="Arial" w:eastAsia="Arial" w:hAnsi="Arial" w:cs="Arial"/>
          <w:bCs/>
          <w:spacing w:val="2"/>
        </w:rPr>
        <w:tab/>
        <w:t>Are they safe?</w:t>
      </w:r>
    </w:p>
    <w:p w:rsidR="00EE4834" w:rsidRPr="00EE4834" w:rsidRDefault="00EE4834" w:rsidP="00130B2F">
      <w:pPr>
        <w:spacing w:after="0"/>
        <w:ind w:left="470" w:right="-227" w:hanging="357"/>
        <w:jc w:val="both"/>
        <w:rPr>
          <w:rFonts w:ascii="Arial" w:eastAsia="Arial" w:hAnsi="Arial" w:cs="Arial"/>
          <w:bCs/>
          <w:spacing w:val="2"/>
        </w:rPr>
      </w:pPr>
      <w:r w:rsidRPr="00EE4834">
        <w:rPr>
          <w:rFonts w:ascii="Arial" w:eastAsia="Arial" w:hAnsi="Arial" w:cs="Arial"/>
          <w:bCs/>
          <w:spacing w:val="2"/>
        </w:rPr>
        <w:t>•</w:t>
      </w:r>
      <w:r w:rsidRPr="00EE4834">
        <w:rPr>
          <w:rFonts w:ascii="Arial" w:eastAsia="Arial" w:hAnsi="Arial" w:cs="Arial"/>
          <w:bCs/>
          <w:spacing w:val="2"/>
        </w:rPr>
        <w:tab/>
        <w:t>Are they effective?</w:t>
      </w:r>
    </w:p>
    <w:p w:rsidR="00EE4834" w:rsidRPr="00EE4834" w:rsidRDefault="00EE4834" w:rsidP="00130B2F">
      <w:pPr>
        <w:spacing w:after="0"/>
        <w:ind w:left="470" w:right="-227" w:hanging="357"/>
        <w:jc w:val="both"/>
        <w:rPr>
          <w:rFonts w:ascii="Arial" w:eastAsia="Arial" w:hAnsi="Arial" w:cs="Arial"/>
          <w:bCs/>
          <w:spacing w:val="2"/>
        </w:rPr>
      </w:pPr>
      <w:r w:rsidRPr="00EE4834">
        <w:rPr>
          <w:rFonts w:ascii="Arial" w:eastAsia="Arial" w:hAnsi="Arial" w:cs="Arial"/>
          <w:bCs/>
          <w:spacing w:val="2"/>
        </w:rPr>
        <w:t>•</w:t>
      </w:r>
      <w:r w:rsidRPr="00EE4834">
        <w:rPr>
          <w:rFonts w:ascii="Arial" w:eastAsia="Arial" w:hAnsi="Arial" w:cs="Arial"/>
          <w:bCs/>
          <w:spacing w:val="2"/>
        </w:rPr>
        <w:tab/>
        <w:t>Are they caring?</w:t>
      </w:r>
    </w:p>
    <w:p w:rsidR="00EE4834" w:rsidRPr="00EE4834" w:rsidRDefault="00EE4834" w:rsidP="00130B2F">
      <w:pPr>
        <w:spacing w:after="0"/>
        <w:ind w:left="470" w:right="-227" w:hanging="357"/>
        <w:jc w:val="both"/>
        <w:rPr>
          <w:rFonts w:ascii="Arial" w:eastAsia="Arial" w:hAnsi="Arial" w:cs="Arial"/>
          <w:bCs/>
          <w:spacing w:val="2"/>
        </w:rPr>
      </w:pPr>
      <w:r w:rsidRPr="00EE4834">
        <w:rPr>
          <w:rFonts w:ascii="Arial" w:eastAsia="Arial" w:hAnsi="Arial" w:cs="Arial"/>
          <w:bCs/>
          <w:spacing w:val="2"/>
        </w:rPr>
        <w:t>•</w:t>
      </w:r>
      <w:r w:rsidRPr="00EE4834">
        <w:rPr>
          <w:rFonts w:ascii="Arial" w:eastAsia="Arial" w:hAnsi="Arial" w:cs="Arial"/>
          <w:bCs/>
          <w:spacing w:val="2"/>
        </w:rPr>
        <w:tab/>
        <w:t>Are they responsive to people’s needs?</w:t>
      </w:r>
    </w:p>
    <w:p w:rsidR="00EE4834" w:rsidRPr="00EE4834" w:rsidRDefault="00EE4834" w:rsidP="00130B2F">
      <w:pPr>
        <w:spacing w:after="0"/>
        <w:ind w:left="470" w:right="-227" w:hanging="357"/>
        <w:jc w:val="both"/>
        <w:rPr>
          <w:rFonts w:ascii="Arial" w:eastAsia="Arial" w:hAnsi="Arial" w:cs="Arial"/>
          <w:bCs/>
          <w:spacing w:val="2"/>
        </w:rPr>
      </w:pPr>
      <w:r w:rsidRPr="00EE4834">
        <w:rPr>
          <w:rFonts w:ascii="Arial" w:eastAsia="Arial" w:hAnsi="Arial" w:cs="Arial"/>
          <w:bCs/>
          <w:spacing w:val="2"/>
        </w:rPr>
        <w:t>•</w:t>
      </w:r>
      <w:r w:rsidRPr="00EE4834">
        <w:rPr>
          <w:rFonts w:ascii="Arial" w:eastAsia="Arial" w:hAnsi="Arial" w:cs="Arial"/>
          <w:bCs/>
          <w:spacing w:val="2"/>
        </w:rPr>
        <w:tab/>
        <w:t>Are services well led?</w:t>
      </w:r>
    </w:p>
    <w:p w:rsidR="00767AEA" w:rsidRDefault="00767AEA" w:rsidP="00130B2F">
      <w:pPr>
        <w:spacing w:after="0"/>
        <w:ind w:left="113" w:right="-227"/>
        <w:jc w:val="both"/>
        <w:rPr>
          <w:rFonts w:ascii="Arial" w:eastAsia="Arial" w:hAnsi="Arial" w:cs="Arial"/>
          <w:bCs/>
          <w:spacing w:val="2"/>
        </w:rPr>
      </w:pPr>
    </w:p>
    <w:p w:rsidR="00EE4834" w:rsidRPr="00EE4834" w:rsidRDefault="00EE4834" w:rsidP="00130B2F">
      <w:pPr>
        <w:spacing w:after="0"/>
        <w:ind w:left="113" w:right="-227"/>
        <w:jc w:val="both"/>
        <w:rPr>
          <w:rFonts w:ascii="Arial" w:eastAsia="Arial" w:hAnsi="Arial" w:cs="Arial"/>
          <w:bCs/>
          <w:spacing w:val="2"/>
        </w:rPr>
      </w:pPr>
      <w:r w:rsidRPr="00EE4834">
        <w:rPr>
          <w:rFonts w:ascii="Arial" w:eastAsia="Arial" w:hAnsi="Arial" w:cs="Arial"/>
          <w:bCs/>
          <w:spacing w:val="2"/>
        </w:rPr>
        <w:t>Over the last year we have made significant improvements to the questions we ask, also ensuring that we capture how our staff feel and what we could be doing better. This helps teams and services provide sufficient assurance</w:t>
      </w:r>
      <w:r w:rsidR="00523336">
        <w:rPr>
          <w:rFonts w:ascii="Arial" w:eastAsia="Arial" w:hAnsi="Arial" w:cs="Arial"/>
          <w:bCs/>
          <w:spacing w:val="2"/>
        </w:rPr>
        <w:t xml:space="preserve"> to</w:t>
      </w:r>
      <w:r w:rsidRPr="00EE4834">
        <w:rPr>
          <w:rFonts w:ascii="Arial" w:eastAsia="Arial" w:hAnsi="Arial" w:cs="Arial"/>
          <w:bCs/>
          <w:spacing w:val="2"/>
        </w:rPr>
        <w:t xml:space="preserve"> demonstrate we are doing all we can to improve and share learning and safety lessons. </w:t>
      </w:r>
    </w:p>
    <w:p w:rsidR="00EE4834" w:rsidRPr="00EE4834" w:rsidRDefault="00EE4834" w:rsidP="00130B2F">
      <w:pPr>
        <w:spacing w:after="0"/>
        <w:ind w:left="113" w:right="-227"/>
        <w:jc w:val="both"/>
        <w:rPr>
          <w:rFonts w:ascii="Arial" w:eastAsia="Arial" w:hAnsi="Arial" w:cs="Arial"/>
          <w:bCs/>
          <w:spacing w:val="2"/>
        </w:rPr>
      </w:pPr>
    </w:p>
    <w:p w:rsidR="00EE4834" w:rsidRDefault="00EE4834" w:rsidP="00130B2F">
      <w:pPr>
        <w:spacing w:after="0"/>
        <w:ind w:left="113" w:right="-227"/>
        <w:jc w:val="both"/>
        <w:rPr>
          <w:rFonts w:ascii="Arial" w:eastAsia="Arial" w:hAnsi="Arial" w:cs="Arial"/>
          <w:bCs/>
          <w:spacing w:val="2"/>
        </w:rPr>
      </w:pPr>
      <w:r w:rsidRPr="00EE4834">
        <w:rPr>
          <w:rFonts w:ascii="Arial" w:eastAsia="Arial" w:hAnsi="Arial" w:cs="Arial"/>
          <w:bCs/>
          <w:spacing w:val="2"/>
        </w:rPr>
        <w:t xml:space="preserve">We work closely with </w:t>
      </w:r>
      <w:r w:rsidR="00DA38FD">
        <w:rPr>
          <w:rFonts w:ascii="Arial" w:eastAsia="Arial" w:hAnsi="Arial" w:cs="Arial"/>
          <w:bCs/>
          <w:spacing w:val="2"/>
        </w:rPr>
        <w:t>‘</w:t>
      </w:r>
      <w:r w:rsidRPr="00EE4834">
        <w:rPr>
          <w:rFonts w:ascii="Arial" w:eastAsia="Arial" w:hAnsi="Arial" w:cs="Arial"/>
          <w:bCs/>
          <w:spacing w:val="2"/>
        </w:rPr>
        <w:t>Perfect Ward</w:t>
      </w:r>
      <w:r w:rsidR="00DA38FD">
        <w:rPr>
          <w:rFonts w:ascii="Arial" w:eastAsia="Arial" w:hAnsi="Arial" w:cs="Arial"/>
          <w:bCs/>
          <w:spacing w:val="2"/>
        </w:rPr>
        <w:t>’</w:t>
      </w:r>
      <w:r w:rsidRPr="00EE4834">
        <w:rPr>
          <w:rFonts w:ascii="Arial" w:eastAsia="Arial" w:hAnsi="Arial" w:cs="Arial"/>
          <w:bCs/>
          <w:spacing w:val="2"/>
        </w:rPr>
        <w:t xml:space="preserve"> and have explored many inspection processes and have found several issues that undermine the effectiv</w:t>
      </w:r>
      <w:r w:rsidR="00DA38FD">
        <w:rPr>
          <w:rFonts w:ascii="Arial" w:eastAsia="Arial" w:hAnsi="Arial" w:cs="Arial"/>
          <w:bCs/>
          <w:spacing w:val="2"/>
        </w:rPr>
        <w:t>eness of the inspection process, these have been explored and alterations made</w:t>
      </w:r>
      <w:r w:rsidR="00523336">
        <w:rPr>
          <w:rFonts w:ascii="Arial" w:eastAsia="Arial" w:hAnsi="Arial" w:cs="Arial"/>
          <w:bCs/>
          <w:spacing w:val="2"/>
        </w:rPr>
        <w:t>.</w:t>
      </w:r>
    </w:p>
    <w:p w:rsidR="00EE4834" w:rsidRDefault="00EE4834" w:rsidP="00130B2F">
      <w:pPr>
        <w:spacing w:after="0"/>
        <w:ind w:left="112" w:right="290"/>
        <w:jc w:val="both"/>
        <w:rPr>
          <w:rFonts w:ascii="Arial" w:eastAsia="Arial" w:hAnsi="Arial" w:cs="Arial"/>
          <w:bCs/>
          <w:spacing w:val="2"/>
        </w:rPr>
      </w:pPr>
    </w:p>
    <w:p w:rsidR="00EE4834" w:rsidRDefault="00EE4834" w:rsidP="00130B2F">
      <w:pPr>
        <w:spacing w:after="0"/>
        <w:ind w:left="112" w:right="290"/>
        <w:jc w:val="both"/>
        <w:rPr>
          <w:rFonts w:ascii="Arial" w:eastAsia="Arial" w:hAnsi="Arial" w:cs="Arial"/>
          <w:bCs/>
          <w:i/>
          <w:spacing w:val="2"/>
        </w:rPr>
      </w:pPr>
      <w:r w:rsidRPr="00DD1737">
        <w:rPr>
          <w:rFonts w:ascii="Arial" w:eastAsia="Arial" w:hAnsi="Arial" w:cs="Arial"/>
          <w:bCs/>
          <w:i/>
          <w:spacing w:val="2"/>
        </w:rPr>
        <w:t>What difference did it make?</w:t>
      </w:r>
    </w:p>
    <w:p w:rsidR="00EE4834" w:rsidRDefault="00EE4834" w:rsidP="00130B2F">
      <w:pPr>
        <w:spacing w:after="0"/>
        <w:ind w:left="112" w:right="290"/>
        <w:jc w:val="both"/>
        <w:rPr>
          <w:rFonts w:ascii="Arial" w:eastAsia="Arial" w:hAnsi="Arial" w:cs="Arial"/>
          <w:bCs/>
          <w:i/>
          <w:spacing w:val="2"/>
        </w:rPr>
      </w:pPr>
    </w:p>
    <w:p w:rsidR="00DA38FD" w:rsidRDefault="00523336" w:rsidP="002F3886">
      <w:pPr>
        <w:numPr>
          <w:ilvl w:val="0"/>
          <w:numId w:val="21"/>
        </w:numPr>
        <w:spacing w:after="0"/>
        <w:ind w:right="290"/>
        <w:jc w:val="both"/>
        <w:rPr>
          <w:rFonts w:ascii="Arial" w:eastAsia="Arial" w:hAnsi="Arial" w:cs="Arial"/>
          <w:bCs/>
          <w:spacing w:val="2"/>
        </w:rPr>
      </w:pPr>
      <w:r>
        <w:rPr>
          <w:rFonts w:ascii="Arial" w:eastAsia="Arial" w:hAnsi="Arial" w:cs="Arial"/>
          <w:bCs/>
          <w:spacing w:val="2"/>
        </w:rPr>
        <w:t>It has enabled us to receive</w:t>
      </w:r>
      <w:r w:rsidR="00DA38FD">
        <w:rPr>
          <w:rFonts w:ascii="Arial" w:eastAsia="Arial" w:hAnsi="Arial" w:cs="Arial"/>
          <w:bCs/>
          <w:spacing w:val="2"/>
        </w:rPr>
        <w:t xml:space="preserve"> real</w:t>
      </w:r>
      <w:r w:rsidR="00767AEA">
        <w:rPr>
          <w:rFonts w:ascii="Arial" w:eastAsia="Arial" w:hAnsi="Arial" w:cs="Arial"/>
          <w:bCs/>
          <w:spacing w:val="2"/>
        </w:rPr>
        <w:t xml:space="preserve"> </w:t>
      </w:r>
      <w:r w:rsidR="00DA38FD">
        <w:rPr>
          <w:rFonts w:ascii="Arial" w:eastAsia="Arial" w:hAnsi="Arial" w:cs="Arial"/>
          <w:bCs/>
          <w:spacing w:val="2"/>
        </w:rPr>
        <w:t>time results and feedback on quality of care being delivered</w:t>
      </w:r>
    </w:p>
    <w:p w:rsidR="00EE4834" w:rsidRPr="00EE4834" w:rsidRDefault="00EE4834" w:rsidP="002F3886">
      <w:pPr>
        <w:numPr>
          <w:ilvl w:val="0"/>
          <w:numId w:val="21"/>
        </w:numPr>
        <w:spacing w:after="0"/>
        <w:ind w:right="290"/>
        <w:jc w:val="both"/>
        <w:rPr>
          <w:rFonts w:ascii="Arial" w:eastAsia="Arial" w:hAnsi="Arial" w:cs="Arial"/>
          <w:bCs/>
          <w:spacing w:val="2"/>
        </w:rPr>
      </w:pPr>
      <w:r w:rsidRPr="00EE4834">
        <w:rPr>
          <w:rFonts w:ascii="Arial" w:eastAsia="Arial" w:hAnsi="Arial" w:cs="Arial"/>
          <w:bCs/>
          <w:spacing w:val="2"/>
        </w:rPr>
        <w:t>Improved the quality of the inspection audits</w:t>
      </w:r>
      <w:r w:rsidR="00523336">
        <w:rPr>
          <w:rFonts w:ascii="Arial" w:eastAsia="Arial" w:hAnsi="Arial" w:cs="Arial"/>
          <w:bCs/>
          <w:spacing w:val="2"/>
        </w:rPr>
        <w:t>,</w:t>
      </w:r>
      <w:r w:rsidRPr="00EE4834">
        <w:rPr>
          <w:rFonts w:ascii="Arial" w:eastAsia="Arial" w:hAnsi="Arial" w:cs="Arial"/>
          <w:bCs/>
          <w:spacing w:val="2"/>
        </w:rPr>
        <w:t xml:space="preserve"> working and collaborating with teams, senior nurses and the patient experience manager;</w:t>
      </w:r>
    </w:p>
    <w:p w:rsidR="00EE4834" w:rsidRPr="00EE4834" w:rsidRDefault="00EE4834" w:rsidP="002F3886">
      <w:pPr>
        <w:numPr>
          <w:ilvl w:val="0"/>
          <w:numId w:val="21"/>
        </w:numPr>
        <w:spacing w:after="0"/>
        <w:ind w:right="290"/>
        <w:jc w:val="both"/>
        <w:rPr>
          <w:rFonts w:ascii="Arial" w:eastAsia="Arial" w:hAnsi="Arial" w:cs="Arial"/>
          <w:bCs/>
          <w:spacing w:val="2"/>
        </w:rPr>
      </w:pPr>
      <w:r w:rsidRPr="00EE4834">
        <w:rPr>
          <w:rFonts w:ascii="Arial" w:eastAsia="Arial" w:hAnsi="Arial" w:cs="Arial"/>
          <w:bCs/>
          <w:spacing w:val="2"/>
        </w:rPr>
        <w:t xml:space="preserve">We have developed a Standard Operating Procedure so that teams know what the Trusts expectations are. </w:t>
      </w:r>
    </w:p>
    <w:p w:rsidR="00EE4834" w:rsidRPr="00EE4834" w:rsidRDefault="00EE4834" w:rsidP="002F3886">
      <w:pPr>
        <w:numPr>
          <w:ilvl w:val="0"/>
          <w:numId w:val="21"/>
        </w:numPr>
        <w:spacing w:after="0"/>
        <w:ind w:right="290"/>
        <w:jc w:val="both"/>
        <w:rPr>
          <w:rFonts w:ascii="Arial" w:eastAsia="Arial" w:hAnsi="Arial" w:cs="Arial"/>
          <w:bCs/>
          <w:spacing w:val="2"/>
        </w:rPr>
      </w:pPr>
      <w:r w:rsidRPr="00EE4834">
        <w:rPr>
          <w:rFonts w:ascii="Arial" w:eastAsia="Arial" w:hAnsi="Arial" w:cs="Arial"/>
          <w:bCs/>
          <w:spacing w:val="2"/>
        </w:rPr>
        <w:t xml:space="preserve">Many areas have been able to utilise their audit results ensuring their effectiveness and efficiency is shared amongst the teams so that improvements can be made. </w:t>
      </w:r>
    </w:p>
    <w:p w:rsidR="00EE4834" w:rsidRPr="00EE4834" w:rsidRDefault="00EE4834" w:rsidP="002F3886">
      <w:pPr>
        <w:numPr>
          <w:ilvl w:val="0"/>
          <w:numId w:val="21"/>
        </w:numPr>
        <w:spacing w:after="0"/>
        <w:ind w:right="290"/>
        <w:jc w:val="both"/>
        <w:rPr>
          <w:rFonts w:ascii="Arial" w:eastAsia="Arial" w:hAnsi="Arial" w:cs="Arial"/>
          <w:bCs/>
          <w:spacing w:val="2"/>
        </w:rPr>
      </w:pPr>
      <w:r w:rsidRPr="00EE4834">
        <w:rPr>
          <w:rFonts w:ascii="Arial" w:eastAsia="Arial" w:hAnsi="Arial" w:cs="Arial"/>
          <w:bCs/>
          <w:spacing w:val="2"/>
        </w:rPr>
        <w:t>We have developed a network for ongoing learning and development.</w:t>
      </w:r>
    </w:p>
    <w:p w:rsidR="00EE4834" w:rsidRPr="00EE4834" w:rsidRDefault="00EE4834" w:rsidP="002F3886">
      <w:pPr>
        <w:pStyle w:val="ListParagraph"/>
        <w:numPr>
          <w:ilvl w:val="0"/>
          <w:numId w:val="21"/>
        </w:numPr>
        <w:spacing w:line="276" w:lineRule="auto"/>
        <w:ind w:right="290"/>
        <w:jc w:val="both"/>
        <w:rPr>
          <w:rFonts w:eastAsia="Arial"/>
          <w:bCs/>
          <w:spacing w:val="2"/>
          <w:sz w:val="22"/>
          <w:szCs w:val="22"/>
        </w:rPr>
      </w:pPr>
      <w:r w:rsidRPr="00EE4834">
        <w:rPr>
          <w:rFonts w:eastAsia="Arial"/>
          <w:bCs/>
          <w:spacing w:val="2"/>
          <w:sz w:val="22"/>
          <w:szCs w:val="22"/>
        </w:rPr>
        <w:t xml:space="preserve">We are currently interviewing our staff to find out about their existing processes, understand their issues and frustrations with their current process and obtain examples of their inspections that they were happy to share with other areas to help bring teams together. Matrons </w:t>
      </w:r>
      <w:r w:rsidR="00DA38FD">
        <w:rPr>
          <w:rFonts w:eastAsia="Arial"/>
          <w:bCs/>
          <w:spacing w:val="2"/>
          <w:sz w:val="22"/>
          <w:szCs w:val="22"/>
        </w:rPr>
        <w:t xml:space="preserve">and Associate Directors of Nursing </w:t>
      </w:r>
      <w:r w:rsidRPr="00EE4834">
        <w:rPr>
          <w:rFonts w:eastAsia="Arial"/>
          <w:bCs/>
          <w:spacing w:val="2"/>
          <w:sz w:val="22"/>
          <w:szCs w:val="22"/>
        </w:rPr>
        <w:t>are also able to have an overview of their areas.</w:t>
      </w:r>
    </w:p>
    <w:p w:rsidR="00EE4834" w:rsidRPr="00EE4834" w:rsidRDefault="00EE4834" w:rsidP="00130B2F">
      <w:pPr>
        <w:spacing w:after="0"/>
        <w:ind w:left="112" w:right="290"/>
        <w:jc w:val="both"/>
        <w:rPr>
          <w:rFonts w:ascii="Arial" w:eastAsia="Arial" w:hAnsi="Arial" w:cs="Arial"/>
          <w:bCs/>
          <w:spacing w:val="2"/>
        </w:rPr>
      </w:pPr>
    </w:p>
    <w:p w:rsidR="00EE4834" w:rsidRPr="00EE4834" w:rsidRDefault="00EE4834" w:rsidP="00130B2F">
      <w:pPr>
        <w:spacing w:after="0"/>
        <w:ind w:left="112" w:right="290"/>
        <w:jc w:val="both"/>
        <w:rPr>
          <w:rFonts w:ascii="Arial" w:eastAsia="Arial" w:hAnsi="Arial" w:cs="Arial"/>
          <w:bCs/>
          <w:i/>
          <w:spacing w:val="2"/>
        </w:rPr>
      </w:pPr>
      <w:r w:rsidRPr="00EE4834">
        <w:rPr>
          <w:rFonts w:ascii="Arial" w:eastAsia="Arial" w:hAnsi="Arial" w:cs="Arial"/>
          <w:bCs/>
          <w:i/>
          <w:spacing w:val="2"/>
        </w:rPr>
        <w:t>What will we do next?</w:t>
      </w:r>
    </w:p>
    <w:p w:rsidR="006026E5" w:rsidRDefault="006026E5" w:rsidP="00130B2F">
      <w:pPr>
        <w:spacing w:after="0"/>
        <w:ind w:left="112" w:right="290"/>
        <w:jc w:val="both"/>
        <w:rPr>
          <w:rFonts w:ascii="Arial" w:eastAsia="Arial" w:hAnsi="Arial" w:cs="Arial"/>
          <w:b/>
          <w:bCs/>
          <w:spacing w:val="2"/>
        </w:rPr>
      </w:pPr>
    </w:p>
    <w:p w:rsidR="00EE4834" w:rsidRPr="00EE4834" w:rsidRDefault="00EE4834" w:rsidP="002F3886">
      <w:pPr>
        <w:numPr>
          <w:ilvl w:val="0"/>
          <w:numId w:val="22"/>
        </w:numPr>
        <w:spacing w:after="0"/>
        <w:ind w:right="290"/>
        <w:jc w:val="both"/>
        <w:rPr>
          <w:rFonts w:ascii="Arial" w:eastAsia="Arial" w:hAnsi="Arial" w:cs="Arial"/>
          <w:bCs/>
          <w:spacing w:val="2"/>
        </w:rPr>
      </w:pPr>
      <w:r w:rsidRPr="00EE4834">
        <w:rPr>
          <w:rFonts w:ascii="Arial" w:eastAsia="Arial" w:hAnsi="Arial" w:cs="Arial"/>
          <w:bCs/>
          <w:spacing w:val="2"/>
        </w:rPr>
        <w:t>We still have a long way to go to ensure that the Perfect Ward is util</w:t>
      </w:r>
      <w:r w:rsidR="00DA38FD">
        <w:rPr>
          <w:rFonts w:ascii="Arial" w:eastAsia="Arial" w:hAnsi="Arial" w:cs="Arial"/>
          <w:bCs/>
          <w:spacing w:val="2"/>
        </w:rPr>
        <w:t>ised and sustained by Ward Sisters and M</w:t>
      </w:r>
      <w:r w:rsidRPr="00EE4834">
        <w:rPr>
          <w:rFonts w:ascii="Arial" w:eastAsia="Arial" w:hAnsi="Arial" w:cs="Arial"/>
          <w:bCs/>
          <w:spacing w:val="2"/>
        </w:rPr>
        <w:t>atrons.</w:t>
      </w:r>
      <w:r w:rsidR="00FD1132">
        <w:rPr>
          <w:rFonts w:ascii="Arial" w:eastAsia="Arial" w:hAnsi="Arial" w:cs="Arial"/>
          <w:bCs/>
          <w:spacing w:val="2"/>
        </w:rPr>
        <w:t xml:space="preserve"> However, so far the Perfect Ward has</w:t>
      </w:r>
      <w:r w:rsidRPr="00EE4834">
        <w:rPr>
          <w:rFonts w:ascii="Arial" w:eastAsia="Arial" w:hAnsi="Arial" w:cs="Arial"/>
          <w:bCs/>
          <w:spacing w:val="2"/>
        </w:rPr>
        <w:t xml:space="preserve"> significantly improved our staff understanding of what a good inspection process is and </w:t>
      </w:r>
      <w:r w:rsidR="00FD1132">
        <w:rPr>
          <w:rFonts w:ascii="Arial" w:eastAsia="Arial" w:hAnsi="Arial" w:cs="Arial"/>
          <w:bCs/>
          <w:spacing w:val="2"/>
        </w:rPr>
        <w:t xml:space="preserve">they </w:t>
      </w:r>
      <w:r w:rsidRPr="00EE4834">
        <w:rPr>
          <w:rFonts w:ascii="Arial" w:eastAsia="Arial" w:hAnsi="Arial" w:cs="Arial"/>
          <w:bCs/>
          <w:spacing w:val="2"/>
        </w:rPr>
        <w:t xml:space="preserve">have been able to take away clear guidance </w:t>
      </w:r>
      <w:r w:rsidR="00523336">
        <w:rPr>
          <w:rFonts w:ascii="Arial" w:eastAsia="Arial" w:hAnsi="Arial" w:cs="Arial"/>
          <w:bCs/>
          <w:spacing w:val="2"/>
        </w:rPr>
        <w:t>to improve their own process.</w:t>
      </w:r>
    </w:p>
    <w:p w:rsidR="00EE4834" w:rsidRPr="00EE4834" w:rsidRDefault="00EE4834" w:rsidP="002F3886">
      <w:pPr>
        <w:pStyle w:val="ListParagraph"/>
        <w:numPr>
          <w:ilvl w:val="0"/>
          <w:numId w:val="22"/>
        </w:numPr>
        <w:spacing w:line="276" w:lineRule="auto"/>
        <w:ind w:right="290"/>
        <w:jc w:val="both"/>
        <w:rPr>
          <w:rFonts w:eastAsia="Arial"/>
          <w:bCs/>
          <w:spacing w:val="2"/>
          <w:sz w:val="22"/>
          <w:szCs w:val="22"/>
        </w:rPr>
      </w:pPr>
      <w:r w:rsidRPr="00EE4834">
        <w:rPr>
          <w:rFonts w:eastAsia="Arial"/>
          <w:bCs/>
          <w:spacing w:val="2"/>
          <w:sz w:val="22"/>
          <w:szCs w:val="22"/>
        </w:rPr>
        <w:t>We aim to have 10</w:t>
      </w:r>
      <w:r w:rsidR="006A7F62">
        <w:rPr>
          <w:rFonts w:eastAsia="Arial"/>
          <w:bCs/>
          <w:spacing w:val="2"/>
          <w:sz w:val="22"/>
          <w:szCs w:val="22"/>
        </w:rPr>
        <w:t>0% compliance with the Perfect W</w:t>
      </w:r>
      <w:r w:rsidRPr="00EE4834">
        <w:rPr>
          <w:rFonts w:eastAsia="Arial"/>
          <w:bCs/>
          <w:spacing w:val="2"/>
          <w:sz w:val="22"/>
          <w:szCs w:val="22"/>
        </w:rPr>
        <w:t>ard app on a monthly basis</w:t>
      </w:r>
      <w:r w:rsidR="00C21371">
        <w:rPr>
          <w:rFonts w:eastAsia="Arial"/>
          <w:bCs/>
          <w:spacing w:val="2"/>
          <w:sz w:val="22"/>
          <w:szCs w:val="22"/>
        </w:rPr>
        <w:t>.</w:t>
      </w:r>
    </w:p>
    <w:p w:rsidR="00EE4834" w:rsidRDefault="00EE4834" w:rsidP="002F3886">
      <w:pPr>
        <w:pStyle w:val="ListParagraph"/>
        <w:numPr>
          <w:ilvl w:val="0"/>
          <w:numId w:val="22"/>
        </w:numPr>
        <w:spacing w:line="276" w:lineRule="auto"/>
        <w:ind w:right="290"/>
        <w:jc w:val="both"/>
        <w:rPr>
          <w:rFonts w:eastAsia="Arial"/>
          <w:bCs/>
          <w:spacing w:val="2"/>
          <w:sz w:val="22"/>
          <w:szCs w:val="22"/>
        </w:rPr>
      </w:pPr>
      <w:r w:rsidRPr="00EE4834">
        <w:rPr>
          <w:rFonts w:eastAsia="Arial"/>
          <w:bCs/>
          <w:spacing w:val="2"/>
          <w:sz w:val="22"/>
          <w:szCs w:val="22"/>
        </w:rPr>
        <w:t>Ensure that the audits are reviewed and presented at monthly Directorate Governance meetings, Ward Wednesday and Harm Free Care</w:t>
      </w:r>
      <w:r w:rsidR="00C21371">
        <w:rPr>
          <w:rFonts w:eastAsia="Arial"/>
          <w:bCs/>
          <w:spacing w:val="2"/>
          <w:sz w:val="22"/>
          <w:szCs w:val="22"/>
        </w:rPr>
        <w:t>.</w:t>
      </w:r>
    </w:p>
    <w:p w:rsidR="00DA38FD" w:rsidRDefault="00DA38FD" w:rsidP="002F3886">
      <w:pPr>
        <w:pStyle w:val="ListParagraph"/>
        <w:numPr>
          <w:ilvl w:val="0"/>
          <w:numId w:val="22"/>
        </w:numPr>
        <w:spacing w:line="276" w:lineRule="auto"/>
        <w:ind w:right="290"/>
        <w:jc w:val="both"/>
        <w:rPr>
          <w:rFonts w:eastAsia="Arial"/>
          <w:bCs/>
          <w:spacing w:val="2"/>
          <w:sz w:val="22"/>
          <w:szCs w:val="22"/>
        </w:rPr>
      </w:pPr>
      <w:r>
        <w:rPr>
          <w:rFonts w:eastAsia="Arial"/>
          <w:bCs/>
          <w:spacing w:val="2"/>
          <w:sz w:val="22"/>
          <w:szCs w:val="22"/>
        </w:rPr>
        <w:t>Embed the feedback from the audits to demonstrate improvements in the quality of care.</w:t>
      </w:r>
    </w:p>
    <w:p w:rsidR="001D09EB" w:rsidRDefault="001D09EB" w:rsidP="00130B2F">
      <w:pPr>
        <w:spacing w:after="0"/>
        <w:ind w:left="112" w:right="290"/>
        <w:jc w:val="both"/>
        <w:rPr>
          <w:rFonts w:ascii="Arial" w:eastAsia="Arial" w:hAnsi="Arial" w:cs="Arial"/>
          <w:b/>
          <w:bCs/>
          <w:spacing w:val="2"/>
        </w:rPr>
      </w:pPr>
    </w:p>
    <w:p w:rsidR="005C6D38" w:rsidRDefault="005C6D38" w:rsidP="00130B2F">
      <w:pPr>
        <w:spacing w:after="0"/>
        <w:ind w:left="112" w:right="290"/>
        <w:jc w:val="both"/>
        <w:rPr>
          <w:rFonts w:ascii="Arial" w:eastAsia="Arial" w:hAnsi="Arial" w:cs="Arial"/>
          <w:b/>
          <w:bCs/>
          <w:spacing w:val="2"/>
        </w:rPr>
      </w:pPr>
      <w:r>
        <w:rPr>
          <w:rFonts w:ascii="Arial" w:eastAsia="Arial" w:hAnsi="Arial" w:cs="Arial"/>
          <w:b/>
          <w:bCs/>
          <w:spacing w:val="2"/>
        </w:rPr>
        <w:t>I</w:t>
      </w:r>
      <w:r w:rsidRPr="005C6D38">
        <w:rPr>
          <w:rFonts w:ascii="Arial" w:eastAsia="Arial" w:hAnsi="Arial" w:cs="Arial"/>
          <w:b/>
          <w:bCs/>
          <w:spacing w:val="2"/>
        </w:rPr>
        <w:t>mprove Cancer Patient Experience (access &amp; working with patients/carers)</w:t>
      </w:r>
    </w:p>
    <w:p w:rsidR="006026E5" w:rsidRDefault="006026E5" w:rsidP="00130B2F">
      <w:pPr>
        <w:spacing w:after="0"/>
        <w:ind w:left="112" w:right="290"/>
        <w:jc w:val="both"/>
        <w:rPr>
          <w:rFonts w:ascii="Arial" w:eastAsia="Arial" w:hAnsi="Arial" w:cs="Arial"/>
          <w:b/>
          <w:bCs/>
          <w:spacing w:val="2"/>
        </w:rPr>
      </w:pPr>
    </w:p>
    <w:p w:rsidR="00180E79" w:rsidRPr="00180E79" w:rsidRDefault="00180E79" w:rsidP="00130B2F">
      <w:pPr>
        <w:spacing w:after="0"/>
        <w:ind w:left="112" w:right="290"/>
        <w:jc w:val="both"/>
        <w:rPr>
          <w:rFonts w:ascii="Arial" w:eastAsia="Arial" w:hAnsi="Arial" w:cs="Arial"/>
          <w:bCs/>
          <w:spacing w:val="2"/>
        </w:rPr>
      </w:pPr>
      <w:r w:rsidRPr="00180E79">
        <w:rPr>
          <w:rFonts w:ascii="Arial" w:eastAsia="Arial" w:hAnsi="Arial" w:cs="Arial"/>
          <w:bCs/>
          <w:spacing w:val="2"/>
        </w:rPr>
        <w:t xml:space="preserve">Cancer services within </w:t>
      </w:r>
      <w:r w:rsidR="006A7F62">
        <w:rPr>
          <w:rFonts w:ascii="Arial" w:eastAsia="Arial" w:hAnsi="Arial" w:cs="Arial"/>
          <w:bCs/>
          <w:spacing w:val="2"/>
        </w:rPr>
        <w:t>the Trust</w:t>
      </w:r>
      <w:r w:rsidR="00DA38FD">
        <w:rPr>
          <w:rFonts w:ascii="Arial" w:eastAsia="Arial" w:hAnsi="Arial" w:cs="Arial"/>
          <w:bCs/>
          <w:spacing w:val="2"/>
        </w:rPr>
        <w:t xml:space="preserve"> </w:t>
      </w:r>
      <w:r w:rsidRPr="00180E79">
        <w:rPr>
          <w:rFonts w:ascii="Arial" w:eastAsia="Arial" w:hAnsi="Arial" w:cs="Arial"/>
          <w:bCs/>
          <w:spacing w:val="2"/>
        </w:rPr>
        <w:t>are made up of many different areas and require the input of a range of teams and services to support day to day delivery. There are many pathways inclusive of the service, with associated performance indicators such as the 62 day GP referral pathway.</w:t>
      </w:r>
    </w:p>
    <w:p w:rsidR="00180E79" w:rsidRPr="00180E79" w:rsidRDefault="00180E79" w:rsidP="00130B2F">
      <w:pPr>
        <w:spacing w:after="0"/>
        <w:ind w:left="112" w:right="290"/>
        <w:jc w:val="both"/>
        <w:rPr>
          <w:rFonts w:ascii="Arial" w:eastAsia="Arial" w:hAnsi="Arial" w:cs="Arial"/>
          <w:bCs/>
          <w:spacing w:val="2"/>
        </w:rPr>
      </w:pPr>
    </w:p>
    <w:p w:rsidR="00180E79" w:rsidRPr="00180E79" w:rsidRDefault="00180E79" w:rsidP="00130B2F">
      <w:pPr>
        <w:spacing w:after="0"/>
        <w:ind w:left="112" w:right="290"/>
        <w:jc w:val="both"/>
        <w:rPr>
          <w:rFonts w:ascii="Arial" w:eastAsia="Arial" w:hAnsi="Arial" w:cs="Arial"/>
          <w:bCs/>
          <w:spacing w:val="2"/>
        </w:rPr>
      </w:pPr>
      <w:r w:rsidRPr="00180E79">
        <w:rPr>
          <w:rFonts w:ascii="Arial" w:eastAsia="Arial" w:hAnsi="Arial" w:cs="Arial"/>
          <w:bCs/>
          <w:spacing w:val="2"/>
        </w:rPr>
        <w:t xml:space="preserve">The Trust, along with </w:t>
      </w:r>
      <w:r w:rsidR="00D3378A" w:rsidRPr="00180E79">
        <w:rPr>
          <w:rFonts w:ascii="Arial" w:eastAsia="Arial" w:hAnsi="Arial" w:cs="Arial"/>
          <w:bCs/>
          <w:spacing w:val="2"/>
        </w:rPr>
        <w:t>neighboring</w:t>
      </w:r>
      <w:r w:rsidRPr="00180E79">
        <w:rPr>
          <w:rFonts w:ascii="Arial" w:eastAsia="Arial" w:hAnsi="Arial" w:cs="Arial"/>
          <w:bCs/>
          <w:spacing w:val="2"/>
        </w:rPr>
        <w:t xml:space="preserve"> </w:t>
      </w:r>
      <w:r w:rsidR="00DA38FD">
        <w:rPr>
          <w:rFonts w:ascii="Arial" w:eastAsia="Arial" w:hAnsi="Arial" w:cs="Arial"/>
          <w:bCs/>
          <w:spacing w:val="2"/>
        </w:rPr>
        <w:t xml:space="preserve">Acute </w:t>
      </w:r>
      <w:r w:rsidRPr="00180E79">
        <w:rPr>
          <w:rFonts w:ascii="Arial" w:eastAsia="Arial" w:hAnsi="Arial" w:cs="Arial"/>
          <w:bCs/>
          <w:spacing w:val="2"/>
        </w:rPr>
        <w:t>Trust</w:t>
      </w:r>
      <w:r w:rsidR="00DA38FD">
        <w:rPr>
          <w:rFonts w:ascii="Arial" w:eastAsia="Arial" w:hAnsi="Arial" w:cs="Arial"/>
          <w:bCs/>
          <w:spacing w:val="2"/>
        </w:rPr>
        <w:t>s</w:t>
      </w:r>
      <w:r w:rsidRPr="00180E79">
        <w:rPr>
          <w:rFonts w:ascii="Arial" w:eastAsia="Arial" w:hAnsi="Arial" w:cs="Arial"/>
          <w:bCs/>
          <w:spacing w:val="2"/>
        </w:rPr>
        <w:t xml:space="preserve"> (University Hospital</w:t>
      </w:r>
      <w:r w:rsidR="00DA38FD">
        <w:rPr>
          <w:rFonts w:ascii="Arial" w:eastAsia="Arial" w:hAnsi="Arial" w:cs="Arial"/>
          <w:bCs/>
          <w:spacing w:val="2"/>
        </w:rPr>
        <w:t>s</w:t>
      </w:r>
      <w:r w:rsidRPr="00180E79">
        <w:rPr>
          <w:rFonts w:ascii="Arial" w:eastAsia="Arial" w:hAnsi="Arial" w:cs="Arial"/>
          <w:bCs/>
          <w:spacing w:val="2"/>
        </w:rPr>
        <w:t xml:space="preserve"> Bristol</w:t>
      </w:r>
      <w:r w:rsidR="00DA38FD">
        <w:rPr>
          <w:rFonts w:ascii="Arial" w:eastAsia="Arial" w:hAnsi="Arial" w:cs="Arial"/>
          <w:bCs/>
          <w:spacing w:val="2"/>
        </w:rPr>
        <w:t xml:space="preserve"> NHS Foundation Trust</w:t>
      </w:r>
      <w:r w:rsidRPr="00180E79">
        <w:rPr>
          <w:rFonts w:ascii="Arial" w:eastAsia="Arial" w:hAnsi="Arial" w:cs="Arial"/>
          <w:bCs/>
          <w:spacing w:val="2"/>
        </w:rPr>
        <w:t xml:space="preserve"> and North Bristol Trust) aspires to provide the best possible service to the patients that are referred into the service. </w:t>
      </w:r>
    </w:p>
    <w:p w:rsidR="00180E79" w:rsidRPr="00180E79" w:rsidRDefault="00180E79" w:rsidP="00130B2F">
      <w:pPr>
        <w:spacing w:after="0"/>
        <w:ind w:left="112" w:right="290"/>
        <w:jc w:val="both"/>
        <w:rPr>
          <w:rFonts w:ascii="Arial" w:eastAsia="Arial" w:hAnsi="Arial" w:cs="Arial"/>
          <w:bCs/>
          <w:spacing w:val="2"/>
        </w:rPr>
      </w:pPr>
    </w:p>
    <w:p w:rsidR="00180E79" w:rsidRPr="00180E79" w:rsidRDefault="00180E79" w:rsidP="00130B2F">
      <w:pPr>
        <w:spacing w:after="0"/>
        <w:ind w:left="112" w:right="290"/>
        <w:jc w:val="both"/>
        <w:rPr>
          <w:rFonts w:ascii="Arial" w:eastAsia="Arial" w:hAnsi="Arial" w:cs="Arial"/>
          <w:bCs/>
          <w:spacing w:val="2"/>
        </w:rPr>
      </w:pPr>
      <w:r w:rsidRPr="00180E79">
        <w:rPr>
          <w:rFonts w:ascii="Arial" w:eastAsia="Arial" w:hAnsi="Arial" w:cs="Arial"/>
          <w:bCs/>
          <w:spacing w:val="2"/>
        </w:rPr>
        <w:t>The Trust has seen overall stable, positive performance against a vast majority of the performance/pathway measures and recognises the need to continue to develop and work towards increased compliance with the 62 day pathway.</w:t>
      </w:r>
    </w:p>
    <w:p w:rsidR="00180E79" w:rsidRPr="00180E79" w:rsidRDefault="00180E79" w:rsidP="00130B2F">
      <w:pPr>
        <w:spacing w:after="0"/>
        <w:ind w:right="290"/>
        <w:jc w:val="both"/>
        <w:rPr>
          <w:rFonts w:ascii="Arial" w:eastAsia="Arial" w:hAnsi="Arial" w:cs="Arial"/>
          <w:bCs/>
          <w:spacing w:val="2"/>
        </w:rPr>
      </w:pPr>
    </w:p>
    <w:p w:rsidR="00CF1031" w:rsidRDefault="00180E79" w:rsidP="00130B2F">
      <w:pPr>
        <w:spacing w:after="0"/>
        <w:ind w:left="112" w:right="290"/>
        <w:jc w:val="both"/>
        <w:rPr>
          <w:rFonts w:ascii="Arial" w:eastAsia="Arial" w:hAnsi="Arial" w:cs="Arial"/>
          <w:bCs/>
          <w:spacing w:val="2"/>
        </w:rPr>
      </w:pPr>
      <w:r w:rsidRPr="00180E79">
        <w:rPr>
          <w:rFonts w:ascii="Arial" w:eastAsia="Arial" w:hAnsi="Arial" w:cs="Arial"/>
          <w:bCs/>
          <w:spacing w:val="2"/>
        </w:rPr>
        <w:t xml:space="preserve">We aim to provide a comprehensive holistic service meeting the </w:t>
      </w:r>
      <w:r w:rsidR="00D3378A" w:rsidRPr="00180E79">
        <w:rPr>
          <w:rFonts w:ascii="Arial" w:eastAsia="Arial" w:hAnsi="Arial" w:cs="Arial"/>
          <w:bCs/>
          <w:spacing w:val="2"/>
        </w:rPr>
        <w:t>physical,</w:t>
      </w:r>
      <w:r w:rsidRPr="00180E79">
        <w:rPr>
          <w:rFonts w:ascii="Arial" w:eastAsia="Arial" w:hAnsi="Arial" w:cs="Arial"/>
          <w:bCs/>
          <w:spacing w:val="2"/>
        </w:rPr>
        <w:t xml:space="preserve"> psychological and spiritual needs of all cancer </w:t>
      </w:r>
      <w:r w:rsidR="00D3378A" w:rsidRPr="00180E79">
        <w:rPr>
          <w:rFonts w:ascii="Arial" w:eastAsia="Arial" w:hAnsi="Arial" w:cs="Arial"/>
          <w:bCs/>
          <w:spacing w:val="2"/>
        </w:rPr>
        <w:t>patients and</w:t>
      </w:r>
      <w:r w:rsidRPr="00180E79">
        <w:rPr>
          <w:rFonts w:ascii="Arial" w:eastAsia="Arial" w:hAnsi="Arial" w:cs="Arial"/>
          <w:bCs/>
          <w:spacing w:val="2"/>
        </w:rPr>
        <w:t xml:space="preserve"> their loved ones.</w:t>
      </w:r>
    </w:p>
    <w:p w:rsidR="00180E79" w:rsidRDefault="00180E79" w:rsidP="00130B2F">
      <w:pPr>
        <w:spacing w:after="0"/>
        <w:ind w:left="112" w:right="290"/>
        <w:jc w:val="both"/>
        <w:rPr>
          <w:rFonts w:ascii="Arial" w:eastAsia="Arial" w:hAnsi="Arial" w:cs="Arial"/>
          <w:bCs/>
          <w:spacing w:val="2"/>
        </w:rPr>
      </w:pPr>
    </w:p>
    <w:p w:rsidR="00180E79" w:rsidRDefault="00180E79" w:rsidP="00130B2F">
      <w:pPr>
        <w:spacing w:after="0"/>
        <w:ind w:left="112" w:right="290"/>
        <w:jc w:val="both"/>
        <w:rPr>
          <w:rFonts w:ascii="Arial" w:eastAsia="Arial" w:hAnsi="Arial" w:cs="Arial"/>
          <w:bCs/>
          <w:i/>
          <w:spacing w:val="2"/>
        </w:rPr>
      </w:pPr>
      <w:r w:rsidRPr="00DD1737">
        <w:rPr>
          <w:rFonts w:ascii="Arial" w:eastAsia="Arial" w:hAnsi="Arial" w:cs="Arial"/>
          <w:bCs/>
          <w:i/>
          <w:spacing w:val="2"/>
        </w:rPr>
        <w:t>What did we do?</w:t>
      </w:r>
    </w:p>
    <w:p w:rsidR="00180E79" w:rsidRPr="00180E79" w:rsidRDefault="00180E79" w:rsidP="00130B2F">
      <w:pPr>
        <w:spacing w:after="0"/>
        <w:ind w:left="112" w:right="290"/>
        <w:jc w:val="both"/>
        <w:rPr>
          <w:rFonts w:ascii="Arial" w:eastAsia="Arial" w:hAnsi="Arial" w:cs="Arial"/>
          <w:bCs/>
          <w:spacing w:val="2"/>
        </w:rPr>
      </w:pPr>
      <w:r w:rsidRPr="00180E79">
        <w:rPr>
          <w:rFonts w:ascii="Arial" w:eastAsia="Arial" w:hAnsi="Arial" w:cs="Arial"/>
          <w:bCs/>
          <w:spacing w:val="2"/>
        </w:rPr>
        <w:t>We have made some significant changes as to how we monitor, measure and deliver some of our services during this time and have initiated new processes to support a seamless pathway for our patients. Some of this is remains an area of focus for the coming year and thinking about cancer services specifically, the Urological and Colorectal cancer pathway as well as continuing work to deliver the National Optimal Lung pathway.</w:t>
      </w:r>
    </w:p>
    <w:p w:rsidR="00180E79" w:rsidRPr="00180E79" w:rsidRDefault="00180E79" w:rsidP="00130B2F">
      <w:pPr>
        <w:spacing w:after="0"/>
        <w:ind w:left="112" w:right="290"/>
        <w:jc w:val="both"/>
        <w:rPr>
          <w:rFonts w:ascii="Arial" w:eastAsia="Arial" w:hAnsi="Arial" w:cs="Arial"/>
          <w:bCs/>
          <w:spacing w:val="2"/>
        </w:rPr>
      </w:pPr>
    </w:p>
    <w:p w:rsidR="00180E79" w:rsidRPr="00180E79" w:rsidRDefault="00180E79" w:rsidP="00130B2F">
      <w:pPr>
        <w:spacing w:after="0"/>
        <w:ind w:left="112" w:right="290"/>
        <w:jc w:val="both"/>
        <w:rPr>
          <w:rFonts w:ascii="Arial" w:eastAsia="Arial" w:hAnsi="Arial" w:cs="Arial"/>
          <w:bCs/>
          <w:spacing w:val="2"/>
        </w:rPr>
      </w:pPr>
      <w:r w:rsidRPr="00180E79">
        <w:rPr>
          <w:rFonts w:ascii="Arial" w:eastAsia="Arial" w:hAnsi="Arial" w:cs="Arial"/>
          <w:bCs/>
          <w:spacing w:val="2"/>
        </w:rPr>
        <w:t>We have successfully accessed funding to support the Living Well with and Beyond Cancer initiative. This will provide resources to deliver health and wellbeing events specifically focusing on life style, managing symptoms and empowering patients to be more involved in their access to services as required.</w:t>
      </w:r>
    </w:p>
    <w:p w:rsidR="00180E79" w:rsidRPr="00180E79" w:rsidRDefault="00180E79" w:rsidP="00186705">
      <w:pPr>
        <w:spacing w:after="0"/>
        <w:ind w:left="112" w:right="290"/>
        <w:jc w:val="both"/>
        <w:rPr>
          <w:rFonts w:ascii="Arial" w:eastAsia="Arial" w:hAnsi="Arial" w:cs="Arial"/>
          <w:bCs/>
          <w:spacing w:val="2"/>
        </w:rPr>
      </w:pPr>
    </w:p>
    <w:p w:rsidR="00180E79" w:rsidRDefault="00180E79" w:rsidP="00186705">
      <w:pPr>
        <w:spacing w:after="0"/>
        <w:ind w:left="112" w:right="290"/>
        <w:jc w:val="both"/>
        <w:rPr>
          <w:rFonts w:ascii="Arial" w:eastAsia="Arial" w:hAnsi="Arial" w:cs="Arial"/>
          <w:bCs/>
          <w:i/>
          <w:spacing w:val="2"/>
        </w:rPr>
      </w:pPr>
      <w:r w:rsidRPr="00DD1737">
        <w:rPr>
          <w:rFonts w:ascii="Arial" w:eastAsia="Arial" w:hAnsi="Arial" w:cs="Arial"/>
          <w:bCs/>
          <w:i/>
          <w:spacing w:val="2"/>
        </w:rPr>
        <w:t>What difference did it make?</w:t>
      </w:r>
    </w:p>
    <w:p w:rsidR="00180E79" w:rsidRDefault="00180E79" w:rsidP="00186705">
      <w:pPr>
        <w:spacing w:after="0"/>
        <w:ind w:left="112" w:right="290"/>
        <w:jc w:val="both"/>
        <w:rPr>
          <w:rFonts w:ascii="Arial" w:eastAsia="Arial" w:hAnsi="Arial" w:cs="Arial"/>
          <w:bCs/>
          <w:i/>
          <w:spacing w:val="2"/>
        </w:rPr>
      </w:pPr>
    </w:p>
    <w:p w:rsidR="00180E79" w:rsidRPr="00180E79" w:rsidRDefault="00180E79" w:rsidP="00186705">
      <w:pPr>
        <w:spacing w:after="0"/>
        <w:ind w:left="112" w:right="290"/>
        <w:jc w:val="both"/>
        <w:rPr>
          <w:rFonts w:ascii="Arial" w:eastAsia="Arial" w:hAnsi="Arial" w:cs="Arial"/>
          <w:bCs/>
          <w:spacing w:val="2"/>
        </w:rPr>
      </w:pPr>
      <w:r w:rsidRPr="00180E79">
        <w:rPr>
          <w:rFonts w:ascii="Arial" w:eastAsia="Arial" w:hAnsi="Arial" w:cs="Arial"/>
          <w:bCs/>
          <w:spacing w:val="2"/>
        </w:rPr>
        <w:t xml:space="preserve">We have seen a positive response within the organisation to the work undertaken and continue to work closely with external organisations such as NHS Elect to support delivery of the items identified. </w:t>
      </w:r>
    </w:p>
    <w:p w:rsidR="00180E79" w:rsidRPr="00180E79" w:rsidRDefault="00180E79" w:rsidP="00186705">
      <w:pPr>
        <w:spacing w:after="0"/>
        <w:ind w:left="112" w:right="290"/>
        <w:jc w:val="both"/>
        <w:rPr>
          <w:rFonts w:ascii="Arial" w:eastAsia="Arial" w:hAnsi="Arial" w:cs="Arial"/>
          <w:bCs/>
          <w:spacing w:val="2"/>
        </w:rPr>
      </w:pPr>
    </w:p>
    <w:p w:rsidR="00180E79" w:rsidRPr="00180E79" w:rsidRDefault="00180E79" w:rsidP="00186705">
      <w:pPr>
        <w:spacing w:after="0"/>
        <w:ind w:left="112" w:right="290"/>
        <w:jc w:val="both"/>
        <w:rPr>
          <w:rFonts w:ascii="Arial" w:eastAsia="Arial" w:hAnsi="Arial" w:cs="Arial"/>
          <w:bCs/>
          <w:spacing w:val="2"/>
        </w:rPr>
      </w:pPr>
      <w:r w:rsidRPr="00180E79">
        <w:rPr>
          <w:rFonts w:ascii="Arial" w:eastAsia="Arial" w:hAnsi="Arial" w:cs="Arial"/>
          <w:bCs/>
          <w:spacing w:val="2"/>
        </w:rPr>
        <w:t>There has also been progress in moving forward service re-design and development projects that will assist in supporting patient pathways in line and equally, support the Trust position of the 62 day pathways. Through project work initiated, there have also been positive steps forward in greater collaborative working, both in terms of main cancer pathways, but also the wider work streams with our partners.</w:t>
      </w:r>
    </w:p>
    <w:p w:rsidR="00180E79" w:rsidRDefault="00180E79" w:rsidP="00186705">
      <w:pPr>
        <w:spacing w:after="0"/>
        <w:ind w:left="112" w:right="290"/>
        <w:jc w:val="both"/>
        <w:rPr>
          <w:rFonts w:ascii="Arial" w:eastAsia="Arial" w:hAnsi="Arial" w:cs="Arial"/>
          <w:bCs/>
          <w:i/>
          <w:spacing w:val="2"/>
        </w:rPr>
      </w:pPr>
    </w:p>
    <w:p w:rsidR="00180E79" w:rsidRDefault="00180E79" w:rsidP="00186705">
      <w:pPr>
        <w:spacing w:after="0"/>
        <w:ind w:left="112" w:right="290"/>
        <w:jc w:val="both"/>
        <w:rPr>
          <w:rFonts w:ascii="Arial" w:eastAsia="Arial" w:hAnsi="Arial" w:cs="Arial"/>
          <w:bCs/>
          <w:i/>
          <w:spacing w:val="2"/>
        </w:rPr>
      </w:pPr>
      <w:r w:rsidRPr="00DD1737">
        <w:rPr>
          <w:rFonts w:ascii="Arial" w:eastAsia="Arial" w:hAnsi="Arial" w:cs="Arial"/>
          <w:bCs/>
          <w:i/>
          <w:spacing w:val="2"/>
        </w:rPr>
        <w:t>What will we do next?</w:t>
      </w:r>
    </w:p>
    <w:p w:rsidR="00180E79" w:rsidRDefault="00180E79" w:rsidP="00186705">
      <w:pPr>
        <w:spacing w:after="0"/>
        <w:ind w:left="112" w:right="290"/>
        <w:jc w:val="both"/>
        <w:rPr>
          <w:rFonts w:ascii="Arial" w:eastAsia="Arial" w:hAnsi="Arial" w:cs="Arial"/>
          <w:bCs/>
          <w:i/>
          <w:spacing w:val="2"/>
        </w:rPr>
      </w:pPr>
    </w:p>
    <w:p w:rsidR="00180E79" w:rsidRPr="00180E79" w:rsidRDefault="00180E79" w:rsidP="00186705">
      <w:pPr>
        <w:spacing w:after="0"/>
        <w:ind w:left="112" w:right="290"/>
        <w:jc w:val="both"/>
        <w:rPr>
          <w:rFonts w:ascii="Arial" w:eastAsia="Arial" w:hAnsi="Arial" w:cs="Arial"/>
          <w:bCs/>
          <w:spacing w:val="2"/>
        </w:rPr>
      </w:pPr>
      <w:r w:rsidRPr="00180E79">
        <w:rPr>
          <w:rFonts w:ascii="Arial" w:eastAsia="Arial" w:hAnsi="Arial" w:cs="Arial"/>
          <w:bCs/>
          <w:spacing w:val="2"/>
        </w:rPr>
        <w:t xml:space="preserve">Through this work, we continue and anticipate seeing improvement against our 62 day pathway and performance. This will also be </w:t>
      </w:r>
      <w:r w:rsidR="00DA38FD" w:rsidRPr="00180E79">
        <w:rPr>
          <w:rFonts w:ascii="Arial" w:eastAsia="Arial" w:hAnsi="Arial" w:cs="Arial"/>
          <w:bCs/>
          <w:spacing w:val="2"/>
        </w:rPr>
        <w:t>achieving</w:t>
      </w:r>
      <w:r w:rsidRPr="00180E79">
        <w:rPr>
          <w:rFonts w:ascii="Arial" w:eastAsia="Arial" w:hAnsi="Arial" w:cs="Arial"/>
          <w:bCs/>
          <w:spacing w:val="2"/>
        </w:rPr>
        <w:t xml:space="preserve"> through working with our partner organisations and across the system to deliver.</w:t>
      </w:r>
    </w:p>
    <w:p w:rsidR="00180E79" w:rsidRPr="00180E79" w:rsidRDefault="00180E79" w:rsidP="00186705">
      <w:pPr>
        <w:spacing w:after="0"/>
        <w:ind w:left="112" w:right="290"/>
        <w:jc w:val="both"/>
        <w:rPr>
          <w:rFonts w:ascii="Arial" w:eastAsia="Arial" w:hAnsi="Arial" w:cs="Arial"/>
          <w:bCs/>
          <w:spacing w:val="2"/>
        </w:rPr>
      </w:pPr>
    </w:p>
    <w:p w:rsidR="00180E79" w:rsidRDefault="00180E79" w:rsidP="00186705">
      <w:pPr>
        <w:spacing w:after="0"/>
        <w:ind w:left="112" w:right="290"/>
        <w:jc w:val="both"/>
        <w:rPr>
          <w:rFonts w:ascii="Arial" w:eastAsia="Arial" w:hAnsi="Arial" w:cs="Arial"/>
          <w:bCs/>
          <w:spacing w:val="2"/>
        </w:rPr>
      </w:pPr>
      <w:r w:rsidRPr="00180E79">
        <w:rPr>
          <w:rFonts w:ascii="Arial" w:eastAsia="Arial" w:hAnsi="Arial" w:cs="Arial"/>
          <w:bCs/>
          <w:spacing w:val="2"/>
        </w:rPr>
        <w:t xml:space="preserve">There will also be progress against delivering further service developments within site specific pathways and further roll out of the Living </w:t>
      </w:r>
      <w:r w:rsidR="00DA38FD" w:rsidRPr="00180E79">
        <w:rPr>
          <w:rFonts w:ascii="Arial" w:eastAsia="Arial" w:hAnsi="Arial" w:cs="Arial"/>
          <w:bCs/>
          <w:spacing w:val="2"/>
        </w:rPr>
        <w:t>with</w:t>
      </w:r>
      <w:r w:rsidRPr="00180E79">
        <w:rPr>
          <w:rFonts w:ascii="Arial" w:eastAsia="Arial" w:hAnsi="Arial" w:cs="Arial"/>
          <w:bCs/>
          <w:spacing w:val="2"/>
        </w:rPr>
        <w:t xml:space="preserve"> Well and Beyond Cancer project in line with local, regional and national guidance/collaboration.</w:t>
      </w:r>
    </w:p>
    <w:p w:rsidR="00523336" w:rsidRPr="00180E79" w:rsidRDefault="00523336" w:rsidP="00186705">
      <w:pPr>
        <w:spacing w:after="0"/>
        <w:ind w:left="112" w:right="290"/>
        <w:jc w:val="both"/>
        <w:rPr>
          <w:rFonts w:ascii="Arial" w:eastAsia="Arial" w:hAnsi="Arial" w:cs="Arial"/>
          <w:bCs/>
          <w:spacing w:val="2"/>
        </w:rPr>
      </w:pPr>
    </w:p>
    <w:p w:rsidR="005C6D38" w:rsidRDefault="005C6D38" w:rsidP="00186705">
      <w:pPr>
        <w:spacing w:after="0"/>
        <w:ind w:left="112" w:right="290"/>
        <w:jc w:val="both"/>
        <w:rPr>
          <w:rFonts w:ascii="Arial" w:eastAsia="Arial" w:hAnsi="Arial" w:cs="Arial"/>
          <w:b/>
          <w:bCs/>
          <w:spacing w:val="2"/>
        </w:rPr>
      </w:pPr>
      <w:r w:rsidRPr="005C6D38">
        <w:rPr>
          <w:rFonts w:ascii="Arial" w:eastAsia="Arial" w:hAnsi="Arial" w:cs="Arial"/>
          <w:b/>
          <w:bCs/>
          <w:spacing w:val="2"/>
        </w:rPr>
        <w:t>End of Life Care</w:t>
      </w:r>
    </w:p>
    <w:p w:rsidR="00DD1737" w:rsidRDefault="00DD1737" w:rsidP="00186705">
      <w:pPr>
        <w:spacing w:after="0"/>
        <w:ind w:left="112" w:right="290"/>
        <w:jc w:val="both"/>
        <w:rPr>
          <w:rFonts w:ascii="Arial" w:eastAsia="Arial" w:hAnsi="Arial" w:cs="Arial"/>
          <w:b/>
          <w:bCs/>
          <w:spacing w:val="2"/>
        </w:rPr>
      </w:pPr>
    </w:p>
    <w:p w:rsidR="003B3CBD" w:rsidRDefault="003B3CBD" w:rsidP="00186705">
      <w:pPr>
        <w:spacing w:after="0"/>
        <w:ind w:left="112" w:right="290"/>
        <w:jc w:val="both"/>
        <w:rPr>
          <w:rFonts w:ascii="Arial" w:eastAsia="Arial" w:hAnsi="Arial" w:cs="Arial"/>
          <w:bCs/>
          <w:spacing w:val="2"/>
        </w:rPr>
      </w:pPr>
      <w:r w:rsidRPr="003B3CBD">
        <w:rPr>
          <w:rFonts w:ascii="Arial" w:eastAsia="Arial" w:hAnsi="Arial" w:cs="Arial"/>
          <w:bCs/>
          <w:spacing w:val="2"/>
        </w:rPr>
        <w:t>End of life care is support for people who are in the last months or year of their life.</w:t>
      </w:r>
    </w:p>
    <w:p w:rsidR="003B3CBD" w:rsidRPr="003B3CBD" w:rsidRDefault="003B3CBD" w:rsidP="00186705">
      <w:pPr>
        <w:spacing w:after="0"/>
        <w:ind w:left="112" w:right="290"/>
        <w:jc w:val="both"/>
        <w:rPr>
          <w:rFonts w:ascii="Arial" w:eastAsia="Arial" w:hAnsi="Arial" w:cs="Arial"/>
          <w:bCs/>
          <w:spacing w:val="2"/>
        </w:rPr>
      </w:pPr>
    </w:p>
    <w:p w:rsidR="003B3CBD" w:rsidRDefault="003B3CBD" w:rsidP="00186705">
      <w:pPr>
        <w:spacing w:after="0"/>
        <w:ind w:left="112" w:right="290"/>
        <w:jc w:val="both"/>
        <w:rPr>
          <w:rFonts w:ascii="Arial" w:eastAsia="Arial" w:hAnsi="Arial" w:cs="Arial"/>
          <w:bCs/>
          <w:spacing w:val="2"/>
        </w:rPr>
      </w:pPr>
      <w:r w:rsidRPr="003B3CBD">
        <w:rPr>
          <w:rFonts w:ascii="Arial" w:eastAsia="Arial" w:hAnsi="Arial" w:cs="Arial"/>
          <w:bCs/>
          <w:spacing w:val="2"/>
        </w:rPr>
        <w:t xml:space="preserve">End of life care should help you to live as well as possible until you die, and to die with dignity. The people providing your care should ask you about your wishes and preferences, and take these into account as they work with you to plan your care. They should also support your family, carers’ or other people who are important to you. </w:t>
      </w:r>
    </w:p>
    <w:p w:rsidR="003B3CBD" w:rsidRPr="003B3CBD" w:rsidRDefault="003B3CBD" w:rsidP="00186705">
      <w:pPr>
        <w:spacing w:after="0"/>
        <w:ind w:left="112" w:right="290"/>
        <w:jc w:val="both"/>
        <w:rPr>
          <w:rFonts w:ascii="Arial" w:eastAsia="Arial" w:hAnsi="Arial" w:cs="Arial"/>
          <w:bCs/>
          <w:spacing w:val="2"/>
        </w:rPr>
      </w:pPr>
    </w:p>
    <w:p w:rsidR="003B3CBD" w:rsidRDefault="003B3CBD" w:rsidP="00186705">
      <w:pPr>
        <w:spacing w:after="0"/>
        <w:ind w:left="112" w:right="290"/>
        <w:jc w:val="both"/>
        <w:rPr>
          <w:rFonts w:ascii="Arial" w:eastAsia="Arial" w:hAnsi="Arial" w:cs="Arial"/>
          <w:bCs/>
          <w:spacing w:val="2"/>
        </w:rPr>
      </w:pPr>
      <w:r w:rsidRPr="003B3CBD">
        <w:rPr>
          <w:rFonts w:ascii="Arial" w:eastAsia="Arial" w:hAnsi="Arial" w:cs="Arial"/>
          <w:bCs/>
          <w:spacing w:val="2"/>
        </w:rPr>
        <w:t>You have the right to express your wishes about where you would like to receive care and where you want to die. You can receive end of life care at home or in care homes, hospices or hospitals, depending on your needs and preference.</w:t>
      </w:r>
    </w:p>
    <w:p w:rsidR="003B3CBD" w:rsidRPr="003B3CBD" w:rsidRDefault="003B3CBD" w:rsidP="00186705">
      <w:pPr>
        <w:spacing w:after="0"/>
        <w:ind w:left="112" w:right="290"/>
        <w:jc w:val="both"/>
        <w:rPr>
          <w:rFonts w:ascii="Arial" w:eastAsia="Arial" w:hAnsi="Arial" w:cs="Arial"/>
          <w:bCs/>
          <w:spacing w:val="2"/>
        </w:rPr>
      </w:pPr>
      <w:r w:rsidRPr="003B3CBD">
        <w:rPr>
          <w:rFonts w:ascii="Arial" w:eastAsia="Arial" w:hAnsi="Arial" w:cs="Arial"/>
          <w:bCs/>
          <w:spacing w:val="2"/>
        </w:rPr>
        <w:t xml:space="preserve"> </w:t>
      </w:r>
    </w:p>
    <w:p w:rsidR="003B3CBD" w:rsidRDefault="003B3CBD" w:rsidP="00186705">
      <w:pPr>
        <w:spacing w:after="0"/>
        <w:ind w:left="112" w:right="290"/>
        <w:jc w:val="both"/>
        <w:rPr>
          <w:rFonts w:ascii="Arial" w:eastAsia="Arial" w:hAnsi="Arial" w:cs="Arial"/>
          <w:bCs/>
          <w:spacing w:val="2"/>
        </w:rPr>
      </w:pPr>
      <w:r w:rsidRPr="003B3CBD">
        <w:rPr>
          <w:rFonts w:ascii="Arial" w:eastAsia="Arial" w:hAnsi="Arial" w:cs="Arial"/>
          <w:bCs/>
          <w:spacing w:val="2"/>
        </w:rPr>
        <w:t>People who are approaching the end of life are entitled to high-quality care, wherever they’re being cared for.</w:t>
      </w:r>
    </w:p>
    <w:p w:rsidR="00180E79" w:rsidRPr="003B3CBD" w:rsidRDefault="00180E79" w:rsidP="00186705">
      <w:pPr>
        <w:spacing w:after="0"/>
        <w:ind w:left="112" w:right="290"/>
        <w:jc w:val="both"/>
        <w:rPr>
          <w:rFonts w:ascii="Arial" w:eastAsia="Arial" w:hAnsi="Arial" w:cs="Arial"/>
          <w:bCs/>
          <w:spacing w:val="2"/>
        </w:rPr>
      </w:pPr>
    </w:p>
    <w:p w:rsidR="00DD1737" w:rsidRDefault="00DD1737" w:rsidP="00186705">
      <w:pPr>
        <w:spacing w:after="0"/>
        <w:ind w:left="112" w:right="290"/>
        <w:jc w:val="both"/>
        <w:rPr>
          <w:rFonts w:ascii="Arial" w:eastAsia="Arial" w:hAnsi="Arial" w:cs="Arial"/>
          <w:bCs/>
          <w:i/>
          <w:spacing w:val="2"/>
        </w:rPr>
      </w:pPr>
      <w:r w:rsidRPr="00DD1737">
        <w:rPr>
          <w:rFonts w:ascii="Arial" w:eastAsia="Arial" w:hAnsi="Arial" w:cs="Arial"/>
          <w:bCs/>
          <w:i/>
          <w:spacing w:val="2"/>
        </w:rPr>
        <w:t>What did we do?</w:t>
      </w:r>
    </w:p>
    <w:p w:rsidR="003B3CBD" w:rsidRDefault="003B3CBD" w:rsidP="00186705">
      <w:pPr>
        <w:spacing w:after="0"/>
        <w:ind w:left="112" w:right="290"/>
        <w:jc w:val="both"/>
        <w:rPr>
          <w:rFonts w:ascii="Arial" w:eastAsia="Arial" w:hAnsi="Arial" w:cs="Arial"/>
          <w:bCs/>
          <w:i/>
          <w:spacing w:val="2"/>
        </w:rPr>
      </w:pPr>
    </w:p>
    <w:p w:rsidR="003B3CBD" w:rsidRPr="003B3CBD" w:rsidRDefault="003B3CBD" w:rsidP="00186705">
      <w:pPr>
        <w:spacing w:after="0"/>
        <w:ind w:left="112" w:right="290"/>
        <w:jc w:val="both"/>
        <w:rPr>
          <w:rFonts w:ascii="Arial" w:eastAsia="Arial" w:hAnsi="Arial" w:cs="Arial"/>
          <w:bCs/>
          <w:spacing w:val="2"/>
        </w:rPr>
      </w:pPr>
      <w:r w:rsidRPr="003B3CBD">
        <w:rPr>
          <w:rFonts w:ascii="Arial" w:eastAsia="Arial" w:hAnsi="Arial" w:cs="Arial"/>
          <w:bCs/>
          <w:spacing w:val="2"/>
        </w:rPr>
        <w:t>Different health and social care professionals may be involved in your end of life care, depending on your needs. For example, hospital doctors and nurses, your GP, community nurses, hospice staff and counsellors may all be involved, as well as social care staff, chaplains (of all faiths or none), physiotherapists, occupational therapists or complementary therapists.</w:t>
      </w:r>
    </w:p>
    <w:p w:rsidR="003B3CBD" w:rsidRPr="003B3CBD" w:rsidRDefault="003B3CBD" w:rsidP="00186705">
      <w:pPr>
        <w:spacing w:after="0"/>
        <w:ind w:left="112" w:right="290"/>
        <w:jc w:val="both"/>
        <w:rPr>
          <w:rFonts w:ascii="Arial" w:eastAsia="Arial" w:hAnsi="Arial" w:cs="Arial"/>
          <w:bCs/>
          <w:spacing w:val="2"/>
        </w:rPr>
      </w:pPr>
      <w:r w:rsidRPr="003B3CBD">
        <w:rPr>
          <w:rFonts w:ascii="Arial" w:eastAsia="Arial" w:hAnsi="Arial" w:cs="Arial"/>
          <w:bCs/>
          <w:spacing w:val="2"/>
        </w:rPr>
        <w:t xml:space="preserve"> </w:t>
      </w:r>
    </w:p>
    <w:p w:rsidR="003B3CBD" w:rsidRPr="003B3CBD" w:rsidRDefault="003B3CBD" w:rsidP="00186705">
      <w:pPr>
        <w:spacing w:after="0"/>
        <w:ind w:left="112" w:right="290"/>
        <w:jc w:val="both"/>
        <w:rPr>
          <w:rFonts w:ascii="Arial" w:eastAsia="Arial" w:hAnsi="Arial" w:cs="Arial"/>
          <w:bCs/>
          <w:spacing w:val="2"/>
        </w:rPr>
      </w:pPr>
      <w:r w:rsidRPr="003B3CBD">
        <w:rPr>
          <w:rFonts w:ascii="Arial" w:eastAsia="Arial" w:hAnsi="Arial" w:cs="Arial"/>
          <w:bCs/>
          <w:spacing w:val="2"/>
        </w:rPr>
        <w:t xml:space="preserve">If you are being cared for at home or in a care home, your GP has overall responsibility for your care. Community nurses usually visit you at home, and family and friends may be closely involved in caring for you too. </w:t>
      </w:r>
    </w:p>
    <w:p w:rsidR="003B3CBD" w:rsidRPr="003B3CBD" w:rsidRDefault="003B3CBD" w:rsidP="00186705">
      <w:pPr>
        <w:spacing w:after="0"/>
        <w:ind w:left="112" w:right="290"/>
        <w:jc w:val="both"/>
        <w:rPr>
          <w:rFonts w:ascii="Arial" w:eastAsia="Arial" w:hAnsi="Arial" w:cs="Arial"/>
          <w:bCs/>
          <w:spacing w:val="2"/>
        </w:rPr>
      </w:pPr>
    </w:p>
    <w:p w:rsidR="003B3CBD" w:rsidRPr="003B3CBD" w:rsidRDefault="003B3CBD" w:rsidP="00130B2F">
      <w:pPr>
        <w:spacing w:after="0"/>
        <w:ind w:left="112" w:right="290"/>
        <w:jc w:val="both"/>
        <w:rPr>
          <w:rFonts w:ascii="Arial" w:eastAsia="Arial" w:hAnsi="Arial" w:cs="Arial"/>
          <w:bCs/>
          <w:spacing w:val="2"/>
        </w:rPr>
      </w:pPr>
      <w:r w:rsidRPr="003B3CBD">
        <w:rPr>
          <w:rFonts w:ascii="Arial" w:eastAsia="Arial" w:hAnsi="Arial" w:cs="Arial"/>
          <w:bCs/>
          <w:spacing w:val="2"/>
        </w:rPr>
        <w:t xml:space="preserve">In hospital when people are dying we ensure that their symptoms are well controlled, such as pain, nausea (being sick), agitation/restlessness or noisy chest sounds. We do this by checking the patient regularly. We ask the nurses on the ward to write this down on a symptom based observation chart. If a patient has pain for example the nurse can give some </w:t>
      </w:r>
      <w:r w:rsidR="00FA141E">
        <w:rPr>
          <w:rFonts w:ascii="Arial" w:eastAsia="Arial" w:hAnsi="Arial" w:cs="Arial"/>
          <w:bCs/>
          <w:spacing w:val="2"/>
        </w:rPr>
        <w:t xml:space="preserve">pain relieving </w:t>
      </w:r>
      <w:r w:rsidRPr="003B3CBD">
        <w:rPr>
          <w:rFonts w:ascii="Arial" w:eastAsia="Arial" w:hAnsi="Arial" w:cs="Arial"/>
          <w:bCs/>
          <w:spacing w:val="2"/>
        </w:rPr>
        <w:t>medicine to help relieve the pain.</w:t>
      </w:r>
    </w:p>
    <w:p w:rsidR="003B3CBD" w:rsidRPr="003B3CBD" w:rsidRDefault="003B3CBD" w:rsidP="00130B2F">
      <w:pPr>
        <w:spacing w:after="0"/>
        <w:ind w:left="112" w:right="290"/>
        <w:jc w:val="both"/>
        <w:rPr>
          <w:rFonts w:ascii="Arial" w:eastAsia="Arial" w:hAnsi="Arial" w:cs="Arial"/>
          <w:bCs/>
          <w:spacing w:val="2"/>
        </w:rPr>
      </w:pPr>
    </w:p>
    <w:p w:rsidR="003B3CBD" w:rsidRPr="003B3CBD" w:rsidRDefault="003B3CBD" w:rsidP="00130B2F">
      <w:pPr>
        <w:spacing w:after="0"/>
        <w:ind w:left="112" w:right="290"/>
        <w:jc w:val="both"/>
        <w:rPr>
          <w:rFonts w:ascii="Arial" w:eastAsia="Arial" w:hAnsi="Arial" w:cs="Arial"/>
          <w:bCs/>
          <w:spacing w:val="2"/>
        </w:rPr>
      </w:pPr>
      <w:r w:rsidRPr="003B3CBD">
        <w:rPr>
          <w:rFonts w:ascii="Arial" w:eastAsia="Arial" w:hAnsi="Arial" w:cs="Arial"/>
          <w:bCs/>
          <w:spacing w:val="2"/>
        </w:rPr>
        <w:t>The Doctors looking after the patient will also have a conversation with the patient if they are able to and also those people important to the patient, such as family or friends. This conversation is then written in the patient’s medical notes. This includes the patient’s wishes and how they would like to be cared for, we call this the last days of life care plan. This will also include food and drink as patient is able to manage.</w:t>
      </w:r>
    </w:p>
    <w:p w:rsidR="003B3CBD" w:rsidRPr="003B3CBD" w:rsidRDefault="003B3CBD" w:rsidP="00130B2F">
      <w:pPr>
        <w:spacing w:after="0"/>
        <w:ind w:left="112" w:right="290"/>
        <w:jc w:val="both"/>
        <w:rPr>
          <w:rFonts w:ascii="Arial" w:eastAsia="Arial" w:hAnsi="Arial" w:cs="Arial"/>
          <w:bCs/>
          <w:spacing w:val="2"/>
        </w:rPr>
      </w:pPr>
    </w:p>
    <w:p w:rsidR="003B3CBD" w:rsidRPr="003B3CBD" w:rsidRDefault="003B3CBD" w:rsidP="00130B2F">
      <w:pPr>
        <w:spacing w:after="0"/>
        <w:ind w:left="112" w:right="290"/>
        <w:jc w:val="both"/>
        <w:rPr>
          <w:rFonts w:ascii="Arial" w:eastAsia="Arial" w:hAnsi="Arial" w:cs="Arial"/>
          <w:bCs/>
          <w:spacing w:val="2"/>
        </w:rPr>
      </w:pPr>
      <w:r w:rsidRPr="003B3CBD">
        <w:rPr>
          <w:rFonts w:ascii="Arial" w:eastAsia="Arial" w:hAnsi="Arial" w:cs="Arial"/>
          <w:bCs/>
          <w:spacing w:val="2"/>
        </w:rPr>
        <w:t>When the patient is in the last days of life, we use a symbol/sign above their bed or on the side room door so that all hospital staff are aware that the patient is dying. This means that the patient who is dying is not unnecessarily disturbed, and those who are important to the patient can be given support if needed.</w:t>
      </w:r>
    </w:p>
    <w:p w:rsidR="003B3CBD" w:rsidRPr="003B3CBD" w:rsidRDefault="003B3CBD" w:rsidP="00130B2F">
      <w:pPr>
        <w:spacing w:after="0"/>
        <w:ind w:left="112" w:right="290"/>
        <w:jc w:val="both"/>
        <w:rPr>
          <w:rFonts w:ascii="Arial" w:eastAsia="Arial" w:hAnsi="Arial" w:cs="Arial"/>
          <w:bCs/>
          <w:spacing w:val="2"/>
        </w:rPr>
      </w:pPr>
    </w:p>
    <w:p w:rsidR="003B3CBD" w:rsidRPr="003B3CBD" w:rsidRDefault="003B3CBD" w:rsidP="00130B2F">
      <w:pPr>
        <w:spacing w:after="0"/>
        <w:ind w:left="112" w:right="290"/>
        <w:jc w:val="both"/>
        <w:rPr>
          <w:rFonts w:ascii="Arial" w:eastAsia="Arial" w:hAnsi="Arial" w:cs="Arial"/>
          <w:bCs/>
          <w:spacing w:val="2"/>
        </w:rPr>
      </w:pPr>
      <w:r w:rsidRPr="003B3CBD">
        <w:rPr>
          <w:rFonts w:ascii="Arial" w:eastAsia="Arial" w:hAnsi="Arial" w:cs="Arial"/>
          <w:bCs/>
          <w:spacing w:val="2"/>
        </w:rPr>
        <w:t>We send out questionnaires called the VOICES survey to bereaved relatives so that they are able to give us feedback on how well we cared for their loved one. This information is fed back to all ward staff, so that we can continue to improve.</w:t>
      </w:r>
    </w:p>
    <w:p w:rsidR="003B3CBD" w:rsidRPr="003B3CBD" w:rsidRDefault="003B3CBD" w:rsidP="00130B2F">
      <w:pPr>
        <w:spacing w:after="0"/>
        <w:ind w:left="112" w:right="290"/>
        <w:jc w:val="both"/>
        <w:rPr>
          <w:rFonts w:ascii="Arial" w:eastAsia="Arial" w:hAnsi="Arial" w:cs="Arial"/>
          <w:bCs/>
          <w:spacing w:val="2"/>
        </w:rPr>
      </w:pPr>
    </w:p>
    <w:p w:rsidR="003B3CBD" w:rsidRPr="003B3CBD" w:rsidRDefault="003B3CBD" w:rsidP="00130B2F">
      <w:pPr>
        <w:spacing w:after="0"/>
        <w:ind w:left="112" w:right="290"/>
        <w:jc w:val="both"/>
        <w:rPr>
          <w:rFonts w:ascii="Arial" w:eastAsia="Arial" w:hAnsi="Arial" w:cs="Arial"/>
          <w:bCs/>
          <w:spacing w:val="2"/>
        </w:rPr>
      </w:pPr>
      <w:r w:rsidRPr="003B3CBD">
        <w:rPr>
          <w:rFonts w:ascii="Arial" w:eastAsia="Arial" w:hAnsi="Arial" w:cs="Arial"/>
          <w:bCs/>
          <w:spacing w:val="2"/>
        </w:rPr>
        <w:t>We also provide regular teaching sessions to all staff to make sure they are all kept up to date with end of life care.</w:t>
      </w:r>
    </w:p>
    <w:p w:rsidR="00DD1737" w:rsidRDefault="00DD1737" w:rsidP="00163C66">
      <w:pPr>
        <w:spacing w:after="0"/>
        <w:ind w:right="290"/>
        <w:jc w:val="both"/>
        <w:rPr>
          <w:rFonts w:ascii="Arial" w:eastAsia="Arial" w:hAnsi="Arial" w:cs="Arial"/>
          <w:bCs/>
          <w:i/>
          <w:spacing w:val="2"/>
        </w:rPr>
      </w:pPr>
      <w:r w:rsidRPr="00DD1737">
        <w:rPr>
          <w:rFonts w:ascii="Arial" w:eastAsia="Arial" w:hAnsi="Arial" w:cs="Arial"/>
          <w:bCs/>
          <w:i/>
          <w:spacing w:val="2"/>
        </w:rPr>
        <w:t>What difference did it make?</w:t>
      </w:r>
    </w:p>
    <w:p w:rsidR="003B3CBD" w:rsidRDefault="003B3CBD" w:rsidP="00130B2F">
      <w:pPr>
        <w:spacing w:after="0"/>
        <w:ind w:left="112" w:right="290"/>
        <w:jc w:val="both"/>
        <w:rPr>
          <w:rFonts w:ascii="Arial" w:eastAsia="Arial" w:hAnsi="Arial" w:cs="Arial"/>
          <w:bCs/>
          <w:spacing w:val="2"/>
        </w:rPr>
      </w:pPr>
    </w:p>
    <w:p w:rsidR="003B3CBD" w:rsidRPr="003B3CBD" w:rsidRDefault="003B3CBD" w:rsidP="00163C66">
      <w:pPr>
        <w:spacing w:after="0"/>
        <w:ind w:right="290"/>
        <w:jc w:val="both"/>
        <w:rPr>
          <w:rFonts w:ascii="Arial" w:eastAsia="Arial" w:hAnsi="Arial" w:cs="Arial"/>
          <w:bCs/>
          <w:spacing w:val="2"/>
        </w:rPr>
      </w:pPr>
      <w:r w:rsidRPr="003B3CBD">
        <w:rPr>
          <w:rFonts w:ascii="Arial" w:eastAsia="Arial" w:hAnsi="Arial" w:cs="Arial"/>
          <w:bCs/>
          <w:spacing w:val="2"/>
        </w:rPr>
        <w:t xml:space="preserve">By </w:t>
      </w:r>
      <w:r w:rsidR="00523336">
        <w:rPr>
          <w:rFonts w:ascii="Arial" w:eastAsia="Arial" w:hAnsi="Arial" w:cs="Arial"/>
          <w:bCs/>
          <w:spacing w:val="2"/>
        </w:rPr>
        <w:t>ensuring</w:t>
      </w:r>
      <w:r w:rsidRPr="003B3CBD">
        <w:rPr>
          <w:rFonts w:ascii="Arial" w:eastAsia="Arial" w:hAnsi="Arial" w:cs="Arial"/>
          <w:bCs/>
          <w:spacing w:val="2"/>
        </w:rPr>
        <w:t xml:space="preserve"> we have a detailed end of life plan for the patient, this allows us to make sure we follow the patient’s wishes as closely as we can. For example this could be aiming to get a loved one home if that is their wish or to the local hospice to die. This ensures that all patients are treated as an individual which is really important in patients last days of life.</w:t>
      </w:r>
    </w:p>
    <w:p w:rsidR="003B3CBD" w:rsidRPr="003B3CBD" w:rsidRDefault="003B3CBD" w:rsidP="00130B2F">
      <w:pPr>
        <w:spacing w:after="0"/>
        <w:ind w:left="112" w:right="290"/>
        <w:jc w:val="both"/>
        <w:rPr>
          <w:rFonts w:ascii="Arial" w:eastAsia="Arial" w:hAnsi="Arial" w:cs="Arial"/>
          <w:bCs/>
          <w:spacing w:val="2"/>
        </w:rPr>
      </w:pPr>
    </w:p>
    <w:p w:rsidR="003B3CBD" w:rsidRPr="003B3CBD" w:rsidRDefault="003B3CBD" w:rsidP="00163C66">
      <w:pPr>
        <w:spacing w:after="0"/>
        <w:ind w:right="290"/>
        <w:jc w:val="both"/>
        <w:rPr>
          <w:rFonts w:ascii="Arial" w:eastAsia="Arial" w:hAnsi="Arial" w:cs="Arial"/>
          <w:bCs/>
          <w:spacing w:val="2"/>
        </w:rPr>
      </w:pPr>
      <w:r w:rsidRPr="003B3CBD">
        <w:rPr>
          <w:rFonts w:ascii="Arial" w:eastAsia="Arial" w:hAnsi="Arial" w:cs="Arial"/>
          <w:bCs/>
          <w:spacing w:val="2"/>
        </w:rPr>
        <w:t>It also ensures that the patient and those close to them have time to express their wishes to the Doctors and Nurses caring for the patient.</w:t>
      </w:r>
    </w:p>
    <w:p w:rsidR="003B3CBD" w:rsidRPr="003B3CBD" w:rsidRDefault="003B3CBD" w:rsidP="00130B2F">
      <w:pPr>
        <w:spacing w:after="0"/>
        <w:ind w:left="112" w:right="290"/>
        <w:jc w:val="both"/>
        <w:rPr>
          <w:rFonts w:ascii="Arial" w:eastAsia="Arial" w:hAnsi="Arial" w:cs="Arial"/>
          <w:bCs/>
          <w:spacing w:val="2"/>
        </w:rPr>
      </w:pPr>
    </w:p>
    <w:p w:rsidR="003B3CBD" w:rsidRPr="003B3CBD" w:rsidRDefault="003B3CBD" w:rsidP="00163C66">
      <w:pPr>
        <w:spacing w:after="0"/>
        <w:ind w:right="290"/>
        <w:jc w:val="both"/>
        <w:rPr>
          <w:rFonts w:ascii="Arial" w:eastAsia="Arial" w:hAnsi="Arial" w:cs="Arial"/>
          <w:bCs/>
          <w:spacing w:val="2"/>
        </w:rPr>
      </w:pPr>
      <w:r w:rsidRPr="003B3CBD">
        <w:rPr>
          <w:rFonts w:ascii="Arial" w:eastAsia="Arial" w:hAnsi="Arial" w:cs="Arial"/>
          <w:bCs/>
          <w:spacing w:val="2"/>
        </w:rPr>
        <w:t>By having this conversation with the patient and those important to them they are able to come to terms with the fact that they are dying, and also allow time to have important conversations and make plans if they want touch as discussing their funeral or finances.</w:t>
      </w:r>
    </w:p>
    <w:p w:rsidR="003B3CBD" w:rsidRDefault="003B3CBD" w:rsidP="00130B2F">
      <w:pPr>
        <w:spacing w:after="0"/>
        <w:ind w:left="112" w:right="290"/>
        <w:jc w:val="both"/>
        <w:rPr>
          <w:rFonts w:ascii="Arial" w:eastAsia="Arial" w:hAnsi="Arial" w:cs="Arial"/>
          <w:bCs/>
          <w:i/>
          <w:spacing w:val="2"/>
        </w:rPr>
      </w:pPr>
    </w:p>
    <w:p w:rsidR="00DD1737" w:rsidRDefault="00DD1737" w:rsidP="00163C66">
      <w:pPr>
        <w:spacing w:after="0"/>
        <w:ind w:right="290"/>
        <w:jc w:val="both"/>
        <w:rPr>
          <w:rFonts w:ascii="Arial" w:eastAsia="Arial" w:hAnsi="Arial" w:cs="Arial"/>
          <w:bCs/>
          <w:i/>
          <w:spacing w:val="2"/>
        </w:rPr>
      </w:pPr>
      <w:r w:rsidRPr="00DD1737">
        <w:rPr>
          <w:rFonts w:ascii="Arial" w:eastAsia="Arial" w:hAnsi="Arial" w:cs="Arial"/>
          <w:bCs/>
          <w:i/>
          <w:spacing w:val="2"/>
        </w:rPr>
        <w:t>What will we do next?</w:t>
      </w:r>
    </w:p>
    <w:p w:rsidR="003B3CBD" w:rsidRPr="003B3CBD" w:rsidRDefault="003B3CBD" w:rsidP="00130B2F">
      <w:pPr>
        <w:spacing w:after="0"/>
        <w:ind w:left="112" w:right="290"/>
        <w:jc w:val="both"/>
        <w:rPr>
          <w:rFonts w:ascii="Arial" w:eastAsia="Arial" w:hAnsi="Arial" w:cs="Arial"/>
          <w:bCs/>
          <w:spacing w:val="2"/>
        </w:rPr>
      </w:pPr>
    </w:p>
    <w:p w:rsidR="003B3CBD" w:rsidRPr="003B3CBD" w:rsidRDefault="003B3CBD" w:rsidP="00163C66">
      <w:pPr>
        <w:spacing w:after="0"/>
        <w:ind w:right="290"/>
        <w:jc w:val="both"/>
        <w:rPr>
          <w:rFonts w:ascii="Arial" w:eastAsia="Arial" w:hAnsi="Arial" w:cs="Arial"/>
          <w:bCs/>
          <w:spacing w:val="2"/>
        </w:rPr>
      </w:pPr>
      <w:r w:rsidRPr="003B3CBD">
        <w:rPr>
          <w:rFonts w:ascii="Arial" w:eastAsia="Arial" w:hAnsi="Arial" w:cs="Arial"/>
          <w:bCs/>
          <w:spacing w:val="2"/>
        </w:rPr>
        <w:t xml:space="preserve">As a Trust we </w:t>
      </w:r>
      <w:r w:rsidR="00FA141E">
        <w:rPr>
          <w:rFonts w:ascii="Arial" w:eastAsia="Arial" w:hAnsi="Arial" w:cs="Arial"/>
          <w:bCs/>
          <w:spacing w:val="2"/>
        </w:rPr>
        <w:t xml:space="preserve">are </w:t>
      </w:r>
      <w:r w:rsidRPr="003B3CBD">
        <w:rPr>
          <w:rFonts w:ascii="Arial" w:eastAsia="Arial" w:hAnsi="Arial" w:cs="Arial"/>
          <w:bCs/>
          <w:spacing w:val="2"/>
        </w:rPr>
        <w:t xml:space="preserve">involved in the National Audit for End of Life, which is due to be completed by the end of 2018. Every hospital in the country takes part in this audit. The results from this will allow us to see how we compare to other hospitals, what we do well, and areas in which we can improve. </w:t>
      </w:r>
    </w:p>
    <w:p w:rsidR="003B3CBD" w:rsidRPr="003B3CBD" w:rsidRDefault="003B3CBD" w:rsidP="00130B2F">
      <w:pPr>
        <w:spacing w:after="0"/>
        <w:ind w:left="112" w:right="290"/>
        <w:jc w:val="both"/>
        <w:rPr>
          <w:rFonts w:ascii="Arial" w:eastAsia="Arial" w:hAnsi="Arial" w:cs="Arial"/>
          <w:bCs/>
          <w:spacing w:val="2"/>
        </w:rPr>
      </w:pPr>
    </w:p>
    <w:p w:rsidR="003B3CBD" w:rsidRPr="003B3CBD" w:rsidRDefault="003B3CBD" w:rsidP="00163C66">
      <w:pPr>
        <w:spacing w:after="0"/>
        <w:ind w:right="290"/>
        <w:jc w:val="both"/>
        <w:rPr>
          <w:rFonts w:ascii="Arial" w:eastAsia="Arial" w:hAnsi="Arial" w:cs="Arial"/>
          <w:bCs/>
          <w:spacing w:val="2"/>
        </w:rPr>
      </w:pPr>
      <w:r w:rsidRPr="003B3CBD">
        <w:rPr>
          <w:rFonts w:ascii="Arial" w:eastAsia="Arial" w:hAnsi="Arial" w:cs="Arial"/>
          <w:bCs/>
          <w:spacing w:val="2"/>
        </w:rPr>
        <w:t xml:space="preserve">The palliative care team will also commence a regular monthly session for staff to drop in and ask any questions in regards to End of Life Care. This year we will also participate in Dying Matters Week and will focus this on Advanced Care Planning (this is where a person can write down their wishes or tell those close to them what they would like to happen if they were dying). </w:t>
      </w:r>
    </w:p>
    <w:p w:rsidR="003B3CBD" w:rsidRPr="003B3CBD" w:rsidRDefault="003B3CBD" w:rsidP="00130B2F">
      <w:pPr>
        <w:spacing w:after="0"/>
        <w:ind w:left="112" w:right="290"/>
        <w:jc w:val="both"/>
        <w:rPr>
          <w:rFonts w:ascii="Arial" w:eastAsia="Arial" w:hAnsi="Arial" w:cs="Arial"/>
          <w:bCs/>
          <w:spacing w:val="2"/>
        </w:rPr>
      </w:pPr>
    </w:p>
    <w:p w:rsidR="003B3CBD" w:rsidRDefault="003B3CBD" w:rsidP="00163C66">
      <w:pPr>
        <w:spacing w:after="0"/>
        <w:ind w:right="290"/>
        <w:jc w:val="both"/>
        <w:rPr>
          <w:rFonts w:ascii="Arial" w:eastAsia="Arial" w:hAnsi="Arial" w:cs="Arial"/>
          <w:bCs/>
          <w:spacing w:val="2"/>
        </w:rPr>
      </w:pPr>
      <w:r w:rsidRPr="003B3CBD">
        <w:rPr>
          <w:rFonts w:ascii="Arial" w:eastAsia="Arial" w:hAnsi="Arial" w:cs="Arial"/>
          <w:bCs/>
          <w:spacing w:val="2"/>
        </w:rPr>
        <w:t xml:space="preserve">The main area that the palliative care team will focus on in this coming year is ensuring that doctors are able to identify patients who are in the Last year of </w:t>
      </w:r>
      <w:r w:rsidR="00FA141E">
        <w:rPr>
          <w:rFonts w:ascii="Arial" w:eastAsia="Arial" w:hAnsi="Arial" w:cs="Arial"/>
          <w:bCs/>
          <w:spacing w:val="2"/>
        </w:rPr>
        <w:t xml:space="preserve">their </w:t>
      </w:r>
      <w:r w:rsidRPr="003B3CBD">
        <w:rPr>
          <w:rFonts w:ascii="Arial" w:eastAsia="Arial" w:hAnsi="Arial" w:cs="Arial"/>
          <w:bCs/>
          <w:spacing w:val="2"/>
        </w:rPr>
        <w:t>life.</w:t>
      </w:r>
    </w:p>
    <w:p w:rsidR="006026E5" w:rsidRPr="005C6D38" w:rsidRDefault="006026E5" w:rsidP="00130B2F">
      <w:pPr>
        <w:spacing w:after="0"/>
        <w:ind w:left="113" w:right="290"/>
        <w:jc w:val="both"/>
        <w:rPr>
          <w:rFonts w:ascii="Arial" w:eastAsia="Arial" w:hAnsi="Arial" w:cs="Arial"/>
          <w:b/>
          <w:bCs/>
          <w:spacing w:val="2"/>
        </w:rPr>
      </w:pPr>
    </w:p>
    <w:p w:rsidR="005C6D38" w:rsidRDefault="005C6D38" w:rsidP="00130B2F">
      <w:pPr>
        <w:spacing w:after="0"/>
        <w:ind w:right="290"/>
        <w:jc w:val="both"/>
        <w:rPr>
          <w:rFonts w:ascii="Arial" w:eastAsia="Arial" w:hAnsi="Arial" w:cs="Arial"/>
          <w:b/>
          <w:bCs/>
          <w:spacing w:val="2"/>
        </w:rPr>
      </w:pPr>
      <w:r w:rsidRPr="005C6D38">
        <w:rPr>
          <w:rFonts w:ascii="Arial" w:eastAsia="Arial" w:hAnsi="Arial" w:cs="Arial"/>
          <w:b/>
          <w:bCs/>
          <w:spacing w:val="2"/>
        </w:rPr>
        <w:t>Dementia Care</w:t>
      </w:r>
    </w:p>
    <w:p w:rsidR="00FA141E" w:rsidRDefault="00FA141E" w:rsidP="00130B2F">
      <w:pPr>
        <w:spacing w:after="0"/>
        <w:ind w:left="113" w:right="290"/>
        <w:jc w:val="both"/>
        <w:rPr>
          <w:rFonts w:ascii="Arial" w:eastAsia="Arial" w:hAnsi="Arial" w:cs="Arial"/>
          <w:b/>
          <w:bCs/>
          <w:spacing w:val="2"/>
        </w:rPr>
      </w:pPr>
    </w:p>
    <w:p w:rsidR="00DD1737" w:rsidRPr="00DD1737" w:rsidRDefault="00B40B0B" w:rsidP="00130B2F">
      <w:pPr>
        <w:spacing w:after="0"/>
        <w:jc w:val="both"/>
        <w:rPr>
          <w:rFonts w:ascii="Arial" w:eastAsiaTheme="minorEastAsia" w:hAnsi="Arial" w:cs="Arial"/>
          <w:lang w:eastAsia="en-GB"/>
        </w:rPr>
      </w:pPr>
      <w:r>
        <w:rPr>
          <w:rFonts w:ascii="Arial" w:eastAsiaTheme="minorEastAsia" w:hAnsi="Arial" w:cs="Arial"/>
          <w:lang w:eastAsia="en-GB"/>
        </w:rPr>
        <w:t>People with d</w:t>
      </w:r>
      <w:r w:rsidR="00DD1737" w:rsidRPr="00DD1737">
        <w:rPr>
          <w:rFonts w:ascii="Arial" w:eastAsiaTheme="minorEastAsia" w:hAnsi="Arial" w:cs="Arial"/>
          <w:lang w:eastAsia="en-GB"/>
        </w:rPr>
        <w:t>ementia are sometimes in hospital for conditions for which if it were not for the presence of dementia, they would not need admitting. Approximately 25 percent of hospital beds are occupied by a person with dementia. Patients with dementia are more likely to be re admitted, will stay in hospital for longer, and are more likely to die in hospital than patients without dementia.</w:t>
      </w:r>
    </w:p>
    <w:p w:rsidR="00DD1737" w:rsidRPr="00DD1737" w:rsidRDefault="00DD1737" w:rsidP="00130B2F">
      <w:pPr>
        <w:spacing w:after="0"/>
        <w:ind w:left="113"/>
        <w:jc w:val="both"/>
        <w:rPr>
          <w:rFonts w:ascii="Arial" w:eastAsiaTheme="minorEastAsia" w:hAnsi="Arial" w:cs="Arial"/>
          <w:lang w:eastAsia="en-GB"/>
        </w:rPr>
      </w:pPr>
    </w:p>
    <w:p w:rsidR="006026E5" w:rsidRPr="00DD1737" w:rsidRDefault="00680C72" w:rsidP="00130B2F">
      <w:pPr>
        <w:spacing w:after="0"/>
        <w:ind w:right="290"/>
        <w:jc w:val="both"/>
        <w:rPr>
          <w:rFonts w:ascii="Arial" w:eastAsia="Arial" w:hAnsi="Arial" w:cs="Arial"/>
          <w:b/>
          <w:bCs/>
          <w:spacing w:val="2"/>
        </w:rPr>
      </w:pPr>
      <w:r>
        <w:rPr>
          <w:rFonts w:ascii="Arial" w:eastAsiaTheme="minorEastAsia" w:hAnsi="Arial" w:cs="Arial"/>
          <w:lang w:eastAsia="en-GB"/>
        </w:rPr>
        <w:t>We all have a</w:t>
      </w:r>
      <w:r w:rsidR="00CB0C42">
        <w:rPr>
          <w:rFonts w:ascii="Arial" w:eastAsiaTheme="minorEastAsia" w:hAnsi="Arial" w:cs="Arial"/>
          <w:lang w:eastAsia="en-GB"/>
        </w:rPr>
        <w:t xml:space="preserve">n important role in helping to </w:t>
      </w:r>
      <w:r>
        <w:rPr>
          <w:rFonts w:ascii="Arial" w:eastAsiaTheme="minorEastAsia" w:hAnsi="Arial" w:cs="Arial"/>
          <w:lang w:eastAsia="en-GB"/>
        </w:rPr>
        <w:t xml:space="preserve">achieve better outcomes for patients with  dementia </w:t>
      </w:r>
      <w:r w:rsidR="00DD1737" w:rsidRPr="00DD1737">
        <w:rPr>
          <w:rFonts w:ascii="Arial" w:eastAsiaTheme="minorEastAsia" w:hAnsi="Arial" w:cs="Arial"/>
          <w:lang w:eastAsia="en-GB"/>
        </w:rPr>
        <w:t>There is a continuing commitment to providing a dementia friendly hospital, to provide compassionate and high quality care to patients and their families</w:t>
      </w:r>
      <w:r w:rsidR="00523336">
        <w:rPr>
          <w:rFonts w:ascii="Arial" w:eastAsiaTheme="minorEastAsia" w:hAnsi="Arial" w:cs="Arial"/>
          <w:lang w:eastAsia="en-GB"/>
        </w:rPr>
        <w:t>.</w:t>
      </w:r>
    </w:p>
    <w:p w:rsidR="00DD1737" w:rsidRDefault="00DD1737" w:rsidP="00130B2F">
      <w:pPr>
        <w:spacing w:after="0"/>
        <w:ind w:left="113" w:right="290"/>
        <w:jc w:val="both"/>
        <w:rPr>
          <w:rFonts w:ascii="Arial" w:eastAsia="Arial" w:hAnsi="Arial" w:cs="Arial"/>
          <w:b/>
          <w:bCs/>
          <w:spacing w:val="2"/>
        </w:rPr>
      </w:pPr>
    </w:p>
    <w:p w:rsidR="00DD1737" w:rsidRPr="00DD1737" w:rsidRDefault="00DD1737" w:rsidP="00130B2F">
      <w:pPr>
        <w:spacing w:after="0"/>
        <w:ind w:right="290"/>
        <w:jc w:val="both"/>
        <w:rPr>
          <w:rFonts w:ascii="Arial" w:eastAsia="Arial" w:hAnsi="Arial" w:cs="Arial"/>
          <w:bCs/>
          <w:i/>
          <w:spacing w:val="2"/>
        </w:rPr>
      </w:pPr>
      <w:r w:rsidRPr="00DD1737">
        <w:rPr>
          <w:rFonts w:ascii="Arial" w:eastAsia="Arial" w:hAnsi="Arial" w:cs="Arial"/>
          <w:bCs/>
          <w:i/>
          <w:spacing w:val="2"/>
        </w:rPr>
        <w:t>What did we do?</w:t>
      </w:r>
    </w:p>
    <w:p w:rsidR="00DD1737" w:rsidRDefault="00DD1737" w:rsidP="00130B2F">
      <w:pPr>
        <w:spacing w:after="0"/>
        <w:ind w:left="113" w:right="290"/>
        <w:jc w:val="both"/>
        <w:rPr>
          <w:rFonts w:ascii="Arial" w:eastAsia="Arial" w:hAnsi="Arial" w:cs="Arial"/>
          <w:b/>
          <w:bCs/>
          <w:spacing w:val="2"/>
        </w:rPr>
      </w:pPr>
    </w:p>
    <w:p w:rsidR="00DD1737" w:rsidRPr="00DD1737" w:rsidRDefault="00DD1737" w:rsidP="00130B2F">
      <w:pPr>
        <w:spacing w:after="0"/>
        <w:ind w:right="290"/>
        <w:jc w:val="both"/>
        <w:rPr>
          <w:rFonts w:ascii="Arial" w:eastAsia="Arial" w:hAnsi="Arial" w:cs="Arial"/>
          <w:bCs/>
          <w:spacing w:val="2"/>
        </w:rPr>
      </w:pPr>
      <w:r w:rsidRPr="00DD1737">
        <w:rPr>
          <w:rFonts w:ascii="Arial" w:eastAsia="Arial" w:hAnsi="Arial" w:cs="Arial"/>
          <w:bCs/>
          <w:spacing w:val="2"/>
        </w:rPr>
        <w:t>We reintroduced the multidisciplinary Dementia St</w:t>
      </w:r>
      <w:r w:rsidR="00FA141E">
        <w:rPr>
          <w:rFonts w:ascii="Arial" w:eastAsia="Arial" w:hAnsi="Arial" w:cs="Arial"/>
          <w:bCs/>
          <w:spacing w:val="2"/>
        </w:rPr>
        <w:t xml:space="preserve">eering Group </w:t>
      </w:r>
      <w:r w:rsidR="00680C72">
        <w:rPr>
          <w:rFonts w:ascii="Arial" w:eastAsia="Arial" w:hAnsi="Arial" w:cs="Arial"/>
          <w:bCs/>
          <w:spacing w:val="2"/>
        </w:rPr>
        <w:t xml:space="preserve">Monthly </w:t>
      </w:r>
      <w:r w:rsidR="00FA141E">
        <w:rPr>
          <w:rFonts w:ascii="Arial" w:eastAsia="Arial" w:hAnsi="Arial" w:cs="Arial"/>
          <w:bCs/>
          <w:spacing w:val="2"/>
        </w:rPr>
        <w:t xml:space="preserve">meeting and have attendance from the </w:t>
      </w:r>
      <w:r w:rsidRPr="00DD1737">
        <w:rPr>
          <w:rFonts w:ascii="Arial" w:eastAsia="Arial" w:hAnsi="Arial" w:cs="Arial"/>
          <w:bCs/>
          <w:spacing w:val="2"/>
        </w:rPr>
        <w:t>Alzheimer’s So</w:t>
      </w:r>
      <w:r w:rsidR="00FA141E">
        <w:rPr>
          <w:rFonts w:ascii="Arial" w:eastAsia="Arial" w:hAnsi="Arial" w:cs="Arial"/>
          <w:bCs/>
          <w:spacing w:val="2"/>
        </w:rPr>
        <w:t>ciety dementia support workers t</w:t>
      </w:r>
      <w:r w:rsidRPr="00DD1737">
        <w:rPr>
          <w:rFonts w:ascii="Arial" w:eastAsia="Arial" w:hAnsi="Arial" w:cs="Arial"/>
          <w:bCs/>
          <w:spacing w:val="2"/>
        </w:rPr>
        <w:t xml:space="preserve">o </w:t>
      </w:r>
      <w:r w:rsidR="00FA141E">
        <w:rPr>
          <w:rFonts w:ascii="Arial" w:eastAsia="Arial" w:hAnsi="Arial" w:cs="Arial"/>
          <w:bCs/>
          <w:spacing w:val="2"/>
        </w:rPr>
        <w:t xml:space="preserve">the </w:t>
      </w:r>
      <w:r w:rsidRPr="00DD1737">
        <w:rPr>
          <w:rFonts w:ascii="Arial" w:eastAsia="Arial" w:hAnsi="Arial" w:cs="Arial"/>
          <w:bCs/>
          <w:spacing w:val="2"/>
        </w:rPr>
        <w:t>group</w:t>
      </w:r>
      <w:r w:rsidR="00FA141E">
        <w:rPr>
          <w:rFonts w:ascii="Arial" w:eastAsia="Arial" w:hAnsi="Arial" w:cs="Arial"/>
          <w:bCs/>
          <w:spacing w:val="2"/>
        </w:rPr>
        <w:t>’s</w:t>
      </w:r>
      <w:r w:rsidRPr="00DD1737">
        <w:rPr>
          <w:rFonts w:ascii="Arial" w:eastAsia="Arial" w:hAnsi="Arial" w:cs="Arial"/>
          <w:bCs/>
          <w:spacing w:val="2"/>
        </w:rPr>
        <w:t xml:space="preserve"> monthly</w:t>
      </w:r>
      <w:r w:rsidR="00FA141E">
        <w:rPr>
          <w:rFonts w:ascii="Arial" w:eastAsia="Arial" w:hAnsi="Arial" w:cs="Arial"/>
          <w:bCs/>
          <w:spacing w:val="2"/>
        </w:rPr>
        <w:t xml:space="preserve"> meeting</w:t>
      </w:r>
    </w:p>
    <w:p w:rsidR="00DD1737" w:rsidRPr="00DD1737" w:rsidRDefault="00DD1737" w:rsidP="00130B2F">
      <w:pPr>
        <w:spacing w:after="0"/>
        <w:ind w:left="113" w:right="290"/>
        <w:jc w:val="both"/>
        <w:rPr>
          <w:rFonts w:ascii="Arial" w:eastAsia="Arial" w:hAnsi="Arial" w:cs="Arial"/>
          <w:bCs/>
          <w:spacing w:val="2"/>
        </w:rPr>
      </w:pPr>
    </w:p>
    <w:p w:rsidR="00DD1737" w:rsidRPr="00DD1737" w:rsidRDefault="00680C72" w:rsidP="00130B2F">
      <w:pPr>
        <w:spacing w:after="0"/>
        <w:ind w:right="290"/>
        <w:jc w:val="both"/>
        <w:rPr>
          <w:rFonts w:ascii="Arial" w:eastAsia="Arial" w:hAnsi="Arial" w:cs="Arial"/>
          <w:bCs/>
          <w:spacing w:val="2"/>
        </w:rPr>
      </w:pPr>
      <w:r>
        <w:rPr>
          <w:rFonts w:ascii="Arial" w:eastAsia="Arial" w:hAnsi="Arial" w:cs="Arial"/>
          <w:bCs/>
          <w:spacing w:val="2"/>
        </w:rPr>
        <w:t>We are w</w:t>
      </w:r>
      <w:r w:rsidR="00DD1737" w:rsidRPr="00DD1737">
        <w:rPr>
          <w:rFonts w:ascii="Arial" w:eastAsia="Arial" w:hAnsi="Arial" w:cs="Arial"/>
          <w:bCs/>
          <w:spacing w:val="2"/>
        </w:rPr>
        <w:t>orking with Dementia UK to introduce a</w:t>
      </w:r>
      <w:r w:rsidR="0060384A">
        <w:rPr>
          <w:rFonts w:ascii="Arial" w:eastAsia="Arial" w:hAnsi="Arial" w:cs="Arial"/>
          <w:bCs/>
          <w:spacing w:val="2"/>
        </w:rPr>
        <w:t>n</w:t>
      </w:r>
      <w:r w:rsidR="00DD1737" w:rsidRPr="00DD1737">
        <w:rPr>
          <w:rFonts w:ascii="Arial" w:eastAsia="Arial" w:hAnsi="Arial" w:cs="Arial"/>
          <w:bCs/>
          <w:spacing w:val="2"/>
        </w:rPr>
        <w:t xml:space="preserve"> ‘Admiral Nurse’ service to the Hospital to support </w:t>
      </w:r>
      <w:r w:rsidR="00DD1737">
        <w:rPr>
          <w:rFonts w:ascii="Arial" w:eastAsia="Arial" w:hAnsi="Arial" w:cs="Arial"/>
          <w:bCs/>
          <w:spacing w:val="2"/>
        </w:rPr>
        <w:t>p</w:t>
      </w:r>
      <w:r w:rsidR="00DD1737" w:rsidRPr="00DD1737">
        <w:rPr>
          <w:rFonts w:ascii="Arial" w:eastAsia="Arial" w:hAnsi="Arial" w:cs="Arial"/>
          <w:bCs/>
          <w:spacing w:val="2"/>
        </w:rPr>
        <w:t>atients with Dementia, their relatives, carers, friends and staff to improve understanding of dementia.</w:t>
      </w:r>
    </w:p>
    <w:p w:rsidR="00DD1737" w:rsidRPr="00DD1737" w:rsidRDefault="00DD1737" w:rsidP="00130B2F">
      <w:pPr>
        <w:spacing w:after="0"/>
        <w:ind w:left="113" w:right="290"/>
        <w:jc w:val="both"/>
        <w:rPr>
          <w:rFonts w:ascii="Arial" w:eastAsia="Arial" w:hAnsi="Arial" w:cs="Arial"/>
          <w:bCs/>
          <w:spacing w:val="2"/>
        </w:rPr>
      </w:pPr>
    </w:p>
    <w:p w:rsidR="00DD1737" w:rsidRPr="00DD1737" w:rsidRDefault="00680C72" w:rsidP="00130B2F">
      <w:pPr>
        <w:spacing w:after="0"/>
        <w:ind w:right="290"/>
        <w:jc w:val="both"/>
        <w:rPr>
          <w:rFonts w:ascii="Arial" w:eastAsia="Arial" w:hAnsi="Arial" w:cs="Arial"/>
          <w:bCs/>
          <w:spacing w:val="2"/>
        </w:rPr>
      </w:pPr>
      <w:r>
        <w:rPr>
          <w:rFonts w:ascii="Arial" w:eastAsia="Arial" w:hAnsi="Arial" w:cs="Arial"/>
          <w:bCs/>
          <w:spacing w:val="2"/>
        </w:rPr>
        <w:t xml:space="preserve">We have developed </w:t>
      </w:r>
      <w:r w:rsidR="00DD1737" w:rsidRPr="00DD1737">
        <w:rPr>
          <w:rFonts w:ascii="Arial" w:eastAsia="Arial" w:hAnsi="Arial" w:cs="Arial"/>
          <w:bCs/>
          <w:spacing w:val="2"/>
        </w:rPr>
        <w:t xml:space="preserve">Dementia friends training for all </w:t>
      </w:r>
      <w:r w:rsidR="00FA141E">
        <w:rPr>
          <w:rFonts w:ascii="Arial" w:eastAsia="Arial" w:hAnsi="Arial" w:cs="Arial"/>
          <w:bCs/>
          <w:spacing w:val="2"/>
        </w:rPr>
        <w:t>groups</w:t>
      </w:r>
      <w:r w:rsidR="00DD1737">
        <w:rPr>
          <w:rFonts w:ascii="Arial" w:eastAsia="Arial" w:hAnsi="Arial" w:cs="Arial"/>
          <w:bCs/>
          <w:spacing w:val="2"/>
        </w:rPr>
        <w:t xml:space="preserve"> </w:t>
      </w:r>
      <w:r w:rsidR="00DD1737" w:rsidRPr="00DD1737">
        <w:rPr>
          <w:rFonts w:ascii="Arial" w:eastAsia="Arial" w:hAnsi="Arial" w:cs="Arial"/>
          <w:bCs/>
          <w:spacing w:val="2"/>
        </w:rPr>
        <w:t xml:space="preserve">of hospital staff </w:t>
      </w:r>
      <w:r>
        <w:rPr>
          <w:rFonts w:ascii="Arial" w:eastAsia="Arial" w:hAnsi="Arial" w:cs="Arial"/>
          <w:bCs/>
          <w:spacing w:val="2"/>
        </w:rPr>
        <w:t>to attend.</w:t>
      </w:r>
    </w:p>
    <w:p w:rsidR="00DD1737" w:rsidRPr="00DD1737" w:rsidRDefault="00DD1737" w:rsidP="00130B2F">
      <w:pPr>
        <w:spacing w:after="0"/>
        <w:ind w:left="113" w:right="290"/>
        <w:jc w:val="both"/>
        <w:rPr>
          <w:rFonts w:ascii="Arial" w:eastAsia="Arial" w:hAnsi="Arial" w:cs="Arial"/>
          <w:bCs/>
          <w:spacing w:val="2"/>
        </w:rPr>
      </w:pPr>
    </w:p>
    <w:p w:rsidR="00DD1737" w:rsidRPr="00DD1737" w:rsidRDefault="00163C66" w:rsidP="00130B2F">
      <w:pPr>
        <w:spacing w:after="0"/>
        <w:ind w:right="290"/>
        <w:jc w:val="both"/>
        <w:rPr>
          <w:rFonts w:ascii="Arial" w:eastAsia="Arial" w:hAnsi="Arial" w:cs="Arial"/>
          <w:bCs/>
          <w:spacing w:val="2"/>
        </w:rPr>
      </w:pPr>
      <w:r>
        <w:rPr>
          <w:rFonts w:ascii="Arial" w:eastAsia="Arial" w:hAnsi="Arial" w:cs="Arial"/>
          <w:bCs/>
          <w:spacing w:val="2"/>
        </w:rPr>
        <w:t>During</w:t>
      </w:r>
      <w:r w:rsidR="0060384A">
        <w:rPr>
          <w:rFonts w:ascii="Arial" w:eastAsia="Arial" w:hAnsi="Arial" w:cs="Arial"/>
          <w:bCs/>
          <w:spacing w:val="2"/>
        </w:rPr>
        <w:t xml:space="preserve"> 2017/18 we have i</w:t>
      </w:r>
      <w:r w:rsidR="00DD1737" w:rsidRPr="00DD1737">
        <w:rPr>
          <w:rFonts w:ascii="Arial" w:eastAsia="Arial" w:hAnsi="Arial" w:cs="Arial"/>
          <w:bCs/>
          <w:spacing w:val="2"/>
        </w:rPr>
        <w:t xml:space="preserve">ntroduced an ‘enhanced supervision team’ to support patients and staff on the inpatient wards care for patients with </w:t>
      </w:r>
      <w:r w:rsidR="00C21371">
        <w:rPr>
          <w:rFonts w:ascii="Arial" w:eastAsia="Arial" w:hAnsi="Arial" w:cs="Arial"/>
          <w:bCs/>
          <w:spacing w:val="2"/>
        </w:rPr>
        <w:t>D</w:t>
      </w:r>
      <w:r w:rsidR="00DD1737" w:rsidRPr="00DD1737">
        <w:rPr>
          <w:rFonts w:ascii="Arial" w:eastAsia="Arial" w:hAnsi="Arial" w:cs="Arial"/>
          <w:bCs/>
          <w:spacing w:val="2"/>
        </w:rPr>
        <w:t>ementia</w:t>
      </w:r>
      <w:r w:rsidR="001E70B5">
        <w:rPr>
          <w:rFonts w:ascii="Arial" w:eastAsia="Arial" w:hAnsi="Arial" w:cs="Arial"/>
          <w:bCs/>
          <w:spacing w:val="2"/>
        </w:rPr>
        <w:t>. This is a team of nursing assistants who have additional training in the care and</w:t>
      </w:r>
      <w:r w:rsidR="0060384A">
        <w:rPr>
          <w:rFonts w:ascii="Arial" w:eastAsia="Arial" w:hAnsi="Arial" w:cs="Arial"/>
          <w:bCs/>
          <w:spacing w:val="2"/>
        </w:rPr>
        <w:t xml:space="preserve"> interaction</w:t>
      </w:r>
      <w:r w:rsidR="001E70B5">
        <w:rPr>
          <w:rFonts w:ascii="Arial" w:eastAsia="Arial" w:hAnsi="Arial" w:cs="Arial"/>
          <w:bCs/>
          <w:spacing w:val="2"/>
        </w:rPr>
        <w:t xml:space="preserve"> needs of patients with </w:t>
      </w:r>
      <w:r w:rsidR="00C21371">
        <w:rPr>
          <w:rFonts w:ascii="Arial" w:eastAsia="Arial" w:hAnsi="Arial" w:cs="Arial"/>
          <w:bCs/>
          <w:spacing w:val="2"/>
        </w:rPr>
        <w:t>D</w:t>
      </w:r>
      <w:r w:rsidR="001E70B5">
        <w:rPr>
          <w:rFonts w:ascii="Arial" w:eastAsia="Arial" w:hAnsi="Arial" w:cs="Arial"/>
          <w:bCs/>
          <w:spacing w:val="2"/>
        </w:rPr>
        <w:t>ementia</w:t>
      </w:r>
      <w:r w:rsidR="00C21371">
        <w:rPr>
          <w:rFonts w:ascii="Arial" w:eastAsia="Arial" w:hAnsi="Arial" w:cs="Arial"/>
          <w:bCs/>
          <w:spacing w:val="2"/>
        </w:rPr>
        <w:t>.</w:t>
      </w:r>
    </w:p>
    <w:p w:rsidR="00DD1737" w:rsidRPr="00DD1737" w:rsidRDefault="00DD1737" w:rsidP="00130B2F">
      <w:pPr>
        <w:spacing w:after="0"/>
        <w:ind w:left="113" w:right="290"/>
        <w:jc w:val="both"/>
        <w:rPr>
          <w:rFonts w:ascii="Arial" w:eastAsia="Arial" w:hAnsi="Arial" w:cs="Arial"/>
          <w:bCs/>
          <w:spacing w:val="2"/>
        </w:rPr>
      </w:pPr>
      <w:r w:rsidRPr="00DD1737">
        <w:rPr>
          <w:rFonts w:ascii="Arial" w:eastAsia="Arial" w:hAnsi="Arial" w:cs="Arial"/>
          <w:bCs/>
          <w:spacing w:val="2"/>
        </w:rPr>
        <w:t xml:space="preserve"> </w:t>
      </w:r>
    </w:p>
    <w:p w:rsidR="00DD1737" w:rsidRPr="00DD1737" w:rsidRDefault="00DD1737" w:rsidP="00130B2F">
      <w:pPr>
        <w:spacing w:after="0"/>
        <w:ind w:right="290"/>
        <w:jc w:val="both"/>
        <w:rPr>
          <w:rFonts w:ascii="Arial" w:eastAsia="Arial" w:hAnsi="Arial" w:cs="Arial"/>
          <w:bCs/>
          <w:spacing w:val="2"/>
        </w:rPr>
      </w:pPr>
      <w:r w:rsidRPr="00DD1737">
        <w:rPr>
          <w:rFonts w:ascii="Arial" w:eastAsia="Arial" w:hAnsi="Arial" w:cs="Arial"/>
          <w:bCs/>
          <w:spacing w:val="2"/>
        </w:rPr>
        <w:t>Dementia training is now mandatory and incorporated in staff inductions and will be offered within a new</w:t>
      </w:r>
      <w:r w:rsidR="00130B2F">
        <w:rPr>
          <w:rFonts w:ascii="Arial" w:eastAsia="Arial" w:hAnsi="Arial" w:cs="Arial"/>
          <w:bCs/>
          <w:spacing w:val="2"/>
        </w:rPr>
        <w:t xml:space="preserve"> </w:t>
      </w:r>
      <w:r w:rsidR="0060384A">
        <w:rPr>
          <w:rFonts w:ascii="Arial" w:eastAsia="Arial" w:hAnsi="Arial" w:cs="Arial"/>
          <w:bCs/>
          <w:spacing w:val="2"/>
        </w:rPr>
        <w:t>Safeguarding</w:t>
      </w:r>
      <w:r w:rsidRPr="00DD1737">
        <w:rPr>
          <w:rFonts w:ascii="Arial" w:eastAsia="Arial" w:hAnsi="Arial" w:cs="Arial"/>
          <w:bCs/>
          <w:spacing w:val="2"/>
        </w:rPr>
        <w:t xml:space="preserve"> training day being introduced from April 2018 for existing staff</w:t>
      </w:r>
      <w:r w:rsidR="00C21371">
        <w:rPr>
          <w:rFonts w:ascii="Arial" w:eastAsia="Arial" w:hAnsi="Arial" w:cs="Arial"/>
          <w:bCs/>
          <w:spacing w:val="2"/>
        </w:rPr>
        <w:t>.</w:t>
      </w:r>
    </w:p>
    <w:p w:rsidR="00DD1737" w:rsidRDefault="00DD1737" w:rsidP="00130B2F">
      <w:pPr>
        <w:spacing w:after="0"/>
        <w:ind w:left="113" w:right="290"/>
        <w:jc w:val="both"/>
        <w:rPr>
          <w:rFonts w:ascii="Arial" w:eastAsia="Arial" w:hAnsi="Arial" w:cs="Arial"/>
          <w:b/>
          <w:bCs/>
          <w:spacing w:val="2"/>
        </w:rPr>
      </w:pPr>
    </w:p>
    <w:p w:rsidR="001D09EB" w:rsidRDefault="001D09EB" w:rsidP="00130B2F">
      <w:pPr>
        <w:spacing w:after="0"/>
        <w:ind w:left="113" w:right="290"/>
        <w:jc w:val="both"/>
        <w:rPr>
          <w:rFonts w:ascii="Arial" w:eastAsia="Arial" w:hAnsi="Arial" w:cs="Arial"/>
          <w:b/>
          <w:bCs/>
          <w:spacing w:val="2"/>
        </w:rPr>
      </w:pPr>
    </w:p>
    <w:p w:rsidR="00DD1737" w:rsidRDefault="00DD1737" w:rsidP="00130B2F">
      <w:pPr>
        <w:spacing w:after="0"/>
        <w:ind w:right="290"/>
        <w:jc w:val="both"/>
        <w:rPr>
          <w:rFonts w:ascii="Arial" w:eastAsia="Arial" w:hAnsi="Arial" w:cs="Arial"/>
          <w:bCs/>
          <w:i/>
          <w:spacing w:val="2"/>
        </w:rPr>
      </w:pPr>
      <w:r w:rsidRPr="00DD1737">
        <w:rPr>
          <w:rFonts w:ascii="Arial" w:eastAsia="Arial" w:hAnsi="Arial" w:cs="Arial"/>
          <w:bCs/>
          <w:i/>
          <w:spacing w:val="2"/>
        </w:rPr>
        <w:t>What difference did it make?</w:t>
      </w:r>
    </w:p>
    <w:p w:rsidR="004F1DB4" w:rsidRDefault="004F1DB4" w:rsidP="00130B2F">
      <w:pPr>
        <w:spacing w:after="0"/>
        <w:ind w:left="113" w:right="290"/>
        <w:jc w:val="both"/>
        <w:rPr>
          <w:rFonts w:ascii="Arial" w:eastAsia="Arial" w:hAnsi="Arial" w:cs="Arial"/>
          <w:bCs/>
          <w:i/>
          <w:spacing w:val="2"/>
        </w:rPr>
      </w:pPr>
    </w:p>
    <w:p w:rsidR="00DD1737" w:rsidRPr="00DD1737" w:rsidRDefault="00DD1737" w:rsidP="00130B2F">
      <w:pPr>
        <w:spacing w:after="0"/>
        <w:ind w:right="290"/>
        <w:jc w:val="both"/>
        <w:rPr>
          <w:rFonts w:ascii="Arial" w:eastAsia="Arial" w:hAnsi="Arial" w:cs="Arial"/>
          <w:bCs/>
          <w:spacing w:val="2"/>
        </w:rPr>
      </w:pPr>
      <w:r w:rsidRPr="00DD1737">
        <w:rPr>
          <w:rFonts w:ascii="Arial" w:eastAsia="Arial" w:hAnsi="Arial" w:cs="Arial"/>
          <w:bCs/>
          <w:spacing w:val="2"/>
        </w:rPr>
        <w:t xml:space="preserve">The Dementia steering </w:t>
      </w:r>
      <w:r w:rsidR="001E70B5" w:rsidRPr="00DD1737">
        <w:rPr>
          <w:rFonts w:ascii="Arial" w:eastAsia="Arial" w:hAnsi="Arial" w:cs="Arial"/>
          <w:bCs/>
          <w:spacing w:val="2"/>
        </w:rPr>
        <w:t>group provides</w:t>
      </w:r>
      <w:r w:rsidRPr="00DD1737">
        <w:rPr>
          <w:rFonts w:ascii="Arial" w:eastAsia="Arial" w:hAnsi="Arial" w:cs="Arial"/>
          <w:bCs/>
          <w:spacing w:val="2"/>
        </w:rPr>
        <w:t xml:space="preserve"> multidisciplinary meetings to discuss the care of dementia patients in hospital and collaboration with agencies working in the community.  </w:t>
      </w:r>
      <w:r w:rsidR="0060384A">
        <w:rPr>
          <w:rFonts w:ascii="Arial" w:eastAsia="Arial" w:hAnsi="Arial" w:cs="Arial"/>
          <w:bCs/>
          <w:spacing w:val="2"/>
        </w:rPr>
        <w:t>This p</w:t>
      </w:r>
      <w:r w:rsidRPr="00DD1737">
        <w:rPr>
          <w:rFonts w:ascii="Arial" w:eastAsia="Arial" w:hAnsi="Arial" w:cs="Arial"/>
          <w:bCs/>
          <w:spacing w:val="2"/>
        </w:rPr>
        <w:t xml:space="preserve">rovides a focus and highlights the care </w:t>
      </w:r>
      <w:r w:rsidR="0060384A">
        <w:rPr>
          <w:rFonts w:ascii="Arial" w:eastAsia="Arial" w:hAnsi="Arial" w:cs="Arial"/>
          <w:bCs/>
          <w:spacing w:val="2"/>
        </w:rPr>
        <w:t xml:space="preserve">requirements </w:t>
      </w:r>
      <w:r w:rsidRPr="00DD1737">
        <w:rPr>
          <w:rFonts w:ascii="Arial" w:eastAsia="Arial" w:hAnsi="Arial" w:cs="Arial"/>
          <w:bCs/>
          <w:spacing w:val="2"/>
        </w:rPr>
        <w:t>in the acute setting, and how to support patients through a multidisciplinary approach.</w:t>
      </w:r>
    </w:p>
    <w:p w:rsidR="00DD1737" w:rsidRPr="00DD1737" w:rsidRDefault="00DD1737" w:rsidP="00130B2F">
      <w:pPr>
        <w:spacing w:after="0"/>
        <w:ind w:left="113" w:right="290"/>
        <w:jc w:val="both"/>
        <w:rPr>
          <w:rFonts w:ascii="Arial" w:eastAsia="Arial" w:hAnsi="Arial" w:cs="Arial"/>
          <w:bCs/>
          <w:spacing w:val="2"/>
        </w:rPr>
      </w:pPr>
    </w:p>
    <w:p w:rsidR="00DD1737" w:rsidRDefault="00DD1737" w:rsidP="00130B2F">
      <w:pPr>
        <w:spacing w:after="0"/>
        <w:ind w:right="290"/>
        <w:jc w:val="both"/>
        <w:rPr>
          <w:rFonts w:ascii="Arial" w:eastAsia="Arial" w:hAnsi="Arial" w:cs="Arial"/>
          <w:bCs/>
          <w:spacing w:val="2"/>
        </w:rPr>
      </w:pPr>
      <w:r w:rsidRPr="00DD1737">
        <w:rPr>
          <w:rFonts w:ascii="Arial" w:eastAsia="Arial" w:hAnsi="Arial" w:cs="Arial"/>
          <w:bCs/>
          <w:spacing w:val="2"/>
        </w:rPr>
        <w:t xml:space="preserve">The enhanced supervision </w:t>
      </w:r>
      <w:r w:rsidR="001E70B5" w:rsidRPr="00DD1737">
        <w:rPr>
          <w:rFonts w:ascii="Arial" w:eastAsia="Arial" w:hAnsi="Arial" w:cs="Arial"/>
          <w:bCs/>
          <w:spacing w:val="2"/>
        </w:rPr>
        <w:t>team is</w:t>
      </w:r>
      <w:r w:rsidRPr="00DD1737">
        <w:rPr>
          <w:rFonts w:ascii="Arial" w:eastAsia="Arial" w:hAnsi="Arial" w:cs="Arial"/>
          <w:bCs/>
          <w:spacing w:val="2"/>
        </w:rPr>
        <w:t xml:space="preserve"> allocated to all wards to support patients with dementia, cogn</w:t>
      </w:r>
      <w:r w:rsidR="00523336">
        <w:rPr>
          <w:rFonts w:ascii="Arial" w:eastAsia="Arial" w:hAnsi="Arial" w:cs="Arial"/>
          <w:bCs/>
          <w:spacing w:val="2"/>
        </w:rPr>
        <w:t xml:space="preserve">itive impairment, and delirium. </w:t>
      </w:r>
      <w:r w:rsidRPr="00DD1737">
        <w:rPr>
          <w:rFonts w:ascii="Arial" w:eastAsia="Arial" w:hAnsi="Arial" w:cs="Arial"/>
          <w:bCs/>
          <w:spacing w:val="2"/>
        </w:rPr>
        <w:t xml:space="preserve">They engage the patients in a range of activities whilst providing supervision.     </w:t>
      </w:r>
    </w:p>
    <w:p w:rsidR="00523336" w:rsidRDefault="00523336" w:rsidP="00130B2F">
      <w:pPr>
        <w:spacing w:after="0"/>
        <w:ind w:right="290"/>
        <w:jc w:val="both"/>
        <w:rPr>
          <w:rFonts w:ascii="Arial" w:eastAsia="Arial" w:hAnsi="Arial" w:cs="Arial"/>
          <w:bCs/>
          <w:spacing w:val="2"/>
        </w:rPr>
      </w:pPr>
    </w:p>
    <w:p w:rsidR="00523336" w:rsidRDefault="00523336" w:rsidP="00523336">
      <w:pPr>
        <w:spacing w:after="0"/>
        <w:ind w:right="290"/>
        <w:jc w:val="both"/>
        <w:rPr>
          <w:rFonts w:ascii="Arial" w:eastAsia="Arial" w:hAnsi="Arial" w:cs="Arial"/>
          <w:bCs/>
          <w:spacing w:val="2"/>
        </w:rPr>
      </w:pPr>
      <w:r w:rsidRPr="004F1DB4">
        <w:rPr>
          <w:rFonts w:ascii="Arial" w:eastAsia="Arial" w:hAnsi="Arial" w:cs="Arial"/>
          <w:bCs/>
          <w:spacing w:val="2"/>
        </w:rPr>
        <w:t>Progress has been made in caring for inpatients with dementia since the introduction of the local dementia strategy and framework 2014-2017</w:t>
      </w:r>
      <w:r w:rsidR="00553595">
        <w:rPr>
          <w:rFonts w:ascii="Arial" w:eastAsia="Arial" w:hAnsi="Arial" w:cs="Arial"/>
          <w:bCs/>
          <w:spacing w:val="2"/>
        </w:rPr>
        <w:t>, these include</w:t>
      </w:r>
      <w:r w:rsidRPr="004F1DB4">
        <w:rPr>
          <w:rFonts w:ascii="Arial" w:eastAsia="Arial" w:hAnsi="Arial" w:cs="Arial"/>
          <w:bCs/>
          <w:spacing w:val="2"/>
        </w:rPr>
        <w:t>:</w:t>
      </w:r>
    </w:p>
    <w:p w:rsidR="00523336" w:rsidRPr="004F1DB4" w:rsidRDefault="00523336" w:rsidP="00523336">
      <w:pPr>
        <w:spacing w:after="0"/>
        <w:ind w:right="290"/>
        <w:jc w:val="both"/>
        <w:rPr>
          <w:rFonts w:ascii="Arial" w:eastAsia="Arial" w:hAnsi="Arial" w:cs="Arial"/>
          <w:bCs/>
          <w:spacing w:val="2"/>
        </w:rPr>
      </w:pPr>
    </w:p>
    <w:p w:rsidR="00523336" w:rsidRPr="004F1DB4" w:rsidRDefault="00523336" w:rsidP="00523336">
      <w:pPr>
        <w:spacing w:after="0"/>
        <w:ind w:left="113" w:hanging="227"/>
        <w:jc w:val="both"/>
        <w:rPr>
          <w:rFonts w:ascii="Arial" w:eastAsia="Arial" w:hAnsi="Arial" w:cs="Arial"/>
          <w:bCs/>
          <w:spacing w:val="2"/>
        </w:rPr>
      </w:pPr>
      <w:r w:rsidRPr="004F1DB4">
        <w:rPr>
          <w:rFonts w:ascii="Arial" w:eastAsia="Arial" w:hAnsi="Arial" w:cs="Arial"/>
          <w:bCs/>
          <w:spacing w:val="2"/>
        </w:rPr>
        <w:t>•</w:t>
      </w:r>
      <w:r w:rsidRPr="004F1DB4">
        <w:rPr>
          <w:rFonts w:ascii="Arial" w:eastAsia="Arial" w:hAnsi="Arial" w:cs="Arial"/>
          <w:bCs/>
          <w:spacing w:val="2"/>
        </w:rPr>
        <w:tab/>
      </w:r>
      <w:r w:rsidR="00553595">
        <w:rPr>
          <w:rFonts w:ascii="Arial" w:eastAsia="Arial" w:hAnsi="Arial" w:cs="Arial"/>
          <w:bCs/>
          <w:spacing w:val="2"/>
        </w:rPr>
        <w:t>L</w:t>
      </w:r>
      <w:r w:rsidRPr="004F1DB4">
        <w:rPr>
          <w:rFonts w:ascii="Arial" w:eastAsia="Arial" w:hAnsi="Arial" w:cs="Arial"/>
          <w:bCs/>
          <w:spacing w:val="2"/>
        </w:rPr>
        <w:t xml:space="preserve">aunch </w:t>
      </w:r>
      <w:r w:rsidR="00553595">
        <w:rPr>
          <w:rFonts w:ascii="Arial" w:eastAsia="Arial" w:hAnsi="Arial" w:cs="Arial"/>
          <w:bCs/>
          <w:spacing w:val="2"/>
        </w:rPr>
        <w:t xml:space="preserve">of </w:t>
      </w:r>
      <w:r w:rsidRPr="004F1DB4">
        <w:rPr>
          <w:rFonts w:ascii="Arial" w:eastAsia="Arial" w:hAnsi="Arial" w:cs="Arial"/>
          <w:bCs/>
          <w:spacing w:val="2"/>
        </w:rPr>
        <w:t xml:space="preserve">a new Dementia Care Pathway </w:t>
      </w:r>
    </w:p>
    <w:p w:rsidR="00523336" w:rsidRPr="004F1DB4" w:rsidRDefault="00523336" w:rsidP="00523336">
      <w:pPr>
        <w:spacing w:after="0"/>
        <w:ind w:left="113" w:hanging="227"/>
        <w:jc w:val="both"/>
        <w:rPr>
          <w:rFonts w:ascii="Arial" w:eastAsia="Arial" w:hAnsi="Arial" w:cs="Arial"/>
          <w:bCs/>
          <w:spacing w:val="2"/>
        </w:rPr>
      </w:pPr>
      <w:r w:rsidRPr="004F1DB4">
        <w:rPr>
          <w:rFonts w:ascii="Arial" w:eastAsia="Arial" w:hAnsi="Arial" w:cs="Arial"/>
          <w:bCs/>
          <w:spacing w:val="2"/>
        </w:rPr>
        <w:t>•</w:t>
      </w:r>
      <w:r w:rsidRPr="004F1DB4">
        <w:rPr>
          <w:rFonts w:ascii="Arial" w:eastAsia="Arial" w:hAnsi="Arial" w:cs="Arial"/>
          <w:bCs/>
          <w:spacing w:val="2"/>
        </w:rPr>
        <w:tab/>
        <w:t xml:space="preserve">Improved support and advice for carers </w:t>
      </w:r>
    </w:p>
    <w:p w:rsidR="00523336" w:rsidRPr="004F1DB4" w:rsidRDefault="00523336" w:rsidP="00523336">
      <w:pPr>
        <w:spacing w:after="0"/>
        <w:ind w:left="113" w:hanging="227"/>
        <w:jc w:val="both"/>
        <w:rPr>
          <w:rFonts w:ascii="Arial" w:eastAsia="Arial" w:hAnsi="Arial" w:cs="Arial"/>
          <w:bCs/>
          <w:spacing w:val="2"/>
        </w:rPr>
      </w:pPr>
      <w:r w:rsidRPr="004F1DB4">
        <w:rPr>
          <w:rFonts w:ascii="Arial" w:eastAsia="Arial" w:hAnsi="Arial" w:cs="Arial"/>
          <w:bCs/>
          <w:spacing w:val="2"/>
        </w:rPr>
        <w:t>•</w:t>
      </w:r>
      <w:r w:rsidRPr="004F1DB4">
        <w:rPr>
          <w:rFonts w:ascii="Arial" w:eastAsia="Arial" w:hAnsi="Arial" w:cs="Arial"/>
          <w:bCs/>
          <w:spacing w:val="2"/>
        </w:rPr>
        <w:tab/>
        <w:t>Introduced guidance to support patients with challenging and agitated behavio</w:t>
      </w:r>
      <w:r>
        <w:rPr>
          <w:rFonts w:ascii="Arial" w:eastAsia="Arial" w:hAnsi="Arial" w:cs="Arial"/>
          <w:bCs/>
          <w:spacing w:val="2"/>
        </w:rPr>
        <w:t>u</w:t>
      </w:r>
      <w:r w:rsidRPr="004F1DB4">
        <w:rPr>
          <w:rFonts w:ascii="Arial" w:eastAsia="Arial" w:hAnsi="Arial" w:cs="Arial"/>
          <w:bCs/>
          <w:spacing w:val="2"/>
        </w:rPr>
        <w:t xml:space="preserve">r </w:t>
      </w:r>
    </w:p>
    <w:p w:rsidR="00523336" w:rsidRPr="004F1DB4" w:rsidRDefault="00523336" w:rsidP="00523336">
      <w:pPr>
        <w:spacing w:after="0"/>
        <w:ind w:left="113" w:hanging="227"/>
        <w:jc w:val="both"/>
        <w:rPr>
          <w:rFonts w:ascii="Arial" w:eastAsia="Arial" w:hAnsi="Arial" w:cs="Arial"/>
          <w:bCs/>
          <w:spacing w:val="2"/>
        </w:rPr>
      </w:pPr>
      <w:r w:rsidRPr="004F1DB4">
        <w:rPr>
          <w:rFonts w:ascii="Arial" w:eastAsia="Arial" w:hAnsi="Arial" w:cs="Arial"/>
          <w:bCs/>
          <w:spacing w:val="2"/>
        </w:rPr>
        <w:t>•</w:t>
      </w:r>
      <w:r w:rsidRPr="004F1DB4">
        <w:rPr>
          <w:rFonts w:ascii="Arial" w:eastAsia="Arial" w:hAnsi="Arial" w:cs="Arial"/>
          <w:bCs/>
          <w:spacing w:val="2"/>
        </w:rPr>
        <w:tab/>
        <w:t xml:space="preserve">80% of all inpatients areas have at least one Dementia Champion </w:t>
      </w:r>
    </w:p>
    <w:p w:rsidR="00523336" w:rsidRDefault="00523336" w:rsidP="00523336">
      <w:pPr>
        <w:spacing w:after="0"/>
        <w:ind w:left="113" w:hanging="227"/>
        <w:jc w:val="both"/>
        <w:rPr>
          <w:rFonts w:ascii="Arial" w:eastAsia="Arial" w:hAnsi="Arial" w:cs="Arial"/>
          <w:bCs/>
          <w:spacing w:val="2"/>
        </w:rPr>
      </w:pPr>
      <w:r w:rsidRPr="004F1DB4">
        <w:rPr>
          <w:rFonts w:ascii="Arial" w:eastAsia="Arial" w:hAnsi="Arial" w:cs="Arial"/>
          <w:bCs/>
          <w:spacing w:val="2"/>
        </w:rPr>
        <w:t>•</w:t>
      </w:r>
      <w:r w:rsidRPr="004F1DB4">
        <w:rPr>
          <w:rFonts w:ascii="Arial" w:eastAsia="Arial" w:hAnsi="Arial" w:cs="Arial"/>
          <w:bCs/>
          <w:spacing w:val="2"/>
        </w:rPr>
        <w:tab/>
        <w:t>Engage</w:t>
      </w:r>
      <w:r w:rsidR="00553595">
        <w:rPr>
          <w:rFonts w:ascii="Arial" w:eastAsia="Arial" w:hAnsi="Arial" w:cs="Arial"/>
          <w:bCs/>
          <w:spacing w:val="2"/>
        </w:rPr>
        <w:t>ment</w:t>
      </w:r>
      <w:r w:rsidRPr="004F1DB4">
        <w:rPr>
          <w:rFonts w:ascii="Arial" w:eastAsia="Arial" w:hAnsi="Arial" w:cs="Arial"/>
          <w:bCs/>
          <w:spacing w:val="2"/>
        </w:rPr>
        <w:t xml:space="preserve"> with carers of people with dementia to obtain monthl</w:t>
      </w:r>
      <w:r>
        <w:rPr>
          <w:rFonts w:ascii="Arial" w:eastAsia="Arial" w:hAnsi="Arial" w:cs="Arial"/>
          <w:bCs/>
          <w:spacing w:val="2"/>
        </w:rPr>
        <w:t xml:space="preserve">y feedback on their experiences </w:t>
      </w:r>
      <w:r w:rsidRPr="004F1DB4">
        <w:rPr>
          <w:rFonts w:ascii="Arial" w:eastAsia="Arial" w:hAnsi="Arial" w:cs="Arial"/>
          <w:bCs/>
          <w:spacing w:val="2"/>
        </w:rPr>
        <w:t>of care and support given by the hospital</w:t>
      </w:r>
    </w:p>
    <w:p w:rsidR="00DD1737" w:rsidRDefault="00DD1737" w:rsidP="00130B2F">
      <w:pPr>
        <w:spacing w:after="0"/>
        <w:ind w:left="113" w:right="290"/>
        <w:jc w:val="both"/>
        <w:rPr>
          <w:rFonts w:ascii="Arial" w:eastAsia="Arial" w:hAnsi="Arial" w:cs="Arial"/>
          <w:bCs/>
          <w:i/>
          <w:spacing w:val="2"/>
        </w:rPr>
      </w:pPr>
    </w:p>
    <w:p w:rsidR="00DD1737" w:rsidRDefault="00DD1737" w:rsidP="00130B2F">
      <w:pPr>
        <w:spacing w:after="0"/>
        <w:ind w:right="290"/>
        <w:jc w:val="both"/>
        <w:rPr>
          <w:rFonts w:ascii="Arial" w:eastAsia="Arial" w:hAnsi="Arial" w:cs="Arial"/>
          <w:bCs/>
          <w:i/>
          <w:spacing w:val="2"/>
        </w:rPr>
      </w:pPr>
      <w:r w:rsidRPr="00DD1737">
        <w:rPr>
          <w:rFonts w:ascii="Arial" w:eastAsia="Arial" w:hAnsi="Arial" w:cs="Arial"/>
          <w:bCs/>
          <w:i/>
          <w:spacing w:val="2"/>
        </w:rPr>
        <w:t>What will we do next?</w:t>
      </w:r>
    </w:p>
    <w:p w:rsidR="004F1DB4" w:rsidRDefault="004F1DB4" w:rsidP="00130B2F">
      <w:pPr>
        <w:spacing w:after="0"/>
        <w:ind w:left="113" w:right="290"/>
        <w:jc w:val="both"/>
        <w:rPr>
          <w:rFonts w:ascii="Arial" w:eastAsia="Arial" w:hAnsi="Arial" w:cs="Arial"/>
          <w:bCs/>
          <w:i/>
          <w:spacing w:val="2"/>
        </w:rPr>
      </w:pPr>
    </w:p>
    <w:p w:rsidR="00321528" w:rsidRDefault="001E70B5" w:rsidP="002F3886">
      <w:pPr>
        <w:pStyle w:val="ListParagraph"/>
        <w:numPr>
          <w:ilvl w:val="0"/>
          <w:numId w:val="27"/>
        </w:numPr>
        <w:spacing w:line="276" w:lineRule="auto"/>
        <w:ind w:left="187" w:right="-113" w:hanging="357"/>
        <w:jc w:val="both"/>
        <w:rPr>
          <w:rFonts w:eastAsia="Arial"/>
          <w:bCs/>
          <w:spacing w:val="2"/>
          <w:sz w:val="22"/>
          <w:szCs w:val="22"/>
        </w:rPr>
      </w:pPr>
      <w:r>
        <w:rPr>
          <w:rFonts w:eastAsia="Arial"/>
          <w:bCs/>
          <w:spacing w:val="2"/>
          <w:sz w:val="22"/>
          <w:szCs w:val="22"/>
        </w:rPr>
        <w:t>R</w:t>
      </w:r>
      <w:r w:rsidR="0060384A">
        <w:rPr>
          <w:rFonts w:eastAsia="Arial"/>
          <w:bCs/>
          <w:spacing w:val="2"/>
          <w:sz w:val="22"/>
          <w:szCs w:val="22"/>
        </w:rPr>
        <w:t>eview and update the local Dementia S</w:t>
      </w:r>
      <w:r w:rsidR="004F1DB4" w:rsidRPr="001E70B5">
        <w:rPr>
          <w:rFonts w:eastAsia="Arial"/>
          <w:bCs/>
          <w:spacing w:val="2"/>
          <w:sz w:val="22"/>
          <w:szCs w:val="22"/>
        </w:rPr>
        <w:t xml:space="preserve">trategy.  There will be </w:t>
      </w:r>
      <w:r w:rsidR="00321528">
        <w:rPr>
          <w:rFonts w:eastAsia="Arial"/>
          <w:bCs/>
          <w:spacing w:val="2"/>
          <w:sz w:val="22"/>
          <w:szCs w:val="22"/>
        </w:rPr>
        <w:t>recurrent themes from the local</w:t>
      </w:r>
    </w:p>
    <w:p w:rsidR="004F1DB4" w:rsidRPr="001E70B5" w:rsidRDefault="00C21371" w:rsidP="00130B2F">
      <w:pPr>
        <w:pStyle w:val="ListParagraph"/>
        <w:spacing w:line="276" w:lineRule="auto"/>
        <w:ind w:left="187" w:right="-113"/>
        <w:jc w:val="both"/>
        <w:rPr>
          <w:rFonts w:eastAsia="Arial"/>
          <w:bCs/>
          <w:spacing w:val="2"/>
          <w:sz w:val="22"/>
          <w:szCs w:val="22"/>
        </w:rPr>
      </w:pPr>
      <w:r>
        <w:rPr>
          <w:rFonts w:eastAsia="Arial"/>
          <w:bCs/>
          <w:spacing w:val="2"/>
          <w:sz w:val="22"/>
          <w:szCs w:val="22"/>
        </w:rPr>
        <w:t>D</w:t>
      </w:r>
      <w:r w:rsidR="004F1DB4" w:rsidRPr="001E70B5">
        <w:rPr>
          <w:rFonts w:eastAsia="Arial"/>
          <w:bCs/>
          <w:spacing w:val="2"/>
          <w:sz w:val="22"/>
          <w:szCs w:val="22"/>
        </w:rPr>
        <w:t xml:space="preserve">ementia </w:t>
      </w:r>
      <w:r>
        <w:rPr>
          <w:rFonts w:eastAsia="Arial"/>
          <w:bCs/>
          <w:spacing w:val="2"/>
          <w:sz w:val="22"/>
          <w:szCs w:val="22"/>
        </w:rPr>
        <w:t>S</w:t>
      </w:r>
      <w:r w:rsidR="004F1DB4" w:rsidRPr="001E70B5">
        <w:rPr>
          <w:rFonts w:eastAsia="Arial"/>
          <w:bCs/>
          <w:spacing w:val="2"/>
          <w:sz w:val="22"/>
          <w:szCs w:val="22"/>
        </w:rPr>
        <w:t>trategy and framework plan 2014-2017 that will continue in the new Dementia Strategy</w:t>
      </w:r>
      <w:r w:rsidR="00523336">
        <w:rPr>
          <w:rFonts w:eastAsia="Arial"/>
          <w:bCs/>
          <w:spacing w:val="2"/>
          <w:sz w:val="22"/>
          <w:szCs w:val="22"/>
        </w:rPr>
        <w:t xml:space="preserve"> for</w:t>
      </w:r>
      <w:r w:rsidR="004F1DB4" w:rsidRPr="001E70B5">
        <w:rPr>
          <w:rFonts w:eastAsia="Arial"/>
          <w:bCs/>
          <w:spacing w:val="2"/>
          <w:sz w:val="22"/>
          <w:szCs w:val="22"/>
        </w:rPr>
        <w:t xml:space="preserve"> 2017-2020</w:t>
      </w:r>
      <w:r w:rsidR="00523336">
        <w:rPr>
          <w:rFonts w:eastAsia="Arial"/>
          <w:bCs/>
          <w:spacing w:val="2"/>
          <w:sz w:val="22"/>
          <w:szCs w:val="22"/>
        </w:rPr>
        <w:t>.</w:t>
      </w:r>
      <w:r w:rsidR="004F1DB4" w:rsidRPr="001E70B5">
        <w:rPr>
          <w:rFonts w:eastAsia="Arial"/>
          <w:bCs/>
          <w:spacing w:val="2"/>
          <w:sz w:val="22"/>
          <w:szCs w:val="22"/>
        </w:rPr>
        <w:t xml:space="preserve"> These include:</w:t>
      </w:r>
    </w:p>
    <w:p w:rsidR="004F1DB4" w:rsidRPr="004F1DB4" w:rsidRDefault="004F1DB4" w:rsidP="00130B2F">
      <w:pPr>
        <w:spacing w:after="0"/>
        <w:ind w:left="113" w:hanging="227"/>
        <w:jc w:val="both"/>
        <w:rPr>
          <w:rFonts w:ascii="Arial" w:eastAsia="Arial" w:hAnsi="Arial" w:cs="Arial"/>
          <w:bCs/>
          <w:spacing w:val="2"/>
        </w:rPr>
      </w:pPr>
      <w:r w:rsidRPr="004F1DB4">
        <w:rPr>
          <w:rFonts w:ascii="Arial" w:eastAsia="Arial" w:hAnsi="Arial" w:cs="Arial"/>
          <w:bCs/>
          <w:spacing w:val="2"/>
        </w:rPr>
        <w:t>•</w:t>
      </w:r>
      <w:r w:rsidRPr="004F1DB4">
        <w:rPr>
          <w:rFonts w:ascii="Arial" w:eastAsia="Arial" w:hAnsi="Arial" w:cs="Arial"/>
          <w:bCs/>
          <w:spacing w:val="2"/>
        </w:rPr>
        <w:tab/>
        <w:t xml:space="preserve">Dementia screening </w:t>
      </w:r>
    </w:p>
    <w:p w:rsidR="004F1DB4" w:rsidRPr="004F1DB4" w:rsidRDefault="004F1DB4" w:rsidP="00130B2F">
      <w:pPr>
        <w:spacing w:after="0"/>
        <w:ind w:left="113" w:hanging="227"/>
        <w:jc w:val="both"/>
        <w:rPr>
          <w:rFonts w:ascii="Arial" w:eastAsia="Arial" w:hAnsi="Arial" w:cs="Arial"/>
          <w:bCs/>
          <w:spacing w:val="2"/>
        </w:rPr>
      </w:pPr>
      <w:r w:rsidRPr="004F1DB4">
        <w:rPr>
          <w:rFonts w:ascii="Arial" w:eastAsia="Arial" w:hAnsi="Arial" w:cs="Arial"/>
          <w:bCs/>
          <w:spacing w:val="2"/>
        </w:rPr>
        <w:t>•</w:t>
      </w:r>
      <w:r w:rsidRPr="004F1DB4">
        <w:rPr>
          <w:rFonts w:ascii="Arial" w:eastAsia="Arial" w:hAnsi="Arial" w:cs="Arial"/>
          <w:bCs/>
          <w:spacing w:val="2"/>
        </w:rPr>
        <w:tab/>
        <w:t xml:space="preserve">Dementia training </w:t>
      </w:r>
    </w:p>
    <w:p w:rsidR="004F1DB4" w:rsidRDefault="004F1DB4" w:rsidP="00130B2F">
      <w:pPr>
        <w:spacing w:after="0"/>
        <w:ind w:left="113" w:hanging="227"/>
        <w:jc w:val="both"/>
        <w:rPr>
          <w:rFonts w:ascii="Arial" w:eastAsia="Arial" w:hAnsi="Arial" w:cs="Arial"/>
          <w:bCs/>
          <w:spacing w:val="2"/>
        </w:rPr>
      </w:pPr>
      <w:r w:rsidRPr="004F1DB4">
        <w:rPr>
          <w:rFonts w:ascii="Arial" w:eastAsia="Arial" w:hAnsi="Arial" w:cs="Arial"/>
          <w:bCs/>
          <w:spacing w:val="2"/>
        </w:rPr>
        <w:t>•</w:t>
      </w:r>
      <w:r w:rsidRPr="004F1DB4">
        <w:rPr>
          <w:rFonts w:ascii="Arial" w:eastAsia="Arial" w:hAnsi="Arial" w:cs="Arial"/>
          <w:bCs/>
          <w:spacing w:val="2"/>
        </w:rPr>
        <w:tab/>
        <w:t xml:space="preserve">Carer feedback </w:t>
      </w:r>
    </w:p>
    <w:p w:rsidR="00130B2F" w:rsidRDefault="00130B2F" w:rsidP="00130B2F">
      <w:pPr>
        <w:spacing w:after="0"/>
        <w:ind w:right="290"/>
        <w:jc w:val="both"/>
        <w:rPr>
          <w:rFonts w:ascii="Arial" w:eastAsia="Arial" w:hAnsi="Arial" w:cs="Arial"/>
          <w:bCs/>
          <w:spacing w:val="2"/>
        </w:rPr>
      </w:pPr>
    </w:p>
    <w:p w:rsidR="004F1DB4" w:rsidRDefault="004F1DB4" w:rsidP="00130B2F">
      <w:pPr>
        <w:spacing w:after="0"/>
        <w:ind w:right="290"/>
        <w:jc w:val="both"/>
        <w:rPr>
          <w:rFonts w:ascii="Arial" w:eastAsia="Arial" w:hAnsi="Arial" w:cs="Arial"/>
          <w:bCs/>
          <w:spacing w:val="2"/>
        </w:rPr>
      </w:pPr>
      <w:r w:rsidRPr="004F1DB4">
        <w:rPr>
          <w:rFonts w:ascii="Arial" w:eastAsia="Arial" w:hAnsi="Arial" w:cs="Arial"/>
          <w:bCs/>
          <w:spacing w:val="2"/>
        </w:rPr>
        <w:t>The local Dementia Strategy and framework 2017-20 incorporates the next steps to reflect the on-going commitment to deliver excellent dementia care</w:t>
      </w:r>
      <w:r w:rsidR="00553595">
        <w:rPr>
          <w:rFonts w:ascii="Arial" w:eastAsia="Arial" w:hAnsi="Arial" w:cs="Arial"/>
          <w:bCs/>
          <w:spacing w:val="2"/>
        </w:rPr>
        <w:t xml:space="preserve"> at WAHT</w:t>
      </w:r>
      <w:r w:rsidRPr="004F1DB4">
        <w:rPr>
          <w:rFonts w:ascii="Arial" w:eastAsia="Arial" w:hAnsi="Arial" w:cs="Arial"/>
          <w:bCs/>
          <w:spacing w:val="2"/>
        </w:rPr>
        <w:t>.</w:t>
      </w:r>
    </w:p>
    <w:p w:rsidR="00130B2F" w:rsidRDefault="00130B2F" w:rsidP="00130B2F">
      <w:pPr>
        <w:spacing w:after="0"/>
        <w:ind w:right="290"/>
        <w:jc w:val="both"/>
        <w:rPr>
          <w:rFonts w:ascii="Arial" w:eastAsia="Arial" w:hAnsi="Arial" w:cs="Arial"/>
          <w:b/>
          <w:bCs/>
          <w:spacing w:val="2"/>
        </w:rPr>
      </w:pPr>
    </w:p>
    <w:p w:rsidR="00DD1737" w:rsidRDefault="005C6D38" w:rsidP="00130B2F">
      <w:pPr>
        <w:spacing w:after="0"/>
        <w:ind w:right="290"/>
        <w:jc w:val="both"/>
        <w:rPr>
          <w:rFonts w:ascii="Arial" w:eastAsia="Arial" w:hAnsi="Arial" w:cs="Arial"/>
          <w:b/>
          <w:bCs/>
          <w:spacing w:val="2"/>
        </w:rPr>
      </w:pPr>
      <w:r w:rsidRPr="005C6D38">
        <w:rPr>
          <w:rFonts w:ascii="Arial" w:eastAsia="Arial" w:hAnsi="Arial" w:cs="Arial"/>
          <w:b/>
          <w:bCs/>
          <w:spacing w:val="2"/>
        </w:rPr>
        <w:t xml:space="preserve">Carers </w:t>
      </w:r>
    </w:p>
    <w:p w:rsidR="005C6D38" w:rsidRDefault="005C6D38" w:rsidP="00130B2F">
      <w:pPr>
        <w:spacing w:after="0"/>
        <w:ind w:left="113" w:right="290"/>
        <w:jc w:val="both"/>
        <w:rPr>
          <w:rFonts w:ascii="Arial" w:eastAsia="Arial" w:hAnsi="Arial" w:cs="Arial"/>
          <w:b/>
          <w:bCs/>
          <w:spacing w:val="2"/>
        </w:rPr>
      </w:pPr>
      <w:r w:rsidRPr="005C6D38">
        <w:rPr>
          <w:rFonts w:ascii="Arial" w:eastAsia="Arial" w:hAnsi="Arial" w:cs="Arial"/>
          <w:b/>
          <w:bCs/>
          <w:spacing w:val="2"/>
        </w:rPr>
        <w:t xml:space="preserve"> </w:t>
      </w:r>
    </w:p>
    <w:p w:rsidR="00DD1737" w:rsidRPr="00DD1737" w:rsidRDefault="00DD1737" w:rsidP="00130B2F">
      <w:pPr>
        <w:spacing w:after="0"/>
        <w:ind w:right="290"/>
        <w:jc w:val="both"/>
        <w:rPr>
          <w:rFonts w:ascii="Arial" w:eastAsia="Arial" w:hAnsi="Arial" w:cs="Arial"/>
          <w:bCs/>
          <w:spacing w:val="2"/>
        </w:rPr>
      </w:pPr>
      <w:r w:rsidRPr="00DD1737">
        <w:rPr>
          <w:rFonts w:ascii="Arial" w:eastAsia="Arial" w:hAnsi="Arial" w:cs="Arial"/>
          <w:bCs/>
          <w:spacing w:val="2"/>
        </w:rPr>
        <w:t xml:space="preserve">Weston </w:t>
      </w:r>
      <w:r w:rsidR="001E70B5">
        <w:rPr>
          <w:rFonts w:ascii="Arial" w:eastAsia="Arial" w:hAnsi="Arial" w:cs="Arial"/>
          <w:bCs/>
          <w:spacing w:val="2"/>
        </w:rPr>
        <w:t xml:space="preserve">Area Health NHS </w:t>
      </w:r>
      <w:r w:rsidRPr="00DD1737">
        <w:rPr>
          <w:rFonts w:ascii="Arial" w:eastAsia="Arial" w:hAnsi="Arial" w:cs="Arial"/>
          <w:bCs/>
          <w:spacing w:val="2"/>
        </w:rPr>
        <w:t>Trust recognises and values the vital role of carers in the health and well-being of people they care for.</w:t>
      </w:r>
    </w:p>
    <w:p w:rsidR="00DD1737" w:rsidRPr="00DD1737" w:rsidRDefault="00DD1737" w:rsidP="00130B2F">
      <w:pPr>
        <w:spacing w:after="0"/>
        <w:ind w:left="113" w:right="290"/>
        <w:jc w:val="both"/>
        <w:rPr>
          <w:rFonts w:ascii="Arial" w:eastAsia="Arial" w:hAnsi="Arial" w:cs="Arial"/>
          <w:bCs/>
          <w:spacing w:val="2"/>
        </w:rPr>
      </w:pPr>
    </w:p>
    <w:p w:rsidR="00DD1737" w:rsidRDefault="00DD1737" w:rsidP="00130B2F">
      <w:pPr>
        <w:spacing w:after="0"/>
        <w:ind w:right="290"/>
        <w:jc w:val="both"/>
        <w:rPr>
          <w:rFonts w:ascii="Arial" w:eastAsia="Arial" w:hAnsi="Arial" w:cs="Arial"/>
          <w:bCs/>
          <w:spacing w:val="2"/>
        </w:rPr>
      </w:pPr>
      <w:r w:rsidRPr="00DD1737">
        <w:rPr>
          <w:rFonts w:ascii="Arial" w:eastAsia="Arial" w:hAnsi="Arial" w:cs="Arial"/>
          <w:bCs/>
          <w:spacing w:val="2"/>
        </w:rPr>
        <w:t>We therefore aim to encourage the active involvement and respectful treatment of carers and are committed to ensuring that carers are suppor</w:t>
      </w:r>
      <w:r w:rsidR="001E70B5">
        <w:rPr>
          <w:rFonts w:ascii="Arial" w:eastAsia="Arial" w:hAnsi="Arial" w:cs="Arial"/>
          <w:bCs/>
          <w:spacing w:val="2"/>
        </w:rPr>
        <w:t>ted throughout their time at WAHT</w:t>
      </w:r>
      <w:r w:rsidRPr="00DD1737">
        <w:rPr>
          <w:rFonts w:ascii="Arial" w:eastAsia="Arial" w:hAnsi="Arial" w:cs="Arial"/>
          <w:bCs/>
          <w:spacing w:val="2"/>
        </w:rPr>
        <w:t>.</w:t>
      </w:r>
    </w:p>
    <w:p w:rsidR="00130B2F" w:rsidRDefault="00130B2F" w:rsidP="00130B2F">
      <w:pPr>
        <w:spacing w:after="0"/>
        <w:ind w:right="290"/>
        <w:jc w:val="both"/>
        <w:rPr>
          <w:rFonts w:ascii="Arial" w:eastAsia="Arial" w:hAnsi="Arial" w:cs="Arial"/>
          <w:bCs/>
          <w:spacing w:val="2"/>
        </w:rPr>
      </w:pPr>
    </w:p>
    <w:p w:rsidR="006026E5" w:rsidRPr="005C6D38" w:rsidRDefault="00DD1737" w:rsidP="00130B2F">
      <w:pPr>
        <w:spacing w:after="0"/>
        <w:ind w:right="290"/>
        <w:jc w:val="both"/>
        <w:rPr>
          <w:rFonts w:ascii="Arial" w:eastAsia="Arial" w:hAnsi="Arial" w:cs="Arial"/>
          <w:b/>
          <w:bCs/>
          <w:spacing w:val="2"/>
        </w:rPr>
      </w:pPr>
      <w:r w:rsidRPr="00DD1737">
        <w:rPr>
          <w:rFonts w:ascii="Arial" w:eastAsia="Arial" w:hAnsi="Arial" w:cs="Arial"/>
          <w:bCs/>
          <w:spacing w:val="2"/>
        </w:rPr>
        <w:t>We recognise that carers have vital knowledge on the patient’s condition, needs and wishes</w:t>
      </w:r>
      <w:r w:rsidRPr="00DD1737">
        <w:rPr>
          <w:rFonts w:ascii="Arial" w:eastAsia="Arial" w:hAnsi="Arial" w:cs="Arial"/>
          <w:b/>
          <w:bCs/>
          <w:spacing w:val="2"/>
        </w:rPr>
        <w:t>.</w:t>
      </w:r>
    </w:p>
    <w:p w:rsidR="00130B2F" w:rsidRDefault="00130B2F" w:rsidP="00130B2F">
      <w:pPr>
        <w:spacing w:after="0"/>
        <w:ind w:right="290"/>
        <w:jc w:val="both"/>
        <w:rPr>
          <w:rFonts w:ascii="Arial" w:eastAsia="Arial" w:hAnsi="Arial" w:cs="Arial"/>
          <w:b/>
          <w:bCs/>
          <w:spacing w:val="2"/>
        </w:rPr>
      </w:pPr>
    </w:p>
    <w:p w:rsidR="00523336" w:rsidRDefault="00523336" w:rsidP="00130B2F">
      <w:pPr>
        <w:spacing w:after="0"/>
        <w:ind w:right="290"/>
        <w:jc w:val="both"/>
        <w:rPr>
          <w:rFonts w:ascii="Arial" w:eastAsia="Arial" w:hAnsi="Arial" w:cs="Arial"/>
          <w:b/>
          <w:bCs/>
          <w:spacing w:val="2"/>
        </w:rPr>
      </w:pPr>
    </w:p>
    <w:p w:rsidR="00DD1737" w:rsidRPr="00DD1737" w:rsidRDefault="00DD1737" w:rsidP="00130B2F">
      <w:pPr>
        <w:spacing w:after="0"/>
        <w:ind w:right="290"/>
        <w:jc w:val="both"/>
        <w:rPr>
          <w:rFonts w:ascii="Arial" w:eastAsia="Arial" w:hAnsi="Arial" w:cs="Arial"/>
          <w:bCs/>
          <w:i/>
          <w:spacing w:val="2"/>
        </w:rPr>
      </w:pPr>
      <w:r w:rsidRPr="00DD1737">
        <w:rPr>
          <w:rFonts w:ascii="Arial" w:eastAsia="Arial" w:hAnsi="Arial" w:cs="Arial"/>
          <w:bCs/>
          <w:i/>
          <w:spacing w:val="2"/>
        </w:rPr>
        <w:t>What did we do?</w:t>
      </w:r>
    </w:p>
    <w:p w:rsidR="00130B2F" w:rsidRDefault="00130B2F" w:rsidP="00130B2F">
      <w:pPr>
        <w:spacing w:after="0"/>
        <w:ind w:right="290"/>
        <w:jc w:val="both"/>
        <w:rPr>
          <w:rFonts w:ascii="Arial" w:eastAsia="Arial" w:hAnsi="Arial" w:cs="Arial"/>
          <w:b/>
          <w:bCs/>
          <w:spacing w:val="2"/>
        </w:rPr>
      </w:pPr>
    </w:p>
    <w:p w:rsidR="00DD1737" w:rsidRDefault="00DD1737" w:rsidP="00130B2F">
      <w:pPr>
        <w:spacing w:after="0"/>
        <w:ind w:right="290"/>
        <w:jc w:val="both"/>
        <w:rPr>
          <w:rFonts w:ascii="Arial" w:eastAsia="Arial" w:hAnsi="Arial" w:cs="Arial"/>
          <w:bCs/>
          <w:spacing w:val="2"/>
        </w:rPr>
      </w:pPr>
      <w:r w:rsidRPr="00DD1737">
        <w:rPr>
          <w:rFonts w:ascii="Arial" w:eastAsia="Arial" w:hAnsi="Arial" w:cs="Arial"/>
          <w:bCs/>
          <w:spacing w:val="2"/>
        </w:rPr>
        <w:t>We introduced a weekly carers meeting on the stroke ward including carers support worker</w:t>
      </w:r>
      <w:r w:rsidR="00321528">
        <w:rPr>
          <w:rFonts w:ascii="Arial" w:eastAsia="Arial" w:hAnsi="Arial" w:cs="Arial"/>
          <w:bCs/>
          <w:spacing w:val="2"/>
        </w:rPr>
        <w:t>s</w:t>
      </w:r>
      <w:r w:rsidRPr="00DD1737">
        <w:rPr>
          <w:rFonts w:ascii="Arial" w:eastAsia="Arial" w:hAnsi="Arial" w:cs="Arial"/>
          <w:bCs/>
          <w:spacing w:val="2"/>
        </w:rPr>
        <w:t xml:space="preserve"> who also attended</w:t>
      </w:r>
      <w:r w:rsidR="00321528">
        <w:rPr>
          <w:rFonts w:ascii="Arial" w:eastAsia="Arial" w:hAnsi="Arial" w:cs="Arial"/>
          <w:bCs/>
          <w:spacing w:val="2"/>
        </w:rPr>
        <w:t xml:space="preserve"> and provide feedback on experience. </w:t>
      </w:r>
    </w:p>
    <w:p w:rsidR="00130B2F" w:rsidRDefault="00130B2F" w:rsidP="00130B2F">
      <w:pPr>
        <w:spacing w:after="0"/>
        <w:ind w:right="290"/>
        <w:jc w:val="both"/>
        <w:rPr>
          <w:rFonts w:ascii="Arial" w:eastAsia="Arial" w:hAnsi="Arial" w:cs="Arial"/>
          <w:bCs/>
          <w:spacing w:val="2"/>
        </w:rPr>
      </w:pPr>
    </w:p>
    <w:p w:rsidR="00130B2F" w:rsidRDefault="00DD1737" w:rsidP="00130B2F">
      <w:pPr>
        <w:spacing w:after="0"/>
        <w:ind w:right="290"/>
        <w:jc w:val="both"/>
        <w:rPr>
          <w:rFonts w:ascii="Arial" w:eastAsia="Arial" w:hAnsi="Arial" w:cs="Arial"/>
          <w:bCs/>
          <w:spacing w:val="2"/>
        </w:rPr>
      </w:pPr>
      <w:r w:rsidRPr="00DD1737">
        <w:rPr>
          <w:rFonts w:ascii="Arial" w:eastAsia="Arial" w:hAnsi="Arial" w:cs="Arial"/>
          <w:bCs/>
          <w:spacing w:val="2"/>
        </w:rPr>
        <w:t xml:space="preserve">The ward sisters review </w:t>
      </w:r>
      <w:r w:rsidR="002D0F63">
        <w:rPr>
          <w:rFonts w:ascii="Arial" w:eastAsia="Arial" w:hAnsi="Arial" w:cs="Arial"/>
          <w:bCs/>
          <w:spacing w:val="2"/>
        </w:rPr>
        <w:t xml:space="preserve">the </w:t>
      </w:r>
      <w:r w:rsidR="00130B2F">
        <w:rPr>
          <w:rFonts w:ascii="Arial" w:eastAsia="Arial" w:hAnsi="Arial" w:cs="Arial"/>
          <w:bCs/>
          <w:spacing w:val="2"/>
        </w:rPr>
        <w:t>detailed</w:t>
      </w:r>
      <w:r w:rsidR="002D0F63">
        <w:rPr>
          <w:rFonts w:ascii="Arial" w:eastAsia="Arial" w:hAnsi="Arial" w:cs="Arial"/>
          <w:bCs/>
          <w:spacing w:val="2"/>
        </w:rPr>
        <w:t xml:space="preserve"> </w:t>
      </w:r>
      <w:r w:rsidRPr="00DD1737">
        <w:rPr>
          <w:rFonts w:ascii="Arial" w:eastAsia="Arial" w:hAnsi="Arial" w:cs="Arial"/>
          <w:bCs/>
          <w:spacing w:val="2"/>
        </w:rPr>
        <w:t>feedback from friends and family</w:t>
      </w:r>
      <w:r w:rsidR="00C21371">
        <w:rPr>
          <w:rFonts w:ascii="Arial" w:eastAsia="Arial" w:hAnsi="Arial" w:cs="Arial"/>
          <w:bCs/>
          <w:spacing w:val="2"/>
        </w:rPr>
        <w:t>.</w:t>
      </w:r>
      <w:r w:rsidRPr="00DD1737">
        <w:rPr>
          <w:rFonts w:ascii="Arial" w:eastAsia="Arial" w:hAnsi="Arial" w:cs="Arial"/>
          <w:bCs/>
          <w:spacing w:val="2"/>
        </w:rPr>
        <w:t xml:space="preserve"> </w:t>
      </w:r>
    </w:p>
    <w:p w:rsidR="00130B2F" w:rsidRDefault="00130B2F" w:rsidP="00130B2F">
      <w:pPr>
        <w:spacing w:after="0"/>
        <w:ind w:right="290"/>
        <w:jc w:val="both"/>
        <w:rPr>
          <w:rFonts w:ascii="Arial" w:eastAsia="Arial" w:hAnsi="Arial" w:cs="Arial"/>
          <w:bCs/>
          <w:spacing w:val="2"/>
        </w:rPr>
      </w:pPr>
    </w:p>
    <w:p w:rsidR="00DD1737" w:rsidRDefault="001E70B5" w:rsidP="00130B2F">
      <w:pPr>
        <w:spacing w:after="0"/>
        <w:ind w:right="290"/>
        <w:jc w:val="both"/>
        <w:rPr>
          <w:rFonts w:ascii="Arial" w:eastAsia="Arial" w:hAnsi="Arial" w:cs="Arial"/>
          <w:bCs/>
          <w:spacing w:val="2"/>
        </w:rPr>
      </w:pPr>
      <w:r>
        <w:rPr>
          <w:rFonts w:ascii="Arial" w:eastAsia="Arial" w:hAnsi="Arial" w:cs="Arial"/>
          <w:bCs/>
          <w:spacing w:val="2"/>
        </w:rPr>
        <w:t>We h</w:t>
      </w:r>
      <w:r w:rsidR="00DD1737" w:rsidRPr="00DD1737">
        <w:rPr>
          <w:rFonts w:ascii="Arial" w:eastAsia="Arial" w:hAnsi="Arial" w:cs="Arial"/>
          <w:bCs/>
          <w:spacing w:val="2"/>
        </w:rPr>
        <w:t>ave a patient experience meeting responsible for actions to address any gaps and deficiencies identified by carers</w:t>
      </w:r>
      <w:r w:rsidR="00C21371">
        <w:rPr>
          <w:rFonts w:ascii="Arial" w:eastAsia="Arial" w:hAnsi="Arial" w:cs="Arial"/>
          <w:bCs/>
          <w:spacing w:val="2"/>
        </w:rPr>
        <w:t>.</w:t>
      </w:r>
      <w:r w:rsidR="00DD1737" w:rsidRPr="00DD1737">
        <w:rPr>
          <w:rFonts w:ascii="Arial" w:eastAsia="Arial" w:hAnsi="Arial" w:cs="Arial"/>
          <w:bCs/>
          <w:spacing w:val="2"/>
        </w:rPr>
        <w:t xml:space="preserve">  </w:t>
      </w:r>
    </w:p>
    <w:p w:rsidR="00130B2F" w:rsidRDefault="00130B2F" w:rsidP="00130B2F">
      <w:pPr>
        <w:spacing w:after="0"/>
        <w:ind w:right="290"/>
        <w:jc w:val="both"/>
        <w:rPr>
          <w:rFonts w:ascii="Arial" w:eastAsia="Arial" w:hAnsi="Arial" w:cs="Arial"/>
          <w:bCs/>
          <w:spacing w:val="2"/>
        </w:rPr>
      </w:pPr>
    </w:p>
    <w:p w:rsidR="00DD1737" w:rsidRDefault="00DD1737" w:rsidP="00130B2F">
      <w:pPr>
        <w:spacing w:after="0"/>
        <w:ind w:right="290"/>
        <w:jc w:val="both"/>
        <w:rPr>
          <w:rFonts w:ascii="Arial" w:eastAsia="Arial" w:hAnsi="Arial" w:cs="Arial"/>
          <w:bCs/>
          <w:i/>
          <w:spacing w:val="2"/>
        </w:rPr>
      </w:pPr>
      <w:r w:rsidRPr="00DD1737">
        <w:rPr>
          <w:rFonts w:ascii="Arial" w:eastAsia="Arial" w:hAnsi="Arial" w:cs="Arial"/>
          <w:bCs/>
          <w:i/>
          <w:spacing w:val="2"/>
        </w:rPr>
        <w:t>What difference did it make?</w:t>
      </w:r>
    </w:p>
    <w:p w:rsidR="00130B2F" w:rsidRDefault="00130B2F" w:rsidP="00130B2F">
      <w:pPr>
        <w:spacing w:after="0"/>
        <w:ind w:right="290"/>
        <w:jc w:val="both"/>
        <w:rPr>
          <w:rFonts w:ascii="Arial" w:eastAsia="Arial" w:hAnsi="Arial" w:cs="Arial"/>
          <w:bCs/>
          <w:i/>
          <w:spacing w:val="2"/>
        </w:rPr>
      </w:pPr>
    </w:p>
    <w:p w:rsidR="00DD1737" w:rsidRPr="00DD1737" w:rsidRDefault="00DD1737" w:rsidP="00130B2F">
      <w:pPr>
        <w:spacing w:after="0"/>
        <w:ind w:right="290"/>
        <w:jc w:val="both"/>
        <w:rPr>
          <w:rFonts w:ascii="Arial" w:eastAsia="Arial" w:hAnsi="Arial" w:cs="Arial"/>
          <w:bCs/>
          <w:spacing w:val="2"/>
        </w:rPr>
      </w:pPr>
      <w:r w:rsidRPr="00DD1737">
        <w:rPr>
          <w:rFonts w:ascii="Arial" w:eastAsia="Arial" w:hAnsi="Arial" w:cs="Arial"/>
          <w:bCs/>
          <w:spacing w:val="2"/>
        </w:rPr>
        <w:t>Feedback from the carers meeting on the stroke ward was very positive because the relatives and carer</w:t>
      </w:r>
      <w:r w:rsidR="002D0F63">
        <w:rPr>
          <w:rFonts w:ascii="Arial" w:eastAsia="Arial" w:hAnsi="Arial" w:cs="Arial"/>
          <w:bCs/>
          <w:spacing w:val="2"/>
        </w:rPr>
        <w:t>s</w:t>
      </w:r>
      <w:r w:rsidRPr="00DD1737">
        <w:rPr>
          <w:rFonts w:ascii="Arial" w:eastAsia="Arial" w:hAnsi="Arial" w:cs="Arial"/>
          <w:bCs/>
          <w:spacing w:val="2"/>
        </w:rPr>
        <w:t xml:space="preserve"> felt listened to,</w:t>
      </w:r>
      <w:r w:rsidR="002D0F63">
        <w:rPr>
          <w:rFonts w:ascii="Arial" w:eastAsia="Arial" w:hAnsi="Arial" w:cs="Arial"/>
          <w:bCs/>
          <w:spacing w:val="2"/>
        </w:rPr>
        <w:t xml:space="preserve"> they saw action being taken and </w:t>
      </w:r>
      <w:r w:rsidRPr="00DD1737">
        <w:rPr>
          <w:rFonts w:ascii="Arial" w:eastAsia="Arial" w:hAnsi="Arial" w:cs="Arial"/>
          <w:bCs/>
          <w:spacing w:val="2"/>
        </w:rPr>
        <w:t>information giving and signposting to support organisations for additional support was also available.</w:t>
      </w:r>
    </w:p>
    <w:p w:rsidR="00130B2F" w:rsidRDefault="00130B2F" w:rsidP="00130B2F">
      <w:pPr>
        <w:spacing w:after="0"/>
        <w:ind w:right="290"/>
        <w:jc w:val="both"/>
        <w:rPr>
          <w:rFonts w:ascii="Arial" w:eastAsia="Arial" w:hAnsi="Arial" w:cs="Arial"/>
          <w:bCs/>
          <w:spacing w:val="2"/>
        </w:rPr>
      </w:pPr>
    </w:p>
    <w:p w:rsidR="00DD1737" w:rsidRDefault="00997959" w:rsidP="00130B2F">
      <w:pPr>
        <w:spacing w:after="0"/>
        <w:ind w:right="290"/>
        <w:jc w:val="both"/>
        <w:rPr>
          <w:rFonts w:ascii="Arial" w:eastAsia="Arial" w:hAnsi="Arial" w:cs="Arial"/>
          <w:bCs/>
          <w:spacing w:val="2"/>
        </w:rPr>
      </w:pPr>
      <w:r>
        <w:rPr>
          <w:rFonts w:ascii="Arial" w:eastAsia="Arial" w:hAnsi="Arial" w:cs="Arial"/>
          <w:bCs/>
          <w:spacing w:val="2"/>
        </w:rPr>
        <w:t xml:space="preserve">The </w:t>
      </w:r>
      <w:r w:rsidR="00DD1737" w:rsidRPr="00DD1737">
        <w:rPr>
          <w:rFonts w:ascii="Arial" w:eastAsia="Arial" w:hAnsi="Arial" w:cs="Arial"/>
          <w:bCs/>
          <w:spacing w:val="2"/>
        </w:rPr>
        <w:t xml:space="preserve">Ward </w:t>
      </w:r>
      <w:r w:rsidR="0007090C" w:rsidRPr="00DD1737">
        <w:rPr>
          <w:rFonts w:ascii="Arial" w:eastAsia="Arial" w:hAnsi="Arial" w:cs="Arial"/>
          <w:bCs/>
          <w:spacing w:val="2"/>
        </w:rPr>
        <w:t>sister’s</w:t>
      </w:r>
      <w:r w:rsidR="00DD1737" w:rsidRPr="00DD1737">
        <w:rPr>
          <w:rFonts w:ascii="Arial" w:eastAsia="Arial" w:hAnsi="Arial" w:cs="Arial"/>
          <w:bCs/>
          <w:spacing w:val="2"/>
        </w:rPr>
        <w:t xml:space="preserve"> action </w:t>
      </w:r>
      <w:r w:rsidR="00130B2F">
        <w:rPr>
          <w:rFonts w:ascii="Arial" w:eastAsia="Arial" w:hAnsi="Arial" w:cs="Arial"/>
          <w:bCs/>
          <w:spacing w:val="2"/>
        </w:rPr>
        <w:t>the</w:t>
      </w:r>
      <w:r>
        <w:rPr>
          <w:rFonts w:ascii="Arial" w:eastAsia="Arial" w:hAnsi="Arial" w:cs="Arial"/>
          <w:bCs/>
          <w:spacing w:val="2"/>
        </w:rPr>
        <w:t xml:space="preserve"> </w:t>
      </w:r>
      <w:r w:rsidR="00DD1737" w:rsidRPr="00DD1737">
        <w:rPr>
          <w:rFonts w:ascii="Arial" w:eastAsia="Arial" w:hAnsi="Arial" w:cs="Arial"/>
          <w:bCs/>
          <w:spacing w:val="2"/>
        </w:rPr>
        <w:t xml:space="preserve">feedback from friends and family ensuring that </w:t>
      </w:r>
      <w:r w:rsidR="00C21371">
        <w:rPr>
          <w:rFonts w:ascii="Arial" w:hAnsi="Arial" w:cs="Arial"/>
        </w:rPr>
        <w:t>t</w:t>
      </w:r>
      <w:r w:rsidR="00C21371" w:rsidRPr="00E460B0">
        <w:rPr>
          <w:rFonts w:ascii="Arial" w:hAnsi="Arial" w:cs="Arial"/>
        </w:rPr>
        <w:t xml:space="preserve">he ward teams are aware </w:t>
      </w:r>
      <w:r>
        <w:rPr>
          <w:rFonts w:ascii="Arial" w:hAnsi="Arial" w:cs="Arial"/>
        </w:rPr>
        <w:t xml:space="preserve">and learn from </w:t>
      </w:r>
      <w:r w:rsidR="0007090C">
        <w:rPr>
          <w:rFonts w:ascii="Arial" w:hAnsi="Arial" w:cs="Arial"/>
        </w:rPr>
        <w:t>this</w:t>
      </w:r>
      <w:r w:rsidR="00C21371" w:rsidRPr="00E460B0">
        <w:rPr>
          <w:rFonts w:ascii="Arial" w:hAnsi="Arial" w:cs="Arial"/>
        </w:rPr>
        <w:t xml:space="preserve"> feedback and that it is acted upon</w:t>
      </w:r>
      <w:r w:rsidR="00C21371">
        <w:t xml:space="preserve">. </w:t>
      </w:r>
    </w:p>
    <w:p w:rsidR="00130B2F" w:rsidRDefault="00130B2F" w:rsidP="00130B2F">
      <w:pPr>
        <w:spacing w:after="0"/>
        <w:ind w:right="290"/>
        <w:jc w:val="both"/>
        <w:rPr>
          <w:rFonts w:ascii="Arial" w:eastAsia="Arial" w:hAnsi="Arial" w:cs="Arial"/>
          <w:bCs/>
          <w:spacing w:val="2"/>
        </w:rPr>
      </w:pPr>
    </w:p>
    <w:p w:rsidR="00DD1737" w:rsidRDefault="00DD1737" w:rsidP="00130B2F">
      <w:pPr>
        <w:spacing w:after="0"/>
        <w:ind w:right="290"/>
        <w:jc w:val="both"/>
        <w:rPr>
          <w:rFonts w:ascii="Arial" w:eastAsia="Arial" w:hAnsi="Arial" w:cs="Arial"/>
          <w:bCs/>
          <w:spacing w:val="2"/>
        </w:rPr>
      </w:pPr>
      <w:r w:rsidRPr="00DD1737">
        <w:rPr>
          <w:rFonts w:ascii="Arial" w:eastAsia="Arial" w:hAnsi="Arial" w:cs="Arial"/>
          <w:bCs/>
          <w:i/>
          <w:spacing w:val="2"/>
        </w:rPr>
        <w:t>What will we do next?</w:t>
      </w:r>
    </w:p>
    <w:p w:rsidR="00130B2F" w:rsidRDefault="00130B2F" w:rsidP="00130B2F">
      <w:pPr>
        <w:spacing w:after="0"/>
        <w:ind w:right="290"/>
        <w:jc w:val="both"/>
        <w:rPr>
          <w:rFonts w:ascii="Arial" w:eastAsia="Arial" w:hAnsi="Arial" w:cs="Arial"/>
          <w:bCs/>
          <w:spacing w:val="2"/>
        </w:rPr>
      </w:pPr>
    </w:p>
    <w:p w:rsidR="00DD1737" w:rsidRPr="00DD1737" w:rsidRDefault="00997959" w:rsidP="00130B2F">
      <w:pPr>
        <w:spacing w:after="0"/>
        <w:ind w:right="290"/>
        <w:jc w:val="both"/>
        <w:rPr>
          <w:rFonts w:ascii="Arial" w:eastAsia="Arial" w:hAnsi="Arial" w:cs="Arial"/>
          <w:bCs/>
          <w:spacing w:val="2"/>
        </w:rPr>
      </w:pPr>
      <w:r>
        <w:rPr>
          <w:rFonts w:ascii="Arial" w:eastAsia="Arial" w:hAnsi="Arial" w:cs="Arial"/>
          <w:bCs/>
          <w:spacing w:val="2"/>
        </w:rPr>
        <w:t xml:space="preserve">We will </w:t>
      </w:r>
      <w:r w:rsidR="0007090C">
        <w:rPr>
          <w:rFonts w:ascii="Arial" w:eastAsia="Arial" w:hAnsi="Arial" w:cs="Arial"/>
          <w:bCs/>
          <w:spacing w:val="2"/>
        </w:rPr>
        <w:t>r</w:t>
      </w:r>
      <w:r w:rsidR="00DD1737" w:rsidRPr="00DD1737">
        <w:rPr>
          <w:rFonts w:ascii="Arial" w:eastAsia="Arial" w:hAnsi="Arial" w:cs="Arial"/>
          <w:bCs/>
          <w:spacing w:val="2"/>
        </w:rPr>
        <w:t>eview the Trust’s Carer’s involvement policy and</w:t>
      </w:r>
      <w:r>
        <w:rPr>
          <w:rFonts w:ascii="Arial" w:eastAsia="Arial" w:hAnsi="Arial" w:cs="Arial"/>
          <w:bCs/>
          <w:spacing w:val="2"/>
        </w:rPr>
        <w:t xml:space="preserve"> ensu</w:t>
      </w:r>
      <w:r w:rsidR="00521406">
        <w:rPr>
          <w:rFonts w:ascii="Arial" w:eastAsia="Arial" w:hAnsi="Arial" w:cs="Arial"/>
          <w:bCs/>
          <w:spacing w:val="2"/>
        </w:rPr>
        <w:t>r</w:t>
      </w:r>
      <w:r>
        <w:rPr>
          <w:rFonts w:ascii="Arial" w:eastAsia="Arial" w:hAnsi="Arial" w:cs="Arial"/>
          <w:bCs/>
          <w:spacing w:val="2"/>
        </w:rPr>
        <w:t xml:space="preserve">e </w:t>
      </w:r>
      <w:r w:rsidR="00FE58A5">
        <w:rPr>
          <w:rFonts w:ascii="Arial" w:eastAsia="Arial" w:hAnsi="Arial" w:cs="Arial"/>
          <w:bCs/>
          <w:spacing w:val="2"/>
        </w:rPr>
        <w:t>it is</w:t>
      </w:r>
      <w:r>
        <w:rPr>
          <w:rFonts w:ascii="Arial" w:eastAsia="Arial" w:hAnsi="Arial" w:cs="Arial"/>
          <w:bCs/>
          <w:spacing w:val="2"/>
        </w:rPr>
        <w:t xml:space="preserve"> </w:t>
      </w:r>
      <w:r w:rsidR="00DD1737" w:rsidRPr="00DD1737">
        <w:rPr>
          <w:rFonts w:ascii="Arial" w:eastAsia="Arial" w:hAnsi="Arial" w:cs="Arial"/>
          <w:bCs/>
          <w:spacing w:val="2"/>
        </w:rPr>
        <w:t>update</w:t>
      </w:r>
      <w:r w:rsidR="0007090C">
        <w:rPr>
          <w:rFonts w:ascii="Arial" w:eastAsia="Arial" w:hAnsi="Arial" w:cs="Arial"/>
          <w:bCs/>
          <w:spacing w:val="2"/>
        </w:rPr>
        <w:t xml:space="preserve">d to </w:t>
      </w:r>
      <w:r>
        <w:rPr>
          <w:rFonts w:ascii="Arial" w:eastAsia="Arial" w:hAnsi="Arial" w:cs="Arial"/>
          <w:bCs/>
          <w:spacing w:val="2"/>
        </w:rPr>
        <w:t xml:space="preserve">reflect the </w:t>
      </w:r>
      <w:r w:rsidR="00CB0C42">
        <w:rPr>
          <w:rFonts w:ascii="Arial" w:eastAsia="Arial" w:hAnsi="Arial" w:cs="Arial"/>
          <w:bCs/>
          <w:spacing w:val="2"/>
        </w:rPr>
        <w:t>feedback we</w:t>
      </w:r>
      <w:r>
        <w:rPr>
          <w:rFonts w:ascii="Arial" w:eastAsia="Arial" w:hAnsi="Arial" w:cs="Arial"/>
          <w:bCs/>
          <w:spacing w:val="2"/>
        </w:rPr>
        <w:t xml:space="preserve"> have received</w:t>
      </w:r>
      <w:r w:rsidR="00DD1737" w:rsidRPr="00DD1737">
        <w:rPr>
          <w:rFonts w:ascii="Arial" w:eastAsia="Arial" w:hAnsi="Arial" w:cs="Arial"/>
          <w:bCs/>
          <w:spacing w:val="2"/>
        </w:rPr>
        <w:t>.</w:t>
      </w:r>
    </w:p>
    <w:p w:rsidR="00130B2F" w:rsidRDefault="00130B2F" w:rsidP="00130B2F">
      <w:pPr>
        <w:spacing w:after="0"/>
        <w:ind w:right="290"/>
        <w:jc w:val="both"/>
        <w:rPr>
          <w:rFonts w:ascii="Arial" w:eastAsia="Arial" w:hAnsi="Arial" w:cs="Arial"/>
          <w:bCs/>
          <w:spacing w:val="2"/>
        </w:rPr>
      </w:pPr>
    </w:p>
    <w:p w:rsidR="00CB0C42" w:rsidRDefault="00130B2F" w:rsidP="00CB0C42">
      <w:pPr>
        <w:spacing w:after="0"/>
        <w:ind w:right="290"/>
        <w:jc w:val="both"/>
        <w:rPr>
          <w:rFonts w:ascii="Arial" w:eastAsia="Arial" w:hAnsi="Arial" w:cs="Arial"/>
          <w:bCs/>
          <w:spacing w:val="2"/>
        </w:rPr>
      </w:pPr>
      <w:r>
        <w:rPr>
          <w:rFonts w:ascii="Arial" w:eastAsia="Arial" w:hAnsi="Arial" w:cs="Arial"/>
          <w:bCs/>
          <w:spacing w:val="2"/>
        </w:rPr>
        <w:t>With</w:t>
      </w:r>
      <w:r w:rsidR="00FE58A5">
        <w:rPr>
          <w:rFonts w:ascii="Arial" w:eastAsia="Arial" w:hAnsi="Arial" w:cs="Arial"/>
          <w:bCs/>
          <w:spacing w:val="2"/>
        </w:rPr>
        <w:t xml:space="preserve"> </w:t>
      </w:r>
      <w:r w:rsidR="00CB0C42">
        <w:rPr>
          <w:rFonts w:ascii="Arial" w:eastAsia="Arial" w:hAnsi="Arial" w:cs="Arial"/>
          <w:bCs/>
          <w:spacing w:val="2"/>
        </w:rPr>
        <w:t>the benefits</w:t>
      </w:r>
      <w:r w:rsidR="00FE58A5">
        <w:rPr>
          <w:rFonts w:ascii="Arial" w:eastAsia="Arial" w:hAnsi="Arial" w:cs="Arial"/>
          <w:bCs/>
          <w:spacing w:val="2"/>
        </w:rPr>
        <w:t xml:space="preserve"> gained,</w:t>
      </w:r>
      <w:r w:rsidR="00D3378A" w:rsidRPr="00DD1737">
        <w:rPr>
          <w:rFonts w:ascii="Arial" w:eastAsia="Arial" w:hAnsi="Arial" w:cs="Arial"/>
          <w:bCs/>
          <w:spacing w:val="2"/>
        </w:rPr>
        <w:t xml:space="preserve"> </w:t>
      </w:r>
      <w:r w:rsidR="00521406">
        <w:rPr>
          <w:rFonts w:ascii="Arial" w:eastAsia="Arial" w:hAnsi="Arial" w:cs="Arial"/>
          <w:bCs/>
          <w:spacing w:val="2"/>
        </w:rPr>
        <w:t xml:space="preserve">from the </w:t>
      </w:r>
      <w:r w:rsidR="00521406" w:rsidRPr="00DD1737">
        <w:rPr>
          <w:rFonts w:ascii="Arial" w:eastAsia="Arial" w:hAnsi="Arial" w:cs="Arial"/>
          <w:bCs/>
          <w:spacing w:val="2"/>
        </w:rPr>
        <w:t xml:space="preserve">carers meeting on the stroke ward </w:t>
      </w:r>
      <w:r w:rsidR="00521406">
        <w:rPr>
          <w:rFonts w:ascii="Arial" w:eastAsia="Arial" w:hAnsi="Arial" w:cs="Arial"/>
          <w:bCs/>
          <w:spacing w:val="2"/>
        </w:rPr>
        <w:t>we plan to introduce</w:t>
      </w:r>
      <w:r w:rsidR="00521406" w:rsidRPr="00DD1737">
        <w:rPr>
          <w:rFonts w:ascii="Arial" w:eastAsia="Arial" w:hAnsi="Arial" w:cs="Arial"/>
          <w:bCs/>
          <w:spacing w:val="2"/>
        </w:rPr>
        <w:t xml:space="preserve"> a similar carers meeting </w:t>
      </w:r>
      <w:r w:rsidR="00D3378A" w:rsidRPr="00DD1737">
        <w:rPr>
          <w:rFonts w:ascii="Arial" w:eastAsia="Arial" w:hAnsi="Arial" w:cs="Arial"/>
          <w:bCs/>
          <w:spacing w:val="2"/>
        </w:rPr>
        <w:t>on</w:t>
      </w:r>
      <w:r w:rsidR="00DD1737" w:rsidRPr="00DD1737">
        <w:rPr>
          <w:rFonts w:ascii="Arial" w:eastAsia="Arial" w:hAnsi="Arial" w:cs="Arial"/>
          <w:bCs/>
          <w:spacing w:val="2"/>
        </w:rPr>
        <w:t xml:space="preserve"> Kewstoke ward to improve liaison between all staff and carers, to ensure a positive and supportive patient and carer experience</w:t>
      </w:r>
      <w:r w:rsidR="00C21371">
        <w:rPr>
          <w:rFonts w:ascii="Arial" w:eastAsia="Arial" w:hAnsi="Arial" w:cs="Arial"/>
          <w:bCs/>
          <w:spacing w:val="2"/>
        </w:rPr>
        <w:t>.</w:t>
      </w:r>
    </w:p>
    <w:p w:rsidR="00CB0C42" w:rsidRDefault="00CB0C42" w:rsidP="00CB0C42">
      <w:pPr>
        <w:spacing w:after="0"/>
        <w:ind w:right="290"/>
        <w:jc w:val="both"/>
        <w:rPr>
          <w:rFonts w:ascii="Arial" w:eastAsia="Arial" w:hAnsi="Arial" w:cs="Arial"/>
          <w:bCs/>
          <w:spacing w:val="2"/>
        </w:rPr>
      </w:pPr>
    </w:p>
    <w:p w:rsidR="005C6D38" w:rsidRPr="00CB0C42" w:rsidRDefault="005C6D38" w:rsidP="00CB0C42">
      <w:pPr>
        <w:spacing w:after="0"/>
        <w:ind w:right="290"/>
        <w:jc w:val="both"/>
        <w:rPr>
          <w:rFonts w:ascii="Arial" w:eastAsia="Arial" w:hAnsi="Arial" w:cs="Arial"/>
          <w:bCs/>
          <w:spacing w:val="2"/>
        </w:rPr>
      </w:pPr>
      <w:r w:rsidRPr="005C6D38">
        <w:rPr>
          <w:rFonts w:ascii="Arial" w:eastAsia="Arial" w:hAnsi="Arial" w:cs="Arial"/>
          <w:b/>
          <w:bCs/>
          <w:spacing w:val="2"/>
        </w:rPr>
        <w:t xml:space="preserve">Safeguarding Children  </w:t>
      </w:r>
    </w:p>
    <w:p w:rsidR="00130B2F" w:rsidRDefault="00130B2F" w:rsidP="00130B2F">
      <w:pPr>
        <w:spacing w:after="0"/>
        <w:ind w:right="290"/>
        <w:jc w:val="both"/>
        <w:rPr>
          <w:rFonts w:ascii="Arial" w:eastAsia="Arial" w:hAnsi="Arial" w:cs="Arial"/>
          <w:b/>
          <w:bCs/>
          <w:spacing w:val="2"/>
        </w:rPr>
      </w:pPr>
    </w:p>
    <w:p w:rsidR="00E5496F" w:rsidRPr="00E5496F" w:rsidRDefault="00E5496F" w:rsidP="00130B2F">
      <w:pPr>
        <w:spacing w:after="0"/>
        <w:ind w:right="290"/>
        <w:jc w:val="both"/>
        <w:rPr>
          <w:rFonts w:ascii="Arial" w:eastAsia="Arial" w:hAnsi="Arial" w:cs="Arial"/>
          <w:bCs/>
          <w:spacing w:val="2"/>
        </w:rPr>
      </w:pPr>
      <w:r w:rsidRPr="00E5496F">
        <w:rPr>
          <w:rFonts w:ascii="Arial" w:eastAsia="Arial" w:hAnsi="Arial" w:cs="Arial"/>
          <w:bCs/>
          <w:spacing w:val="2"/>
        </w:rPr>
        <w:t xml:space="preserve">Safeguarding Children is concerned with ensuring that children are kept safe from harm. Where risks to children are identified, we have a statutory duty to take the necessary actions to minimise the risk. This involves working closely with families and other departments and agencies, sharing information appropriately and in a timely manner, to enable the correct support to be implemented.  </w:t>
      </w:r>
    </w:p>
    <w:p w:rsidR="00130B2F" w:rsidRDefault="00130B2F" w:rsidP="00130B2F">
      <w:pPr>
        <w:spacing w:after="0"/>
        <w:ind w:right="290"/>
        <w:jc w:val="both"/>
        <w:rPr>
          <w:rFonts w:ascii="Arial" w:eastAsia="Arial" w:hAnsi="Arial" w:cs="Arial"/>
          <w:bCs/>
          <w:spacing w:val="2"/>
        </w:rPr>
      </w:pPr>
    </w:p>
    <w:p w:rsidR="00E5496F" w:rsidRDefault="00E5496F" w:rsidP="00130B2F">
      <w:pPr>
        <w:spacing w:after="0"/>
        <w:ind w:right="290"/>
        <w:jc w:val="both"/>
        <w:rPr>
          <w:rFonts w:ascii="Arial" w:eastAsia="Arial" w:hAnsi="Arial" w:cs="Arial"/>
          <w:bCs/>
          <w:spacing w:val="2"/>
        </w:rPr>
      </w:pPr>
      <w:r w:rsidRPr="00E5496F">
        <w:rPr>
          <w:rFonts w:ascii="Arial" w:eastAsia="Arial" w:hAnsi="Arial" w:cs="Arial"/>
          <w:bCs/>
          <w:spacing w:val="2"/>
        </w:rPr>
        <w:t>At a strategic level it is about monitoring safeguarding practices in the Trust, promoting good practice, providing staff with training, advice and support to carry out their roles effectively, engaging in multi-agency work, and implementing best practices that are identified locally and nationally.</w:t>
      </w:r>
    </w:p>
    <w:p w:rsidR="00130B2F" w:rsidRDefault="00130B2F" w:rsidP="00130B2F">
      <w:pPr>
        <w:spacing w:after="0"/>
        <w:ind w:right="290"/>
        <w:jc w:val="both"/>
        <w:rPr>
          <w:rFonts w:ascii="Arial" w:eastAsia="Arial" w:hAnsi="Arial" w:cs="Arial"/>
          <w:bCs/>
          <w:spacing w:val="2"/>
        </w:rPr>
      </w:pPr>
    </w:p>
    <w:p w:rsidR="00E5496F" w:rsidRPr="00E5496F" w:rsidRDefault="00E5496F" w:rsidP="00130B2F">
      <w:pPr>
        <w:spacing w:after="0"/>
        <w:ind w:right="290"/>
        <w:jc w:val="both"/>
        <w:rPr>
          <w:rFonts w:ascii="Arial" w:eastAsia="Arial" w:hAnsi="Arial" w:cs="Arial"/>
          <w:bCs/>
          <w:i/>
          <w:spacing w:val="2"/>
        </w:rPr>
      </w:pPr>
      <w:r w:rsidRPr="00E5496F">
        <w:rPr>
          <w:rFonts w:ascii="Arial" w:eastAsia="Arial" w:hAnsi="Arial" w:cs="Arial"/>
          <w:bCs/>
          <w:i/>
          <w:spacing w:val="2"/>
        </w:rPr>
        <w:t>What did we do?</w:t>
      </w:r>
    </w:p>
    <w:p w:rsidR="00130B2F" w:rsidRDefault="00130B2F" w:rsidP="00130B2F">
      <w:pPr>
        <w:spacing w:after="0"/>
        <w:ind w:right="290"/>
        <w:jc w:val="both"/>
        <w:rPr>
          <w:rFonts w:ascii="Arial" w:eastAsia="Arial" w:hAnsi="Arial" w:cs="Arial"/>
          <w:b/>
          <w:bCs/>
          <w:spacing w:val="2"/>
        </w:rPr>
      </w:pPr>
    </w:p>
    <w:p w:rsidR="00E5496F" w:rsidRPr="00E5496F" w:rsidRDefault="00130B2F" w:rsidP="00130B2F">
      <w:pPr>
        <w:spacing w:after="0"/>
        <w:ind w:right="290"/>
        <w:jc w:val="both"/>
        <w:rPr>
          <w:rFonts w:ascii="Arial" w:eastAsia="Arial" w:hAnsi="Arial" w:cs="Arial"/>
          <w:bCs/>
          <w:spacing w:val="2"/>
        </w:rPr>
      </w:pPr>
      <w:r>
        <w:rPr>
          <w:rFonts w:ascii="Arial" w:eastAsia="Arial" w:hAnsi="Arial" w:cs="Arial"/>
          <w:bCs/>
          <w:spacing w:val="2"/>
        </w:rPr>
        <w:t>The</w:t>
      </w:r>
      <w:r w:rsidR="00FE58A5">
        <w:rPr>
          <w:rFonts w:ascii="Arial" w:eastAsia="Arial" w:hAnsi="Arial" w:cs="Arial"/>
          <w:bCs/>
          <w:spacing w:val="2"/>
        </w:rPr>
        <w:t xml:space="preserve"> i</w:t>
      </w:r>
      <w:r w:rsidR="00E5496F" w:rsidRPr="00E5496F">
        <w:rPr>
          <w:rFonts w:ascii="Arial" w:eastAsia="Arial" w:hAnsi="Arial" w:cs="Arial"/>
          <w:bCs/>
          <w:spacing w:val="2"/>
        </w:rPr>
        <w:t xml:space="preserve">mplementation of improved monitoring of Children’s Social Care referrals </w:t>
      </w:r>
      <w:r w:rsidR="00FE58A5">
        <w:rPr>
          <w:rFonts w:ascii="Arial" w:eastAsia="Arial" w:hAnsi="Arial" w:cs="Arial"/>
          <w:bCs/>
          <w:spacing w:val="2"/>
        </w:rPr>
        <w:t xml:space="preserve">has been positive and </w:t>
      </w:r>
      <w:r w:rsidR="00FE58A5">
        <w:rPr>
          <w:rFonts w:ascii="Arial" w:hAnsi="Arial" w:cs="Arial"/>
        </w:rPr>
        <w:t>w</w:t>
      </w:r>
      <w:r w:rsidR="00C21371" w:rsidRPr="00E460B0">
        <w:rPr>
          <w:rFonts w:ascii="Arial" w:hAnsi="Arial" w:cs="Arial"/>
        </w:rPr>
        <w:t>ork is continuing to be progressed with implementing the Neglect tool kit</w:t>
      </w:r>
      <w:r>
        <w:rPr>
          <w:rFonts w:ascii="Arial" w:hAnsi="Arial" w:cs="Arial"/>
        </w:rPr>
        <w:t xml:space="preserve"> within our Trust</w:t>
      </w:r>
      <w:r w:rsidR="00C21371">
        <w:rPr>
          <w:rFonts w:ascii="Arial" w:hAnsi="Arial" w:cs="Arial"/>
        </w:rPr>
        <w:t>.</w:t>
      </w:r>
      <w:r w:rsidR="00C21371" w:rsidRPr="00E5496F">
        <w:rPr>
          <w:rFonts w:ascii="Arial" w:eastAsia="Arial" w:hAnsi="Arial" w:cs="Arial"/>
          <w:bCs/>
          <w:spacing w:val="2"/>
        </w:rPr>
        <w:t xml:space="preserve"> </w:t>
      </w:r>
    </w:p>
    <w:p w:rsidR="00130B2F" w:rsidRDefault="00130B2F" w:rsidP="00130B2F">
      <w:pPr>
        <w:spacing w:after="0"/>
        <w:ind w:right="290"/>
        <w:jc w:val="both"/>
        <w:rPr>
          <w:rFonts w:ascii="Arial" w:eastAsia="Arial" w:hAnsi="Arial" w:cs="Arial"/>
          <w:bCs/>
          <w:spacing w:val="2"/>
        </w:rPr>
      </w:pPr>
    </w:p>
    <w:p w:rsidR="00E5496F" w:rsidRDefault="00E5496F" w:rsidP="00130B2F">
      <w:pPr>
        <w:spacing w:after="0"/>
        <w:ind w:right="290"/>
        <w:jc w:val="both"/>
        <w:rPr>
          <w:rFonts w:ascii="Arial" w:eastAsia="Arial" w:hAnsi="Arial" w:cs="Arial"/>
          <w:bCs/>
          <w:spacing w:val="2"/>
        </w:rPr>
      </w:pPr>
      <w:r w:rsidRPr="00E5496F">
        <w:rPr>
          <w:rFonts w:ascii="Arial" w:eastAsia="Arial" w:hAnsi="Arial" w:cs="Arial"/>
          <w:bCs/>
          <w:spacing w:val="2"/>
        </w:rPr>
        <w:t xml:space="preserve">The Safeguarding </w:t>
      </w:r>
      <w:r w:rsidR="001E70B5">
        <w:rPr>
          <w:rFonts w:ascii="Arial" w:eastAsia="Arial" w:hAnsi="Arial" w:cs="Arial"/>
          <w:bCs/>
          <w:spacing w:val="2"/>
        </w:rPr>
        <w:t>Children’s team consists of</w:t>
      </w:r>
      <w:r w:rsidRPr="00E5496F">
        <w:rPr>
          <w:rFonts w:ascii="Arial" w:eastAsia="Arial" w:hAnsi="Arial" w:cs="Arial"/>
          <w:bCs/>
          <w:spacing w:val="2"/>
        </w:rPr>
        <w:t xml:space="preserve"> </w:t>
      </w:r>
      <w:r w:rsidR="001E70B5">
        <w:rPr>
          <w:rFonts w:ascii="Arial" w:eastAsia="Arial" w:hAnsi="Arial" w:cs="Arial"/>
          <w:bCs/>
          <w:spacing w:val="2"/>
        </w:rPr>
        <w:t>a Safeguarding Midwife and a</w:t>
      </w:r>
      <w:r w:rsidR="001E70B5" w:rsidRPr="00E5496F">
        <w:rPr>
          <w:rFonts w:ascii="Arial" w:eastAsia="Arial" w:hAnsi="Arial" w:cs="Arial"/>
          <w:bCs/>
          <w:spacing w:val="2"/>
        </w:rPr>
        <w:t xml:space="preserve"> </w:t>
      </w:r>
      <w:r w:rsidRPr="00E5496F">
        <w:rPr>
          <w:rFonts w:ascii="Arial" w:eastAsia="Arial" w:hAnsi="Arial" w:cs="Arial"/>
          <w:bCs/>
          <w:spacing w:val="2"/>
        </w:rPr>
        <w:t>Named Nurse</w:t>
      </w:r>
      <w:r w:rsidR="001E70B5">
        <w:rPr>
          <w:rFonts w:ascii="Arial" w:eastAsia="Arial" w:hAnsi="Arial" w:cs="Arial"/>
          <w:bCs/>
          <w:spacing w:val="2"/>
        </w:rPr>
        <w:t xml:space="preserve"> </w:t>
      </w:r>
      <w:r w:rsidRPr="00E5496F">
        <w:rPr>
          <w:rFonts w:ascii="Arial" w:eastAsia="Arial" w:hAnsi="Arial" w:cs="Arial"/>
          <w:bCs/>
          <w:spacing w:val="2"/>
        </w:rPr>
        <w:t xml:space="preserve">who was on maternity leave for this financial year. The position was covered part time for some of the year by 3 different people. Unfortunately this has meant that </w:t>
      </w:r>
      <w:r w:rsidR="003C7C65">
        <w:rPr>
          <w:rFonts w:ascii="Arial" w:eastAsia="Arial" w:hAnsi="Arial" w:cs="Arial"/>
          <w:bCs/>
          <w:spacing w:val="2"/>
        </w:rPr>
        <w:t>few</w:t>
      </w:r>
      <w:r w:rsidR="00130B2F">
        <w:rPr>
          <w:rFonts w:ascii="Arial" w:eastAsia="Arial" w:hAnsi="Arial" w:cs="Arial"/>
          <w:bCs/>
          <w:spacing w:val="2"/>
        </w:rPr>
        <w:t xml:space="preserve"> </w:t>
      </w:r>
      <w:r w:rsidR="00C21371">
        <w:rPr>
          <w:rFonts w:ascii="Arial" w:eastAsia="Arial" w:hAnsi="Arial" w:cs="Arial"/>
          <w:bCs/>
          <w:spacing w:val="2"/>
        </w:rPr>
        <w:t xml:space="preserve">new </w:t>
      </w:r>
      <w:r w:rsidR="003C7C65">
        <w:rPr>
          <w:rFonts w:ascii="Arial" w:eastAsia="Arial" w:hAnsi="Arial" w:cs="Arial"/>
          <w:bCs/>
          <w:spacing w:val="2"/>
        </w:rPr>
        <w:t>improvements were made, however</w:t>
      </w:r>
      <w:r w:rsidR="00596E2C">
        <w:rPr>
          <w:rFonts w:ascii="Arial" w:eastAsia="Arial" w:hAnsi="Arial" w:cs="Arial"/>
          <w:bCs/>
          <w:spacing w:val="2"/>
        </w:rPr>
        <w:t xml:space="preserve"> safeguarding requirements were </w:t>
      </w:r>
      <w:r w:rsidRPr="00E5496F">
        <w:rPr>
          <w:rFonts w:ascii="Arial" w:eastAsia="Arial" w:hAnsi="Arial" w:cs="Arial"/>
          <w:bCs/>
          <w:spacing w:val="2"/>
        </w:rPr>
        <w:t xml:space="preserve">maintained. The Named </w:t>
      </w:r>
      <w:r w:rsidR="00523336">
        <w:rPr>
          <w:rFonts w:ascii="Arial" w:eastAsia="Arial" w:hAnsi="Arial" w:cs="Arial"/>
          <w:bCs/>
          <w:spacing w:val="2"/>
        </w:rPr>
        <w:t xml:space="preserve">Nurse returned part-time in January </w:t>
      </w:r>
      <w:r w:rsidRPr="00E5496F">
        <w:rPr>
          <w:rFonts w:ascii="Arial" w:eastAsia="Arial" w:hAnsi="Arial" w:cs="Arial"/>
          <w:bCs/>
          <w:spacing w:val="2"/>
        </w:rPr>
        <w:t>2018</w:t>
      </w:r>
      <w:r w:rsidR="00C21371">
        <w:rPr>
          <w:rFonts w:ascii="Arial" w:eastAsia="Arial" w:hAnsi="Arial" w:cs="Arial"/>
          <w:bCs/>
          <w:spacing w:val="2"/>
        </w:rPr>
        <w:t>, and the</w:t>
      </w:r>
      <w:r w:rsidR="00596E2C">
        <w:rPr>
          <w:rFonts w:ascii="Arial" w:eastAsia="Arial" w:hAnsi="Arial" w:cs="Arial"/>
          <w:bCs/>
          <w:spacing w:val="2"/>
        </w:rPr>
        <w:t xml:space="preserve"> </w:t>
      </w:r>
      <w:r w:rsidRPr="00E5496F">
        <w:rPr>
          <w:rFonts w:ascii="Arial" w:eastAsia="Arial" w:hAnsi="Arial" w:cs="Arial"/>
          <w:bCs/>
          <w:spacing w:val="2"/>
        </w:rPr>
        <w:t>staffing requirements for this service are currently under review</w:t>
      </w:r>
      <w:r w:rsidR="00130B2F">
        <w:rPr>
          <w:rFonts w:ascii="Arial" w:eastAsia="Arial" w:hAnsi="Arial" w:cs="Arial"/>
          <w:bCs/>
          <w:spacing w:val="2"/>
        </w:rPr>
        <w:t xml:space="preserve"> to ensure that </w:t>
      </w:r>
      <w:r w:rsidR="00CB0C42">
        <w:rPr>
          <w:rFonts w:ascii="Arial" w:eastAsia="Arial" w:hAnsi="Arial" w:cs="Arial"/>
          <w:bCs/>
          <w:spacing w:val="2"/>
        </w:rPr>
        <w:t>the appropriate level</w:t>
      </w:r>
      <w:r w:rsidR="00596E2C">
        <w:rPr>
          <w:rFonts w:ascii="Arial" w:eastAsia="Arial" w:hAnsi="Arial" w:cs="Arial"/>
          <w:bCs/>
          <w:spacing w:val="2"/>
        </w:rPr>
        <w:t xml:space="preserve"> of staffing is in place</w:t>
      </w:r>
      <w:r w:rsidRPr="00E5496F">
        <w:rPr>
          <w:rFonts w:ascii="Arial" w:eastAsia="Arial" w:hAnsi="Arial" w:cs="Arial"/>
          <w:bCs/>
          <w:spacing w:val="2"/>
        </w:rPr>
        <w:t>.</w:t>
      </w:r>
    </w:p>
    <w:p w:rsidR="00E5496F" w:rsidRDefault="00E5496F" w:rsidP="00130B2F">
      <w:pPr>
        <w:spacing w:after="0"/>
        <w:ind w:right="290"/>
        <w:jc w:val="both"/>
        <w:rPr>
          <w:rFonts w:ascii="Arial" w:eastAsia="Arial" w:hAnsi="Arial" w:cs="Arial"/>
          <w:bCs/>
          <w:i/>
          <w:spacing w:val="2"/>
        </w:rPr>
      </w:pPr>
      <w:r w:rsidRPr="00E5496F">
        <w:rPr>
          <w:rFonts w:ascii="Arial" w:eastAsia="Arial" w:hAnsi="Arial" w:cs="Arial"/>
          <w:bCs/>
          <w:i/>
          <w:spacing w:val="2"/>
        </w:rPr>
        <w:t>What difference did it make?</w:t>
      </w:r>
    </w:p>
    <w:p w:rsidR="00E5496F" w:rsidRDefault="00E5496F" w:rsidP="00130B2F">
      <w:pPr>
        <w:spacing w:after="0"/>
        <w:ind w:left="113" w:right="290"/>
        <w:jc w:val="both"/>
        <w:rPr>
          <w:rFonts w:ascii="Arial" w:eastAsia="Arial" w:hAnsi="Arial" w:cs="Arial"/>
          <w:bCs/>
          <w:i/>
          <w:spacing w:val="2"/>
        </w:rPr>
      </w:pPr>
    </w:p>
    <w:p w:rsidR="00E5496F" w:rsidRDefault="00E5496F" w:rsidP="00130B2F">
      <w:pPr>
        <w:spacing w:after="0"/>
        <w:ind w:right="290"/>
        <w:jc w:val="both"/>
        <w:rPr>
          <w:rFonts w:ascii="Arial" w:eastAsia="Arial" w:hAnsi="Arial" w:cs="Arial"/>
          <w:bCs/>
          <w:spacing w:val="2"/>
        </w:rPr>
      </w:pPr>
      <w:r w:rsidRPr="00E5496F">
        <w:rPr>
          <w:rFonts w:ascii="Arial" w:eastAsia="Arial" w:hAnsi="Arial" w:cs="Arial"/>
          <w:bCs/>
          <w:spacing w:val="2"/>
        </w:rPr>
        <w:t>The service was maintained</w:t>
      </w:r>
      <w:r w:rsidR="001E70B5">
        <w:rPr>
          <w:rFonts w:ascii="Arial" w:eastAsia="Arial" w:hAnsi="Arial" w:cs="Arial"/>
          <w:bCs/>
          <w:spacing w:val="2"/>
        </w:rPr>
        <w:t xml:space="preserve"> through cover from other members of staff</w:t>
      </w:r>
      <w:r w:rsidR="00523336">
        <w:rPr>
          <w:rFonts w:ascii="Arial" w:eastAsia="Arial" w:hAnsi="Arial" w:cs="Arial"/>
          <w:bCs/>
          <w:spacing w:val="2"/>
        </w:rPr>
        <w:t xml:space="preserve"> and there have </w:t>
      </w:r>
      <w:r w:rsidRPr="00E5496F">
        <w:rPr>
          <w:rFonts w:ascii="Arial" w:eastAsia="Arial" w:hAnsi="Arial" w:cs="Arial"/>
          <w:bCs/>
          <w:spacing w:val="2"/>
        </w:rPr>
        <w:t>been some improvements in capturing data</w:t>
      </w:r>
      <w:r w:rsidR="00523336">
        <w:rPr>
          <w:rFonts w:ascii="Arial" w:eastAsia="Arial" w:hAnsi="Arial" w:cs="Arial"/>
          <w:bCs/>
          <w:spacing w:val="2"/>
        </w:rPr>
        <w:t xml:space="preserve"> which is recognized as an ongoing development.</w:t>
      </w:r>
    </w:p>
    <w:p w:rsidR="00E5496F" w:rsidRDefault="00E5496F" w:rsidP="00130B2F">
      <w:pPr>
        <w:spacing w:after="0"/>
        <w:ind w:left="113" w:right="290"/>
        <w:jc w:val="both"/>
        <w:rPr>
          <w:rFonts w:ascii="Arial" w:eastAsia="Arial" w:hAnsi="Arial" w:cs="Arial"/>
          <w:bCs/>
          <w:spacing w:val="2"/>
        </w:rPr>
      </w:pPr>
    </w:p>
    <w:p w:rsidR="001D09EB" w:rsidRDefault="001D09EB" w:rsidP="00130B2F">
      <w:pPr>
        <w:spacing w:after="0"/>
        <w:ind w:left="113" w:right="290"/>
        <w:jc w:val="both"/>
        <w:rPr>
          <w:rFonts w:ascii="Arial" w:eastAsia="Arial" w:hAnsi="Arial" w:cs="Arial"/>
          <w:bCs/>
          <w:spacing w:val="2"/>
        </w:rPr>
      </w:pPr>
    </w:p>
    <w:p w:rsidR="00E5496F" w:rsidRDefault="00E5496F" w:rsidP="00130B2F">
      <w:pPr>
        <w:spacing w:after="0"/>
        <w:ind w:right="290"/>
        <w:jc w:val="both"/>
        <w:rPr>
          <w:rFonts w:ascii="Arial" w:eastAsia="Arial" w:hAnsi="Arial" w:cs="Arial"/>
          <w:bCs/>
          <w:i/>
          <w:spacing w:val="2"/>
        </w:rPr>
      </w:pPr>
      <w:r w:rsidRPr="00E5496F">
        <w:rPr>
          <w:rFonts w:ascii="Arial" w:eastAsia="Arial" w:hAnsi="Arial" w:cs="Arial"/>
          <w:bCs/>
          <w:i/>
          <w:spacing w:val="2"/>
        </w:rPr>
        <w:t>What will we do next?</w:t>
      </w:r>
    </w:p>
    <w:p w:rsidR="00130B2F" w:rsidRDefault="00130B2F" w:rsidP="00130B2F">
      <w:pPr>
        <w:spacing w:after="0"/>
        <w:ind w:right="290"/>
        <w:jc w:val="both"/>
        <w:rPr>
          <w:rFonts w:ascii="Arial" w:eastAsia="Arial" w:hAnsi="Arial" w:cs="Arial"/>
          <w:bCs/>
          <w:spacing w:val="2"/>
        </w:rPr>
      </w:pPr>
    </w:p>
    <w:p w:rsidR="00E5496F" w:rsidRPr="00E5496F" w:rsidRDefault="00130B2F" w:rsidP="001D09EB">
      <w:pPr>
        <w:spacing w:after="0"/>
        <w:ind w:right="290"/>
        <w:jc w:val="both"/>
        <w:rPr>
          <w:rFonts w:ascii="Arial" w:eastAsia="Arial" w:hAnsi="Arial" w:cs="Arial"/>
          <w:bCs/>
          <w:spacing w:val="2"/>
        </w:rPr>
      </w:pPr>
      <w:r>
        <w:rPr>
          <w:rFonts w:ascii="Arial" w:eastAsia="Arial" w:hAnsi="Arial" w:cs="Arial"/>
          <w:bCs/>
          <w:spacing w:val="2"/>
        </w:rPr>
        <w:t xml:space="preserve">We have a clear </w:t>
      </w:r>
      <w:r w:rsidR="00BE2F7A" w:rsidRPr="00BE2F7A">
        <w:rPr>
          <w:rFonts w:ascii="Arial" w:eastAsia="Arial" w:hAnsi="Arial" w:cs="Arial"/>
          <w:bCs/>
          <w:spacing w:val="2"/>
        </w:rPr>
        <w:t>work plan</w:t>
      </w:r>
      <w:r>
        <w:rPr>
          <w:rFonts w:ascii="Arial" w:eastAsia="Arial" w:hAnsi="Arial" w:cs="Arial"/>
          <w:bCs/>
          <w:spacing w:val="2"/>
        </w:rPr>
        <w:t xml:space="preserve"> for </w:t>
      </w:r>
      <w:r w:rsidR="00CB0C42">
        <w:rPr>
          <w:rFonts w:ascii="Arial" w:eastAsia="Arial" w:hAnsi="Arial" w:cs="Arial"/>
          <w:bCs/>
          <w:spacing w:val="2"/>
        </w:rPr>
        <w:t>2018 / 2019</w:t>
      </w:r>
      <w:r w:rsidR="001D09EB">
        <w:rPr>
          <w:rFonts w:ascii="Arial" w:eastAsia="Arial" w:hAnsi="Arial" w:cs="Arial"/>
          <w:bCs/>
          <w:spacing w:val="2"/>
        </w:rPr>
        <w:t xml:space="preserve"> which include:</w:t>
      </w:r>
    </w:p>
    <w:p w:rsidR="00E5496F" w:rsidRPr="00E5496F" w:rsidRDefault="00E5496F" w:rsidP="00523336">
      <w:pPr>
        <w:spacing w:after="0"/>
        <w:ind w:left="713" w:right="-227" w:hanging="600"/>
        <w:jc w:val="both"/>
        <w:rPr>
          <w:rFonts w:ascii="Arial" w:eastAsia="Arial" w:hAnsi="Arial" w:cs="Arial"/>
          <w:bCs/>
          <w:spacing w:val="2"/>
        </w:rPr>
      </w:pPr>
      <w:r w:rsidRPr="00E5496F">
        <w:rPr>
          <w:rFonts w:ascii="Arial" w:eastAsia="Arial" w:hAnsi="Arial" w:cs="Arial"/>
          <w:bCs/>
          <w:spacing w:val="2"/>
        </w:rPr>
        <w:t>•</w:t>
      </w:r>
      <w:r w:rsidRPr="00E5496F">
        <w:rPr>
          <w:rFonts w:ascii="Arial" w:eastAsia="Arial" w:hAnsi="Arial" w:cs="Arial"/>
          <w:bCs/>
          <w:spacing w:val="2"/>
        </w:rPr>
        <w:tab/>
        <w:t xml:space="preserve">Level 3 Children’s Safeguarding training – improving compliance and </w:t>
      </w:r>
      <w:r w:rsidR="00BE2F7A">
        <w:rPr>
          <w:rFonts w:ascii="Arial" w:eastAsia="Arial" w:hAnsi="Arial" w:cs="Arial"/>
          <w:bCs/>
          <w:spacing w:val="2"/>
        </w:rPr>
        <w:t xml:space="preserve">reviewing </w:t>
      </w:r>
      <w:r w:rsidRPr="00E5496F">
        <w:rPr>
          <w:rFonts w:ascii="Arial" w:eastAsia="Arial" w:hAnsi="Arial" w:cs="Arial"/>
          <w:bCs/>
          <w:spacing w:val="2"/>
        </w:rPr>
        <w:t>which staff should be receiving level 3 training</w:t>
      </w:r>
    </w:p>
    <w:p w:rsidR="00E5496F" w:rsidRPr="00E5496F" w:rsidRDefault="00E5496F" w:rsidP="00523336">
      <w:pPr>
        <w:spacing w:after="0"/>
        <w:ind w:left="713" w:right="-227" w:hanging="600"/>
        <w:jc w:val="both"/>
        <w:rPr>
          <w:rFonts w:ascii="Arial" w:eastAsia="Arial" w:hAnsi="Arial" w:cs="Arial"/>
          <w:bCs/>
          <w:spacing w:val="2"/>
        </w:rPr>
      </w:pPr>
      <w:r w:rsidRPr="00E5496F">
        <w:rPr>
          <w:rFonts w:ascii="Arial" w:eastAsia="Arial" w:hAnsi="Arial" w:cs="Arial"/>
          <w:bCs/>
          <w:spacing w:val="2"/>
        </w:rPr>
        <w:t>•</w:t>
      </w:r>
      <w:r w:rsidRPr="00E5496F">
        <w:rPr>
          <w:rFonts w:ascii="Arial" w:eastAsia="Arial" w:hAnsi="Arial" w:cs="Arial"/>
          <w:bCs/>
          <w:spacing w:val="2"/>
        </w:rPr>
        <w:tab/>
        <w:t>Child Protection Information Sharing – National project using the NHS Spine to check children coming through unscheduled urgent care settings to identify those known to be at risk (those on Child Protection Plans and Looked After Children)</w:t>
      </w:r>
    </w:p>
    <w:p w:rsidR="00E5496F" w:rsidRPr="00E5496F" w:rsidRDefault="00E5496F" w:rsidP="00523336">
      <w:pPr>
        <w:spacing w:after="0"/>
        <w:ind w:left="713" w:right="-227" w:hanging="600"/>
        <w:jc w:val="both"/>
        <w:rPr>
          <w:rFonts w:ascii="Arial" w:eastAsia="Arial" w:hAnsi="Arial" w:cs="Arial"/>
          <w:bCs/>
          <w:spacing w:val="2"/>
        </w:rPr>
      </w:pPr>
      <w:r w:rsidRPr="00E5496F">
        <w:rPr>
          <w:rFonts w:ascii="Arial" w:eastAsia="Arial" w:hAnsi="Arial" w:cs="Arial"/>
          <w:bCs/>
          <w:spacing w:val="2"/>
        </w:rPr>
        <w:t>•</w:t>
      </w:r>
      <w:r w:rsidRPr="00E5496F">
        <w:rPr>
          <w:rFonts w:ascii="Arial" w:eastAsia="Arial" w:hAnsi="Arial" w:cs="Arial"/>
          <w:bCs/>
          <w:spacing w:val="2"/>
        </w:rPr>
        <w:tab/>
        <w:t>Policy, proce</w:t>
      </w:r>
      <w:r w:rsidR="00BE2F7A">
        <w:rPr>
          <w:rFonts w:ascii="Arial" w:eastAsia="Arial" w:hAnsi="Arial" w:cs="Arial"/>
          <w:bCs/>
          <w:spacing w:val="2"/>
        </w:rPr>
        <w:t xml:space="preserve">dure and protocol updates – these will </w:t>
      </w:r>
      <w:r w:rsidR="00130B2F">
        <w:rPr>
          <w:rFonts w:ascii="Arial" w:eastAsia="Arial" w:hAnsi="Arial" w:cs="Arial"/>
          <w:bCs/>
          <w:spacing w:val="2"/>
        </w:rPr>
        <w:t>include</w:t>
      </w:r>
      <w:r w:rsidRPr="00E5496F">
        <w:rPr>
          <w:rFonts w:ascii="Arial" w:eastAsia="Arial" w:hAnsi="Arial" w:cs="Arial"/>
          <w:bCs/>
          <w:spacing w:val="2"/>
        </w:rPr>
        <w:t>, children on adult wards, safeguarding children pathways between E</w:t>
      </w:r>
      <w:r w:rsidR="001E70B5">
        <w:rPr>
          <w:rFonts w:ascii="Arial" w:eastAsia="Arial" w:hAnsi="Arial" w:cs="Arial"/>
          <w:bCs/>
          <w:spacing w:val="2"/>
        </w:rPr>
        <w:t xml:space="preserve">mergency </w:t>
      </w:r>
      <w:r w:rsidRPr="00E5496F">
        <w:rPr>
          <w:rFonts w:ascii="Arial" w:eastAsia="Arial" w:hAnsi="Arial" w:cs="Arial"/>
          <w:bCs/>
          <w:spacing w:val="2"/>
        </w:rPr>
        <w:t>D</w:t>
      </w:r>
      <w:r w:rsidR="001E70B5">
        <w:rPr>
          <w:rFonts w:ascii="Arial" w:eastAsia="Arial" w:hAnsi="Arial" w:cs="Arial"/>
          <w:bCs/>
          <w:spacing w:val="2"/>
        </w:rPr>
        <w:t>epartment</w:t>
      </w:r>
      <w:r w:rsidRPr="00E5496F">
        <w:rPr>
          <w:rFonts w:ascii="Arial" w:eastAsia="Arial" w:hAnsi="Arial" w:cs="Arial"/>
          <w:bCs/>
          <w:spacing w:val="2"/>
        </w:rPr>
        <w:t xml:space="preserve"> and A</w:t>
      </w:r>
      <w:r w:rsidR="001E70B5">
        <w:rPr>
          <w:rFonts w:ascii="Arial" w:eastAsia="Arial" w:hAnsi="Arial" w:cs="Arial"/>
          <w:bCs/>
          <w:spacing w:val="2"/>
        </w:rPr>
        <w:t xml:space="preserve">dvanced </w:t>
      </w:r>
      <w:r w:rsidRPr="00E5496F">
        <w:rPr>
          <w:rFonts w:ascii="Arial" w:eastAsia="Arial" w:hAnsi="Arial" w:cs="Arial"/>
          <w:bCs/>
          <w:spacing w:val="2"/>
        </w:rPr>
        <w:t>N</w:t>
      </w:r>
      <w:r w:rsidR="001E70B5">
        <w:rPr>
          <w:rFonts w:ascii="Arial" w:eastAsia="Arial" w:hAnsi="Arial" w:cs="Arial"/>
          <w:bCs/>
          <w:spacing w:val="2"/>
        </w:rPr>
        <w:t xml:space="preserve">urse </w:t>
      </w:r>
      <w:r w:rsidRPr="00E5496F">
        <w:rPr>
          <w:rFonts w:ascii="Arial" w:eastAsia="Arial" w:hAnsi="Arial" w:cs="Arial"/>
          <w:bCs/>
          <w:spacing w:val="2"/>
        </w:rPr>
        <w:t>P</w:t>
      </w:r>
      <w:r w:rsidR="001E70B5">
        <w:rPr>
          <w:rFonts w:ascii="Arial" w:eastAsia="Arial" w:hAnsi="Arial" w:cs="Arial"/>
          <w:bCs/>
          <w:spacing w:val="2"/>
        </w:rPr>
        <w:t>ractitioner</w:t>
      </w:r>
      <w:r w:rsidRPr="00E5496F">
        <w:rPr>
          <w:rFonts w:ascii="Arial" w:eastAsia="Arial" w:hAnsi="Arial" w:cs="Arial"/>
          <w:bCs/>
          <w:spacing w:val="2"/>
        </w:rPr>
        <w:t xml:space="preserve"> Service, recording adult domestic abuse in a child’s record, ED notifications for out of area children or those not registered with a GP</w:t>
      </w:r>
      <w:r w:rsidR="00BE2F7A">
        <w:rPr>
          <w:rFonts w:ascii="Arial" w:eastAsia="Arial" w:hAnsi="Arial" w:cs="Arial"/>
          <w:bCs/>
          <w:spacing w:val="2"/>
        </w:rPr>
        <w:t>.</w:t>
      </w:r>
    </w:p>
    <w:p w:rsidR="00E5496F" w:rsidRPr="00E5496F" w:rsidRDefault="00E5496F" w:rsidP="00523336">
      <w:pPr>
        <w:spacing w:after="0"/>
        <w:ind w:left="713" w:right="-227" w:hanging="600"/>
        <w:jc w:val="both"/>
        <w:rPr>
          <w:rFonts w:ascii="Arial" w:eastAsia="Arial" w:hAnsi="Arial" w:cs="Arial"/>
          <w:bCs/>
          <w:spacing w:val="2"/>
        </w:rPr>
      </w:pPr>
      <w:r w:rsidRPr="00E5496F">
        <w:rPr>
          <w:rFonts w:ascii="Arial" w:eastAsia="Arial" w:hAnsi="Arial" w:cs="Arial"/>
          <w:bCs/>
          <w:spacing w:val="2"/>
        </w:rPr>
        <w:t>•</w:t>
      </w:r>
      <w:r w:rsidRPr="00E5496F">
        <w:rPr>
          <w:rFonts w:ascii="Arial" w:eastAsia="Arial" w:hAnsi="Arial" w:cs="Arial"/>
          <w:bCs/>
          <w:spacing w:val="2"/>
        </w:rPr>
        <w:tab/>
        <w:t>Working with the North Somerset Safeguarding Children Board partners to contribute to the introduction and implementation of One Front Door (a multi-agency safeguarding referral unit).</w:t>
      </w:r>
    </w:p>
    <w:p w:rsidR="00E5496F" w:rsidRPr="00E5496F" w:rsidRDefault="00E5496F" w:rsidP="00523336">
      <w:pPr>
        <w:spacing w:after="0"/>
        <w:ind w:left="713" w:right="-227" w:hanging="600"/>
        <w:jc w:val="both"/>
        <w:rPr>
          <w:rFonts w:ascii="Arial" w:eastAsia="Arial" w:hAnsi="Arial" w:cs="Arial"/>
          <w:bCs/>
          <w:spacing w:val="2"/>
        </w:rPr>
      </w:pPr>
      <w:r w:rsidRPr="00E5496F">
        <w:rPr>
          <w:rFonts w:ascii="Arial" w:eastAsia="Arial" w:hAnsi="Arial" w:cs="Arial"/>
          <w:bCs/>
          <w:spacing w:val="2"/>
        </w:rPr>
        <w:t>•</w:t>
      </w:r>
      <w:r w:rsidRPr="00E5496F">
        <w:rPr>
          <w:rFonts w:ascii="Arial" w:eastAsia="Arial" w:hAnsi="Arial" w:cs="Arial"/>
          <w:bCs/>
          <w:spacing w:val="2"/>
        </w:rPr>
        <w:tab/>
        <w:t>Supervision – re-introduce peer and 1:1 supervision throughout the Trust (which has lapsed over the last year in the absence of a fulltime, substantive safeguarding children practitioner)</w:t>
      </w:r>
    </w:p>
    <w:p w:rsidR="00E5496F" w:rsidRPr="00E5496F" w:rsidRDefault="00E5496F" w:rsidP="00523336">
      <w:pPr>
        <w:spacing w:after="0"/>
        <w:ind w:left="713" w:right="-227" w:hanging="600"/>
        <w:jc w:val="both"/>
        <w:rPr>
          <w:rFonts w:ascii="Arial" w:eastAsia="Arial" w:hAnsi="Arial" w:cs="Arial"/>
          <w:bCs/>
          <w:spacing w:val="2"/>
        </w:rPr>
      </w:pPr>
      <w:r w:rsidRPr="00E5496F">
        <w:rPr>
          <w:rFonts w:ascii="Arial" w:eastAsia="Arial" w:hAnsi="Arial" w:cs="Arial"/>
          <w:bCs/>
          <w:spacing w:val="2"/>
        </w:rPr>
        <w:t>•</w:t>
      </w:r>
      <w:r w:rsidRPr="00E5496F">
        <w:rPr>
          <w:rFonts w:ascii="Arial" w:eastAsia="Arial" w:hAnsi="Arial" w:cs="Arial"/>
          <w:bCs/>
          <w:spacing w:val="2"/>
        </w:rPr>
        <w:tab/>
      </w:r>
      <w:r w:rsidR="00C21371">
        <w:rPr>
          <w:rFonts w:ascii="Arial" w:eastAsia="Arial" w:hAnsi="Arial" w:cs="Arial"/>
          <w:bCs/>
          <w:spacing w:val="2"/>
        </w:rPr>
        <w:t>W</w:t>
      </w:r>
      <w:r w:rsidRPr="00E5496F">
        <w:rPr>
          <w:rFonts w:ascii="Arial" w:eastAsia="Arial" w:hAnsi="Arial" w:cs="Arial"/>
          <w:bCs/>
          <w:spacing w:val="2"/>
        </w:rPr>
        <w:t xml:space="preserve">ith the </w:t>
      </w:r>
      <w:r w:rsidR="00C21371">
        <w:rPr>
          <w:rFonts w:ascii="Arial" w:eastAsia="Arial" w:hAnsi="Arial" w:cs="Arial"/>
          <w:bCs/>
          <w:spacing w:val="2"/>
        </w:rPr>
        <w:t xml:space="preserve">formal partnership working </w:t>
      </w:r>
      <w:r w:rsidRPr="00E5496F">
        <w:rPr>
          <w:rFonts w:ascii="Arial" w:eastAsia="Arial" w:hAnsi="Arial" w:cs="Arial"/>
          <w:bCs/>
          <w:spacing w:val="2"/>
        </w:rPr>
        <w:t>with U</w:t>
      </w:r>
      <w:r w:rsidR="00C21371">
        <w:rPr>
          <w:rFonts w:ascii="Arial" w:eastAsia="Arial" w:hAnsi="Arial" w:cs="Arial"/>
          <w:bCs/>
          <w:spacing w:val="2"/>
        </w:rPr>
        <w:t xml:space="preserve">niversity </w:t>
      </w:r>
      <w:r w:rsidRPr="00E5496F">
        <w:rPr>
          <w:rFonts w:ascii="Arial" w:eastAsia="Arial" w:hAnsi="Arial" w:cs="Arial"/>
          <w:bCs/>
          <w:spacing w:val="2"/>
        </w:rPr>
        <w:t>H</w:t>
      </w:r>
      <w:r w:rsidR="00C21371">
        <w:rPr>
          <w:rFonts w:ascii="Arial" w:eastAsia="Arial" w:hAnsi="Arial" w:cs="Arial"/>
          <w:bCs/>
          <w:spacing w:val="2"/>
        </w:rPr>
        <w:t xml:space="preserve">ospitals </w:t>
      </w:r>
      <w:r w:rsidRPr="00E5496F">
        <w:rPr>
          <w:rFonts w:ascii="Arial" w:eastAsia="Arial" w:hAnsi="Arial" w:cs="Arial"/>
          <w:bCs/>
          <w:spacing w:val="2"/>
        </w:rPr>
        <w:t>B</w:t>
      </w:r>
      <w:r w:rsidR="00C21371">
        <w:rPr>
          <w:rFonts w:ascii="Arial" w:eastAsia="Arial" w:hAnsi="Arial" w:cs="Arial"/>
          <w:bCs/>
          <w:spacing w:val="2"/>
        </w:rPr>
        <w:t>ristol</w:t>
      </w:r>
      <w:r w:rsidRPr="00E5496F">
        <w:rPr>
          <w:rFonts w:ascii="Arial" w:eastAsia="Arial" w:hAnsi="Arial" w:cs="Arial"/>
          <w:bCs/>
          <w:spacing w:val="2"/>
        </w:rPr>
        <w:t xml:space="preserve"> there will be a lot of work </w:t>
      </w:r>
      <w:r w:rsidR="00C21371">
        <w:rPr>
          <w:rFonts w:ascii="Arial" w:eastAsia="Arial" w:hAnsi="Arial" w:cs="Arial"/>
          <w:bCs/>
          <w:spacing w:val="2"/>
        </w:rPr>
        <w:t>required</w:t>
      </w:r>
      <w:r w:rsidR="00C21371" w:rsidRPr="00E5496F">
        <w:rPr>
          <w:rFonts w:ascii="Arial" w:eastAsia="Arial" w:hAnsi="Arial" w:cs="Arial"/>
          <w:bCs/>
          <w:spacing w:val="2"/>
        </w:rPr>
        <w:t xml:space="preserve"> to</w:t>
      </w:r>
      <w:r w:rsidRPr="00E5496F">
        <w:rPr>
          <w:rFonts w:ascii="Arial" w:eastAsia="Arial" w:hAnsi="Arial" w:cs="Arial"/>
          <w:bCs/>
          <w:spacing w:val="2"/>
        </w:rPr>
        <w:t xml:space="preserve"> align the 2 services and further build on existing relations between our teams.</w:t>
      </w:r>
    </w:p>
    <w:p w:rsidR="00E5496F" w:rsidRPr="00E5496F" w:rsidRDefault="00E5496F" w:rsidP="00523336">
      <w:pPr>
        <w:spacing w:after="0"/>
        <w:ind w:left="713" w:right="-227" w:hanging="600"/>
        <w:jc w:val="both"/>
        <w:rPr>
          <w:rFonts w:ascii="Arial" w:eastAsia="Arial" w:hAnsi="Arial" w:cs="Arial"/>
          <w:bCs/>
          <w:spacing w:val="2"/>
        </w:rPr>
      </w:pPr>
      <w:r w:rsidRPr="00E5496F">
        <w:rPr>
          <w:rFonts w:ascii="Arial" w:eastAsia="Arial" w:hAnsi="Arial" w:cs="Arial"/>
          <w:bCs/>
          <w:spacing w:val="2"/>
        </w:rPr>
        <w:t>•</w:t>
      </w:r>
      <w:r w:rsidRPr="00E5496F">
        <w:rPr>
          <w:rFonts w:ascii="Arial" w:eastAsia="Arial" w:hAnsi="Arial" w:cs="Arial"/>
          <w:bCs/>
          <w:spacing w:val="2"/>
        </w:rPr>
        <w:tab/>
        <w:t>Serious Case Reviews</w:t>
      </w:r>
      <w:r w:rsidR="00C21371">
        <w:rPr>
          <w:rFonts w:ascii="Arial" w:eastAsia="Arial" w:hAnsi="Arial" w:cs="Arial"/>
          <w:bCs/>
          <w:spacing w:val="2"/>
        </w:rPr>
        <w:t xml:space="preserve"> (SCR)</w:t>
      </w:r>
      <w:r w:rsidRPr="00E5496F">
        <w:rPr>
          <w:rFonts w:ascii="Arial" w:eastAsia="Arial" w:hAnsi="Arial" w:cs="Arial"/>
          <w:bCs/>
          <w:spacing w:val="2"/>
        </w:rPr>
        <w:t xml:space="preserve"> – we are involved in 2 ongoing SCRs and will need to work closely with internal and external children’s services to provide supervision/debriefing therapeutic work and to implement</w:t>
      </w:r>
      <w:r w:rsidR="00C21371">
        <w:rPr>
          <w:rFonts w:ascii="Arial" w:eastAsia="Arial" w:hAnsi="Arial" w:cs="Arial"/>
          <w:bCs/>
          <w:spacing w:val="2"/>
        </w:rPr>
        <w:t xml:space="preserve"> the</w:t>
      </w:r>
      <w:r w:rsidRPr="00E5496F">
        <w:rPr>
          <w:rFonts w:ascii="Arial" w:eastAsia="Arial" w:hAnsi="Arial" w:cs="Arial"/>
          <w:bCs/>
          <w:spacing w:val="2"/>
        </w:rPr>
        <w:t xml:space="preserve"> recommendations into practice</w:t>
      </w:r>
      <w:r w:rsidR="00C21371">
        <w:rPr>
          <w:rFonts w:ascii="Arial" w:eastAsia="Arial" w:hAnsi="Arial" w:cs="Arial"/>
          <w:bCs/>
          <w:spacing w:val="2"/>
        </w:rPr>
        <w:t>.</w:t>
      </w:r>
    </w:p>
    <w:p w:rsidR="00E5496F" w:rsidRPr="00E5496F" w:rsidRDefault="00E5496F" w:rsidP="00CB0C42">
      <w:pPr>
        <w:spacing w:after="0"/>
        <w:ind w:left="113" w:right="-227"/>
        <w:jc w:val="both"/>
        <w:rPr>
          <w:rFonts w:ascii="Arial" w:eastAsia="Arial" w:hAnsi="Arial" w:cs="Arial"/>
          <w:bCs/>
          <w:spacing w:val="2"/>
        </w:rPr>
      </w:pPr>
      <w:r w:rsidRPr="00E5496F">
        <w:rPr>
          <w:rFonts w:ascii="Arial" w:eastAsia="Arial" w:hAnsi="Arial" w:cs="Arial"/>
          <w:bCs/>
          <w:spacing w:val="2"/>
        </w:rPr>
        <w:t>•</w:t>
      </w:r>
      <w:r w:rsidRPr="00E5496F">
        <w:rPr>
          <w:rFonts w:ascii="Arial" w:eastAsia="Arial" w:hAnsi="Arial" w:cs="Arial"/>
          <w:bCs/>
          <w:spacing w:val="2"/>
        </w:rPr>
        <w:tab/>
        <w:t>CQC – preparations for the Safeguarding CQC inspection</w:t>
      </w:r>
      <w:r w:rsidR="001E70B5">
        <w:rPr>
          <w:rFonts w:ascii="Arial" w:eastAsia="Arial" w:hAnsi="Arial" w:cs="Arial"/>
          <w:bCs/>
          <w:spacing w:val="2"/>
        </w:rPr>
        <w:t xml:space="preserve"> that are due</w:t>
      </w:r>
      <w:r w:rsidRPr="00E5496F">
        <w:rPr>
          <w:rFonts w:ascii="Arial" w:eastAsia="Arial" w:hAnsi="Arial" w:cs="Arial"/>
          <w:bCs/>
          <w:spacing w:val="2"/>
        </w:rPr>
        <w:t>.</w:t>
      </w:r>
    </w:p>
    <w:p w:rsidR="00130B2F" w:rsidRDefault="00E5496F" w:rsidP="00CB0C42">
      <w:pPr>
        <w:spacing w:after="0"/>
        <w:ind w:left="113" w:right="-227"/>
        <w:jc w:val="both"/>
        <w:rPr>
          <w:rFonts w:ascii="Arial" w:eastAsia="Arial" w:hAnsi="Arial" w:cs="Arial"/>
          <w:bCs/>
          <w:spacing w:val="2"/>
        </w:rPr>
      </w:pPr>
      <w:r w:rsidRPr="00E5496F">
        <w:rPr>
          <w:rFonts w:ascii="Arial" w:eastAsia="Arial" w:hAnsi="Arial" w:cs="Arial"/>
          <w:bCs/>
          <w:spacing w:val="2"/>
        </w:rPr>
        <w:t>•</w:t>
      </w:r>
      <w:r w:rsidRPr="00E5496F">
        <w:rPr>
          <w:rFonts w:ascii="Arial" w:eastAsia="Arial" w:hAnsi="Arial" w:cs="Arial"/>
          <w:bCs/>
          <w:spacing w:val="2"/>
        </w:rPr>
        <w:tab/>
        <w:t>Audit programme – review and renew t</w:t>
      </w:r>
      <w:r w:rsidR="001E70B5">
        <w:rPr>
          <w:rFonts w:ascii="Arial" w:eastAsia="Arial" w:hAnsi="Arial" w:cs="Arial"/>
          <w:bCs/>
          <w:spacing w:val="2"/>
        </w:rPr>
        <w:t>he Safeguarding audit programme.</w:t>
      </w:r>
    </w:p>
    <w:p w:rsidR="00CB0C42" w:rsidRDefault="00CB0C42" w:rsidP="00CB0C42">
      <w:pPr>
        <w:spacing w:after="0"/>
        <w:ind w:left="113" w:right="-227" w:hanging="113"/>
        <w:jc w:val="both"/>
        <w:rPr>
          <w:rFonts w:ascii="Arial" w:eastAsia="Arial" w:hAnsi="Arial" w:cs="Arial"/>
          <w:bCs/>
          <w:spacing w:val="2"/>
        </w:rPr>
      </w:pPr>
    </w:p>
    <w:p w:rsidR="0007090C" w:rsidRDefault="005C6D38" w:rsidP="0007090C">
      <w:pPr>
        <w:spacing w:after="0"/>
        <w:ind w:left="113" w:right="-227"/>
        <w:jc w:val="both"/>
        <w:rPr>
          <w:rFonts w:ascii="Arial" w:eastAsia="Arial" w:hAnsi="Arial" w:cs="Arial"/>
          <w:b/>
          <w:bCs/>
          <w:spacing w:val="2"/>
        </w:rPr>
      </w:pPr>
      <w:r w:rsidRPr="005C6D38">
        <w:rPr>
          <w:rFonts w:ascii="Arial" w:eastAsia="Arial" w:hAnsi="Arial" w:cs="Arial"/>
          <w:b/>
          <w:bCs/>
          <w:spacing w:val="2"/>
        </w:rPr>
        <w:t>Safeguarding Vulnerable Adults</w:t>
      </w:r>
    </w:p>
    <w:p w:rsidR="0007090C" w:rsidRDefault="0007090C" w:rsidP="0007090C">
      <w:pPr>
        <w:spacing w:after="0"/>
        <w:ind w:left="113" w:right="-227" w:hanging="374"/>
        <w:jc w:val="both"/>
        <w:rPr>
          <w:rFonts w:ascii="Arial" w:eastAsia="Arial" w:hAnsi="Arial" w:cs="Arial"/>
          <w:b/>
          <w:bCs/>
          <w:spacing w:val="2"/>
        </w:rPr>
      </w:pPr>
    </w:p>
    <w:p w:rsidR="004522C4" w:rsidRPr="0007090C" w:rsidRDefault="004522C4" w:rsidP="0007090C">
      <w:pPr>
        <w:spacing w:after="0"/>
        <w:ind w:left="113" w:right="-227"/>
        <w:jc w:val="both"/>
        <w:rPr>
          <w:rFonts w:ascii="Arial" w:eastAsia="Arial" w:hAnsi="Arial" w:cs="Arial"/>
          <w:bCs/>
          <w:spacing w:val="2"/>
        </w:rPr>
      </w:pPr>
      <w:r w:rsidRPr="004522C4">
        <w:rPr>
          <w:rFonts w:ascii="Arial" w:hAnsi="Arial" w:cs="Arial"/>
          <w:lang w:val="en-GB"/>
        </w:rPr>
        <w:t>Safeguarding is everybody’s business…. All Trust staff are encouraged to rep</w:t>
      </w:r>
      <w:r w:rsidR="0007090C">
        <w:rPr>
          <w:rFonts w:ascii="Arial" w:hAnsi="Arial" w:cs="Arial"/>
          <w:lang w:val="en-GB"/>
        </w:rPr>
        <w:t xml:space="preserve">ort concerns for any element of </w:t>
      </w:r>
      <w:r w:rsidRPr="004522C4">
        <w:rPr>
          <w:rFonts w:ascii="Arial" w:hAnsi="Arial" w:cs="Arial"/>
          <w:lang w:val="en-GB"/>
        </w:rPr>
        <w:t>suspected abuse (as detailed in the Care Act 2014) This clear message i</w:t>
      </w:r>
      <w:r w:rsidR="0007090C">
        <w:rPr>
          <w:rFonts w:ascii="Arial" w:hAnsi="Arial" w:cs="Arial"/>
          <w:lang w:val="en-GB"/>
        </w:rPr>
        <w:t xml:space="preserve">s promoted throughout statutory </w:t>
      </w:r>
      <w:r w:rsidRPr="004522C4">
        <w:rPr>
          <w:rFonts w:ascii="Arial" w:hAnsi="Arial" w:cs="Arial"/>
          <w:lang w:val="en-GB"/>
        </w:rPr>
        <w:t xml:space="preserve">mandatory safeguarding training. Safeguarding awareness training for all staff at is currently 96%.   </w:t>
      </w:r>
    </w:p>
    <w:p w:rsidR="004522C4" w:rsidRPr="004522C4" w:rsidRDefault="004522C4" w:rsidP="0007090C">
      <w:pPr>
        <w:widowControl/>
        <w:autoSpaceDE w:val="0"/>
        <w:autoSpaceDN w:val="0"/>
        <w:spacing w:after="0"/>
        <w:ind w:left="113"/>
        <w:jc w:val="both"/>
        <w:rPr>
          <w:rFonts w:ascii="Arial" w:hAnsi="Arial" w:cs="Arial"/>
          <w:lang w:val="en-GB"/>
        </w:rPr>
      </w:pPr>
    </w:p>
    <w:p w:rsidR="004522C4" w:rsidRPr="004522C4" w:rsidRDefault="004522C4" w:rsidP="0007090C">
      <w:pPr>
        <w:widowControl/>
        <w:autoSpaceDE w:val="0"/>
        <w:autoSpaceDN w:val="0"/>
        <w:spacing w:after="0"/>
        <w:ind w:left="113"/>
        <w:jc w:val="both"/>
        <w:rPr>
          <w:rFonts w:ascii="Arial" w:hAnsi="Arial" w:cs="Arial"/>
          <w:lang w:val="en-GB"/>
        </w:rPr>
      </w:pPr>
      <w:r w:rsidRPr="004522C4">
        <w:rPr>
          <w:rFonts w:ascii="Arial" w:hAnsi="Arial" w:cs="Arial"/>
          <w:lang w:val="en-GB"/>
        </w:rPr>
        <w:t>The following data from North Somerset Local Authority supports that there have been 114 concerns raised by WAHT staff during the 2017/18 reporting year. For context, a total of 178 concerns were raised by WAHT staff during the entire 2016/17 reporting year</w:t>
      </w:r>
      <w:r w:rsidR="00523336">
        <w:rPr>
          <w:rFonts w:ascii="Arial" w:hAnsi="Arial" w:cs="Arial"/>
          <w:lang w:val="en-GB"/>
        </w:rPr>
        <w:t>.</w:t>
      </w:r>
    </w:p>
    <w:p w:rsidR="004522C4" w:rsidRPr="004522C4" w:rsidRDefault="004522C4" w:rsidP="0007090C">
      <w:pPr>
        <w:widowControl/>
        <w:autoSpaceDE w:val="0"/>
        <w:autoSpaceDN w:val="0"/>
        <w:spacing w:after="0"/>
        <w:ind w:left="113"/>
        <w:jc w:val="both"/>
        <w:rPr>
          <w:rFonts w:ascii="Arial" w:hAnsi="Arial" w:cs="Arial"/>
          <w:lang w:val="en-GB"/>
        </w:rPr>
      </w:pPr>
    </w:p>
    <w:p w:rsidR="004522C4" w:rsidRDefault="004522C4" w:rsidP="0007090C">
      <w:pPr>
        <w:widowControl/>
        <w:autoSpaceDE w:val="0"/>
        <w:autoSpaceDN w:val="0"/>
        <w:spacing w:after="0"/>
        <w:ind w:left="113"/>
        <w:jc w:val="both"/>
        <w:rPr>
          <w:rFonts w:ascii="Arial" w:hAnsi="Arial" w:cs="Arial"/>
          <w:lang w:val="en-GB"/>
        </w:rPr>
      </w:pPr>
      <w:r w:rsidRPr="004522C4">
        <w:rPr>
          <w:rFonts w:ascii="Arial" w:hAnsi="Arial" w:cs="Arial"/>
          <w:lang w:val="en-GB"/>
        </w:rPr>
        <w:t>‘Weston Area Health Trust have raised concerns about a variety of types of abuse both internal and external, including pressure ulcers, and self-neglect. The table below summarises the concerns by type or types of abuse that have been recorded for concerns. One concern raised may include different elements of abuse.</w:t>
      </w:r>
    </w:p>
    <w:p w:rsidR="00523336" w:rsidRPr="001D09EB" w:rsidRDefault="00523336" w:rsidP="001D09EB">
      <w:pPr>
        <w:widowControl/>
        <w:autoSpaceDE w:val="0"/>
        <w:autoSpaceDN w:val="0"/>
        <w:spacing w:after="0"/>
        <w:rPr>
          <w:rFonts w:ascii="Arial" w:hAnsi="Arial" w:cs="Arial"/>
          <w:sz w:val="10"/>
          <w:szCs w:val="10"/>
          <w:lang w:val="en-GB"/>
        </w:rPr>
      </w:pPr>
    </w:p>
    <w:tbl>
      <w:tblPr>
        <w:tblW w:w="0" w:type="auto"/>
        <w:jc w:val="center"/>
        <w:tblInd w:w="-258" w:type="dxa"/>
        <w:tblCellMar>
          <w:left w:w="0" w:type="dxa"/>
          <w:right w:w="0" w:type="dxa"/>
        </w:tblCellMar>
        <w:tblLook w:val="04A0" w:firstRow="1" w:lastRow="0" w:firstColumn="1" w:lastColumn="0" w:noHBand="0" w:noVBand="1"/>
      </w:tblPr>
      <w:tblGrid>
        <w:gridCol w:w="4373"/>
        <w:gridCol w:w="5278"/>
      </w:tblGrid>
      <w:tr w:rsidR="004522C4" w:rsidRPr="004522C4" w:rsidTr="001D09EB">
        <w:trPr>
          <w:jc w:val="center"/>
        </w:trPr>
        <w:tc>
          <w:tcPr>
            <w:tcW w:w="437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522C4" w:rsidRPr="0007090C" w:rsidRDefault="004522C4" w:rsidP="001D09EB">
            <w:pPr>
              <w:widowControl/>
              <w:autoSpaceDE w:val="0"/>
              <w:autoSpaceDN w:val="0"/>
              <w:spacing w:after="0"/>
              <w:ind w:left="113"/>
              <w:rPr>
                <w:rFonts w:ascii="Arial" w:hAnsi="Arial" w:cs="Arial"/>
                <w:lang w:val="en-GB"/>
              </w:rPr>
            </w:pPr>
            <w:r w:rsidRPr="0007090C">
              <w:rPr>
                <w:rFonts w:ascii="Arial" w:hAnsi="Arial" w:cs="Arial"/>
                <w:lang w:val="en-GB"/>
              </w:rPr>
              <w:t>Types of Abuse for Concerns Raised by</w:t>
            </w:r>
            <w:r w:rsidR="001D09EB">
              <w:rPr>
                <w:rFonts w:ascii="Arial" w:hAnsi="Arial" w:cs="Arial"/>
                <w:lang w:val="en-GB"/>
              </w:rPr>
              <w:t xml:space="preserve"> </w:t>
            </w:r>
            <w:r w:rsidRPr="0007090C">
              <w:rPr>
                <w:rFonts w:ascii="Arial" w:hAnsi="Arial" w:cs="Arial"/>
                <w:lang w:val="en-GB"/>
              </w:rPr>
              <w:t>W</w:t>
            </w:r>
            <w:r w:rsidR="00BE2F7A" w:rsidRPr="0007090C">
              <w:rPr>
                <w:rFonts w:ascii="Arial" w:hAnsi="Arial" w:cs="Arial"/>
                <w:lang w:val="en-GB"/>
              </w:rPr>
              <w:t>AHT</w:t>
            </w:r>
          </w:p>
        </w:tc>
        <w:tc>
          <w:tcPr>
            <w:tcW w:w="52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522C4" w:rsidRPr="0007090C" w:rsidRDefault="004522C4" w:rsidP="001D09EB">
            <w:pPr>
              <w:widowControl/>
              <w:autoSpaceDE w:val="0"/>
              <w:autoSpaceDN w:val="0"/>
              <w:spacing w:after="0"/>
              <w:ind w:left="113"/>
              <w:rPr>
                <w:rFonts w:ascii="Arial" w:hAnsi="Arial" w:cs="Arial"/>
                <w:lang w:val="en-GB"/>
              </w:rPr>
            </w:pPr>
            <w:r w:rsidRPr="0007090C">
              <w:rPr>
                <w:rFonts w:ascii="Arial" w:hAnsi="Arial" w:cs="Arial"/>
                <w:lang w:val="en-GB"/>
              </w:rPr>
              <w:t>Number of instances (allows for</w:t>
            </w:r>
            <w:r w:rsidR="001D09EB">
              <w:rPr>
                <w:rFonts w:ascii="Arial" w:hAnsi="Arial" w:cs="Arial"/>
                <w:lang w:val="en-GB"/>
              </w:rPr>
              <w:t xml:space="preserve"> </w:t>
            </w:r>
            <w:r w:rsidRPr="0007090C">
              <w:rPr>
                <w:rFonts w:ascii="Arial" w:hAnsi="Arial" w:cs="Arial"/>
                <w:lang w:val="en-GB"/>
              </w:rPr>
              <w:t>multiple reason for concern and</w:t>
            </w:r>
            <w:r w:rsidR="001D09EB">
              <w:rPr>
                <w:rFonts w:ascii="Arial" w:hAnsi="Arial" w:cs="Arial"/>
                <w:lang w:val="en-GB"/>
              </w:rPr>
              <w:t xml:space="preserve"> </w:t>
            </w:r>
            <w:r w:rsidRPr="0007090C">
              <w:rPr>
                <w:rFonts w:ascii="Arial" w:hAnsi="Arial" w:cs="Arial"/>
                <w:lang w:val="en-GB"/>
              </w:rPr>
              <w:t>multiple types of neglect)</w:t>
            </w:r>
          </w:p>
        </w:tc>
      </w:tr>
      <w:tr w:rsidR="004522C4" w:rsidRPr="004522C4" w:rsidTr="001D09EB">
        <w:trPr>
          <w:jc w:val="center"/>
        </w:trPr>
        <w:tc>
          <w:tcPr>
            <w:tcW w:w="43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rPr>
                <w:rFonts w:ascii="Arial" w:hAnsi="Arial" w:cs="Arial"/>
                <w:lang w:val="en-GB"/>
              </w:rPr>
            </w:pPr>
            <w:r w:rsidRPr="0007090C">
              <w:rPr>
                <w:rFonts w:ascii="Arial" w:hAnsi="Arial" w:cs="Arial"/>
                <w:lang w:val="en-GB"/>
              </w:rPr>
              <w:t>Financial and Material</w:t>
            </w:r>
          </w:p>
        </w:tc>
        <w:tc>
          <w:tcPr>
            <w:tcW w:w="5278" w:type="dxa"/>
            <w:tcBorders>
              <w:top w:val="nil"/>
              <w:left w:val="nil"/>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jc w:val="right"/>
              <w:rPr>
                <w:rFonts w:ascii="Arial" w:hAnsi="Arial" w:cs="Arial"/>
                <w:lang w:val="en-GB"/>
              </w:rPr>
            </w:pPr>
            <w:r w:rsidRPr="0007090C">
              <w:rPr>
                <w:rFonts w:ascii="Arial" w:hAnsi="Arial" w:cs="Arial"/>
                <w:lang w:val="en-GB"/>
              </w:rPr>
              <w:t>10</w:t>
            </w:r>
          </w:p>
        </w:tc>
      </w:tr>
      <w:tr w:rsidR="004522C4" w:rsidRPr="004522C4" w:rsidTr="001D09EB">
        <w:trPr>
          <w:jc w:val="center"/>
        </w:trPr>
        <w:tc>
          <w:tcPr>
            <w:tcW w:w="43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rPr>
                <w:rFonts w:ascii="Arial" w:hAnsi="Arial" w:cs="Arial"/>
                <w:lang w:val="en-GB"/>
              </w:rPr>
            </w:pPr>
            <w:r w:rsidRPr="0007090C">
              <w:rPr>
                <w:rFonts w:ascii="Arial" w:hAnsi="Arial" w:cs="Arial"/>
                <w:lang w:val="en-GB"/>
              </w:rPr>
              <w:t>Neglect - Medication Error</w:t>
            </w:r>
          </w:p>
        </w:tc>
        <w:tc>
          <w:tcPr>
            <w:tcW w:w="5278" w:type="dxa"/>
            <w:tcBorders>
              <w:top w:val="nil"/>
              <w:left w:val="nil"/>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jc w:val="right"/>
              <w:rPr>
                <w:rFonts w:ascii="Arial" w:hAnsi="Arial" w:cs="Arial"/>
                <w:lang w:val="en-GB"/>
              </w:rPr>
            </w:pPr>
            <w:r w:rsidRPr="0007090C">
              <w:rPr>
                <w:rFonts w:ascii="Arial" w:hAnsi="Arial" w:cs="Arial"/>
                <w:lang w:val="en-GB"/>
              </w:rPr>
              <w:t>7</w:t>
            </w:r>
          </w:p>
        </w:tc>
      </w:tr>
      <w:tr w:rsidR="004522C4" w:rsidRPr="004522C4" w:rsidTr="001D09EB">
        <w:trPr>
          <w:jc w:val="center"/>
        </w:trPr>
        <w:tc>
          <w:tcPr>
            <w:tcW w:w="43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rPr>
                <w:rFonts w:ascii="Arial" w:hAnsi="Arial" w:cs="Arial"/>
                <w:lang w:val="en-GB"/>
              </w:rPr>
            </w:pPr>
            <w:r w:rsidRPr="0007090C">
              <w:rPr>
                <w:rFonts w:ascii="Arial" w:hAnsi="Arial" w:cs="Arial"/>
                <w:lang w:val="en-GB"/>
              </w:rPr>
              <w:t>Neglect - Pressure Ulcer</w:t>
            </w:r>
          </w:p>
        </w:tc>
        <w:tc>
          <w:tcPr>
            <w:tcW w:w="5278" w:type="dxa"/>
            <w:tcBorders>
              <w:top w:val="nil"/>
              <w:left w:val="nil"/>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jc w:val="right"/>
              <w:rPr>
                <w:rFonts w:ascii="Arial" w:hAnsi="Arial" w:cs="Arial"/>
                <w:lang w:val="en-GB"/>
              </w:rPr>
            </w:pPr>
            <w:r w:rsidRPr="0007090C">
              <w:rPr>
                <w:rFonts w:ascii="Arial" w:hAnsi="Arial" w:cs="Arial"/>
                <w:lang w:val="en-GB"/>
              </w:rPr>
              <w:t>36</w:t>
            </w:r>
          </w:p>
        </w:tc>
      </w:tr>
      <w:tr w:rsidR="004522C4" w:rsidRPr="004522C4" w:rsidTr="001D09EB">
        <w:trPr>
          <w:jc w:val="center"/>
        </w:trPr>
        <w:tc>
          <w:tcPr>
            <w:tcW w:w="43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rPr>
                <w:rFonts w:ascii="Arial" w:hAnsi="Arial" w:cs="Arial"/>
                <w:lang w:val="en-GB"/>
              </w:rPr>
            </w:pPr>
            <w:r w:rsidRPr="0007090C">
              <w:rPr>
                <w:rFonts w:ascii="Arial" w:hAnsi="Arial" w:cs="Arial"/>
                <w:lang w:val="en-GB"/>
              </w:rPr>
              <w:t>Neglect and Acts of Omission</w:t>
            </w:r>
          </w:p>
        </w:tc>
        <w:tc>
          <w:tcPr>
            <w:tcW w:w="5278" w:type="dxa"/>
            <w:tcBorders>
              <w:top w:val="nil"/>
              <w:left w:val="nil"/>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jc w:val="right"/>
              <w:rPr>
                <w:rFonts w:ascii="Arial" w:hAnsi="Arial" w:cs="Arial"/>
                <w:lang w:val="en-GB"/>
              </w:rPr>
            </w:pPr>
            <w:r w:rsidRPr="0007090C">
              <w:rPr>
                <w:rFonts w:ascii="Arial" w:hAnsi="Arial" w:cs="Arial"/>
                <w:lang w:val="en-GB"/>
              </w:rPr>
              <w:t>39</w:t>
            </w:r>
          </w:p>
        </w:tc>
      </w:tr>
      <w:tr w:rsidR="004522C4" w:rsidRPr="004522C4" w:rsidTr="001D09EB">
        <w:trPr>
          <w:jc w:val="center"/>
        </w:trPr>
        <w:tc>
          <w:tcPr>
            <w:tcW w:w="43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spacing w:after="0"/>
              <w:ind w:left="113"/>
              <w:rPr>
                <w:rFonts w:ascii="Arial" w:hAnsi="Arial" w:cs="Arial"/>
                <w:lang w:val="en-GB"/>
              </w:rPr>
            </w:pPr>
            <w:r w:rsidRPr="0007090C">
              <w:rPr>
                <w:rFonts w:ascii="Arial" w:hAnsi="Arial" w:cs="Arial"/>
                <w:lang w:val="en-GB"/>
              </w:rPr>
              <w:t xml:space="preserve">Other </w:t>
            </w:r>
          </w:p>
        </w:tc>
        <w:tc>
          <w:tcPr>
            <w:tcW w:w="5278" w:type="dxa"/>
            <w:tcBorders>
              <w:top w:val="nil"/>
              <w:left w:val="nil"/>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jc w:val="right"/>
              <w:rPr>
                <w:rFonts w:ascii="Arial" w:hAnsi="Arial" w:cs="Arial"/>
                <w:lang w:val="en-GB"/>
              </w:rPr>
            </w:pPr>
            <w:r w:rsidRPr="0007090C">
              <w:rPr>
                <w:rFonts w:ascii="Arial" w:hAnsi="Arial" w:cs="Arial"/>
                <w:lang w:val="en-GB"/>
              </w:rPr>
              <w:t>3</w:t>
            </w:r>
          </w:p>
        </w:tc>
      </w:tr>
      <w:tr w:rsidR="004522C4" w:rsidRPr="004522C4" w:rsidTr="001D09EB">
        <w:trPr>
          <w:jc w:val="center"/>
        </w:trPr>
        <w:tc>
          <w:tcPr>
            <w:tcW w:w="43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spacing w:after="0"/>
              <w:ind w:left="113"/>
              <w:rPr>
                <w:rFonts w:ascii="Arial" w:hAnsi="Arial" w:cs="Arial"/>
                <w:lang w:val="en-GB"/>
              </w:rPr>
            </w:pPr>
            <w:r w:rsidRPr="0007090C">
              <w:rPr>
                <w:rFonts w:ascii="Arial" w:hAnsi="Arial" w:cs="Arial"/>
                <w:lang w:val="en-GB"/>
              </w:rPr>
              <w:t>Physical</w:t>
            </w:r>
          </w:p>
        </w:tc>
        <w:tc>
          <w:tcPr>
            <w:tcW w:w="5278" w:type="dxa"/>
            <w:tcBorders>
              <w:top w:val="nil"/>
              <w:left w:val="nil"/>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jc w:val="right"/>
              <w:rPr>
                <w:rFonts w:ascii="Arial" w:hAnsi="Arial" w:cs="Arial"/>
                <w:lang w:val="en-GB"/>
              </w:rPr>
            </w:pPr>
            <w:r w:rsidRPr="0007090C">
              <w:rPr>
                <w:rFonts w:ascii="Arial" w:hAnsi="Arial" w:cs="Arial"/>
                <w:lang w:val="en-GB"/>
              </w:rPr>
              <w:t>19</w:t>
            </w:r>
          </w:p>
        </w:tc>
      </w:tr>
      <w:tr w:rsidR="004522C4" w:rsidRPr="004522C4" w:rsidTr="001D09EB">
        <w:trPr>
          <w:jc w:val="center"/>
        </w:trPr>
        <w:tc>
          <w:tcPr>
            <w:tcW w:w="43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rPr>
                <w:rFonts w:ascii="Arial" w:hAnsi="Arial" w:cs="Arial"/>
                <w:lang w:val="en-GB"/>
              </w:rPr>
            </w:pPr>
            <w:r w:rsidRPr="0007090C">
              <w:rPr>
                <w:rFonts w:ascii="Arial" w:hAnsi="Arial" w:cs="Arial"/>
                <w:lang w:val="en-GB"/>
              </w:rPr>
              <w:t>Psychological/Emotional &amp; Sexual</w:t>
            </w:r>
          </w:p>
        </w:tc>
        <w:tc>
          <w:tcPr>
            <w:tcW w:w="5278" w:type="dxa"/>
            <w:tcBorders>
              <w:top w:val="nil"/>
              <w:left w:val="nil"/>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jc w:val="right"/>
              <w:rPr>
                <w:rFonts w:ascii="Arial" w:hAnsi="Arial" w:cs="Arial"/>
                <w:lang w:val="en-GB"/>
              </w:rPr>
            </w:pPr>
            <w:r w:rsidRPr="0007090C">
              <w:rPr>
                <w:rFonts w:ascii="Arial" w:hAnsi="Arial" w:cs="Arial"/>
                <w:lang w:val="en-GB"/>
              </w:rPr>
              <w:t>9</w:t>
            </w:r>
          </w:p>
        </w:tc>
      </w:tr>
      <w:tr w:rsidR="004522C4" w:rsidRPr="004522C4" w:rsidTr="001D09EB">
        <w:trPr>
          <w:jc w:val="center"/>
        </w:trPr>
        <w:tc>
          <w:tcPr>
            <w:tcW w:w="43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rPr>
                <w:rFonts w:ascii="Arial" w:hAnsi="Arial" w:cs="Arial"/>
                <w:lang w:val="en-GB"/>
              </w:rPr>
            </w:pPr>
            <w:r w:rsidRPr="0007090C">
              <w:rPr>
                <w:rFonts w:ascii="Arial" w:hAnsi="Arial" w:cs="Arial"/>
                <w:lang w:val="en-GB"/>
              </w:rPr>
              <w:t>Serious Self-Neglect</w:t>
            </w:r>
          </w:p>
        </w:tc>
        <w:tc>
          <w:tcPr>
            <w:tcW w:w="5278" w:type="dxa"/>
            <w:tcBorders>
              <w:top w:val="nil"/>
              <w:left w:val="nil"/>
              <w:bottom w:val="single" w:sz="8" w:space="0" w:color="auto"/>
              <w:right w:val="single" w:sz="8" w:space="0" w:color="auto"/>
            </w:tcBorders>
            <w:tcMar>
              <w:top w:w="0" w:type="dxa"/>
              <w:left w:w="108" w:type="dxa"/>
              <w:bottom w:w="0" w:type="dxa"/>
              <w:right w:w="108" w:type="dxa"/>
            </w:tcMar>
            <w:hideMark/>
          </w:tcPr>
          <w:p w:rsidR="004522C4" w:rsidRPr="0007090C" w:rsidRDefault="004522C4" w:rsidP="00186705">
            <w:pPr>
              <w:widowControl/>
              <w:autoSpaceDE w:val="0"/>
              <w:autoSpaceDN w:val="0"/>
              <w:spacing w:after="0"/>
              <w:ind w:left="113"/>
              <w:jc w:val="right"/>
              <w:rPr>
                <w:rFonts w:ascii="Arial" w:hAnsi="Arial" w:cs="Arial"/>
                <w:lang w:val="en-GB"/>
              </w:rPr>
            </w:pPr>
            <w:r w:rsidRPr="0007090C">
              <w:rPr>
                <w:rFonts w:ascii="Arial" w:hAnsi="Arial" w:cs="Arial"/>
                <w:lang w:val="en-GB"/>
              </w:rPr>
              <w:t>19</w:t>
            </w:r>
          </w:p>
        </w:tc>
      </w:tr>
      <w:tr w:rsidR="004522C4" w:rsidRPr="004522C4" w:rsidTr="001D09EB">
        <w:trPr>
          <w:jc w:val="center"/>
        </w:trPr>
        <w:tc>
          <w:tcPr>
            <w:tcW w:w="437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522C4" w:rsidRPr="0007090C" w:rsidRDefault="004522C4" w:rsidP="00186705">
            <w:pPr>
              <w:widowControl/>
              <w:autoSpaceDE w:val="0"/>
              <w:autoSpaceDN w:val="0"/>
              <w:spacing w:after="0"/>
              <w:ind w:left="113"/>
              <w:rPr>
                <w:rFonts w:ascii="Arial" w:hAnsi="Arial" w:cs="Arial"/>
                <w:lang w:val="en-GB"/>
              </w:rPr>
            </w:pPr>
            <w:r w:rsidRPr="0007090C">
              <w:rPr>
                <w:rFonts w:ascii="Arial" w:hAnsi="Arial" w:cs="Arial"/>
                <w:lang w:val="en-GB"/>
              </w:rPr>
              <w:t>TOTAL</w:t>
            </w:r>
          </w:p>
        </w:tc>
        <w:tc>
          <w:tcPr>
            <w:tcW w:w="527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4522C4" w:rsidRPr="0007090C" w:rsidRDefault="004522C4" w:rsidP="00186705">
            <w:pPr>
              <w:widowControl/>
              <w:autoSpaceDE w:val="0"/>
              <w:autoSpaceDN w:val="0"/>
              <w:spacing w:after="0"/>
              <w:ind w:left="113"/>
              <w:jc w:val="right"/>
              <w:rPr>
                <w:rFonts w:ascii="Arial" w:hAnsi="Arial" w:cs="Arial"/>
                <w:lang w:val="en-GB"/>
              </w:rPr>
            </w:pPr>
            <w:r w:rsidRPr="0007090C">
              <w:rPr>
                <w:rFonts w:ascii="Arial" w:hAnsi="Arial" w:cs="Arial"/>
                <w:lang w:val="en-GB"/>
              </w:rPr>
              <w:t>142</w:t>
            </w:r>
          </w:p>
        </w:tc>
      </w:tr>
    </w:tbl>
    <w:p w:rsidR="004522C4" w:rsidRDefault="004522C4" w:rsidP="0007090C">
      <w:pPr>
        <w:widowControl/>
        <w:autoSpaceDE w:val="0"/>
        <w:autoSpaceDN w:val="0"/>
        <w:spacing w:after="0"/>
        <w:ind w:left="113"/>
        <w:jc w:val="both"/>
        <w:rPr>
          <w:rFonts w:ascii="Arial" w:hAnsi="Arial" w:cs="Arial"/>
          <w:b/>
          <w:bCs/>
          <w:lang w:val="en-GB"/>
        </w:rPr>
      </w:pPr>
      <w:r w:rsidRPr="004522C4">
        <w:rPr>
          <w:rFonts w:ascii="Arial" w:hAnsi="Arial" w:cs="Arial"/>
          <w:b/>
          <w:bCs/>
          <w:lang w:val="en-GB"/>
        </w:rPr>
        <w:t xml:space="preserve">Outcomes for Safeguarding Concerns where the Concern was raised by </w:t>
      </w:r>
      <w:r w:rsidR="00BE2F7A">
        <w:rPr>
          <w:rFonts w:ascii="Arial" w:hAnsi="Arial" w:cs="Arial"/>
          <w:b/>
          <w:bCs/>
          <w:lang w:val="en-GB"/>
        </w:rPr>
        <w:t xml:space="preserve">WAHT </w:t>
      </w:r>
    </w:p>
    <w:p w:rsidR="0007090C" w:rsidRPr="004522C4" w:rsidRDefault="0007090C" w:rsidP="0007090C">
      <w:pPr>
        <w:widowControl/>
        <w:autoSpaceDE w:val="0"/>
        <w:autoSpaceDN w:val="0"/>
        <w:spacing w:after="0"/>
        <w:ind w:left="113"/>
        <w:jc w:val="both"/>
        <w:rPr>
          <w:rFonts w:ascii="Arial" w:hAnsi="Arial" w:cs="Arial"/>
          <w:b/>
          <w:bCs/>
          <w:lang w:val="en-GB"/>
        </w:rPr>
      </w:pPr>
    </w:p>
    <w:p w:rsidR="004522C4" w:rsidRPr="004522C4" w:rsidRDefault="004522C4" w:rsidP="0007090C">
      <w:pPr>
        <w:widowControl/>
        <w:autoSpaceDE w:val="0"/>
        <w:autoSpaceDN w:val="0"/>
        <w:spacing w:after="0"/>
        <w:ind w:left="113"/>
        <w:jc w:val="both"/>
        <w:rPr>
          <w:rFonts w:ascii="Arial" w:hAnsi="Arial" w:cs="Arial"/>
          <w:lang w:val="en-GB"/>
        </w:rPr>
      </w:pPr>
      <w:r w:rsidRPr="004522C4">
        <w:rPr>
          <w:rFonts w:ascii="Arial" w:hAnsi="Arial" w:cs="Arial"/>
          <w:b/>
          <w:bCs/>
          <w:lang w:val="en-GB"/>
        </w:rPr>
        <w:t xml:space="preserve">53% </w:t>
      </w:r>
      <w:r w:rsidRPr="004522C4">
        <w:rPr>
          <w:rFonts w:ascii="Arial" w:hAnsi="Arial" w:cs="Arial"/>
          <w:lang w:val="en-GB"/>
        </w:rPr>
        <w:t xml:space="preserve">of concerns raised by </w:t>
      </w:r>
      <w:r w:rsidR="00BE2F7A">
        <w:rPr>
          <w:rFonts w:ascii="Arial" w:hAnsi="Arial" w:cs="Arial"/>
          <w:lang w:val="en-GB"/>
        </w:rPr>
        <w:t xml:space="preserve">WAHT </w:t>
      </w:r>
      <w:r w:rsidRPr="004522C4">
        <w:rPr>
          <w:rFonts w:ascii="Arial" w:hAnsi="Arial" w:cs="Arial"/>
          <w:lang w:val="en-GB"/>
        </w:rPr>
        <w:t xml:space="preserve">during 2017/18, resulted in a local authority safeguarding enquiry. This indicates a high level of appropriate reporting. </w:t>
      </w:r>
    </w:p>
    <w:p w:rsidR="004522C4" w:rsidRPr="004522C4" w:rsidRDefault="004522C4" w:rsidP="0007090C">
      <w:pPr>
        <w:widowControl/>
        <w:spacing w:after="0"/>
        <w:ind w:left="113"/>
        <w:jc w:val="both"/>
        <w:rPr>
          <w:rFonts w:ascii="Arial" w:hAnsi="Arial" w:cs="Arial"/>
          <w:b/>
          <w:bCs/>
          <w:lang w:val="en-GB"/>
        </w:rPr>
      </w:pPr>
    </w:p>
    <w:p w:rsidR="004522C4" w:rsidRDefault="004522C4" w:rsidP="0007090C">
      <w:pPr>
        <w:widowControl/>
        <w:spacing w:after="0"/>
        <w:ind w:left="113"/>
        <w:jc w:val="both"/>
        <w:rPr>
          <w:rFonts w:ascii="Arial" w:hAnsi="Arial" w:cs="Arial"/>
          <w:b/>
          <w:bCs/>
          <w:lang w:val="en-GB"/>
        </w:rPr>
      </w:pPr>
      <w:r w:rsidRPr="004522C4">
        <w:rPr>
          <w:rFonts w:ascii="Arial" w:hAnsi="Arial" w:cs="Arial"/>
          <w:b/>
          <w:bCs/>
          <w:lang w:val="en-GB"/>
        </w:rPr>
        <w:t>Deprivation of Liberty Safeguards</w:t>
      </w:r>
    </w:p>
    <w:p w:rsidR="0007090C" w:rsidRPr="004522C4" w:rsidRDefault="0007090C" w:rsidP="0007090C">
      <w:pPr>
        <w:widowControl/>
        <w:spacing w:after="0"/>
        <w:ind w:left="113"/>
        <w:jc w:val="both"/>
        <w:rPr>
          <w:rFonts w:ascii="Arial" w:hAnsi="Arial" w:cs="Arial"/>
          <w:b/>
          <w:bCs/>
          <w:lang w:val="en-GB"/>
        </w:rPr>
      </w:pPr>
    </w:p>
    <w:p w:rsidR="004522C4" w:rsidRPr="004522C4" w:rsidRDefault="004522C4" w:rsidP="0007090C">
      <w:pPr>
        <w:widowControl/>
        <w:spacing w:after="240"/>
        <w:ind w:left="113"/>
        <w:jc w:val="both"/>
        <w:rPr>
          <w:rFonts w:ascii="Arial" w:hAnsi="Arial" w:cs="Arial"/>
          <w:lang w:val="en-GB"/>
        </w:rPr>
      </w:pPr>
      <w:r w:rsidRPr="004522C4">
        <w:rPr>
          <w:rFonts w:ascii="Arial" w:hAnsi="Arial" w:cs="Arial"/>
          <w:lang w:val="en-GB"/>
        </w:rPr>
        <w:t>The new Supreme Court ruling on Deprivation of Liberty Safeguards (DoLS) came into force in March 2014.  The Trusts position for identification of eligible inpatients and consequent submission of applications has improved.  The data in the following graph reflects the improvement within this area of Safeguarding.   The data supports 2017/18, it should be noted that a new court ruling in 2017 ceased the requirement for DoLS on inpatients receiving intensive care and length of stay has reduced for general inpatients and for inpatients with a learning Disability and Dementia thus reducing the need for DoLS in 2017/18</w:t>
      </w:r>
    </w:p>
    <w:p w:rsidR="004522C4" w:rsidRPr="004522C4" w:rsidRDefault="004522C4" w:rsidP="00186705">
      <w:pPr>
        <w:widowControl/>
        <w:spacing w:after="0"/>
        <w:ind w:left="113"/>
        <w:rPr>
          <w:rFonts w:ascii="Arial" w:hAnsi="Arial" w:cs="Arial"/>
          <w:sz w:val="24"/>
          <w:szCs w:val="24"/>
          <w:lang w:val="en-GB"/>
        </w:rPr>
      </w:pPr>
      <w:r w:rsidRPr="004522C4">
        <w:rPr>
          <w:rFonts w:ascii="Calibri" w:hAnsi="Calibri" w:cs="Times New Roman"/>
          <w:noProof/>
          <w:lang w:val="en-GB" w:eastAsia="en-GB"/>
        </w:rPr>
        <w:drawing>
          <wp:inline distT="0" distB="0" distL="0" distR="0" wp14:anchorId="1865B2C8" wp14:editId="1088572F">
            <wp:extent cx="6042992" cy="1820849"/>
            <wp:effectExtent l="0" t="0" r="15240" b="27305"/>
            <wp:docPr id="1400" name="Chart 1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522C4" w:rsidRPr="004522C4" w:rsidRDefault="004522C4" w:rsidP="00186705">
      <w:pPr>
        <w:widowControl/>
        <w:spacing w:after="0"/>
        <w:ind w:left="113"/>
        <w:rPr>
          <w:rFonts w:ascii="Arial" w:hAnsi="Arial" w:cs="Arial"/>
          <w:sz w:val="24"/>
          <w:szCs w:val="24"/>
          <w:lang w:val="en-GB"/>
        </w:rPr>
      </w:pPr>
    </w:p>
    <w:p w:rsidR="004522C4" w:rsidRPr="004522C4" w:rsidRDefault="004522C4" w:rsidP="0007090C">
      <w:pPr>
        <w:widowControl/>
        <w:spacing w:after="0"/>
        <w:jc w:val="both"/>
        <w:rPr>
          <w:rFonts w:ascii="Arial" w:hAnsi="Arial" w:cs="Arial"/>
          <w:b/>
          <w:bCs/>
          <w:lang w:val="en-GB"/>
        </w:rPr>
      </w:pPr>
      <w:r w:rsidRPr="004522C4">
        <w:rPr>
          <w:rFonts w:ascii="Arial" w:hAnsi="Arial" w:cs="Arial"/>
          <w:b/>
          <w:bCs/>
          <w:lang w:val="en-GB"/>
        </w:rPr>
        <w:t>Learning Disability</w:t>
      </w:r>
    </w:p>
    <w:p w:rsidR="004522C4" w:rsidRPr="004522C4" w:rsidRDefault="004522C4" w:rsidP="0007090C">
      <w:pPr>
        <w:widowControl/>
        <w:spacing w:after="0"/>
        <w:ind w:left="113"/>
        <w:jc w:val="both"/>
        <w:rPr>
          <w:rFonts w:ascii="Arial" w:hAnsi="Arial" w:cs="Arial"/>
          <w:b/>
          <w:bCs/>
          <w:lang w:val="en-GB"/>
        </w:rPr>
      </w:pPr>
    </w:p>
    <w:p w:rsidR="004522C4" w:rsidRPr="004522C4" w:rsidRDefault="004522C4" w:rsidP="0007090C">
      <w:pPr>
        <w:widowControl/>
        <w:spacing w:after="240"/>
        <w:jc w:val="both"/>
        <w:rPr>
          <w:rFonts w:ascii="Arial" w:hAnsi="Arial" w:cs="Arial"/>
          <w:lang w:val="en-GB"/>
        </w:rPr>
      </w:pPr>
      <w:r w:rsidRPr="004522C4">
        <w:rPr>
          <w:rFonts w:ascii="Arial" w:hAnsi="Arial" w:cs="Arial"/>
          <w:lang w:val="en-GB"/>
        </w:rPr>
        <w:t xml:space="preserve">The Trust provides a robust Learning Disability service for both inpatients and outpatients.  The service is overseen by the Named Nurse for safeguarding adults at risk with clinical support from the Complex Needs Sister.  The service accepts referrals for people with a Learning Disability that require reasonable adjustments or pre admission best interest planning. </w:t>
      </w:r>
    </w:p>
    <w:p w:rsidR="004522C4" w:rsidRPr="004522C4" w:rsidRDefault="004522C4" w:rsidP="0007090C">
      <w:pPr>
        <w:widowControl/>
        <w:spacing w:after="240"/>
        <w:jc w:val="both"/>
        <w:rPr>
          <w:rFonts w:ascii="Arial" w:hAnsi="Arial" w:cs="Arial"/>
          <w:lang w:val="en-GB"/>
        </w:rPr>
      </w:pPr>
      <w:r w:rsidRPr="004522C4">
        <w:rPr>
          <w:rFonts w:ascii="Arial" w:hAnsi="Arial" w:cs="Arial"/>
          <w:lang w:val="en-GB"/>
        </w:rPr>
        <w:t xml:space="preserve">The Trust recorded 100 emergency admissions (0.7% of all general emergency admissions), 14 elective admissions (0.7% of all elective admissions) and 46 day cases (0.3% of all day cases) for people with a Learning Disability in 2017/18.  The safeguarding team were actively involved and made 116 contacts with patients with a Learning Disability within this timeframe, this has reduced from 2016/17 data, however the Trust has seen a decline in people with a Learning Disability using Trust services during 2017/18.  </w:t>
      </w:r>
    </w:p>
    <w:p w:rsidR="004522C4" w:rsidRPr="004522C4" w:rsidRDefault="004522C4" w:rsidP="0007090C">
      <w:pPr>
        <w:widowControl/>
        <w:spacing w:after="240"/>
        <w:jc w:val="both"/>
        <w:rPr>
          <w:rFonts w:ascii="Arial" w:hAnsi="Arial" w:cs="Arial"/>
          <w:lang w:val="en-GB"/>
        </w:rPr>
      </w:pPr>
      <w:r w:rsidRPr="004522C4">
        <w:rPr>
          <w:rFonts w:ascii="Arial" w:hAnsi="Arial" w:cs="Arial"/>
          <w:lang w:val="en-GB"/>
        </w:rPr>
        <w:t>The Trust Learning Disability steering group was resurrected in 2017 with an exciting work plan including making a film with North Somerset People First. The North Somerset Learning Disability partnership board was disbanded by the Local Authority at the beginning of 2018.  The Trust will be represented at a new partnership working group commencing in April 2018 led by North Somerset People First.</w:t>
      </w:r>
    </w:p>
    <w:p w:rsidR="00E5496F" w:rsidRPr="004522C4" w:rsidRDefault="004522C4" w:rsidP="0007090C">
      <w:pPr>
        <w:widowControl/>
        <w:spacing w:after="0"/>
        <w:jc w:val="both"/>
        <w:rPr>
          <w:rFonts w:ascii="Times New Roman" w:hAnsi="Times New Roman" w:cs="Times New Roman"/>
          <w:sz w:val="24"/>
          <w:szCs w:val="24"/>
          <w:lang w:val="en-GB" w:eastAsia="en-GB"/>
        </w:rPr>
      </w:pPr>
      <w:r w:rsidRPr="004522C4">
        <w:rPr>
          <w:rFonts w:ascii="Arial" w:hAnsi="Arial" w:cs="Arial"/>
          <w:lang w:val="en-GB"/>
        </w:rPr>
        <w:t>The Trust submits quarterly commissioned standards data to the commissioner for acute learning disability care. The data is favourable and reflects the Trust delivering a safe and inclusive service</w:t>
      </w:r>
      <w:r w:rsidR="00E5496F" w:rsidRPr="00E5496F">
        <w:rPr>
          <w:rFonts w:ascii="Arial" w:eastAsia="Times New Roman" w:hAnsi="Arial" w:cs="Arial"/>
          <w:lang w:val="en-GB"/>
        </w:rPr>
        <w:t>.</w:t>
      </w:r>
    </w:p>
    <w:p w:rsidR="00D44E37" w:rsidRDefault="00D44E37" w:rsidP="00186705">
      <w:pPr>
        <w:tabs>
          <w:tab w:val="left" w:pos="940"/>
          <w:tab w:val="left" w:pos="9140"/>
        </w:tabs>
        <w:spacing w:after="0"/>
        <w:ind w:right="-23"/>
        <w:rPr>
          <w:rFonts w:ascii="Arial" w:eastAsia="Arial" w:hAnsi="Arial" w:cs="Arial"/>
          <w:b/>
          <w:spacing w:val="-1"/>
        </w:rPr>
      </w:pPr>
    </w:p>
    <w:p w:rsidR="001D09EB" w:rsidRDefault="001D09EB" w:rsidP="00186705">
      <w:pPr>
        <w:tabs>
          <w:tab w:val="left" w:pos="940"/>
          <w:tab w:val="left" w:pos="9140"/>
        </w:tabs>
        <w:spacing w:after="0"/>
        <w:ind w:right="-23"/>
        <w:rPr>
          <w:rFonts w:ascii="Arial" w:eastAsia="Arial" w:hAnsi="Arial" w:cs="Arial"/>
          <w:b/>
          <w:spacing w:val="-1"/>
        </w:rPr>
      </w:pPr>
    </w:p>
    <w:p w:rsidR="001D09EB" w:rsidRDefault="001D09EB" w:rsidP="00186705">
      <w:pPr>
        <w:tabs>
          <w:tab w:val="left" w:pos="940"/>
          <w:tab w:val="left" w:pos="9140"/>
        </w:tabs>
        <w:spacing w:after="0"/>
        <w:ind w:right="-23"/>
        <w:rPr>
          <w:rFonts w:ascii="Arial" w:eastAsia="Arial" w:hAnsi="Arial" w:cs="Arial"/>
          <w:b/>
          <w:spacing w:val="-1"/>
        </w:rPr>
      </w:pPr>
    </w:p>
    <w:p w:rsidR="001D09EB" w:rsidRDefault="001D09EB" w:rsidP="00186705">
      <w:pPr>
        <w:tabs>
          <w:tab w:val="left" w:pos="940"/>
          <w:tab w:val="left" w:pos="9140"/>
        </w:tabs>
        <w:spacing w:after="0"/>
        <w:ind w:right="-23"/>
        <w:rPr>
          <w:rFonts w:ascii="Arial" w:eastAsia="Arial" w:hAnsi="Arial" w:cs="Arial"/>
          <w:b/>
          <w:spacing w:val="-1"/>
        </w:rPr>
      </w:pPr>
    </w:p>
    <w:p w:rsidR="001D09EB" w:rsidRPr="00E50F64" w:rsidRDefault="001D09EB" w:rsidP="00186705">
      <w:pPr>
        <w:tabs>
          <w:tab w:val="left" w:pos="940"/>
          <w:tab w:val="left" w:pos="9140"/>
        </w:tabs>
        <w:spacing w:after="0"/>
        <w:ind w:right="-23"/>
        <w:rPr>
          <w:rFonts w:ascii="Arial" w:eastAsia="Arial" w:hAnsi="Arial" w:cs="Arial"/>
          <w:b/>
          <w:spacing w:val="-1"/>
        </w:rPr>
      </w:pPr>
    </w:p>
    <w:p w:rsidR="00D44E37" w:rsidRDefault="00D44E37" w:rsidP="0007090C">
      <w:pPr>
        <w:tabs>
          <w:tab w:val="left" w:pos="940"/>
          <w:tab w:val="left" w:pos="9140"/>
        </w:tabs>
        <w:spacing w:before="21" w:after="0"/>
        <w:ind w:right="-23"/>
        <w:jc w:val="both"/>
        <w:rPr>
          <w:rFonts w:ascii="Arial" w:eastAsia="Arial" w:hAnsi="Arial" w:cs="Arial"/>
          <w:b/>
          <w:bCs/>
          <w:color w:val="365F91"/>
          <w:position w:val="-1"/>
          <w:sz w:val="24"/>
          <w:szCs w:val="24"/>
        </w:rPr>
      </w:pPr>
      <w:r>
        <w:rPr>
          <w:rFonts w:ascii="Arial" w:eastAsia="Arial" w:hAnsi="Arial" w:cs="Arial"/>
          <w:b/>
          <w:bCs/>
          <w:color w:val="365F91"/>
          <w:position w:val="-1"/>
          <w:sz w:val="24"/>
          <w:szCs w:val="24"/>
        </w:rPr>
        <w:t xml:space="preserve">Clinical Effectiveness </w:t>
      </w:r>
    </w:p>
    <w:p w:rsidR="0007090C" w:rsidRPr="0007090C" w:rsidRDefault="0007090C" w:rsidP="0007090C">
      <w:pPr>
        <w:tabs>
          <w:tab w:val="left" w:pos="940"/>
          <w:tab w:val="left" w:pos="9140"/>
        </w:tabs>
        <w:spacing w:before="21" w:after="0"/>
        <w:ind w:right="-23"/>
        <w:jc w:val="both"/>
        <w:rPr>
          <w:rFonts w:ascii="Arial" w:eastAsia="Arial" w:hAnsi="Arial" w:cs="Arial"/>
          <w:b/>
          <w:bCs/>
          <w:color w:val="365F91"/>
          <w:position w:val="-1"/>
          <w:sz w:val="24"/>
          <w:szCs w:val="24"/>
        </w:rPr>
      </w:pPr>
    </w:p>
    <w:p w:rsidR="00D44E37" w:rsidRPr="00EE4834" w:rsidRDefault="00D44E37" w:rsidP="0007090C">
      <w:pPr>
        <w:spacing w:after="0"/>
        <w:jc w:val="both"/>
        <w:rPr>
          <w:rFonts w:ascii="Arial" w:hAnsi="Arial" w:cs="Arial"/>
        </w:rPr>
      </w:pPr>
      <w:r w:rsidRPr="00EE4834">
        <w:rPr>
          <w:rFonts w:ascii="Arial" w:hAnsi="Arial" w:cs="Arial"/>
          <w:b/>
          <w:bCs/>
        </w:rPr>
        <w:t>Cancelled Operations</w:t>
      </w:r>
    </w:p>
    <w:p w:rsidR="0007090C" w:rsidRDefault="0007090C" w:rsidP="0007090C">
      <w:pPr>
        <w:spacing w:after="0"/>
        <w:jc w:val="both"/>
        <w:rPr>
          <w:rFonts w:ascii="Arial" w:hAnsi="Arial" w:cs="Arial"/>
        </w:rPr>
      </w:pPr>
    </w:p>
    <w:p w:rsidR="00D44E37" w:rsidRDefault="00D44E37" w:rsidP="0007090C">
      <w:pPr>
        <w:spacing w:after="0"/>
        <w:jc w:val="both"/>
        <w:rPr>
          <w:rFonts w:ascii="Arial" w:hAnsi="Arial" w:cs="Arial"/>
        </w:rPr>
      </w:pPr>
      <w:r w:rsidRPr="00EE4834">
        <w:rPr>
          <w:rFonts w:ascii="Arial" w:hAnsi="Arial" w:cs="Arial"/>
        </w:rPr>
        <w:t>The Trust recognises that having to cancel operations is distressing for patients and their families at a time that is already worrying.  The national target is to cancel no more than 0.8% of operations for the year. Unfortunately, due to the significant pressures experienced nationally during the winter months there was a need to cancel elective operations during this period. However, cancellations during Winter reduced significantly from 2016/17 following</w:t>
      </w:r>
      <w:r>
        <w:rPr>
          <w:rFonts w:ascii="Arial" w:hAnsi="Arial" w:cs="Arial"/>
        </w:rPr>
        <w:t xml:space="preserve"> changes to bed management and increase bed capacity to manage increase in emergency admission</w:t>
      </w:r>
      <w:r w:rsidRPr="00EE4834">
        <w:rPr>
          <w:rFonts w:ascii="Arial" w:hAnsi="Arial" w:cs="Arial"/>
        </w:rPr>
        <w:t>.</w:t>
      </w:r>
    </w:p>
    <w:p w:rsidR="0007090C" w:rsidRPr="00EE4834" w:rsidRDefault="00D44E37" w:rsidP="0007090C">
      <w:pPr>
        <w:tabs>
          <w:tab w:val="left" w:pos="2565"/>
        </w:tabs>
        <w:spacing w:after="0"/>
        <w:ind w:left="113"/>
        <w:jc w:val="both"/>
        <w:rPr>
          <w:rFonts w:ascii="Arial" w:hAnsi="Arial" w:cs="Arial"/>
        </w:rPr>
      </w:pPr>
      <w:r>
        <w:rPr>
          <w:rFonts w:ascii="Arial" w:hAnsi="Arial" w:cs="Arial"/>
        </w:rPr>
        <w:tab/>
      </w:r>
    </w:p>
    <w:p w:rsidR="00D44E37" w:rsidRPr="00EE4834" w:rsidRDefault="00D44E37" w:rsidP="00186705">
      <w:pPr>
        <w:spacing w:after="0"/>
        <w:ind w:left="113"/>
        <w:rPr>
          <w:rFonts w:ascii="Arial" w:hAnsi="Arial" w:cs="Arial"/>
        </w:rPr>
      </w:pPr>
      <w:r w:rsidRPr="00963E75">
        <w:rPr>
          <w:noProof/>
          <w:lang w:val="en-GB" w:eastAsia="en-GB"/>
        </w:rPr>
        <w:drawing>
          <wp:inline distT="0" distB="0" distL="0" distR="0" wp14:anchorId="59856636" wp14:editId="6DAF1209">
            <wp:extent cx="6629400" cy="1001847"/>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29400" cy="1001847"/>
                    </a:xfrm>
                    <a:prstGeom prst="rect">
                      <a:avLst/>
                    </a:prstGeom>
                    <a:noFill/>
                    <a:ln>
                      <a:noFill/>
                    </a:ln>
                  </pic:spPr>
                </pic:pic>
              </a:graphicData>
            </a:graphic>
          </wp:inline>
        </w:drawing>
      </w:r>
    </w:p>
    <w:p w:rsidR="00D44E37" w:rsidRPr="00EE4834" w:rsidRDefault="00D44E37" w:rsidP="00186705">
      <w:pPr>
        <w:spacing w:after="0"/>
        <w:ind w:left="113"/>
        <w:rPr>
          <w:rFonts w:ascii="Arial" w:hAnsi="Arial" w:cs="Arial"/>
        </w:rPr>
      </w:pPr>
    </w:p>
    <w:p w:rsidR="00D44E37" w:rsidRDefault="00D44E37" w:rsidP="00186705">
      <w:pPr>
        <w:spacing w:after="0"/>
        <w:ind w:left="113"/>
        <w:rPr>
          <w:rFonts w:ascii="Arial" w:hAnsi="Arial" w:cs="Arial"/>
          <w:b/>
          <w:bCs/>
        </w:rPr>
      </w:pPr>
      <w:r w:rsidRPr="00EE4834">
        <w:rPr>
          <w:rFonts w:ascii="Arial" w:hAnsi="Arial" w:cs="Arial"/>
          <w:b/>
          <w:bCs/>
        </w:rPr>
        <w:t>Stroke</w:t>
      </w:r>
    </w:p>
    <w:p w:rsidR="0007090C" w:rsidRPr="00EE4834" w:rsidRDefault="0007090C" w:rsidP="00186705">
      <w:pPr>
        <w:spacing w:after="0"/>
        <w:ind w:left="113"/>
        <w:rPr>
          <w:rFonts w:ascii="Arial" w:hAnsi="Arial" w:cs="Arial"/>
        </w:rPr>
      </w:pPr>
    </w:p>
    <w:p w:rsidR="00D44E37" w:rsidRPr="00EE4834" w:rsidRDefault="00D44E37" w:rsidP="0007090C">
      <w:pPr>
        <w:spacing w:after="0"/>
        <w:ind w:left="113"/>
        <w:jc w:val="both"/>
        <w:rPr>
          <w:rFonts w:ascii="Arial" w:hAnsi="Arial" w:cs="Arial"/>
        </w:rPr>
      </w:pPr>
      <w:r w:rsidRPr="00EE4834">
        <w:rPr>
          <w:rFonts w:ascii="Arial" w:hAnsi="Arial" w:cs="Arial"/>
        </w:rPr>
        <w:t xml:space="preserve">All Trusts have been set a target to ensure 80% of stroke patients spend 90% or more of their stay in a </w:t>
      </w:r>
      <w:r>
        <w:rPr>
          <w:rFonts w:ascii="Arial" w:hAnsi="Arial" w:cs="Arial"/>
        </w:rPr>
        <w:t>specialised stroke unit. In 2017/18</w:t>
      </w:r>
      <w:r w:rsidRPr="00EE4834">
        <w:rPr>
          <w:rFonts w:ascii="Arial" w:hAnsi="Arial" w:cs="Arial"/>
        </w:rPr>
        <w:t xml:space="preserve"> the Trust achieved </w:t>
      </w:r>
      <w:r w:rsidRPr="00834814">
        <w:rPr>
          <w:rFonts w:ascii="Arial" w:hAnsi="Arial" w:cs="Arial"/>
        </w:rPr>
        <w:t>83.54%</w:t>
      </w:r>
      <w:r>
        <w:rPr>
          <w:rFonts w:ascii="Arial" w:hAnsi="Arial" w:cs="Arial"/>
        </w:rPr>
        <w:t xml:space="preserve"> this is a decrease from 2016/2017 </w:t>
      </w:r>
      <w:r w:rsidRPr="00EE4834">
        <w:rPr>
          <w:rFonts w:ascii="Arial" w:hAnsi="Arial" w:cs="Arial"/>
        </w:rPr>
        <w:t>84.28%</w:t>
      </w:r>
      <w:r>
        <w:rPr>
          <w:rFonts w:ascii="Arial" w:hAnsi="Arial" w:cs="Arial"/>
        </w:rPr>
        <w:t xml:space="preserve"> but is abov</w:t>
      </w:r>
      <w:r w:rsidR="00CB0C42">
        <w:rPr>
          <w:rFonts w:ascii="Arial" w:hAnsi="Arial" w:cs="Arial"/>
        </w:rPr>
        <w:t>e the required standards of 80%</w:t>
      </w:r>
      <w:r w:rsidRPr="00EE4834">
        <w:rPr>
          <w:rFonts w:ascii="Arial" w:hAnsi="Arial" w:cs="Arial"/>
        </w:rPr>
        <w:t>.</w:t>
      </w:r>
    </w:p>
    <w:p w:rsidR="00C21371" w:rsidRDefault="00C21371" w:rsidP="0007090C">
      <w:pPr>
        <w:spacing w:before="56" w:after="0"/>
        <w:ind w:left="112" w:right="-20"/>
        <w:jc w:val="both"/>
        <w:rPr>
          <w:rFonts w:ascii="Arial" w:eastAsia="Arial" w:hAnsi="Arial" w:cs="Arial"/>
          <w:b/>
          <w:bCs/>
          <w:color w:val="365F91"/>
          <w:spacing w:val="1"/>
          <w:position w:val="-1"/>
          <w:sz w:val="28"/>
          <w:szCs w:val="28"/>
        </w:rPr>
      </w:pPr>
    </w:p>
    <w:p w:rsidR="00D44E37" w:rsidRDefault="00D44E37" w:rsidP="0007090C">
      <w:pPr>
        <w:spacing w:after="0"/>
        <w:ind w:left="113"/>
        <w:jc w:val="both"/>
        <w:rPr>
          <w:rFonts w:ascii="Arial" w:hAnsi="Arial" w:cs="Arial"/>
          <w:b/>
          <w:bCs/>
        </w:rPr>
      </w:pPr>
      <w:r w:rsidRPr="0057113A">
        <w:rPr>
          <w:rFonts w:ascii="Arial" w:hAnsi="Arial" w:cs="Arial"/>
          <w:b/>
          <w:bCs/>
        </w:rPr>
        <w:t xml:space="preserve">MRSA (Meticillin Resistant </w:t>
      </w:r>
      <w:r w:rsidRPr="0057113A">
        <w:rPr>
          <w:rFonts w:ascii="Arial" w:hAnsi="Arial" w:cs="Arial"/>
          <w:b/>
          <w:bCs/>
          <w:i/>
        </w:rPr>
        <w:t xml:space="preserve">Staphylococcus </w:t>
      </w:r>
      <w:r>
        <w:rPr>
          <w:rFonts w:ascii="Arial" w:hAnsi="Arial" w:cs="Arial"/>
          <w:b/>
          <w:bCs/>
          <w:i/>
        </w:rPr>
        <w:t>A</w:t>
      </w:r>
      <w:r w:rsidRPr="0057113A">
        <w:rPr>
          <w:rFonts w:ascii="Arial" w:hAnsi="Arial" w:cs="Arial"/>
          <w:b/>
          <w:bCs/>
          <w:i/>
        </w:rPr>
        <w:t>ureus</w:t>
      </w:r>
      <w:r w:rsidRPr="0057113A">
        <w:rPr>
          <w:rFonts w:ascii="Arial" w:hAnsi="Arial" w:cs="Arial"/>
          <w:b/>
          <w:bCs/>
        </w:rPr>
        <w:t>) bloodstream Infections</w:t>
      </w:r>
    </w:p>
    <w:p w:rsidR="0007090C" w:rsidRPr="0057113A" w:rsidRDefault="0007090C" w:rsidP="0007090C">
      <w:pPr>
        <w:spacing w:after="0"/>
        <w:ind w:left="113"/>
        <w:jc w:val="both"/>
        <w:rPr>
          <w:rFonts w:ascii="Arial" w:hAnsi="Arial" w:cs="Arial"/>
        </w:rPr>
      </w:pPr>
    </w:p>
    <w:p w:rsidR="00D44E37" w:rsidRPr="0057113A" w:rsidRDefault="00D44E37" w:rsidP="0007090C">
      <w:pPr>
        <w:spacing w:after="0"/>
        <w:ind w:left="113"/>
        <w:jc w:val="both"/>
        <w:rPr>
          <w:rFonts w:ascii="Arial" w:hAnsi="Arial" w:cs="Arial"/>
        </w:rPr>
      </w:pPr>
      <w:r w:rsidRPr="0057113A">
        <w:rPr>
          <w:rFonts w:ascii="Arial" w:hAnsi="Arial" w:cs="Arial"/>
        </w:rPr>
        <w:t>The Trust recorded two cases of hospital apportioned MRSA blood stream infections for 2017/18, against a target of zero. Actions identified as learning include monitoring of practice (including hand washing), enhanced screening practices, awareness of colonisation, isolation practices and care of invasive devices.</w:t>
      </w:r>
    </w:p>
    <w:p w:rsidR="00D44E37" w:rsidRPr="0057113A" w:rsidRDefault="00D44E37" w:rsidP="0007090C">
      <w:pPr>
        <w:spacing w:after="0"/>
        <w:ind w:left="113"/>
        <w:jc w:val="both"/>
        <w:rPr>
          <w:rFonts w:ascii="Arial" w:hAnsi="Arial" w:cs="Arial"/>
        </w:rPr>
      </w:pPr>
    </w:p>
    <w:p w:rsidR="00D44E37" w:rsidRDefault="00D44E37" w:rsidP="0007090C">
      <w:pPr>
        <w:keepNext/>
        <w:keepLines/>
        <w:spacing w:after="0"/>
        <w:ind w:left="113"/>
        <w:jc w:val="both"/>
        <w:outlineLvl w:val="2"/>
        <w:rPr>
          <w:rFonts w:ascii="Arial" w:eastAsiaTheme="majorEastAsia" w:hAnsi="Arial" w:cs="Arial"/>
          <w:b/>
          <w:bCs/>
          <w:color w:val="000000" w:themeColor="text1"/>
        </w:rPr>
      </w:pPr>
      <w:r w:rsidRPr="0057113A">
        <w:rPr>
          <w:rFonts w:ascii="Arial" w:eastAsiaTheme="majorEastAsia" w:hAnsi="Arial" w:cs="Arial"/>
          <w:b/>
          <w:bCs/>
          <w:color w:val="000000" w:themeColor="text1"/>
        </w:rPr>
        <w:t>Escherichia coli bloodstream infections</w:t>
      </w:r>
    </w:p>
    <w:p w:rsidR="0007090C" w:rsidRDefault="0007090C" w:rsidP="0007090C">
      <w:pPr>
        <w:keepNext/>
        <w:keepLines/>
        <w:spacing w:after="0"/>
        <w:ind w:left="113"/>
        <w:jc w:val="both"/>
        <w:outlineLvl w:val="2"/>
        <w:rPr>
          <w:rFonts w:ascii="Arial" w:eastAsiaTheme="majorEastAsia" w:hAnsi="Arial" w:cs="Arial"/>
          <w:b/>
          <w:bCs/>
          <w:color w:val="000000" w:themeColor="text1"/>
        </w:rPr>
      </w:pPr>
    </w:p>
    <w:p w:rsidR="00D44E37" w:rsidRDefault="00D44E37" w:rsidP="0007090C">
      <w:pPr>
        <w:spacing w:after="0"/>
        <w:ind w:left="113"/>
        <w:jc w:val="both"/>
        <w:rPr>
          <w:rFonts w:ascii="Arial" w:hAnsi="Arial" w:cs="Arial"/>
        </w:rPr>
      </w:pPr>
      <w:r w:rsidRPr="0057113A">
        <w:rPr>
          <w:rFonts w:ascii="Arial" w:hAnsi="Arial" w:cs="Arial"/>
        </w:rPr>
        <w:t>Part of the Quality Premium for 2017/18 has been a requirement to achieve a 10% reduction (or greater) in all E. coli bloodstream infections. This is being led at Commissioner level with input from provider organisations.</w:t>
      </w:r>
    </w:p>
    <w:p w:rsidR="0007090C" w:rsidRPr="0057113A" w:rsidRDefault="0007090C" w:rsidP="0007090C">
      <w:pPr>
        <w:spacing w:after="0"/>
        <w:ind w:left="113"/>
        <w:jc w:val="both"/>
        <w:rPr>
          <w:rFonts w:ascii="Arial" w:hAnsi="Arial" w:cs="Arial"/>
        </w:rPr>
      </w:pPr>
    </w:p>
    <w:p w:rsidR="00E338D2" w:rsidRDefault="00D44E37" w:rsidP="0007090C">
      <w:pPr>
        <w:spacing w:after="0"/>
        <w:ind w:left="113"/>
        <w:jc w:val="both"/>
        <w:rPr>
          <w:rFonts w:ascii="Arial" w:hAnsi="Arial" w:cs="Arial"/>
        </w:rPr>
      </w:pPr>
      <w:r w:rsidRPr="0057113A">
        <w:rPr>
          <w:rFonts w:ascii="Arial" w:hAnsi="Arial" w:cs="Arial"/>
        </w:rPr>
        <w:t>The Trust reported 132 cases of E. coli bloodstream infection in 2016/17 and has reported 105 cases this financial year</w:t>
      </w:r>
      <w:r>
        <w:rPr>
          <w:rFonts w:ascii="Arial" w:hAnsi="Arial" w:cs="Arial"/>
        </w:rPr>
        <w:t>,</w:t>
      </w:r>
      <w:r w:rsidRPr="0057113A">
        <w:rPr>
          <w:rFonts w:ascii="Arial" w:hAnsi="Arial" w:cs="Arial"/>
        </w:rPr>
        <w:t xml:space="preserve"> </w:t>
      </w:r>
      <w:r w:rsidR="0007090C">
        <w:rPr>
          <w:rFonts w:ascii="Arial" w:hAnsi="Arial" w:cs="Arial"/>
        </w:rPr>
        <w:t>a</w:t>
      </w:r>
      <w:r>
        <w:rPr>
          <w:rFonts w:ascii="Arial" w:hAnsi="Arial" w:cs="Arial"/>
        </w:rPr>
        <w:t>chieving</w:t>
      </w:r>
      <w:r w:rsidR="0007090C">
        <w:rPr>
          <w:rFonts w:ascii="Arial" w:hAnsi="Arial" w:cs="Arial"/>
        </w:rPr>
        <w:t xml:space="preserve"> </w:t>
      </w:r>
      <w:r w:rsidRPr="0057113A">
        <w:rPr>
          <w:rFonts w:ascii="Arial" w:hAnsi="Arial" w:cs="Arial"/>
        </w:rPr>
        <w:t xml:space="preserve">a 20% reduction. </w:t>
      </w:r>
    </w:p>
    <w:p w:rsidR="0037597C" w:rsidRDefault="0037597C" w:rsidP="0007090C">
      <w:pPr>
        <w:spacing w:after="0"/>
        <w:ind w:left="113"/>
        <w:jc w:val="both"/>
        <w:rPr>
          <w:rFonts w:ascii="Arial" w:hAnsi="Arial" w:cs="Arial"/>
        </w:rPr>
      </w:pPr>
    </w:p>
    <w:p w:rsidR="00E50F64" w:rsidRPr="00E338D2" w:rsidRDefault="00E50F64" w:rsidP="0007090C">
      <w:pPr>
        <w:rPr>
          <w:rFonts w:ascii="Arial" w:hAnsi="Arial" w:cs="Arial"/>
        </w:rPr>
      </w:pPr>
      <w:r>
        <w:rPr>
          <w:rFonts w:ascii="Arial" w:eastAsia="Arial" w:hAnsi="Arial" w:cs="Arial"/>
          <w:b/>
          <w:bCs/>
          <w:color w:val="365F91"/>
          <w:position w:val="-1"/>
          <w:sz w:val="24"/>
          <w:szCs w:val="24"/>
        </w:rPr>
        <w:t>Performance against national priorities and access standards</w:t>
      </w:r>
    </w:p>
    <w:p w:rsidR="00E50F64" w:rsidRDefault="00E50F64" w:rsidP="0007090C">
      <w:pPr>
        <w:tabs>
          <w:tab w:val="left" w:pos="940"/>
          <w:tab w:val="left" w:pos="9140"/>
        </w:tabs>
        <w:spacing w:after="0"/>
        <w:ind w:right="-23"/>
        <w:rPr>
          <w:rFonts w:ascii="Arial" w:eastAsia="Arial" w:hAnsi="Arial" w:cs="Arial"/>
          <w:b/>
          <w:spacing w:val="-1"/>
        </w:rPr>
      </w:pPr>
      <w:r w:rsidRPr="00E50F64">
        <w:rPr>
          <w:rFonts w:ascii="Arial" w:eastAsia="Arial" w:hAnsi="Arial" w:cs="Arial"/>
          <w:b/>
          <w:spacing w:val="-1"/>
        </w:rPr>
        <w:t>Access to Clinical Services</w:t>
      </w:r>
    </w:p>
    <w:p w:rsidR="000E32DC" w:rsidRPr="00EE4834" w:rsidRDefault="000E32DC" w:rsidP="0007090C">
      <w:pPr>
        <w:spacing w:after="0"/>
        <w:jc w:val="both"/>
        <w:rPr>
          <w:rFonts w:ascii="Arial" w:hAnsi="Arial" w:cs="Arial"/>
        </w:rPr>
      </w:pPr>
    </w:p>
    <w:p w:rsidR="000E32DC" w:rsidRPr="00EE4834" w:rsidRDefault="000E32DC" w:rsidP="0007090C">
      <w:pPr>
        <w:spacing w:after="0"/>
        <w:jc w:val="both"/>
        <w:rPr>
          <w:rFonts w:ascii="Arial" w:hAnsi="Arial" w:cs="Arial"/>
        </w:rPr>
      </w:pPr>
      <w:r w:rsidRPr="00EE4834">
        <w:rPr>
          <w:rFonts w:ascii="Arial" w:hAnsi="Arial" w:cs="Arial"/>
          <w:b/>
          <w:bCs/>
        </w:rPr>
        <w:t>Four Hour Emergency Access Target</w:t>
      </w:r>
      <w:r w:rsidR="005E649E">
        <w:rPr>
          <w:rFonts w:ascii="Georgia" w:hAnsi="Georgia"/>
          <w:noProof/>
          <w:lang w:val="en-GB" w:eastAsia="en-GB"/>
        </w:rPr>
        <w:drawing>
          <wp:inline distT="0" distB="0" distL="0" distR="0" wp14:anchorId="7053DD1A" wp14:editId="5C56159F">
            <wp:extent cx="182880" cy="182880"/>
            <wp:effectExtent l="0" t="0" r="7620" b="7620"/>
            <wp:docPr id="1381" name="Picture 1381" descr="cid:ii_jhk6204h12_16390deddc336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i_jhk6204h12_16390deddc336b0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0E32DC" w:rsidRPr="00EE4834" w:rsidRDefault="000E32DC" w:rsidP="0007090C">
      <w:pPr>
        <w:spacing w:after="0"/>
        <w:ind w:left="113"/>
        <w:jc w:val="both"/>
        <w:rPr>
          <w:rFonts w:ascii="Arial" w:hAnsi="Arial" w:cs="Arial"/>
        </w:rPr>
      </w:pPr>
    </w:p>
    <w:p w:rsidR="000E32DC" w:rsidRPr="00EE4834" w:rsidRDefault="000E32DC" w:rsidP="0007090C">
      <w:pPr>
        <w:spacing w:after="0"/>
        <w:jc w:val="both"/>
        <w:rPr>
          <w:rFonts w:ascii="Arial" w:hAnsi="Arial" w:cs="Arial"/>
        </w:rPr>
      </w:pPr>
      <w:r>
        <w:rPr>
          <w:rFonts w:ascii="Arial" w:hAnsi="Arial" w:cs="Arial"/>
        </w:rPr>
        <w:t xml:space="preserve">Many </w:t>
      </w:r>
      <w:r w:rsidR="0025788C">
        <w:rPr>
          <w:rFonts w:ascii="Arial" w:hAnsi="Arial" w:cs="Arial"/>
        </w:rPr>
        <w:t xml:space="preserve">patients initially </w:t>
      </w:r>
      <w:r w:rsidR="005D6F6F">
        <w:rPr>
          <w:rFonts w:ascii="Arial" w:hAnsi="Arial" w:cs="Arial"/>
        </w:rPr>
        <w:t xml:space="preserve">come </w:t>
      </w:r>
      <w:r>
        <w:rPr>
          <w:rFonts w:ascii="Arial" w:hAnsi="Arial" w:cs="Arial"/>
        </w:rPr>
        <w:t>to the E</w:t>
      </w:r>
      <w:r w:rsidR="00C21371">
        <w:rPr>
          <w:rFonts w:ascii="Arial" w:hAnsi="Arial" w:cs="Arial"/>
        </w:rPr>
        <w:t xml:space="preserve">mergency </w:t>
      </w:r>
      <w:r>
        <w:rPr>
          <w:rFonts w:ascii="Arial" w:hAnsi="Arial" w:cs="Arial"/>
        </w:rPr>
        <w:t>D</w:t>
      </w:r>
      <w:r w:rsidR="00C21371">
        <w:rPr>
          <w:rFonts w:ascii="Arial" w:hAnsi="Arial" w:cs="Arial"/>
        </w:rPr>
        <w:t>epartment (ED)</w:t>
      </w:r>
      <w:r w:rsidR="00E338D2">
        <w:rPr>
          <w:rFonts w:ascii="Arial" w:hAnsi="Arial" w:cs="Arial"/>
        </w:rPr>
        <w:t xml:space="preserve"> for </w:t>
      </w:r>
      <w:r>
        <w:rPr>
          <w:rFonts w:ascii="Arial" w:hAnsi="Arial" w:cs="Arial"/>
        </w:rPr>
        <w:t xml:space="preserve">care. </w:t>
      </w:r>
      <w:r w:rsidRPr="00EE4834">
        <w:rPr>
          <w:rFonts w:ascii="Arial" w:hAnsi="Arial" w:cs="Arial"/>
        </w:rPr>
        <w:t xml:space="preserve">The following graph demonstrates that over the past seven years, emergency department attendances have decreased by 16.38%.  Following a CQC inspection visit at the end of February 2017, Emergency and Urgent Care Services were rated Inadequate as there were not enough doctors to safely staff overnight rotas. Responsiveness (patient flow) was also rated Inadequate. On grounds of patient safety the Trust implemented a temporary overnight closure of </w:t>
      </w:r>
      <w:r w:rsidR="00C21371">
        <w:rPr>
          <w:rFonts w:ascii="Arial" w:hAnsi="Arial" w:cs="Arial"/>
        </w:rPr>
        <w:t>ED</w:t>
      </w:r>
      <w:r w:rsidRPr="00EE4834">
        <w:rPr>
          <w:rFonts w:ascii="Arial" w:hAnsi="Arial" w:cs="Arial"/>
        </w:rPr>
        <w:t xml:space="preserve"> from 22:00 – 08:00hrs at Weston from 4th July 2017 including ambulances and walk-in patients. </w:t>
      </w:r>
    </w:p>
    <w:p w:rsidR="000E32DC" w:rsidRPr="00EE4834" w:rsidRDefault="000E32DC" w:rsidP="0007090C">
      <w:pPr>
        <w:spacing w:after="0"/>
        <w:ind w:left="113"/>
        <w:jc w:val="both"/>
        <w:rPr>
          <w:rFonts w:ascii="Arial" w:hAnsi="Arial" w:cs="Arial"/>
        </w:rPr>
      </w:pPr>
    </w:p>
    <w:p w:rsidR="000E32DC" w:rsidRDefault="000E32DC" w:rsidP="0007090C">
      <w:pPr>
        <w:spacing w:after="0"/>
        <w:jc w:val="both"/>
        <w:rPr>
          <w:rFonts w:ascii="Arial" w:hAnsi="Arial" w:cs="Arial"/>
        </w:rPr>
      </w:pPr>
      <w:r w:rsidRPr="00EE4834">
        <w:rPr>
          <w:rFonts w:ascii="Arial" w:hAnsi="Arial" w:cs="Arial"/>
        </w:rPr>
        <w:t xml:space="preserve">The Trust is required to meet the </w:t>
      </w:r>
      <w:r>
        <w:rPr>
          <w:rFonts w:ascii="Arial" w:hAnsi="Arial" w:cs="Arial"/>
        </w:rPr>
        <w:t xml:space="preserve">standard </w:t>
      </w:r>
      <w:r w:rsidRPr="00EE4834">
        <w:rPr>
          <w:rFonts w:ascii="Arial" w:hAnsi="Arial" w:cs="Arial"/>
        </w:rPr>
        <w:t>of 95% of patients spending four hours or less from arrival to ad</w:t>
      </w:r>
      <w:r w:rsidR="005E649E">
        <w:rPr>
          <w:rFonts w:ascii="Arial" w:hAnsi="Arial" w:cs="Arial"/>
        </w:rPr>
        <w:t xml:space="preserve">mission, transfer or discharge. </w:t>
      </w:r>
      <w:r w:rsidRPr="00EE4834">
        <w:rPr>
          <w:rFonts w:ascii="Arial" w:hAnsi="Arial" w:cs="Arial"/>
        </w:rPr>
        <w:t>The Trust did not achieve the target with a final position of 84.8</w:t>
      </w:r>
      <w:r w:rsidR="00040F73">
        <w:rPr>
          <w:rFonts w:ascii="Arial" w:hAnsi="Arial" w:cs="Arial"/>
        </w:rPr>
        <w:t>8</w:t>
      </w:r>
      <w:r w:rsidRPr="00EE4834">
        <w:rPr>
          <w:rFonts w:ascii="Arial" w:hAnsi="Arial" w:cs="Arial"/>
        </w:rPr>
        <w:t>%</w:t>
      </w:r>
      <w:r w:rsidR="00794A2F">
        <w:rPr>
          <w:rFonts w:ascii="Georgia" w:hAnsi="Georgia"/>
          <w:noProof/>
          <w:lang w:val="en-GB" w:eastAsia="en-GB"/>
        </w:rPr>
        <w:drawing>
          <wp:inline distT="0" distB="0" distL="0" distR="0" wp14:anchorId="6D88533E" wp14:editId="21EE739A">
            <wp:extent cx="182880" cy="182880"/>
            <wp:effectExtent l="0" t="0" r="7620" b="7620"/>
            <wp:docPr id="3" name="Picture 3" descr="cid:ii_jhk6204h12_16390deddc336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jhk6204h12_16390deddc336b0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E4834">
        <w:rPr>
          <w:rFonts w:ascii="Arial" w:hAnsi="Arial" w:cs="Arial"/>
        </w:rPr>
        <w:t xml:space="preserve">. </w:t>
      </w:r>
    </w:p>
    <w:p w:rsidR="005E649E" w:rsidRDefault="005E649E" w:rsidP="00186705">
      <w:pPr>
        <w:spacing w:after="0"/>
        <w:ind w:left="113"/>
        <w:rPr>
          <w:rFonts w:ascii="Arial" w:hAnsi="Arial" w:cs="Arial"/>
        </w:rPr>
      </w:pPr>
    </w:p>
    <w:p w:rsidR="005E649E" w:rsidRDefault="005E649E" w:rsidP="00186705">
      <w:pPr>
        <w:spacing w:after="0"/>
        <w:ind w:left="113"/>
        <w:rPr>
          <w:rFonts w:ascii="Arial" w:hAnsi="Arial" w:cs="Arial"/>
        </w:rPr>
      </w:pPr>
      <w:r>
        <w:rPr>
          <w:rFonts w:asciiTheme="majorHAnsi" w:eastAsiaTheme="majorEastAsia" w:hAnsiTheme="majorHAnsi" w:cstheme="majorBidi"/>
          <w:bCs/>
          <w:noProof/>
          <w:color w:val="21B2C9"/>
          <w:lang w:val="en-GB" w:eastAsia="en-GB"/>
        </w:rPr>
        <w:drawing>
          <wp:inline distT="0" distB="0" distL="0" distR="0" wp14:anchorId="53D59B02" wp14:editId="44A8812E">
            <wp:extent cx="6584315" cy="2169605"/>
            <wp:effectExtent l="0" t="0" r="698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84315" cy="2169605"/>
                    </a:xfrm>
                    <a:prstGeom prst="rect">
                      <a:avLst/>
                    </a:prstGeom>
                    <a:noFill/>
                  </pic:spPr>
                </pic:pic>
              </a:graphicData>
            </a:graphic>
          </wp:inline>
        </w:drawing>
      </w:r>
    </w:p>
    <w:p w:rsidR="000E32DC" w:rsidRDefault="000E32DC" w:rsidP="00186705">
      <w:pPr>
        <w:tabs>
          <w:tab w:val="left" w:pos="940"/>
          <w:tab w:val="left" w:pos="9140"/>
        </w:tabs>
        <w:spacing w:after="0"/>
        <w:ind w:left="113" w:right="-23"/>
        <w:rPr>
          <w:rFonts w:ascii="Arial" w:eastAsia="Arial" w:hAnsi="Arial" w:cs="Arial"/>
          <w:b/>
          <w:spacing w:val="-1"/>
        </w:rPr>
      </w:pPr>
    </w:p>
    <w:p w:rsidR="000E32DC" w:rsidRPr="00B50CCF" w:rsidRDefault="000E32DC" w:rsidP="0007090C">
      <w:pPr>
        <w:tabs>
          <w:tab w:val="left" w:pos="940"/>
          <w:tab w:val="left" w:pos="9140"/>
        </w:tabs>
        <w:spacing w:after="0"/>
        <w:ind w:left="113" w:right="-23"/>
        <w:jc w:val="both"/>
        <w:rPr>
          <w:rFonts w:ascii="Arial" w:eastAsia="Arial" w:hAnsi="Arial" w:cs="Arial"/>
          <w:spacing w:val="-1"/>
        </w:rPr>
      </w:pPr>
      <w:r w:rsidRPr="00B50CCF">
        <w:rPr>
          <w:rFonts w:ascii="Arial" w:eastAsia="Arial" w:hAnsi="Arial" w:cs="Arial"/>
          <w:spacing w:val="-1"/>
        </w:rPr>
        <w:t xml:space="preserve">The 4 hour standard is a key quality indicator for hospitals and patients to ensure that patients are seen, treated and then admitted or discharged from the Emergency Department within 4 hours. </w:t>
      </w:r>
    </w:p>
    <w:p w:rsidR="000E32DC" w:rsidRPr="00B50CCF" w:rsidRDefault="000E32DC" w:rsidP="0007090C">
      <w:pPr>
        <w:tabs>
          <w:tab w:val="left" w:pos="940"/>
          <w:tab w:val="left" w:pos="9140"/>
        </w:tabs>
        <w:spacing w:after="0"/>
        <w:ind w:left="113" w:right="-23"/>
        <w:jc w:val="both"/>
        <w:rPr>
          <w:rFonts w:ascii="Arial" w:eastAsia="Arial" w:hAnsi="Arial" w:cs="Arial"/>
          <w:spacing w:val="-1"/>
        </w:rPr>
      </w:pPr>
    </w:p>
    <w:p w:rsidR="000E32DC" w:rsidRPr="00B50CCF" w:rsidRDefault="000E32DC" w:rsidP="0007090C">
      <w:pPr>
        <w:tabs>
          <w:tab w:val="left" w:pos="940"/>
          <w:tab w:val="left" w:pos="9140"/>
        </w:tabs>
        <w:spacing w:after="0"/>
        <w:ind w:left="113" w:right="-23"/>
        <w:jc w:val="both"/>
        <w:rPr>
          <w:rFonts w:ascii="Arial" w:eastAsia="Arial" w:hAnsi="Arial" w:cs="Arial"/>
          <w:spacing w:val="-1"/>
        </w:rPr>
      </w:pPr>
      <w:r w:rsidRPr="00B50CCF">
        <w:rPr>
          <w:rFonts w:ascii="Arial" w:eastAsia="Arial" w:hAnsi="Arial" w:cs="Arial"/>
          <w:spacing w:val="-1"/>
        </w:rPr>
        <w:t>Within the standard there are a number of timings that support how we treat patients, these are:</w:t>
      </w:r>
    </w:p>
    <w:p w:rsidR="000E32DC" w:rsidRPr="00B50CCF" w:rsidRDefault="000E32DC" w:rsidP="0007090C">
      <w:pPr>
        <w:tabs>
          <w:tab w:val="left" w:pos="940"/>
          <w:tab w:val="left" w:pos="9140"/>
        </w:tabs>
        <w:spacing w:after="0"/>
        <w:ind w:left="487" w:hanging="374"/>
        <w:jc w:val="both"/>
        <w:rPr>
          <w:rFonts w:ascii="Arial" w:eastAsia="Arial" w:hAnsi="Arial" w:cs="Arial"/>
          <w:spacing w:val="-1"/>
        </w:rPr>
      </w:pPr>
      <w:r w:rsidRPr="00B50CCF">
        <w:rPr>
          <w:rFonts w:ascii="Arial" w:eastAsia="Arial" w:hAnsi="Arial" w:cs="Arial"/>
          <w:spacing w:val="-1"/>
        </w:rPr>
        <w:t>•</w:t>
      </w:r>
      <w:r w:rsidRPr="00B50CCF">
        <w:rPr>
          <w:rFonts w:ascii="Arial" w:eastAsia="Arial" w:hAnsi="Arial" w:cs="Arial"/>
          <w:spacing w:val="-1"/>
        </w:rPr>
        <w:tab/>
        <w:t>Transferring patients in the emergency department from an ambulance within 15 minutes</w:t>
      </w:r>
    </w:p>
    <w:p w:rsidR="000E32DC" w:rsidRPr="00B50CCF" w:rsidRDefault="000E32DC" w:rsidP="0007090C">
      <w:pPr>
        <w:tabs>
          <w:tab w:val="left" w:pos="940"/>
          <w:tab w:val="left" w:pos="9140"/>
        </w:tabs>
        <w:spacing w:after="0"/>
        <w:ind w:left="487" w:hanging="374"/>
        <w:jc w:val="both"/>
        <w:rPr>
          <w:rFonts w:ascii="Arial" w:eastAsia="Arial" w:hAnsi="Arial" w:cs="Arial"/>
          <w:spacing w:val="-1"/>
        </w:rPr>
      </w:pPr>
      <w:r w:rsidRPr="00B50CCF">
        <w:rPr>
          <w:rFonts w:ascii="Arial" w:eastAsia="Arial" w:hAnsi="Arial" w:cs="Arial"/>
          <w:spacing w:val="-1"/>
        </w:rPr>
        <w:t>•</w:t>
      </w:r>
      <w:r w:rsidRPr="00B50CCF">
        <w:rPr>
          <w:rFonts w:ascii="Arial" w:eastAsia="Arial" w:hAnsi="Arial" w:cs="Arial"/>
          <w:spacing w:val="-1"/>
        </w:rPr>
        <w:tab/>
        <w:t>Having an initial assessment by a qualified clinician within 15 minutes of arrival</w:t>
      </w:r>
    </w:p>
    <w:p w:rsidR="000E32DC" w:rsidRPr="00B50CCF" w:rsidRDefault="000E32DC" w:rsidP="0007090C">
      <w:pPr>
        <w:tabs>
          <w:tab w:val="left" w:pos="940"/>
          <w:tab w:val="left" w:pos="9140"/>
        </w:tabs>
        <w:spacing w:after="0"/>
        <w:ind w:left="487" w:hanging="374"/>
        <w:jc w:val="both"/>
        <w:rPr>
          <w:rFonts w:ascii="Arial" w:eastAsia="Arial" w:hAnsi="Arial" w:cs="Arial"/>
          <w:spacing w:val="-1"/>
        </w:rPr>
      </w:pPr>
      <w:r w:rsidRPr="00B50CCF">
        <w:rPr>
          <w:rFonts w:ascii="Arial" w:eastAsia="Arial" w:hAnsi="Arial" w:cs="Arial"/>
          <w:spacing w:val="-1"/>
        </w:rPr>
        <w:t>•</w:t>
      </w:r>
      <w:r w:rsidRPr="00B50CCF">
        <w:rPr>
          <w:rFonts w:ascii="Arial" w:eastAsia="Arial" w:hAnsi="Arial" w:cs="Arial"/>
          <w:spacing w:val="-1"/>
        </w:rPr>
        <w:tab/>
        <w:t>Having a review a by a decision making clinician within 60 minutes</w:t>
      </w:r>
      <w:r w:rsidR="00D54714">
        <w:rPr>
          <w:rFonts w:ascii="Arial" w:eastAsia="Arial" w:hAnsi="Arial" w:cs="Arial"/>
          <w:spacing w:val="-1"/>
        </w:rPr>
        <w:t>.</w:t>
      </w:r>
    </w:p>
    <w:p w:rsidR="000E32DC" w:rsidRDefault="000E32DC" w:rsidP="0007090C">
      <w:pPr>
        <w:tabs>
          <w:tab w:val="left" w:pos="940"/>
          <w:tab w:val="left" w:pos="9140"/>
        </w:tabs>
        <w:spacing w:after="0"/>
        <w:ind w:left="113" w:right="-23"/>
        <w:jc w:val="both"/>
        <w:rPr>
          <w:rFonts w:ascii="Arial" w:eastAsia="Arial" w:hAnsi="Arial" w:cs="Arial"/>
          <w:spacing w:val="-1"/>
        </w:rPr>
      </w:pPr>
    </w:p>
    <w:p w:rsidR="00E338D2" w:rsidRPr="00E338D2" w:rsidRDefault="00E338D2" w:rsidP="00523336">
      <w:pPr>
        <w:shd w:val="clear" w:color="auto" w:fill="FFFFFF"/>
        <w:ind w:left="113"/>
        <w:rPr>
          <w:rFonts w:ascii="Arial" w:hAnsi="Arial" w:cs="Arial"/>
        </w:rPr>
      </w:pPr>
      <w:r w:rsidRPr="00E338D2">
        <w:rPr>
          <w:rFonts w:ascii="Arial" w:hAnsi="Arial" w:cs="Arial"/>
          <w:color w:val="000000"/>
        </w:rPr>
        <w:t>The indicator is defined within the technical definitions that accompany Everyone Counts: planning for patients 2014/15 - 2018/19 and can be found at </w:t>
      </w:r>
      <w:hyperlink r:id="rId67" w:tgtFrame="_blank" w:history="1">
        <w:r w:rsidRPr="00E338D2">
          <w:rPr>
            <w:rStyle w:val="Hyperlink"/>
            <w:rFonts w:ascii="Arial" w:hAnsi="Arial" w:cs="Arial"/>
            <w:color w:val="1155CC"/>
          </w:rPr>
          <w:t>www.england.nhs.uk/wp-content/uploads/2014/01/ec-tech-def-1415-1819.pdf</w:t>
        </w:r>
      </w:hyperlink>
      <w:r w:rsidRPr="00E338D2">
        <w:rPr>
          <w:rFonts w:ascii="Arial" w:hAnsi="Arial" w:cs="Arial"/>
          <w:color w:val="000000"/>
        </w:rPr>
        <w:t>. Detailed rul</w:t>
      </w:r>
      <w:r>
        <w:rPr>
          <w:rFonts w:ascii="Arial" w:hAnsi="Arial" w:cs="Arial"/>
          <w:color w:val="000000"/>
        </w:rPr>
        <w:t xml:space="preserve">es and guidance for measuring </w:t>
      </w:r>
      <w:r w:rsidRPr="00E338D2">
        <w:rPr>
          <w:rFonts w:ascii="Arial" w:hAnsi="Arial" w:cs="Arial"/>
          <w:color w:val="000000"/>
        </w:rPr>
        <w:t>E</w:t>
      </w:r>
      <w:r>
        <w:rPr>
          <w:rFonts w:ascii="Arial" w:hAnsi="Arial" w:cs="Arial"/>
          <w:color w:val="000000"/>
        </w:rPr>
        <w:t>D</w:t>
      </w:r>
      <w:r w:rsidRPr="00E338D2">
        <w:rPr>
          <w:rFonts w:ascii="Arial" w:hAnsi="Arial" w:cs="Arial"/>
          <w:color w:val="000000"/>
        </w:rPr>
        <w:t xml:space="preserve"> attendances and emergency admissions can be found at: </w:t>
      </w:r>
      <w:hyperlink r:id="rId68" w:history="1">
        <w:r w:rsidRPr="00E338D2">
          <w:rPr>
            <w:rStyle w:val="Hyperlink"/>
            <w:rFonts w:ascii="Arial" w:hAnsi="Arial" w:cs="Arial"/>
          </w:rPr>
          <w:t>https://www.england.nhs.uk/statistics/wp-content/uploads/sites/2/2013/03/AE-Attendances-Emergency-Definitions-v2.0-Final.pdf</w:t>
        </w:r>
      </w:hyperlink>
    </w:p>
    <w:p w:rsidR="00E338D2" w:rsidRDefault="00E338D2" w:rsidP="0007090C">
      <w:pPr>
        <w:shd w:val="clear" w:color="auto" w:fill="FFFFFF"/>
        <w:spacing w:after="0"/>
        <w:ind w:left="113"/>
        <w:jc w:val="both"/>
        <w:rPr>
          <w:rFonts w:ascii="Arial" w:hAnsi="Arial" w:cs="Arial"/>
          <w:color w:val="000000"/>
        </w:rPr>
      </w:pPr>
      <w:r w:rsidRPr="00E338D2">
        <w:rPr>
          <w:rFonts w:ascii="Arial" w:hAnsi="Arial" w:cs="Arial"/>
          <w:color w:val="000000"/>
        </w:rPr>
        <w:t>The indicator is calculated as the % of pati</w:t>
      </w:r>
      <w:r>
        <w:rPr>
          <w:rFonts w:ascii="Arial" w:hAnsi="Arial" w:cs="Arial"/>
          <w:color w:val="000000"/>
        </w:rPr>
        <w:t xml:space="preserve">ents who have a total time in </w:t>
      </w:r>
      <w:r w:rsidRPr="00E338D2">
        <w:rPr>
          <w:rFonts w:ascii="Arial" w:hAnsi="Arial" w:cs="Arial"/>
          <w:color w:val="000000"/>
        </w:rPr>
        <w:t>E</w:t>
      </w:r>
      <w:r>
        <w:rPr>
          <w:rFonts w:ascii="Arial" w:hAnsi="Arial" w:cs="Arial"/>
          <w:color w:val="000000"/>
        </w:rPr>
        <w:t>D</w:t>
      </w:r>
      <w:r w:rsidRPr="00E338D2">
        <w:rPr>
          <w:rFonts w:ascii="Arial" w:hAnsi="Arial" w:cs="Arial"/>
          <w:color w:val="000000"/>
        </w:rPr>
        <w:t xml:space="preserve"> of four hours or less from arrival to admission, transfer or discharge, comp</w:t>
      </w:r>
      <w:r>
        <w:rPr>
          <w:rFonts w:ascii="Arial" w:hAnsi="Arial" w:cs="Arial"/>
          <w:color w:val="000000"/>
        </w:rPr>
        <w:t xml:space="preserve">ared with the total unplanned </w:t>
      </w:r>
      <w:r w:rsidRPr="00E338D2">
        <w:rPr>
          <w:rFonts w:ascii="Arial" w:hAnsi="Arial" w:cs="Arial"/>
          <w:color w:val="000000"/>
        </w:rPr>
        <w:t>E</w:t>
      </w:r>
      <w:r>
        <w:rPr>
          <w:rFonts w:ascii="Arial" w:hAnsi="Arial" w:cs="Arial"/>
          <w:color w:val="000000"/>
        </w:rPr>
        <w:t>D</w:t>
      </w:r>
      <w:r w:rsidRPr="00E338D2">
        <w:rPr>
          <w:rFonts w:ascii="Arial" w:hAnsi="Arial" w:cs="Arial"/>
          <w:color w:val="000000"/>
        </w:rPr>
        <w:t xml:space="preserve"> attendances.</w:t>
      </w:r>
    </w:p>
    <w:p w:rsidR="0007090C" w:rsidRPr="00E338D2" w:rsidRDefault="0007090C" w:rsidP="0007090C">
      <w:pPr>
        <w:shd w:val="clear" w:color="auto" w:fill="FFFFFF"/>
        <w:spacing w:after="0"/>
        <w:ind w:left="113"/>
        <w:jc w:val="both"/>
        <w:rPr>
          <w:rFonts w:ascii="Arial" w:hAnsi="Arial" w:cs="Arial"/>
        </w:rPr>
      </w:pPr>
    </w:p>
    <w:p w:rsidR="000E32DC" w:rsidRDefault="000E32DC" w:rsidP="0007090C">
      <w:pPr>
        <w:tabs>
          <w:tab w:val="left" w:pos="940"/>
          <w:tab w:val="left" w:pos="9140"/>
        </w:tabs>
        <w:spacing w:after="0"/>
        <w:ind w:left="113" w:right="-23"/>
        <w:jc w:val="both"/>
        <w:rPr>
          <w:rFonts w:ascii="Arial" w:eastAsia="Arial" w:hAnsi="Arial" w:cs="Arial"/>
          <w:spacing w:val="-1"/>
        </w:rPr>
      </w:pPr>
      <w:r w:rsidRPr="00B50CCF">
        <w:rPr>
          <w:rFonts w:ascii="Arial" w:eastAsia="Arial" w:hAnsi="Arial" w:cs="Arial"/>
          <w:spacing w:val="-1"/>
        </w:rPr>
        <w:t>We also strive to ensure that all patients have a clear treatment plan within 2 and a half hours from arrival</w:t>
      </w:r>
      <w:r w:rsidR="00D54714">
        <w:rPr>
          <w:rFonts w:ascii="Arial" w:eastAsia="Arial" w:hAnsi="Arial" w:cs="Arial"/>
          <w:spacing w:val="-1"/>
        </w:rPr>
        <w:t>.</w:t>
      </w:r>
    </w:p>
    <w:p w:rsidR="000E32DC" w:rsidRDefault="000E32DC" w:rsidP="0007090C">
      <w:pPr>
        <w:tabs>
          <w:tab w:val="left" w:pos="940"/>
          <w:tab w:val="left" w:pos="9140"/>
        </w:tabs>
        <w:spacing w:after="0"/>
        <w:ind w:left="113" w:right="-23"/>
        <w:jc w:val="both"/>
        <w:rPr>
          <w:rFonts w:ascii="Arial" w:eastAsia="Arial" w:hAnsi="Arial" w:cs="Arial"/>
          <w:spacing w:val="-1"/>
        </w:rPr>
      </w:pPr>
    </w:p>
    <w:p w:rsidR="000E32DC" w:rsidRDefault="000E32DC" w:rsidP="0007090C">
      <w:pPr>
        <w:tabs>
          <w:tab w:val="left" w:pos="940"/>
          <w:tab w:val="left" w:pos="9140"/>
        </w:tabs>
        <w:spacing w:after="0"/>
        <w:ind w:left="113" w:right="-23"/>
        <w:jc w:val="both"/>
        <w:rPr>
          <w:rFonts w:ascii="Arial" w:eastAsia="Arial" w:hAnsi="Arial" w:cs="Arial"/>
          <w:spacing w:val="-1"/>
        </w:rPr>
      </w:pPr>
      <w:r w:rsidRPr="00B50CCF">
        <w:rPr>
          <w:rFonts w:ascii="Arial" w:eastAsia="Arial" w:hAnsi="Arial" w:cs="Arial"/>
          <w:spacing w:val="-1"/>
        </w:rPr>
        <w:t xml:space="preserve">We have implemented a SHINE </w:t>
      </w:r>
      <w:r w:rsidR="00523336">
        <w:rPr>
          <w:rFonts w:ascii="Arial" w:eastAsia="Arial" w:hAnsi="Arial" w:cs="Arial"/>
          <w:spacing w:val="-1"/>
        </w:rPr>
        <w:t xml:space="preserve">safety </w:t>
      </w:r>
      <w:r>
        <w:rPr>
          <w:rFonts w:ascii="Arial" w:eastAsia="Arial" w:hAnsi="Arial" w:cs="Arial"/>
          <w:spacing w:val="-1"/>
        </w:rPr>
        <w:t xml:space="preserve">document that is a quick assessment and documentation check. We </w:t>
      </w:r>
      <w:r w:rsidRPr="00B50CCF">
        <w:rPr>
          <w:rFonts w:ascii="Arial" w:eastAsia="Arial" w:hAnsi="Arial" w:cs="Arial"/>
          <w:spacing w:val="-1"/>
        </w:rPr>
        <w:t xml:space="preserve">audit </w:t>
      </w:r>
      <w:r>
        <w:rPr>
          <w:rFonts w:ascii="Arial" w:eastAsia="Arial" w:hAnsi="Arial" w:cs="Arial"/>
          <w:spacing w:val="-1"/>
        </w:rPr>
        <w:t xml:space="preserve">this monthly </w:t>
      </w:r>
      <w:r w:rsidRPr="00B50CCF">
        <w:rPr>
          <w:rFonts w:ascii="Arial" w:eastAsia="Arial" w:hAnsi="Arial" w:cs="Arial"/>
          <w:spacing w:val="-1"/>
        </w:rPr>
        <w:t>to ensure patients are receiving appropriate and safe treatment</w:t>
      </w:r>
      <w:r w:rsidR="00523336">
        <w:rPr>
          <w:rFonts w:ascii="Arial" w:eastAsia="Arial" w:hAnsi="Arial" w:cs="Arial"/>
          <w:spacing w:val="-1"/>
        </w:rPr>
        <w:t xml:space="preserve">. This is led and monitored by the </w:t>
      </w:r>
      <w:r>
        <w:rPr>
          <w:rFonts w:ascii="Arial" w:eastAsia="Arial" w:hAnsi="Arial" w:cs="Arial"/>
          <w:spacing w:val="-1"/>
        </w:rPr>
        <w:t xml:space="preserve">Emergency Department </w:t>
      </w:r>
      <w:r w:rsidRPr="00B50CCF">
        <w:rPr>
          <w:rFonts w:ascii="Arial" w:eastAsia="Arial" w:hAnsi="Arial" w:cs="Arial"/>
          <w:spacing w:val="-1"/>
        </w:rPr>
        <w:t>Safety Sisters</w:t>
      </w:r>
      <w:r>
        <w:rPr>
          <w:rFonts w:ascii="Arial" w:eastAsia="Arial" w:hAnsi="Arial" w:cs="Arial"/>
          <w:spacing w:val="-1"/>
        </w:rPr>
        <w:t>.</w:t>
      </w:r>
    </w:p>
    <w:p w:rsidR="000E32DC" w:rsidRPr="00B50CCF" w:rsidRDefault="000E32DC" w:rsidP="0007090C">
      <w:pPr>
        <w:tabs>
          <w:tab w:val="left" w:pos="940"/>
          <w:tab w:val="left" w:pos="9140"/>
        </w:tabs>
        <w:spacing w:after="0"/>
        <w:ind w:left="113" w:right="-23"/>
        <w:jc w:val="both"/>
        <w:rPr>
          <w:rFonts w:ascii="Arial" w:eastAsia="Arial" w:hAnsi="Arial" w:cs="Arial"/>
          <w:spacing w:val="-1"/>
        </w:rPr>
      </w:pPr>
    </w:p>
    <w:p w:rsidR="000E32DC" w:rsidRDefault="000E32DC" w:rsidP="0007090C">
      <w:pPr>
        <w:tabs>
          <w:tab w:val="left" w:pos="940"/>
          <w:tab w:val="left" w:pos="9140"/>
        </w:tabs>
        <w:spacing w:after="0"/>
        <w:ind w:left="113" w:right="-23"/>
        <w:jc w:val="both"/>
        <w:rPr>
          <w:rFonts w:ascii="Arial" w:eastAsia="Arial" w:hAnsi="Arial" w:cs="Arial"/>
          <w:spacing w:val="-1"/>
        </w:rPr>
      </w:pPr>
      <w:r w:rsidRPr="00B50CCF">
        <w:rPr>
          <w:rFonts w:ascii="Arial" w:eastAsia="Arial" w:hAnsi="Arial" w:cs="Arial"/>
          <w:spacing w:val="-1"/>
        </w:rPr>
        <w:t>The Nurse in Charge and Consultant in Charge of the Emergency Department meeting regularly to ensure the department is and patients are being safely and effectively managed</w:t>
      </w:r>
      <w:r w:rsidR="00D54714">
        <w:rPr>
          <w:rFonts w:ascii="Arial" w:eastAsia="Arial" w:hAnsi="Arial" w:cs="Arial"/>
          <w:spacing w:val="-1"/>
        </w:rPr>
        <w:t>.</w:t>
      </w:r>
    </w:p>
    <w:p w:rsidR="000E32DC" w:rsidRPr="00B50CCF" w:rsidRDefault="000E32DC" w:rsidP="0007090C">
      <w:pPr>
        <w:tabs>
          <w:tab w:val="left" w:pos="940"/>
          <w:tab w:val="left" w:pos="9140"/>
        </w:tabs>
        <w:spacing w:after="0"/>
        <w:ind w:left="113" w:right="-23"/>
        <w:jc w:val="both"/>
        <w:rPr>
          <w:rFonts w:ascii="Arial" w:eastAsia="Arial" w:hAnsi="Arial" w:cs="Arial"/>
          <w:spacing w:val="-1"/>
        </w:rPr>
      </w:pPr>
    </w:p>
    <w:p w:rsidR="000E32DC" w:rsidRDefault="000E32DC" w:rsidP="0007090C">
      <w:pPr>
        <w:tabs>
          <w:tab w:val="left" w:pos="940"/>
          <w:tab w:val="left" w:pos="9140"/>
        </w:tabs>
        <w:spacing w:after="0"/>
        <w:ind w:left="113" w:right="-23"/>
        <w:jc w:val="both"/>
        <w:rPr>
          <w:rFonts w:ascii="Arial" w:eastAsia="Arial" w:hAnsi="Arial" w:cs="Arial"/>
          <w:spacing w:val="-1"/>
        </w:rPr>
      </w:pPr>
      <w:r w:rsidRPr="00B50CCF">
        <w:rPr>
          <w:rFonts w:ascii="Arial" w:eastAsia="Arial" w:hAnsi="Arial" w:cs="Arial"/>
          <w:spacing w:val="-1"/>
        </w:rPr>
        <w:t>We have implemented primary care streaming</w:t>
      </w:r>
      <w:r>
        <w:rPr>
          <w:rFonts w:ascii="Arial" w:eastAsia="Arial" w:hAnsi="Arial" w:cs="Arial"/>
          <w:spacing w:val="-1"/>
        </w:rPr>
        <w:t xml:space="preserve"> from the 31</w:t>
      </w:r>
      <w:r w:rsidRPr="00B50CCF">
        <w:rPr>
          <w:rFonts w:ascii="Arial" w:eastAsia="Arial" w:hAnsi="Arial" w:cs="Arial"/>
          <w:spacing w:val="-1"/>
          <w:vertAlign w:val="superscript"/>
        </w:rPr>
        <w:t>st</w:t>
      </w:r>
      <w:r>
        <w:rPr>
          <w:rFonts w:ascii="Arial" w:eastAsia="Arial" w:hAnsi="Arial" w:cs="Arial"/>
          <w:spacing w:val="-1"/>
        </w:rPr>
        <w:t xml:space="preserve"> October 2017</w:t>
      </w:r>
      <w:r w:rsidRPr="00B50CCF">
        <w:rPr>
          <w:rFonts w:ascii="Arial" w:eastAsia="Arial" w:hAnsi="Arial" w:cs="Arial"/>
          <w:spacing w:val="-1"/>
        </w:rPr>
        <w:t>, so patients that do not need our Emergency Department can be seen by a qualified clinician so they can be treated and discharged</w:t>
      </w:r>
      <w:r w:rsidR="00D54714">
        <w:rPr>
          <w:rFonts w:ascii="Arial" w:eastAsia="Arial" w:hAnsi="Arial" w:cs="Arial"/>
          <w:spacing w:val="-1"/>
        </w:rPr>
        <w:t>.</w:t>
      </w:r>
    </w:p>
    <w:p w:rsidR="000E32DC" w:rsidRPr="00B50CCF" w:rsidRDefault="000E32DC" w:rsidP="0007090C">
      <w:pPr>
        <w:tabs>
          <w:tab w:val="left" w:pos="940"/>
          <w:tab w:val="left" w:pos="9140"/>
        </w:tabs>
        <w:spacing w:after="0"/>
        <w:ind w:left="113" w:right="-23"/>
        <w:jc w:val="both"/>
        <w:rPr>
          <w:rFonts w:ascii="Arial" w:eastAsia="Arial" w:hAnsi="Arial" w:cs="Arial"/>
          <w:spacing w:val="-1"/>
        </w:rPr>
      </w:pPr>
    </w:p>
    <w:p w:rsidR="000E32DC" w:rsidRDefault="000E32DC" w:rsidP="0007090C">
      <w:pPr>
        <w:tabs>
          <w:tab w:val="left" w:pos="940"/>
          <w:tab w:val="left" w:pos="9140"/>
        </w:tabs>
        <w:spacing w:after="0"/>
        <w:ind w:left="113" w:right="-23"/>
        <w:jc w:val="both"/>
        <w:rPr>
          <w:rFonts w:ascii="Arial" w:eastAsia="Arial" w:hAnsi="Arial" w:cs="Arial"/>
          <w:spacing w:val="-1"/>
        </w:rPr>
      </w:pPr>
      <w:r w:rsidRPr="00B50CCF">
        <w:rPr>
          <w:rFonts w:ascii="Arial" w:eastAsia="Arial" w:hAnsi="Arial" w:cs="Arial"/>
          <w:spacing w:val="-1"/>
        </w:rPr>
        <w:t>We have implemented live reporting so we can ensure we take timely action to ensure patients receive the correct and timely treatment</w:t>
      </w:r>
      <w:r w:rsidR="00D54714">
        <w:rPr>
          <w:rFonts w:ascii="Arial" w:eastAsia="Arial" w:hAnsi="Arial" w:cs="Arial"/>
          <w:spacing w:val="-1"/>
        </w:rPr>
        <w:t>.</w:t>
      </w:r>
    </w:p>
    <w:p w:rsidR="000E32DC" w:rsidRDefault="000E32DC" w:rsidP="0007090C">
      <w:pPr>
        <w:tabs>
          <w:tab w:val="left" w:pos="940"/>
          <w:tab w:val="left" w:pos="9140"/>
        </w:tabs>
        <w:spacing w:after="0"/>
        <w:ind w:left="113" w:right="-23"/>
        <w:jc w:val="both"/>
        <w:rPr>
          <w:rFonts w:ascii="Arial" w:eastAsia="Arial" w:hAnsi="Arial" w:cs="Arial"/>
          <w:spacing w:val="-1"/>
        </w:rPr>
      </w:pPr>
    </w:p>
    <w:p w:rsidR="000E32DC" w:rsidRDefault="000E32DC" w:rsidP="0007090C">
      <w:pPr>
        <w:tabs>
          <w:tab w:val="left" w:pos="940"/>
          <w:tab w:val="left" w:pos="9140"/>
        </w:tabs>
        <w:spacing w:after="0"/>
        <w:ind w:left="113" w:right="-23"/>
        <w:jc w:val="both"/>
        <w:rPr>
          <w:rFonts w:ascii="Arial" w:eastAsia="Arial" w:hAnsi="Arial" w:cs="Arial"/>
          <w:spacing w:val="-1"/>
        </w:rPr>
      </w:pPr>
      <w:r>
        <w:rPr>
          <w:rFonts w:ascii="Arial" w:eastAsia="Arial" w:hAnsi="Arial" w:cs="Arial"/>
          <w:spacing w:val="-1"/>
        </w:rPr>
        <w:t>Table below shows 50% compliance recorded as per West of England Academic Health Science Network</w:t>
      </w:r>
    </w:p>
    <w:p w:rsidR="00C81C34" w:rsidRDefault="00C81C34" w:rsidP="00186705">
      <w:pPr>
        <w:tabs>
          <w:tab w:val="left" w:pos="940"/>
          <w:tab w:val="left" w:pos="9140"/>
        </w:tabs>
        <w:spacing w:after="0"/>
        <w:ind w:left="113" w:right="-23"/>
        <w:rPr>
          <w:rFonts w:ascii="Arial" w:eastAsia="Arial" w:hAnsi="Arial" w:cs="Arial"/>
          <w:spacing w:val="-1"/>
        </w:rPr>
      </w:pPr>
    </w:p>
    <w:p w:rsidR="000E32DC" w:rsidRDefault="00C81C34" w:rsidP="00186705">
      <w:pPr>
        <w:tabs>
          <w:tab w:val="left" w:pos="940"/>
          <w:tab w:val="left" w:pos="9140"/>
        </w:tabs>
        <w:spacing w:after="0"/>
        <w:ind w:left="113" w:right="-23"/>
        <w:rPr>
          <w:rFonts w:ascii="Arial" w:eastAsia="Arial" w:hAnsi="Arial" w:cs="Arial"/>
          <w:spacing w:val="-1"/>
        </w:rPr>
      </w:pPr>
      <w:r w:rsidRPr="00C81C34">
        <w:rPr>
          <w:noProof/>
          <w:lang w:val="en-GB" w:eastAsia="en-GB"/>
        </w:rPr>
        <w:drawing>
          <wp:inline distT="0" distB="0" distL="0" distR="0" wp14:anchorId="0F70994E" wp14:editId="6DB605C6">
            <wp:extent cx="6583680" cy="3283889"/>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84315" cy="3284206"/>
                    </a:xfrm>
                    <a:prstGeom prst="rect">
                      <a:avLst/>
                    </a:prstGeom>
                    <a:noFill/>
                    <a:ln>
                      <a:noFill/>
                    </a:ln>
                  </pic:spPr>
                </pic:pic>
              </a:graphicData>
            </a:graphic>
          </wp:inline>
        </w:drawing>
      </w:r>
    </w:p>
    <w:p w:rsidR="000E32DC" w:rsidRDefault="000E32DC" w:rsidP="00186705">
      <w:pPr>
        <w:tabs>
          <w:tab w:val="left" w:pos="940"/>
          <w:tab w:val="left" w:pos="9140"/>
        </w:tabs>
        <w:spacing w:after="0"/>
        <w:ind w:left="113" w:right="-23"/>
        <w:rPr>
          <w:rFonts w:ascii="Arial" w:eastAsia="Arial" w:hAnsi="Arial" w:cs="Arial"/>
          <w:spacing w:val="-1"/>
        </w:rPr>
      </w:pPr>
    </w:p>
    <w:p w:rsidR="00C81C34" w:rsidRDefault="000E32DC" w:rsidP="001D09EB">
      <w:pPr>
        <w:tabs>
          <w:tab w:val="left" w:pos="940"/>
          <w:tab w:val="left" w:pos="9140"/>
        </w:tabs>
        <w:spacing w:after="0"/>
        <w:ind w:right="-23"/>
        <w:rPr>
          <w:rFonts w:ascii="Arial" w:eastAsia="Arial" w:hAnsi="Arial" w:cs="Arial"/>
          <w:spacing w:val="-1"/>
        </w:rPr>
      </w:pPr>
      <w:r>
        <w:rPr>
          <w:rFonts w:ascii="Arial" w:eastAsia="Arial" w:hAnsi="Arial" w:cs="Arial"/>
          <w:spacing w:val="-1"/>
        </w:rPr>
        <w:t>Table below shows 100% compliance recorded as per West of England Academic Health Science</w:t>
      </w:r>
      <w:r w:rsidR="0007090C">
        <w:rPr>
          <w:rFonts w:ascii="Arial" w:eastAsia="Arial" w:hAnsi="Arial" w:cs="Arial"/>
          <w:spacing w:val="-1"/>
        </w:rPr>
        <w:t xml:space="preserve"> Network and recorded from September </w:t>
      </w:r>
      <w:r>
        <w:rPr>
          <w:rFonts w:ascii="Arial" w:eastAsia="Arial" w:hAnsi="Arial" w:cs="Arial"/>
          <w:spacing w:val="-1"/>
        </w:rPr>
        <w:t>2017</w:t>
      </w:r>
      <w:r w:rsidR="0007090C">
        <w:rPr>
          <w:rFonts w:ascii="Arial" w:eastAsia="Arial" w:hAnsi="Arial" w:cs="Arial"/>
          <w:spacing w:val="-1"/>
        </w:rPr>
        <w:t xml:space="preserve"> </w:t>
      </w:r>
      <w:r>
        <w:rPr>
          <w:rFonts w:ascii="Arial" w:eastAsia="Arial" w:hAnsi="Arial" w:cs="Arial"/>
          <w:spacing w:val="-1"/>
        </w:rPr>
        <w:t>only</w:t>
      </w:r>
      <w:r w:rsidR="00C81C34">
        <w:rPr>
          <w:rFonts w:ascii="Arial" w:eastAsia="Arial" w:hAnsi="Arial" w:cs="Arial"/>
          <w:spacing w:val="-1"/>
        </w:rPr>
        <w:t>.</w:t>
      </w:r>
    </w:p>
    <w:p w:rsidR="0007090C" w:rsidRDefault="0007090C" w:rsidP="00186705">
      <w:pPr>
        <w:tabs>
          <w:tab w:val="left" w:pos="940"/>
          <w:tab w:val="left" w:pos="9140"/>
        </w:tabs>
        <w:spacing w:after="0"/>
        <w:ind w:left="113" w:right="-23"/>
        <w:rPr>
          <w:rFonts w:ascii="Arial" w:eastAsia="Arial" w:hAnsi="Arial" w:cs="Arial"/>
          <w:spacing w:val="-1"/>
        </w:rPr>
      </w:pPr>
    </w:p>
    <w:p w:rsidR="000E32DC" w:rsidRDefault="00C81C34" w:rsidP="00186705">
      <w:pPr>
        <w:tabs>
          <w:tab w:val="left" w:pos="940"/>
          <w:tab w:val="left" w:pos="9140"/>
        </w:tabs>
        <w:spacing w:after="0"/>
        <w:ind w:left="113" w:right="-23"/>
        <w:rPr>
          <w:rFonts w:ascii="Arial" w:eastAsia="Arial" w:hAnsi="Arial" w:cs="Arial"/>
          <w:spacing w:val="-1"/>
        </w:rPr>
      </w:pPr>
      <w:r w:rsidRPr="00C81C34">
        <w:rPr>
          <w:noProof/>
          <w:lang w:val="en-GB" w:eastAsia="en-GB"/>
        </w:rPr>
        <w:drawing>
          <wp:inline distT="0" distB="0" distL="0" distR="0" wp14:anchorId="7B085EDC" wp14:editId="0B2C0759">
            <wp:extent cx="6584315" cy="429510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84315" cy="4295104"/>
                    </a:xfrm>
                    <a:prstGeom prst="rect">
                      <a:avLst/>
                    </a:prstGeom>
                    <a:noFill/>
                    <a:ln>
                      <a:noFill/>
                    </a:ln>
                  </pic:spPr>
                </pic:pic>
              </a:graphicData>
            </a:graphic>
          </wp:inline>
        </w:drawing>
      </w:r>
    </w:p>
    <w:p w:rsidR="001D09EB" w:rsidRDefault="001D09EB" w:rsidP="0007090C">
      <w:pPr>
        <w:pStyle w:val="NoSpacing"/>
        <w:spacing w:line="276" w:lineRule="auto"/>
        <w:jc w:val="both"/>
        <w:rPr>
          <w:rFonts w:ascii="Arial" w:eastAsia="Arial" w:hAnsi="Arial" w:cs="Arial"/>
          <w:spacing w:val="-1"/>
          <w:lang w:val="en-US"/>
        </w:rPr>
      </w:pPr>
    </w:p>
    <w:p w:rsidR="000E32DC" w:rsidRPr="006B215A" w:rsidRDefault="000E32DC" w:rsidP="0007090C">
      <w:pPr>
        <w:pStyle w:val="NoSpacing"/>
        <w:spacing w:line="276" w:lineRule="auto"/>
        <w:jc w:val="both"/>
        <w:rPr>
          <w:rFonts w:ascii="Arial" w:hAnsi="Arial" w:cs="Arial"/>
        </w:rPr>
      </w:pPr>
      <w:r w:rsidRPr="006B215A">
        <w:rPr>
          <w:rFonts w:ascii="Arial" w:hAnsi="Arial" w:cs="Arial"/>
        </w:rPr>
        <w:t xml:space="preserve">Our Shine audit has increased to </w:t>
      </w:r>
      <w:r w:rsidR="00C81C34" w:rsidRPr="006B215A">
        <w:rPr>
          <w:rFonts w:ascii="Arial" w:hAnsi="Arial" w:cs="Arial"/>
        </w:rPr>
        <w:t>9</w:t>
      </w:r>
      <w:r w:rsidR="00D54714" w:rsidRPr="006B215A">
        <w:rPr>
          <w:rFonts w:ascii="Arial" w:hAnsi="Arial" w:cs="Arial"/>
        </w:rPr>
        <w:t>2</w:t>
      </w:r>
      <w:r w:rsidRPr="006B215A">
        <w:rPr>
          <w:rFonts w:ascii="Arial" w:hAnsi="Arial" w:cs="Arial"/>
        </w:rPr>
        <w:t>% of 100% of patients screened</w:t>
      </w:r>
      <w:r w:rsidR="00C81C34" w:rsidRPr="006B215A">
        <w:rPr>
          <w:rFonts w:ascii="Arial" w:hAnsi="Arial" w:cs="Arial"/>
        </w:rPr>
        <w:t xml:space="preserve"> from 24% which was seen in November 2017, the improvement from January 2018 is the benefit of the safety sisters within the </w:t>
      </w:r>
      <w:r w:rsidR="00523336" w:rsidRPr="006B215A">
        <w:rPr>
          <w:rFonts w:ascii="Arial" w:hAnsi="Arial" w:cs="Arial"/>
        </w:rPr>
        <w:t>E</w:t>
      </w:r>
      <w:r w:rsidR="00523336">
        <w:rPr>
          <w:rFonts w:ascii="Arial" w:hAnsi="Arial" w:cs="Arial"/>
        </w:rPr>
        <w:t xml:space="preserve">mergency </w:t>
      </w:r>
      <w:r w:rsidR="00C81C34" w:rsidRPr="006B215A">
        <w:rPr>
          <w:rFonts w:ascii="Arial" w:hAnsi="Arial" w:cs="Arial"/>
        </w:rPr>
        <w:t>D</w:t>
      </w:r>
      <w:r w:rsidR="00523336">
        <w:rPr>
          <w:rFonts w:ascii="Arial" w:hAnsi="Arial" w:cs="Arial"/>
        </w:rPr>
        <w:t>epartment</w:t>
      </w:r>
      <w:r w:rsidR="00C81C34" w:rsidRPr="006B215A">
        <w:rPr>
          <w:rFonts w:ascii="Arial" w:hAnsi="Arial" w:cs="Arial"/>
        </w:rPr>
        <w:t>, whose focus is regarding patient safety</w:t>
      </w:r>
      <w:r w:rsidRPr="006B215A">
        <w:rPr>
          <w:rFonts w:ascii="Arial" w:hAnsi="Arial" w:cs="Arial"/>
        </w:rPr>
        <w:t xml:space="preserve">. </w:t>
      </w:r>
    </w:p>
    <w:p w:rsidR="000E32DC" w:rsidRPr="006B215A" w:rsidRDefault="000E32DC" w:rsidP="0007090C">
      <w:pPr>
        <w:pStyle w:val="NoSpacing"/>
        <w:spacing w:line="276" w:lineRule="auto"/>
        <w:jc w:val="both"/>
        <w:rPr>
          <w:rFonts w:ascii="Arial" w:hAnsi="Arial" w:cs="Arial"/>
        </w:rPr>
      </w:pPr>
      <w:r w:rsidRPr="006B215A">
        <w:rPr>
          <w:rFonts w:ascii="Arial" w:hAnsi="Arial" w:cs="Arial"/>
        </w:rPr>
        <w:t>Between 20 and 40 patients a day are being seen by our primary care service, freeing up time for our Emergency Department Doctors and Nurses to see more unwell patients</w:t>
      </w:r>
      <w:r w:rsidR="00C81C34" w:rsidRPr="006B215A">
        <w:rPr>
          <w:rFonts w:ascii="Arial" w:hAnsi="Arial" w:cs="Arial"/>
        </w:rPr>
        <w:t>.</w:t>
      </w:r>
    </w:p>
    <w:p w:rsidR="000E32DC" w:rsidRPr="006B215A" w:rsidRDefault="000E32DC" w:rsidP="0007090C">
      <w:pPr>
        <w:pStyle w:val="NoSpacing"/>
        <w:spacing w:line="276" w:lineRule="auto"/>
        <w:jc w:val="both"/>
        <w:rPr>
          <w:rFonts w:ascii="Arial" w:hAnsi="Arial" w:cs="Arial"/>
        </w:rPr>
      </w:pPr>
    </w:p>
    <w:p w:rsidR="000E32DC" w:rsidRDefault="00D3378A" w:rsidP="0007090C">
      <w:pPr>
        <w:pStyle w:val="NoSpacing"/>
        <w:spacing w:line="276" w:lineRule="auto"/>
        <w:jc w:val="both"/>
        <w:rPr>
          <w:rFonts w:ascii="Arial" w:hAnsi="Arial" w:cs="Arial"/>
        </w:rPr>
      </w:pPr>
      <w:r>
        <w:rPr>
          <w:rFonts w:ascii="Arial" w:hAnsi="Arial" w:cs="Arial"/>
        </w:rPr>
        <w:t>We are supporting our S</w:t>
      </w:r>
      <w:r w:rsidR="000E32DC" w:rsidRPr="006B215A">
        <w:rPr>
          <w:rFonts w:ascii="Arial" w:hAnsi="Arial" w:cs="Arial"/>
        </w:rPr>
        <w:t>enior nurses and Doctors in the Emergency Department to ensure they have the skills required to effectively lead and manage the department</w:t>
      </w:r>
      <w:r w:rsidR="00C81C34" w:rsidRPr="006B215A">
        <w:rPr>
          <w:rFonts w:ascii="Arial" w:hAnsi="Arial" w:cs="Arial"/>
        </w:rPr>
        <w:t>.</w:t>
      </w:r>
    </w:p>
    <w:p w:rsidR="0007090C" w:rsidRPr="006B215A" w:rsidRDefault="0007090C" w:rsidP="0007090C">
      <w:pPr>
        <w:pStyle w:val="NoSpacing"/>
        <w:spacing w:line="276" w:lineRule="auto"/>
        <w:jc w:val="both"/>
        <w:rPr>
          <w:rFonts w:ascii="Arial" w:hAnsi="Arial" w:cs="Arial"/>
        </w:rPr>
      </w:pPr>
    </w:p>
    <w:p w:rsidR="000E32DC" w:rsidRDefault="000E32DC" w:rsidP="0007090C">
      <w:pPr>
        <w:pStyle w:val="NoSpacing"/>
        <w:spacing w:line="276" w:lineRule="auto"/>
        <w:jc w:val="both"/>
        <w:rPr>
          <w:rFonts w:ascii="Arial" w:hAnsi="Arial" w:cs="Arial"/>
        </w:rPr>
      </w:pPr>
      <w:r w:rsidRPr="006B215A">
        <w:rPr>
          <w:rFonts w:ascii="Arial" w:hAnsi="Arial" w:cs="Arial"/>
        </w:rPr>
        <w:t>We are reviewing our escalation standards, so they are clear concerning when to escalate and what actions will be taken</w:t>
      </w:r>
      <w:r w:rsidR="00C81C34" w:rsidRPr="006B215A">
        <w:rPr>
          <w:rFonts w:ascii="Arial" w:hAnsi="Arial" w:cs="Arial"/>
        </w:rPr>
        <w:t>.</w:t>
      </w:r>
    </w:p>
    <w:p w:rsidR="0007090C" w:rsidRPr="006B215A" w:rsidRDefault="0007090C" w:rsidP="0007090C">
      <w:pPr>
        <w:pStyle w:val="NoSpacing"/>
        <w:spacing w:line="276" w:lineRule="auto"/>
        <w:jc w:val="both"/>
        <w:rPr>
          <w:rFonts w:ascii="Arial" w:hAnsi="Arial" w:cs="Arial"/>
        </w:rPr>
      </w:pPr>
    </w:p>
    <w:p w:rsidR="000E32DC" w:rsidRPr="006B215A" w:rsidRDefault="000E32DC" w:rsidP="0007090C">
      <w:pPr>
        <w:pStyle w:val="NoSpacing"/>
        <w:spacing w:line="276" w:lineRule="auto"/>
        <w:jc w:val="both"/>
        <w:rPr>
          <w:rFonts w:ascii="Arial" w:hAnsi="Arial" w:cs="Arial"/>
        </w:rPr>
      </w:pPr>
      <w:r w:rsidRPr="006B215A">
        <w:rPr>
          <w:rFonts w:ascii="Arial" w:hAnsi="Arial" w:cs="Arial"/>
        </w:rPr>
        <w:t>We will open our new expected patient unit in early 2018/2019, so patients referred and accepted by our medical specialties do not have to wait in the Emergency Department for a bed</w:t>
      </w:r>
      <w:r w:rsidR="00C81C34" w:rsidRPr="006B215A">
        <w:rPr>
          <w:rFonts w:ascii="Arial" w:hAnsi="Arial" w:cs="Arial"/>
        </w:rPr>
        <w:t>.</w:t>
      </w:r>
    </w:p>
    <w:p w:rsidR="000E32DC" w:rsidRPr="00EE4834" w:rsidRDefault="000E32DC" w:rsidP="0007090C">
      <w:pPr>
        <w:spacing w:after="0"/>
        <w:jc w:val="both"/>
        <w:rPr>
          <w:rFonts w:ascii="Arial" w:hAnsi="Arial" w:cs="Arial"/>
        </w:rPr>
      </w:pPr>
    </w:p>
    <w:p w:rsidR="006C4007" w:rsidRDefault="0007090C" w:rsidP="0007090C">
      <w:pPr>
        <w:spacing w:after="0"/>
        <w:jc w:val="both"/>
        <w:rPr>
          <w:rFonts w:ascii="Arial" w:hAnsi="Arial" w:cs="Arial"/>
          <w:b/>
          <w:bCs/>
        </w:rPr>
      </w:pPr>
      <w:r>
        <w:rPr>
          <w:rFonts w:ascii="Arial" w:hAnsi="Arial" w:cs="Arial"/>
          <w:b/>
          <w:bCs/>
        </w:rPr>
        <w:t>6</w:t>
      </w:r>
      <w:r w:rsidR="006C4007">
        <w:rPr>
          <w:rFonts w:ascii="Arial" w:hAnsi="Arial" w:cs="Arial"/>
          <w:b/>
          <w:bCs/>
        </w:rPr>
        <w:t xml:space="preserve"> week diagnostic waits</w:t>
      </w:r>
    </w:p>
    <w:p w:rsidR="0007090C" w:rsidRDefault="0007090C" w:rsidP="0007090C">
      <w:pPr>
        <w:spacing w:after="0"/>
        <w:jc w:val="both"/>
        <w:rPr>
          <w:rFonts w:ascii="Arial" w:hAnsi="Arial" w:cs="Arial"/>
          <w:color w:val="202A30"/>
          <w:shd w:val="clear" w:color="auto" w:fill="FFFFFF"/>
        </w:rPr>
      </w:pPr>
    </w:p>
    <w:p w:rsidR="006C4007" w:rsidRDefault="006C4007" w:rsidP="00CB0C42">
      <w:pPr>
        <w:spacing w:after="0"/>
        <w:jc w:val="both"/>
        <w:rPr>
          <w:rFonts w:ascii="Arial" w:hAnsi="Arial" w:cs="Arial"/>
          <w:b/>
          <w:bCs/>
        </w:rPr>
      </w:pPr>
      <w:r w:rsidRPr="006C4007">
        <w:rPr>
          <w:rFonts w:ascii="Arial" w:hAnsi="Arial" w:cs="Arial"/>
          <w:color w:val="202A30"/>
          <w:shd w:val="clear" w:color="auto" w:fill="FFFFFF"/>
        </w:rPr>
        <w:t>The monthly diagnostics collection collects data on waiting times and activity for 15 key diagnostic tests and procedures</w:t>
      </w:r>
      <w:r>
        <w:rPr>
          <w:rFonts w:ascii="Arial" w:hAnsi="Arial" w:cs="Arial"/>
          <w:color w:val="202A30"/>
          <w:shd w:val="clear" w:color="auto" w:fill="FFFFFF"/>
        </w:rPr>
        <w:t xml:space="preserve">, the below demonstrates where we have performed against national data, during the reporting period 2017/2018 a refurbishment of our endoscopy unit had an impact on our capacity and alternative arrangements were put in place at the time. There has also been a change from National Institute for Health and Care Excellence (NICE) guidance on CT angiography pathway this has increased the time it takes to complete.  </w:t>
      </w:r>
    </w:p>
    <w:p w:rsidR="006C4007" w:rsidRDefault="006C4007" w:rsidP="00186705">
      <w:pPr>
        <w:spacing w:after="0"/>
        <w:ind w:left="113"/>
        <w:rPr>
          <w:rFonts w:ascii="Arial" w:hAnsi="Arial" w:cs="Arial"/>
          <w:b/>
          <w:bCs/>
        </w:rPr>
      </w:pPr>
      <w:r w:rsidRPr="006C4007">
        <w:rPr>
          <w:noProof/>
          <w:lang w:val="en-GB" w:eastAsia="en-GB"/>
        </w:rPr>
        <w:drawing>
          <wp:inline distT="0" distB="0" distL="0" distR="0" wp14:anchorId="3322AAB0" wp14:editId="53FAF51B">
            <wp:extent cx="6584315" cy="849819"/>
            <wp:effectExtent l="0" t="0" r="6985" b="762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84315" cy="849819"/>
                    </a:xfrm>
                    <a:prstGeom prst="rect">
                      <a:avLst/>
                    </a:prstGeom>
                    <a:noFill/>
                    <a:ln>
                      <a:noFill/>
                    </a:ln>
                  </pic:spPr>
                </pic:pic>
              </a:graphicData>
            </a:graphic>
          </wp:inline>
        </w:drawing>
      </w:r>
    </w:p>
    <w:p w:rsidR="006C4007" w:rsidRDefault="006C4007" w:rsidP="00186705">
      <w:pPr>
        <w:spacing w:after="0"/>
        <w:ind w:left="113"/>
        <w:rPr>
          <w:rFonts w:ascii="Arial" w:hAnsi="Arial" w:cs="Arial"/>
          <w:b/>
          <w:bCs/>
        </w:rPr>
      </w:pPr>
    </w:p>
    <w:p w:rsidR="006C4007" w:rsidRDefault="006C4007" w:rsidP="00186705">
      <w:pPr>
        <w:spacing w:after="0"/>
        <w:ind w:left="113"/>
        <w:rPr>
          <w:rFonts w:ascii="Arial" w:hAnsi="Arial" w:cs="Arial"/>
          <w:b/>
          <w:bCs/>
        </w:rPr>
      </w:pPr>
    </w:p>
    <w:p w:rsidR="006C4007" w:rsidRDefault="006C4007" w:rsidP="00186705">
      <w:pPr>
        <w:spacing w:after="0"/>
        <w:ind w:left="113"/>
        <w:rPr>
          <w:rFonts w:ascii="Arial" w:hAnsi="Arial" w:cs="Arial"/>
          <w:b/>
          <w:bCs/>
        </w:rPr>
      </w:pPr>
      <w:r>
        <w:rPr>
          <w:rFonts w:ascii="Arial" w:hAnsi="Arial" w:cs="Arial"/>
          <w:b/>
          <w:bCs/>
        </w:rPr>
        <w:t>Table: 6 week diagnostic waits</w:t>
      </w:r>
    </w:p>
    <w:p w:rsidR="006C4007" w:rsidRDefault="006C4007" w:rsidP="00186705">
      <w:pPr>
        <w:spacing w:after="0"/>
        <w:ind w:left="113"/>
        <w:rPr>
          <w:rFonts w:ascii="Arial" w:hAnsi="Arial" w:cs="Arial"/>
          <w:b/>
          <w:bCs/>
        </w:rPr>
      </w:pPr>
      <w:r>
        <w:rPr>
          <w:noProof/>
          <w:lang w:val="en-GB" w:eastAsia="en-GB"/>
        </w:rPr>
        <w:drawing>
          <wp:inline distT="0" distB="0" distL="0" distR="0" wp14:anchorId="5D99FE79" wp14:editId="77C456D9">
            <wp:extent cx="5857875" cy="2714625"/>
            <wp:effectExtent l="0" t="0" r="9525" b="9525"/>
            <wp:docPr id="1385" name="Chart 1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C4007" w:rsidRDefault="006C4007" w:rsidP="0007090C">
      <w:pPr>
        <w:spacing w:after="0"/>
        <w:ind w:left="113"/>
        <w:jc w:val="both"/>
        <w:rPr>
          <w:rFonts w:ascii="Arial" w:hAnsi="Arial" w:cs="Arial"/>
          <w:b/>
          <w:bCs/>
        </w:rPr>
      </w:pPr>
    </w:p>
    <w:p w:rsidR="001D09EB" w:rsidRDefault="001D09EB" w:rsidP="0007090C">
      <w:pPr>
        <w:spacing w:after="0"/>
        <w:ind w:left="113"/>
        <w:jc w:val="both"/>
        <w:rPr>
          <w:rFonts w:ascii="Arial" w:hAnsi="Arial" w:cs="Arial"/>
          <w:b/>
          <w:bCs/>
        </w:rPr>
      </w:pPr>
    </w:p>
    <w:p w:rsidR="001D09EB" w:rsidRDefault="001D09EB" w:rsidP="0007090C">
      <w:pPr>
        <w:spacing w:after="0"/>
        <w:ind w:left="113"/>
        <w:jc w:val="both"/>
        <w:rPr>
          <w:rFonts w:ascii="Arial" w:hAnsi="Arial" w:cs="Arial"/>
          <w:b/>
          <w:bCs/>
        </w:rPr>
      </w:pPr>
    </w:p>
    <w:p w:rsidR="001D09EB" w:rsidRDefault="001D09EB" w:rsidP="0007090C">
      <w:pPr>
        <w:spacing w:after="0"/>
        <w:ind w:left="113"/>
        <w:jc w:val="both"/>
        <w:rPr>
          <w:rFonts w:ascii="Arial" w:hAnsi="Arial" w:cs="Arial"/>
          <w:b/>
          <w:bCs/>
        </w:rPr>
      </w:pPr>
    </w:p>
    <w:p w:rsidR="000E32DC" w:rsidRPr="00EE4834" w:rsidRDefault="000E32DC" w:rsidP="0007090C">
      <w:pPr>
        <w:spacing w:after="0"/>
        <w:ind w:left="113"/>
        <w:jc w:val="both"/>
        <w:rPr>
          <w:rFonts w:ascii="Arial" w:hAnsi="Arial" w:cs="Arial"/>
        </w:rPr>
      </w:pPr>
      <w:r w:rsidRPr="00EE4834">
        <w:rPr>
          <w:rFonts w:ascii="Arial" w:hAnsi="Arial" w:cs="Arial"/>
          <w:b/>
          <w:bCs/>
        </w:rPr>
        <w:t>18 Weeks Referral to Treatment Access Target</w:t>
      </w:r>
      <w:r w:rsidR="00794A2F">
        <w:rPr>
          <w:noProof/>
          <w:lang w:val="en-GB" w:eastAsia="en-GB"/>
        </w:rPr>
        <w:drawing>
          <wp:inline distT="0" distB="0" distL="0" distR="0" wp14:anchorId="4244BC71" wp14:editId="61FE0D65">
            <wp:extent cx="180975" cy="18097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D6F6F" w:rsidRPr="005D6F6F" w:rsidRDefault="005D6F6F" w:rsidP="0007090C">
      <w:pPr>
        <w:widowControl/>
        <w:autoSpaceDE w:val="0"/>
        <w:autoSpaceDN w:val="0"/>
        <w:adjustRightInd w:val="0"/>
        <w:spacing w:after="0"/>
        <w:jc w:val="both"/>
        <w:rPr>
          <w:rFonts w:ascii="Georgia" w:hAnsi="Georgia" w:cs="Georgia"/>
          <w:color w:val="000000"/>
          <w:sz w:val="24"/>
          <w:szCs w:val="24"/>
          <w:lang w:val="en-GB"/>
        </w:rPr>
      </w:pPr>
    </w:p>
    <w:p w:rsidR="005D6F6F" w:rsidRPr="005D6F6F" w:rsidRDefault="005D6F6F" w:rsidP="0007090C">
      <w:pPr>
        <w:widowControl/>
        <w:autoSpaceDE w:val="0"/>
        <w:autoSpaceDN w:val="0"/>
        <w:adjustRightInd w:val="0"/>
        <w:spacing w:after="0"/>
        <w:ind w:left="113"/>
        <w:jc w:val="both"/>
        <w:rPr>
          <w:rFonts w:ascii="Arial" w:hAnsi="Arial" w:cs="Arial"/>
          <w:color w:val="000000"/>
          <w:lang w:val="en-GB"/>
        </w:rPr>
      </w:pPr>
      <w:r>
        <w:rPr>
          <w:rFonts w:ascii="Arial" w:hAnsi="Arial" w:cs="Arial"/>
          <w:color w:val="000000"/>
          <w:lang w:val="en-GB"/>
        </w:rPr>
        <w:t xml:space="preserve">The </w:t>
      </w:r>
      <w:r w:rsidRPr="005D6F6F">
        <w:rPr>
          <w:rFonts w:ascii="Arial" w:hAnsi="Arial" w:cs="Arial"/>
          <w:color w:val="000000"/>
          <w:lang w:val="en-GB"/>
        </w:rPr>
        <w:t>Percentage of incomplete pathways within 18 weeks for patients with incomplete pathways at the end of the reporting period</w:t>
      </w:r>
      <w:r>
        <w:rPr>
          <w:rFonts w:ascii="Arial" w:hAnsi="Arial" w:cs="Arial"/>
          <w:color w:val="000000"/>
          <w:lang w:val="en-GB"/>
        </w:rPr>
        <w:t xml:space="preserve"> 2017/2018 is</w:t>
      </w:r>
      <w:r w:rsidRPr="005D6F6F">
        <w:rPr>
          <w:rFonts w:ascii="Arial" w:eastAsia="Arial" w:hAnsi="Arial" w:cs="Arial"/>
          <w:spacing w:val="-1"/>
        </w:rPr>
        <w:t xml:space="preserve"> </w:t>
      </w:r>
      <w:r>
        <w:rPr>
          <w:rFonts w:ascii="Arial" w:eastAsia="Arial" w:hAnsi="Arial" w:cs="Arial"/>
          <w:spacing w:val="-1"/>
        </w:rPr>
        <w:t xml:space="preserve">a </w:t>
      </w:r>
      <w:r w:rsidRPr="00B50CCF">
        <w:rPr>
          <w:rFonts w:ascii="Arial" w:eastAsia="Arial" w:hAnsi="Arial" w:cs="Arial"/>
          <w:spacing w:val="-1"/>
        </w:rPr>
        <w:t>key quality indicator for hospitals</w:t>
      </w:r>
      <w:r w:rsidRPr="005D6F6F">
        <w:rPr>
          <w:rFonts w:ascii="Arial" w:hAnsi="Arial" w:cs="Arial"/>
          <w:color w:val="000000"/>
          <w:lang w:val="en-GB"/>
        </w:rPr>
        <w:t xml:space="preserve">. </w:t>
      </w:r>
    </w:p>
    <w:p w:rsidR="000E32DC" w:rsidRDefault="000E32DC" w:rsidP="0007090C">
      <w:pPr>
        <w:spacing w:after="0"/>
        <w:ind w:left="113"/>
        <w:jc w:val="both"/>
        <w:rPr>
          <w:rFonts w:ascii="Arial" w:hAnsi="Arial" w:cs="Arial"/>
        </w:rPr>
      </w:pPr>
      <w:r w:rsidRPr="00EE4834">
        <w:rPr>
          <w:rFonts w:ascii="Arial" w:hAnsi="Arial" w:cs="Arial"/>
        </w:rPr>
        <w:t>The Trust performed well against this national target which sets a maximum of 18 weeks from initial point of referral to the start of any treatment necessary for planned care. This demonstrates that the Trust continues to deliver efficient and effective pathways of care to our patie</w:t>
      </w:r>
      <w:r>
        <w:rPr>
          <w:rFonts w:ascii="Arial" w:hAnsi="Arial" w:cs="Arial"/>
        </w:rPr>
        <w:t>nts. The national target is 92%</w:t>
      </w:r>
    </w:p>
    <w:p w:rsidR="000E32DC" w:rsidRPr="00EE4834" w:rsidRDefault="000E32DC" w:rsidP="00186705">
      <w:pPr>
        <w:spacing w:after="0"/>
        <w:ind w:left="113"/>
        <w:rPr>
          <w:rFonts w:ascii="Arial" w:hAnsi="Arial" w:cs="Arial"/>
        </w:rPr>
      </w:pPr>
    </w:p>
    <w:p w:rsidR="000E32DC" w:rsidRDefault="000E32DC" w:rsidP="00186705">
      <w:pPr>
        <w:spacing w:after="0"/>
        <w:ind w:left="113"/>
        <w:rPr>
          <w:rFonts w:ascii="Arial" w:hAnsi="Arial" w:cs="Arial"/>
          <w:lang w:val="en-GB"/>
        </w:rPr>
      </w:pPr>
      <w:r w:rsidRPr="00963E75">
        <w:rPr>
          <w:noProof/>
          <w:lang w:val="en-GB" w:eastAsia="en-GB"/>
        </w:rPr>
        <w:drawing>
          <wp:inline distT="0" distB="0" distL="0" distR="0" wp14:anchorId="6A54CD6E" wp14:editId="5259EAD3">
            <wp:extent cx="6176645" cy="387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6645" cy="387985"/>
                    </a:xfrm>
                    <a:prstGeom prst="rect">
                      <a:avLst/>
                    </a:prstGeom>
                    <a:noFill/>
                    <a:ln>
                      <a:noFill/>
                    </a:ln>
                  </pic:spPr>
                </pic:pic>
              </a:graphicData>
            </a:graphic>
          </wp:inline>
        </w:drawing>
      </w:r>
      <w:r w:rsidR="00794A2F">
        <w:rPr>
          <w:noProof/>
          <w:lang w:val="en-GB" w:eastAsia="en-GB"/>
        </w:rPr>
        <w:drawing>
          <wp:inline distT="0" distB="0" distL="0" distR="0" wp14:anchorId="5E926FC6" wp14:editId="32D6F7F1">
            <wp:extent cx="180975" cy="180975"/>
            <wp:effectExtent l="0" t="0" r="9525"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0E32DC" w:rsidRPr="00622D26" w:rsidRDefault="000E32DC" w:rsidP="00186705">
      <w:pPr>
        <w:widowControl/>
        <w:spacing w:after="0"/>
        <w:rPr>
          <w:rFonts w:ascii="Calibri" w:eastAsia="Calibri" w:hAnsi="Calibri" w:cs="Times New Roman"/>
          <w:color w:val="1F497D"/>
          <w:lang w:val="en-GB"/>
        </w:rPr>
      </w:pPr>
    </w:p>
    <w:p w:rsidR="000E32DC" w:rsidRPr="00E460B0" w:rsidRDefault="000E32DC" w:rsidP="0007090C">
      <w:pPr>
        <w:widowControl/>
        <w:spacing w:after="0"/>
        <w:ind w:left="113"/>
        <w:jc w:val="both"/>
        <w:rPr>
          <w:rFonts w:ascii="Arial" w:eastAsia="Calibri" w:hAnsi="Arial" w:cs="Arial"/>
          <w:bCs/>
          <w:color w:val="1F497D"/>
          <w:lang w:val="en-GB"/>
        </w:rPr>
      </w:pPr>
      <w:r w:rsidRPr="004F62C7">
        <w:rPr>
          <w:rFonts w:ascii="Arial" w:eastAsia="Calibri" w:hAnsi="Arial" w:cs="Arial"/>
          <w:bCs/>
          <w:color w:val="000000" w:themeColor="text1"/>
          <w:lang w:val="en-GB"/>
        </w:rPr>
        <w:t>RTT Incomplete</w:t>
      </w:r>
    </w:p>
    <w:p w:rsidR="000E32DC" w:rsidRDefault="000E32DC" w:rsidP="0007090C">
      <w:pPr>
        <w:widowControl/>
        <w:spacing w:after="0"/>
        <w:ind w:left="113"/>
        <w:jc w:val="both"/>
        <w:rPr>
          <w:rFonts w:ascii="Calibri" w:eastAsia="Calibri" w:hAnsi="Calibri" w:cs="Times New Roman"/>
          <w:bCs/>
          <w:color w:val="1F497D"/>
          <w:lang w:val="en-GB"/>
        </w:rPr>
      </w:pPr>
    </w:p>
    <w:p w:rsidR="000E32DC" w:rsidRPr="00E460B0" w:rsidRDefault="000E32DC" w:rsidP="0007090C">
      <w:pPr>
        <w:widowControl/>
        <w:spacing w:after="0"/>
        <w:ind w:left="113"/>
        <w:jc w:val="both"/>
        <w:rPr>
          <w:rFonts w:ascii="Arial" w:eastAsia="Calibri" w:hAnsi="Arial" w:cs="Arial"/>
          <w:lang w:val="en-GB"/>
        </w:rPr>
      </w:pPr>
      <w:r w:rsidRPr="00E460B0">
        <w:rPr>
          <w:rFonts w:ascii="Arial" w:eastAsia="Calibri" w:hAnsi="Arial" w:cs="Arial"/>
          <w:lang w:val="en-GB"/>
        </w:rPr>
        <w:t>The Trust has continued to retain a high level of compliance throughout the last financial year against the RTT standards, with exception being February 2018. The Trust remains committed to ensuring compliance is retained as we move into the new financial year April 2018 – March 2019 so that patients are actively monitored and progress through their pathways in a timely manner.</w:t>
      </w:r>
    </w:p>
    <w:p w:rsidR="000E32DC" w:rsidRPr="00622D26" w:rsidRDefault="000E32DC" w:rsidP="00186705">
      <w:pPr>
        <w:widowControl/>
        <w:spacing w:after="0"/>
        <w:rPr>
          <w:rFonts w:ascii="Calibri" w:eastAsia="Calibri" w:hAnsi="Calibri" w:cs="Times New Roman"/>
          <w:bCs/>
          <w:color w:val="1F497D"/>
          <w:lang w:val="en-GB"/>
        </w:rPr>
      </w:pPr>
    </w:p>
    <w:p w:rsidR="000E32DC" w:rsidRPr="00622D26" w:rsidRDefault="005D6F6F" w:rsidP="00186705">
      <w:pPr>
        <w:widowControl/>
        <w:spacing w:after="0"/>
        <w:jc w:val="center"/>
        <w:rPr>
          <w:rFonts w:ascii="Calibri" w:eastAsia="Calibri" w:hAnsi="Calibri" w:cs="Times New Roman"/>
          <w:color w:val="1F497D"/>
          <w:lang w:val="en-GB"/>
        </w:rPr>
      </w:pPr>
      <w:r>
        <w:rPr>
          <w:b/>
          <w:noProof/>
          <w:lang w:val="en-GB" w:eastAsia="en-GB"/>
        </w:rPr>
        <w:drawing>
          <wp:inline distT="0" distB="0" distL="0" distR="0" wp14:anchorId="7BF2996F" wp14:editId="24F54311">
            <wp:extent cx="6584315" cy="2169605"/>
            <wp:effectExtent l="0" t="0" r="698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4315" cy="2169605"/>
                    </a:xfrm>
                    <a:prstGeom prst="rect">
                      <a:avLst/>
                    </a:prstGeom>
                    <a:noFill/>
                  </pic:spPr>
                </pic:pic>
              </a:graphicData>
            </a:graphic>
          </wp:inline>
        </w:drawing>
      </w:r>
    </w:p>
    <w:p w:rsidR="000E32DC" w:rsidRPr="00622D26" w:rsidRDefault="000E32DC" w:rsidP="00186705">
      <w:pPr>
        <w:widowControl/>
        <w:spacing w:after="0"/>
        <w:rPr>
          <w:rFonts w:ascii="Calibri" w:eastAsia="Calibri" w:hAnsi="Calibri" w:cs="Times New Roman"/>
          <w:color w:val="1F497D"/>
          <w:lang w:val="en-GB"/>
        </w:rPr>
      </w:pPr>
    </w:p>
    <w:p w:rsidR="00E338D2" w:rsidRPr="00E338D2" w:rsidRDefault="00E338D2" w:rsidP="0007090C">
      <w:pPr>
        <w:shd w:val="clear" w:color="auto" w:fill="FFFFFF"/>
        <w:spacing w:after="240"/>
        <w:ind w:left="113"/>
        <w:jc w:val="both"/>
        <w:rPr>
          <w:rFonts w:ascii="Arial" w:hAnsi="Arial" w:cs="Arial"/>
        </w:rPr>
      </w:pPr>
      <w:r w:rsidRPr="00E338D2">
        <w:rPr>
          <w:rFonts w:ascii="Arial" w:hAnsi="Arial" w:cs="Arial"/>
          <w:color w:val="000000"/>
        </w:rPr>
        <w:t>The indicator is defined within the technical definitions that accompany Everyone Counts: planning for patients 2014/15 - 2018/19 and can be found at </w:t>
      </w:r>
      <w:hyperlink r:id="rId75" w:tgtFrame="_blank" w:history="1">
        <w:r w:rsidRPr="00E338D2">
          <w:rPr>
            <w:rStyle w:val="Hyperlink"/>
            <w:rFonts w:ascii="Arial" w:hAnsi="Arial" w:cs="Arial"/>
            <w:color w:val="1155CC"/>
          </w:rPr>
          <w:t>www.england.nhs.uk/wp-content/uploads/2014/01/ec-tech-def-1415-1819.pdf</w:t>
        </w:r>
      </w:hyperlink>
      <w:r w:rsidRPr="00E338D2">
        <w:rPr>
          <w:rFonts w:ascii="Arial" w:hAnsi="Arial" w:cs="Arial"/>
          <w:color w:val="000000"/>
        </w:rPr>
        <w:t>. Detailed rules and guidance for measuring referral to treatment (RTT) standards can be found at </w:t>
      </w:r>
      <w:hyperlink r:id="rId76" w:tgtFrame="_blank" w:history="1">
        <w:r w:rsidRPr="00E338D2">
          <w:rPr>
            <w:rStyle w:val="Hyperlink"/>
            <w:rFonts w:ascii="Arial" w:hAnsi="Arial" w:cs="Arial"/>
            <w:color w:val="1155CC"/>
          </w:rPr>
          <w:t>http://www.england.nhs.uk/statistics/statistical-work-areas/rtt-waitingtimes/rtt-guidance/</w:t>
        </w:r>
      </w:hyperlink>
    </w:p>
    <w:p w:rsidR="000E32DC" w:rsidRPr="001D09EB" w:rsidRDefault="00E338D2" w:rsidP="001D09EB">
      <w:pPr>
        <w:shd w:val="clear" w:color="auto" w:fill="FFFFFF"/>
        <w:ind w:left="113"/>
        <w:jc w:val="both"/>
        <w:rPr>
          <w:rFonts w:ascii="Arial" w:hAnsi="Arial" w:cs="Arial"/>
        </w:rPr>
      </w:pPr>
      <w:r w:rsidRPr="00E338D2">
        <w:rPr>
          <w:rFonts w:ascii="Arial" w:hAnsi="Arial" w:cs="Arial"/>
          <w:color w:val="000000"/>
        </w:rPr>
        <w:t>The indicator is calculated as the % of patients on an incomplete pathway at the end of the reporting period that have been waiting no more than 18 weeks, compared with the total </w:t>
      </w:r>
      <w:r w:rsidRPr="00E338D2">
        <w:rPr>
          <w:rFonts w:ascii="Arial" w:hAnsi="Arial" w:cs="Arial"/>
          <w:color w:val="000000"/>
          <w:shd w:val="clear" w:color="auto" w:fill="FFFFFF"/>
        </w:rPr>
        <w:t>number of patients on an incomplete pathway at the end of the reporting period.</w:t>
      </w:r>
    </w:p>
    <w:p w:rsidR="000E32DC" w:rsidRDefault="000E32DC" w:rsidP="0007090C">
      <w:pPr>
        <w:spacing w:after="0"/>
        <w:ind w:left="113"/>
        <w:jc w:val="both"/>
        <w:rPr>
          <w:rFonts w:ascii="Arial" w:hAnsi="Arial" w:cs="Arial"/>
          <w:b/>
          <w:bCs/>
        </w:rPr>
      </w:pPr>
      <w:r w:rsidRPr="00EE4834">
        <w:rPr>
          <w:rFonts w:ascii="Arial" w:hAnsi="Arial" w:cs="Arial"/>
          <w:b/>
          <w:bCs/>
        </w:rPr>
        <w:t>Cancer Patients</w:t>
      </w:r>
    </w:p>
    <w:p w:rsidR="0007090C" w:rsidRPr="00EE4834" w:rsidRDefault="0007090C" w:rsidP="0007090C">
      <w:pPr>
        <w:spacing w:after="0"/>
        <w:ind w:left="113"/>
        <w:jc w:val="both"/>
        <w:rPr>
          <w:rFonts w:ascii="Arial" w:hAnsi="Arial" w:cs="Arial"/>
        </w:rPr>
      </w:pPr>
    </w:p>
    <w:p w:rsidR="000E32DC" w:rsidRPr="00EE4834" w:rsidRDefault="000E32DC" w:rsidP="0007090C">
      <w:pPr>
        <w:spacing w:after="0"/>
        <w:ind w:left="113"/>
        <w:jc w:val="both"/>
        <w:rPr>
          <w:rFonts w:ascii="Arial" w:hAnsi="Arial" w:cs="Arial"/>
        </w:rPr>
      </w:pPr>
      <w:r w:rsidRPr="00EE4834">
        <w:rPr>
          <w:rFonts w:ascii="Arial" w:hAnsi="Arial" w:cs="Arial"/>
        </w:rPr>
        <w:t>The 2009 Cancer Reform Strategy sets out eight national cancer performance objectives for Trusts to deliver against.  During 2017/18 the Trust met four of the national targets.</w:t>
      </w:r>
    </w:p>
    <w:p w:rsidR="000E32DC" w:rsidRDefault="000E32DC" w:rsidP="0007090C">
      <w:pPr>
        <w:spacing w:after="0"/>
        <w:ind w:left="113"/>
        <w:jc w:val="both"/>
        <w:rPr>
          <w:rFonts w:ascii="Arial" w:hAnsi="Arial" w:cs="Arial"/>
        </w:rPr>
      </w:pPr>
      <w:r w:rsidRPr="00EE4834">
        <w:rPr>
          <w:rFonts w:ascii="Arial" w:hAnsi="Arial" w:cs="Arial"/>
        </w:rPr>
        <w:t>The following table sets out the eight key targets and the Trust performance against each.</w:t>
      </w:r>
    </w:p>
    <w:p w:rsidR="000E32DC" w:rsidRPr="00EE4834" w:rsidRDefault="000E32DC" w:rsidP="00186705">
      <w:pPr>
        <w:spacing w:after="0"/>
        <w:rPr>
          <w:rFonts w:ascii="Arial" w:hAnsi="Arial" w:cs="Arial"/>
        </w:rPr>
      </w:pPr>
    </w:p>
    <w:p w:rsidR="000E32DC" w:rsidRPr="00EE4834" w:rsidRDefault="000E32DC" w:rsidP="00186705">
      <w:pPr>
        <w:spacing w:after="0"/>
        <w:ind w:left="113"/>
        <w:rPr>
          <w:rFonts w:ascii="Arial" w:hAnsi="Arial" w:cs="Arial"/>
        </w:rPr>
      </w:pPr>
      <w:r w:rsidRPr="00963E75">
        <w:rPr>
          <w:noProof/>
          <w:lang w:val="en-GB" w:eastAsia="en-GB"/>
        </w:rPr>
        <w:drawing>
          <wp:inline distT="0" distB="0" distL="0" distR="0" wp14:anchorId="701AB3DF" wp14:editId="4B7363E7">
            <wp:extent cx="6288657" cy="41973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87844" cy="4196808"/>
                    </a:xfrm>
                    <a:prstGeom prst="rect">
                      <a:avLst/>
                    </a:prstGeom>
                    <a:noFill/>
                    <a:ln>
                      <a:noFill/>
                    </a:ln>
                  </pic:spPr>
                </pic:pic>
              </a:graphicData>
            </a:graphic>
          </wp:inline>
        </w:drawing>
      </w:r>
    </w:p>
    <w:p w:rsidR="000E32DC" w:rsidRDefault="000E32DC" w:rsidP="0007090C">
      <w:pPr>
        <w:spacing w:after="0"/>
        <w:ind w:left="113"/>
        <w:jc w:val="both"/>
        <w:rPr>
          <w:rFonts w:ascii="Arial" w:hAnsi="Arial" w:cs="Arial"/>
        </w:rPr>
      </w:pPr>
    </w:p>
    <w:p w:rsidR="00D44E37" w:rsidRDefault="00D44E37" w:rsidP="0007090C">
      <w:pPr>
        <w:tabs>
          <w:tab w:val="left" w:pos="940"/>
          <w:tab w:val="left" w:pos="9140"/>
        </w:tabs>
        <w:spacing w:after="0"/>
        <w:ind w:left="113" w:right="-23"/>
        <w:jc w:val="both"/>
        <w:rPr>
          <w:rFonts w:ascii="Arial" w:eastAsia="Arial" w:hAnsi="Arial" w:cs="Arial"/>
          <w:b/>
          <w:spacing w:val="-1"/>
        </w:rPr>
      </w:pPr>
      <w:r w:rsidRPr="00E50F64">
        <w:rPr>
          <w:rFonts w:ascii="Arial" w:eastAsia="Arial" w:hAnsi="Arial" w:cs="Arial"/>
          <w:b/>
          <w:spacing w:val="-1"/>
        </w:rPr>
        <w:t>Long waiting specialties</w:t>
      </w:r>
      <w:r>
        <w:rPr>
          <w:rFonts w:ascii="Arial" w:eastAsia="Arial" w:hAnsi="Arial" w:cs="Arial"/>
          <w:b/>
          <w:spacing w:val="-1"/>
        </w:rPr>
        <w:t xml:space="preserve"> </w:t>
      </w:r>
    </w:p>
    <w:p w:rsidR="00D44E37" w:rsidRPr="00E50F64" w:rsidRDefault="00D44E37" w:rsidP="0007090C">
      <w:pPr>
        <w:tabs>
          <w:tab w:val="left" w:pos="940"/>
          <w:tab w:val="left" w:pos="9140"/>
        </w:tabs>
        <w:spacing w:after="0"/>
        <w:ind w:left="113" w:right="21"/>
        <w:jc w:val="both"/>
        <w:rPr>
          <w:rFonts w:ascii="Arial" w:eastAsia="Arial" w:hAnsi="Arial" w:cs="Arial"/>
          <w:b/>
          <w:spacing w:val="-1"/>
        </w:rPr>
      </w:pPr>
      <w:r>
        <w:rPr>
          <w:rFonts w:ascii="Arial" w:eastAsia="Arial" w:hAnsi="Arial" w:cs="Arial"/>
          <w:b/>
          <w:spacing w:val="-1"/>
        </w:rPr>
        <w:tab/>
      </w:r>
    </w:p>
    <w:p w:rsidR="00D44E37" w:rsidRPr="00D44E37" w:rsidRDefault="00D44E37" w:rsidP="0007090C">
      <w:pPr>
        <w:ind w:left="113" w:right="21"/>
        <w:jc w:val="both"/>
        <w:rPr>
          <w:rFonts w:ascii="Arial" w:eastAsia="Calibri" w:hAnsi="Arial" w:cs="Arial"/>
          <w:lang w:val="en-GB"/>
        </w:rPr>
      </w:pPr>
      <w:r w:rsidRPr="00622D26">
        <w:rPr>
          <w:rFonts w:ascii="Arial" w:eastAsia="Calibri" w:hAnsi="Arial" w:cs="Arial"/>
          <w:lang w:val="en-GB"/>
        </w:rPr>
        <w:t>The information per</w:t>
      </w:r>
      <w:r w:rsidR="00D3378A">
        <w:rPr>
          <w:rFonts w:ascii="Arial" w:eastAsia="Calibri" w:hAnsi="Arial" w:cs="Arial"/>
          <w:lang w:val="en-GB"/>
        </w:rPr>
        <w:t>tained within the graph below i</w:t>
      </w:r>
      <w:r w:rsidR="0023305D">
        <w:rPr>
          <w:rFonts w:ascii="Arial" w:eastAsia="Calibri" w:hAnsi="Arial" w:cs="Arial"/>
          <w:lang w:val="en-GB"/>
        </w:rPr>
        <w:t>s</w:t>
      </w:r>
      <w:r w:rsidRPr="00622D26">
        <w:rPr>
          <w:rFonts w:ascii="Arial" w:eastAsia="Calibri" w:hAnsi="Arial" w:cs="Arial"/>
          <w:lang w:val="en-GB"/>
        </w:rPr>
        <w:t xml:space="preserve"> representative of information collected and demonstrated within our S</w:t>
      </w:r>
      <w:r>
        <w:rPr>
          <w:rFonts w:ascii="Arial" w:eastAsia="Calibri" w:hAnsi="Arial" w:cs="Arial"/>
          <w:lang w:val="en-GB"/>
        </w:rPr>
        <w:t xml:space="preserve">omerset </w:t>
      </w:r>
      <w:r w:rsidRPr="00622D26">
        <w:rPr>
          <w:rFonts w:ascii="Arial" w:eastAsia="Calibri" w:hAnsi="Arial" w:cs="Arial"/>
          <w:lang w:val="en-GB"/>
        </w:rPr>
        <w:t>C</w:t>
      </w:r>
      <w:r>
        <w:rPr>
          <w:rFonts w:ascii="Arial" w:eastAsia="Calibri" w:hAnsi="Arial" w:cs="Arial"/>
          <w:lang w:val="en-GB"/>
        </w:rPr>
        <w:t xml:space="preserve">ancer </w:t>
      </w:r>
      <w:r w:rsidRPr="00622D26">
        <w:rPr>
          <w:rFonts w:ascii="Arial" w:eastAsia="Calibri" w:hAnsi="Arial" w:cs="Arial"/>
          <w:lang w:val="en-GB"/>
        </w:rPr>
        <w:t>R</w:t>
      </w:r>
      <w:r>
        <w:rPr>
          <w:rFonts w:ascii="Arial" w:eastAsia="Calibri" w:hAnsi="Arial" w:cs="Arial"/>
          <w:lang w:val="en-GB"/>
        </w:rPr>
        <w:t>egistry</w:t>
      </w:r>
      <w:r w:rsidRPr="00622D26">
        <w:rPr>
          <w:rFonts w:ascii="Arial" w:eastAsia="Calibri" w:hAnsi="Arial" w:cs="Arial"/>
          <w:lang w:val="en-GB"/>
        </w:rPr>
        <w:t xml:space="preserve"> and this may vary slightly from that published nationally due to the nature of data and historic data quality issues.</w:t>
      </w:r>
      <w:r w:rsidRPr="00622D26" w:rsidDel="00E460B0">
        <w:rPr>
          <w:rFonts w:ascii="Arial" w:eastAsia="Calibri" w:hAnsi="Arial" w:cs="Arial"/>
          <w:lang w:val="en-GB"/>
        </w:rPr>
        <w:t xml:space="preserve"> </w:t>
      </w:r>
    </w:p>
    <w:p w:rsidR="00D44E37" w:rsidRPr="00E338D2" w:rsidRDefault="00E338D2" w:rsidP="00186705">
      <w:pPr>
        <w:widowControl/>
        <w:spacing w:after="0"/>
        <w:ind w:left="113"/>
        <w:rPr>
          <w:rFonts w:ascii="Calibri" w:eastAsia="Calibri" w:hAnsi="Calibri" w:cs="Times New Roman"/>
          <w:color w:val="000000" w:themeColor="text1"/>
          <w:lang w:val="en-GB"/>
        </w:rPr>
      </w:pPr>
      <w:r w:rsidRPr="00E338D2">
        <w:rPr>
          <w:rFonts w:ascii="Calibri" w:eastAsia="Calibri" w:hAnsi="Calibri" w:cs="Times New Roman"/>
          <w:color w:val="000000" w:themeColor="text1"/>
          <w:lang w:val="en-GB"/>
        </w:rPr>
        <w:t>Table: Long wait specialities – compliance against 62 days performance</w:t>
      </w:r>
    </w:p>
    <w:p w:rsidR="00E338D2" w:rsidRPr="00622D26" w:rsidRDefault="00E338D2" w:rsidP="00186705">
      <w:pPr>
        <w:widowControl/>
        <w:spacing w:after="0"/>
        <w:ind w:left="113"/>
        <w:rPr>
          <w:rFonts w:ascii="Calibri" w:eastAsia="Calibri" w:hAnsi="Calibri" w:cs="Times New Roman"/>
          <w:color w:val="1F497D"/>
          <w:lang w:val="en-GB"/>
        </w:rPr>
      </w:pPr>
    </w:p>
    <w:p w:rsidR="00D44E37" w:rsidRPr="00622D26" w:rsidRDefault="00C171A0" w:rsidP="00186705">
      <w:pPr>
        <w:widowControl/>
        <w:spacing w:after="0"/>
        <w:ind w:left="113"/>
        <w:jc w:val="center"/>
        <w:rPr>
          <w:rFonts w:ascii="Calibri" w:eastAsia="Calibri" w:hAnsi="Calibri" w:cs="Times New Roman"/>
          <w:color w:val="1F497D"/>
          <w:lang w:val="en-GB"/>
        </w:rPr>
      </w:pPr>
      <w:r>
        <w:rPr>
          <w:noProof/>
          <w:lang w:val="en-GB" w:eastAsia="en-GB"/>
        </w:rPr>
        <w:drawing>
          <wp:inline distT="0" distB="0" distL="0" distR="0">
            <wp:extent cx="5953125" cy="3324225"/>
            <wp:effectExtent l="0" t="0" r="9525" b="9525"/>
            <wp:docPr id="1405" name="Picture 1405" descr="cid:image002.png@01D4182A.FB82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182A.FB82235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5953125" cy="3324225"/>
                    </a:xfrm>
                    <a:prstGeom prst="rect">
                      <a:avLst/>
                    </a:prstGeom>
                    <a:noFill/>
                    <a:ln>
                      <a:noFill/>
                    </a:ln>
                  </pic:spPr>
                </pic:pic>
              </a:graphicData>
            </a:graphic>
          </wp:inline>
        </w:drawing>
      </w:r>
    </w:p>
    <w:p w:rsidR="00CB0C42" w:rsidRDefault="00CB0C42" w:rsidP="0007090C">
      <w:pPr>
        <w:tabs>
          <w:tab w:val="left" w:pos="940"/>
          <w:tab w:val="left" w:pos="9140"/>
        </w:tabs>
        <w:spacing w:after="0"/>
        <w:ind w:right="-23"/>
        <w:jc w:val="both"/>
        <w:rPr>
          <w:rFonts w:ascii="Arial" w:eastAsia="Arial" w:hAnsi="Arial" w:cs="Arial"/>
          <w:b/>
          <w:spacing w:val="-1"/>
        </w:rPr>
      </w:pPr>
    </w:p>
    <w:p w:rsidR="00D44E37" w:rsidRDefault="00D44E37" w:rsidP="0007090C">
      <w:pPr>
        <w:tabs>
          <w:tab w:val="left" w:pos="940"/>
          <w:tab w:val="left" w:pos="9140"/>
        </w:tabs>
        <w:spacing w:after="0"/>
        <w:ind w:right="-23"/>
        <w:jc w:val="both"/>
        <w:rPr>
          <w:rFonts w:ascii="Arial" w:eastAsia="Arial" w:hAnsi="Arial" w:cs="Arial"/>
          <w:b/>
          <w:spacing w:val="-1"/>
        </w:rPr>
      </w:pPr>
      <w:r w:rsidRPr="00E50F64">
        <w:rPr>
          <w:rFonts w:ascii="Arial" w:eastAsia="Arial" w:hAnsi="Arial" w:cs="Arial"/>
          <w:b/>
          <w:spacing w:val="-1"/>
        </w:rPr>
        <w:t>Clinical Review whilst on waiting list</w:t>
      </w:r>
    </w:p>
    <w:p w:rsidR="00D44E37" w:rsidRDefault="00D44E37" w:rsidP="0007090C">
      <w:pPr>
        <w:tabs>
          <w:tab w:val="left" w:pos="940"/>
          <w:tab w:val="left" w:pos="9140"/>
        </w:tabs>
        <w:spacing w:after="0"/>
        <w:ind w:left="113" w:right="-23"/>
        <w:jc w:val="both"/>
        <w:rPr>
          <w:rFonts w:ascii="Arial" w:eastAsia="Arial" w:hAnsi="Arial" w:cs="Arial"/>
          <w:b/>
          <w:spacing w:val="-1"/>
        </w:rPr>
      </w:pPr>
    </w:p>
    <w:p w:rsidR="0007090C" w:rsidRDefault="00D44E37" w:rsidP="0007090C">
      <w:pPr>
        <w:tabs>
          <w:tab w:val="left" w:pos="940"/>
          <w:tab w:val="left" w:pos="9140"/>
        </w:tabs>
        <w:spacing w:after="0"/>
        <w:ind w:right="-23"/>
        <w:jc w:val="both"/>
        <w:rPr>
          <w:rFonts w:ascii="Arial" w:eastAsia="Arial" w:hAnsi="Arial" w:cs="Arial"/>
          <w:spacing w:val="-1"/>
          <w:lang w:val="en-GB"/>
        </w:rPr>
      </w:pPr>
      <w:r w:rsidRPr="00622D26">
        <w:rPr>
          <w:rFonts w:ascii="Arial" w:eastAsia="Arial" w:hAnsi="Arial" w:cs="Arial"/>
          <w:spacing w:val="-1"/>
          <w:lang w:val="en-GB"/>
        </w:rPr>
        <w:t xml:space="preserve">The Trust is committed to a zero tolerance approach to patients waiting over 52 weeks in their pathway. </w:t>
      </w:r>
    </w:p>
    <w:p w:rsidR="0007090C" w:rsidRDefault="0007090C" w:rsidP="0007090C">
      <w:pPr>
        <w:tabs>
          <w:tab w:val="left" w:pos="940"/>
          <w:tab w:val="left" w:pos="9140"/>
        </w:tabs>
        <w:spacing w:after="0"/>
        <w:ind w:right="-23"/>
        <w:jc w:val="both"/>
        <w:rPr>
          <w:rFonts w:ascii="Arial" w:eastAsia="Arial" w:hAnsi="Arial" w:cs="Arial"/>
          <w:spacing w:val="-1"/>
          <w:lang w:val="en-GB"/>
        </w:rPr>
      </w:pPr>
    </w:p>
    <w:p w:rsidR="00D44E37" w:rsidRPr="00622D26" w:rsidRDefault="00D44E37" w:rsidP="0007090C">
      <w:pPr>
        <w:tabs>
          <w:tab w:val="left" w:pos="940"/>
          <w:tab w:val="left" w:pos="9140"/>
        </w:tabs>
        <w:spacing w:after="0"/>
        <w:ind w:right="-23"/>
        <w:jc w:val="both"/>
        <w:rPr>
          <w:rFonts w:ascii="Arial" w:eastAsia="Arial" w:hAnsi="Arial" w:cs="Arial"/>
          <w:spacing w:val="-1"/>
          <w:lang w:val="en-GB"/>
        </w:rPr>
      </w:pPr>
      <w:r w:rsidRPr="00622D26">
        <w:rPr>
          <w:rFonts w:ascii="Arial" w:eastAsia="Arial" w:hAnsi="Arial" w:cs="Arial"/>
          <w:spacing w:val="-1"/>
          <w:lang w:val="en-GB"/>
        </w:rPr>
        <w:t>The Trust has incurred one breach against this metric during the last financial year which had been subject to the Trust’s full internal and clinical review process. Every effort is made to monitor and progress patients through their pathway and from the learning outcomes from the long wait incurred, the Trust has set an internal standard of 35 weeks to further reduce the risk of patients progressing to a 52 week position.</w:t>
      </w:r>
    </w:p>
    <w:p w:rsidR="00D44E37" w:rsidRPr="00E50F64" w:rsidRDefault="00D44E37" w:rsidP="00186705">
      <w:pPr>
        <w:tabs>
          <w:tab w:val="left" w:pos="940"/>
          <w:tab w:val="left" w:pos="9140"/>
        </w:tabs>
        <w:spacing w:after="0"/>
        <w:ind w:left="113" w:right="-23"/>
        <w:rPr>
          <w:rFonts w:ascii="Arial" w:eastAsia="Arial" w:hAnsi="Arial" w:cs="Arial"/>
          <w:b/>
          <w:spacing w:val="-1"/>
        </w:rPr>
      </w:pPr>
    </w:p>
    <w:p w:rsidR="000E32DC" w:rsidRPr="0057113A" w:rsidRDefault="000E32DC" w:rsidP="0007090C">
      <w:pPr>
        <w:spacing w:after="0"/>
        <w:jc w:val="both"/>
        <w:rPr>
          <w:rFonts w:ascii="Arial" w:hAnsi="Arial" w:cs="Arial"/>
        </w:rPr>
      </w:pPr>
      <w:r w:rsidRPr="0057113A">
        <w:rPr>
          <w:rFonts w:ascii="Arial" w:hAnsi="Arial" w:cs="Arial"/>
          <w:b/>
          <w:bCs/>
          <w:i/>
        </w:rPr>
        <w:t>Clostridium difficile</w:t>
      </w:r>
      <w:r w:rsidRPr="0057113A">
        <w:rPr>
          <w:rFonts w:ascii="Arial" w:hAnsi="Arial" w:cs="Arial"/>
          <w:b/>
          <w:bCs/>
        </w:rPr>
        <w:t xml:space="preserve"> Infections</w:t>
      </w:r>
    </w:p>
    <w:p w:rsidR="0007090C" w:rsidRDefault="0007090C" w:rsidP="0007090C">
      <w:pPr>
        <w:spacing w:after="0"/>
        <w:jc w:val="both"/>
        <w:rPr>
          <w:rFonts w:ascii="Arial" w:hAnsi="Arial" w:cs="Arial"/>
        </w:rPr>
      </w:pPr>
    </w:p>
    <w:p w:rsidR="000E32DC" w:rsidRPr="0057113A" w:rsidRDefault="000E32DC" w:rsidP="0007090C">
      <w:pPr>
        <w:spacing w:after="0"/>
        <w:jc w:val="both"/>
        <w:rPr>
          <w:rFonts w:ascii="Arial" w:hAnsi="Arial" w:cs="Arial"/>
        </w:rPr>
      </w:pPr>
      <w:r w:rsidRPr="0057113A">
        <w:rPr>
          <w:rFonts w:ascii="Arial" w:hAnsi="Arial" w:cs="Arial"/>
        </w:rPr>
        <w:t xml:space="preserve">A Clostridium </w:t>
      </w:r>
      <w:r w:rsidRPr="0057113A">
        <w:rPr>
          <w:rFonts w:ascii="Arial" w:hAnsi="Arial" w:cs="Arial"/>
          <w:i/>
        </w:rPr>
        <w:t>difficile</w:t>
      </w:r>
      <w:r w:rsidRPr="0057113A">
        <w:rPr>
          <w:rFonts w:ascii="Arial" w:hAnsi="Arial" w:cs="Arial"/>
        </w:rPr>
        <w:t xml:space="preserve"> Infection is a type of bacterial infection that can affect the digestive system. It more commonly affects people who are receiving health care either in the hospital or in a community residential setting.  The two most commonly quoted risk factors for this infection are age (over 65 years) and receiving antibiotic treatment.  Weston, therefore, has a large ‘risk group’ since a high proportion of patients admitted to the hospital fall into these categories.  </w:t>
      </w:r>
    </w:p>
    <w:p w:rsidR="000E32DC" w:rsidRPr="0057113A" w:rsidRDefault="000E32DC" w:rsidP="00186705">
      <w:pPr>
        <w:spacing w:after="0"/>
        <w:ind w:left="113"/>
        <w:rPr>
          <w:rFonts w:ascii="Arial" w:hAnsi="Arial" w:cs="Arial"/>
        </w:rPr>
      </w:pPr>
    </w:p>
    <w:p w:rsidR="000E32DC" w:rsidRPr="0057113A" w:rsidRDefault="000E32DC" w:rsidP="00186705">
      <w:pPr>
        <w:spacing w:after="0"/>
        <w:ind w:left="113"/>
        <w:jc w:val="center"/>
        <w:rPr>
          <w:rFonts w:ascii="Arial" w:hAnsi="Arial" w:cs="Arial"/>
        </w:rPr>
      </w:pPr>
      <w:r w:rsidRPr="00963E75">
        <w:rPr>
          <w:noProof/>
          <w:lang w:val="en-GB" w:eastAsia="en-GB"/>
        </w:rPr>
        <w:drawing>
          <wp:inline distT="0" distB="0" distL="0" distR="0" wp14:anchorId="420E97F2" wp14:editId="44E7FF1F">
            <wp:extent cx="5727700" cy="5778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7700" cy="577850"/>
                    </a:xfrm>
                    <a:prstGeom prst="rect">
                      <a:avLst/>
                    </a:prstGeom>
                    <a:noFill/>
                    <a:ln>
                      <a:noFill/>
                    </a:ln>
                  </pic:spPr>
                </pic:pic>
              </a:graphicData>
            </a:graphic>
          </wp:inline>
        </w:drawing>
      </w:r>
    </w:p>
    <w:p w:rsidR="000E32DC" w:rsidRPr="00EE4834" w:rsidRDefault="000E32DC" w:rsidP="00186705">
      <w:pPr>
        <w:spacing w:after="0"/>
        <w:ind w:left="113"/>
        <w:rPr>
          <w:rFonts w:ascii="Arial" w:hAnsi="Arial" w:cs="Arial"/>
        </w:rPr>
      </w:pPr>
    </w:p>
    <w:p w:rsidR="000E32DC" w:rsidRDefault="000E32DC" w:rsidP="00186705">
      <w:pPr>
        <w:spacing w:after="0"/>
        <w:ind w:left="113"/>
        <w:rPr>
          <w:rFonts w:ascii="Arial" w:hAnsi="Arial" w:cs="Arial"/>
          <w:b/>
          <w:bCs/>
        </w:rPr>
      </w:pPr>
      <w:r>
        <w:rPr>
          <w:rFonts w:ascii="Arial" w:hAnsi="Arial" w:cs="Arial"/>
          <w:b/>
          <w:bCs/>
        </w:rPr>
        <w:t>Venous Thromboe</w:t>
      </w:r>
      <w:r w:rsidRPr="00EE4834">
        <w:rPr>
          <w:rFonts w:ascii="Arial" w:hAnsi="Arial" w:cs="Arial"/>
          <w:b/>
          <w:bCs/>
        </w:rPr>
        <w:t>mbolism</w:t>
      </w:r>
    </w:p>
    <w:p w:rsidR="000E32DC" w:rsidRPr="00EE4834" w:rsidRDefault="000E32DC" w:rsidP="00186705">
      <w:pPr>
        <w:spacing w:after="0"/>
        <w:ind w:left="113"/>
        <w:rPr>
          <w:rFonts w:ascii="Arial" w:hAnsi="Arial" w:cs="Arial"/>
        </w:rPr>
      </w:pPr>
    </w:p>
    <w:p w:rsidR="000E32DC" w:rsidRDefault="000E32DC" w:rsidP="00186705">
      <w:pPr>
        <w:spacing w:after="0"/>
        <w:ind w:left="113"/>
        <w:rPr>
          <w:rFonts w:ascii="Arial" w:hAnsi="Arial" w:cs="Arial"/>
        </w:rPr>
      </w:pPr>
      <w:r w:rsidRPr="00963E75">
        <w:rPr>
          <w:noProof/>
          <w:lang w:val="en-GB" w:eastAsia="en-GB"/>
        </w:rPr>
        <w:drawing>
          <wp:inline distT="0" distB="0" distL="0" distR="0" wp14:anchorId="13332ACC" wp14:editId="2CFD821E">
            <wp:extent cx="6362700" cy="576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62700" cy="576745"/>
                    </a:xfrm>
                    <a:prstGeom prst="rect">
                      <a:avLst/>
                    </a:prstGeom>
                    <a:noFill/>
                    <a:ln>
                      <a:noFill/>
                    </a:ln>
                  </pic:spPr>
                </pic:pic>
              </a:graphicData>
            </a:graphic>
          </wp:inline>
        </w:drawing>
      </w:r>
    </w:p>
    <w:p w:rsidR="000E32DC" w:rsidRDefault="000E32DC" w:rsidP="00186705">
      <w:pPr>
        <w:spacing w:after="0"/>
        <w:ind w:left="113"/>
        <w:rPr>
          <w:rFonts w:ascii="Arial" w:hAnsi="Arial" w:cs="Arial"/>
        </w:rPr>
      </w:pPr>
    </w:p>
    <w:p w:rsidR="000E32DC" w:rsidRPr="00EE4834" w:rsidRDefault="000E32DC" w:rsidP="0007090C">
      <w:pPr>
        <w:spacing w:after="0"/>
        <w:jc w:val="both"/>
        <w:rPr>
          <w:rFonts w:ascii="Arial" w:hAnsi="Arial" w:cs="Arial"/>
        </w:rPr>
      </w:pPr>
      <w:r w:rsidRPr="00EE4834">
        <w:rPr>
          <w:rFonts w:ascii="Arial" w:hAnsi="Arial" w:cs="Arial"/>
        </w:rPr>
        <w:t xml:space="preserve">It is a national requirement that 95% of patients admitted to hospital should be assessed as to their risk of developing a venous thrombosis (blood clot). Completion of a risk assessment for venous thromboembolism in eligible patients has continued to show a sustained improvement. </w:t>
      </w:r>
    </w:p>
    <w:p w:rsidR="00B50CCF" w:rsidRDefault="00B50CCF" w:rsidP="00186705">
      <w:pPr>
        <w:tabs>
          <w:tab w:val="left" w:pos="940"/>
          <w:tab w:val="left" w:pos="9140"/>
        </w:tabs>
        <w:spacing w:after="0"/>
        <w:ind w:left="113" w:right="-23"/>
        <w:rPr>
          <w:rFonts w:ascii="Arial" w:eastAsia="Arial" w:hAnsi="Arial" w:cs="Arial"/>
          <w:b/>
          <w:spacing w:val="-1"/>
        </w:rPr>
      </w:pPr>
    </w:p>
    <w:p w:rsidR="00E50F64" w:rsidRDefault="00E50F64" w:rsidP="0007090C">
      <w:pPr>
        <w:tabs>
          <w:tab w:val="left" w:pos="940"/>
          <w:tab w:val="left" w:pos="9140"/>
        </w:tabs>
        <w:spacing w:after="0"/>
        <w:ind w:right="-23"/>
        <w:jc w:val="both"/>
        <w:rPr>
          <w:rFonts w:ascii="Arial" w:eastAsia="Arial" w:hAnsi="Arial" w:cs="Arial"/>
          <w:b/>
          <w:spacing w:val="-1"/>
        </w:rPr>
      </w:pPr>
      <w:r w:rsidRPr="00E50F64">
        <w:rPr>
          <w:rFonts w:ascii="Arial" w:eastAsia="Arial" w:hAnsi="Arial" w:cs="Arial"/>
          <w:b/>
          <w:spacing w:val="-1"/>
        </w:rPr>
        <w:t>Improving the discharge of patients from hospital</w:t>
      </w:r>
    </w:p>
    <w:p w:rsidR="00326018" w:rsidRDefault="00326018" w:rsidP="0007090C">
      <w:pPr>
        <w:tabs>
          <w:tab w:val="left" w:pos="940"/>
          <w:tab w:val="left" w:pos="9140"/>
        </w:tabs>
        <w:spacing w:after="0"/>
        <w:ind w:left="113" w:right="-23"/>
        <w:jc w:val="both"/>
        <w:rPr>
          <w:rFonts w:ascii="Arial" w:eastAsia="Arial" w:hAnsi="Arial" w:cs="Arial"/>
          <w:b/>
          <w:spacing w:val="-1"/>
        </w:rPr>
      </w:pPr>
    </w:p>
    <w:p w:rsidR="00326018" w:rsidRPr="00326018" w:rsidRDefault="00326018" w:rsidP="0007090C">
      <w:pPr>
        <w:tabs>
          <w:tab w:val="left" w:pos="940"/>
          <w:tab w:val="left" w:pos="9140"/>
        </w:tabs>
        <w:spacing w:after="0"/>
        <w:ind w:right="-23"/>
        <w:jc w:val="both"/>
        <w:rPr>
          <w:rFonts w:ascii="Arial" w:eastAsia="Arial" w:hAnsi="Arial" w:cs="Arial"/>
          <w:spacing w:val="-1"/>
        </w:rPr>
      </w:pPr>
      <w:r w:rsidRPr="00326018">
        <w:rPr>
          <w:rFonts w:ascii="Arial" w:eastAsia="Arial" w:hAnsi="Arial" w:cs="Arial"/>
          <w:spacing w:val="-1"/>
        </w:rPr>
        <w:t>We discharge many patients each day to a variety of settings,</w:t>
      </w:r>
      <w:r>
        <w:rPr>
          <w:rFonts w:ascii="Arial" w:eastAsia="Arial" w:hAnsi="Arial" w:cs="Arial"/>
          <w:spacing w:val="-1"/>
        </w:rPr>
        <w:t xml:space="preserve"> </w:t>
      </w:r>
      <w:r w:rsidRPr="00326018">
        <w:rPr>
          <w:rFonts w:ascii="Arial" w:eastAsia="Arial" w:hAnsi="Arial" w:cs="Arial"/>
          <w:spacing w:val="-1"/>
        </w:rPr>
        <w:t>and for the majority this is a p</w:t>
      </w:r>
      <w:r>
        <w:rPr>
          <w:rFonts w:ascii="Arial" w:eastAsia="Arial" w:hAnsi="Arial" w:cs="Arial"/>
          <w:spacing w:val="-1"/>
        </w:rPr>
        <w:t xml:space="preserve">ositive experience. However, we </w:t>
      </w:r>
      <w:r w:rsidRPr="00326018">
        <w:rPr>
          <w:rFonts w:ascii="Arial" w:eastAsia="Arial" w:hAnsi="Arial" w:cs="Arial"/>
          <w:spacing w:val="-1"/>
        </w:rPr>
        <w:t>continue to strive to improve the process o</w:t>
      </w:r>
      <w:r>
        <w:rPr>
          <w:rFonts w:ascii="Arial" w:eastAsia="Arial" w:hAnsi="Arial" w:cs="Arial"/>
          <w:spacing w:val="-1"/>
        </w:rPr>
        <w:t xml:space="preserve">f discharge, working </w:t>
      </w:r>
      <w:r w:rsidRPr="00326018">
        <w:rPr>
          <w:rFonts w:ascii="Arial" w:eastAsia="Arial" w:hAnsi="Arial" w:cs="Arial"/>
          <w:spacing w:val="-1"/>
        </w:rPr>
        <w:t>closely with partners to reduce t</w:t>
      </w:r>
      <w:r>
        <w:rPr>
          <w:rFonts w:ascii="Arial" w:eastAsia="Arial" w:hAnsi="Arial" w:cs="Arial"/>
          <w:spacing w:val="-1"/>
        </w:rPr>
        <w:t xml:space="preserve">he length of time patients stay </w:t>
      </w:r>
      <w:r w:rsidRPr="00326018">
        <w:rPr>
          <w:rFonts w:ascii="Arial" w:eastAsia="Arial" w:hAnsi="Arial" w:cs="Arial"/>
          <w:spacing w:val="-1"/>
        </w:rPr>
        <w:t>in hospital when they no long</w:t>
      </w:r>
      <w:r>
        <w:rPr>
          <w:rFonts w:ascii="Arial" w:eastAsia="Arial" w:hAnsi="Arial" w:cs="Arial"/>
          <w:spacing w:val="-1"/>
        </w:rPr>
        <w:t xml:space="preserve">er need acute care services. We </w:t>
      </w:r>
      <w:r w:rsidRPr="00326018">
        <w:rPr>
          <w:rFonts w:ascii="Arial" w:eastAsia="Arial" w:hAnsi="Arial" w:cs="Arial"/>
          <w:spacing w:val="-1"/>
        </w:rPr>
        <w:t xml:space="preserve">aim to ensure that all patients are </w:t>
      </w:r>
      <w:r>
        <w:rPr>
          <w:rFonts w:ascii="Arial" w:eastAsia="Arial" w:hAnsi="Arial" w:cs="Arial"/>
          <w:spacing w:val="-1"/>
        </w:rPr>
        <w:t xml:space="preserve">able to receive the right care, </w:t>
      </w:r>
      <w:r w:rsidRPr="00326018">
        <w:rPr>
          <w:rFonts w:ascii="Arial" w:eastAsia="Arial" w:hAnsi="Arial" w:cs="Arial"/>
          <w:spacing w:val="-1"/>
        </w:rPr>
        <w:t>in the right place, at the right time.</w:t>
      </w:r>
      <w:r w:rsidRPr="00326018">
        <w:t xml:space="preserve"> </w:t>
      </w:r>
      <w:r w:rsidRPr="00326018">
        <w:rPr>
          <w:rFonts w:ascii="Arial" w:eastAsia="Arial" w:hAnsi="Arial" w:cs="Arial"/>
          <w:spacing w:val="-1"/>
        </w:rPr>
        <w:t xml:space="preserve">It is really important when a person is admitted to hospital that they feel included in the planning for them to leave the hospital as soon as they are able to do so.  </w:t>
      </w:r>
    </w:p>
    <w:p w:rsidR="00326018" w:rsidRPr="00326018" w:rsidRDefault="00326018" w:rsidP="0007090C">
      <w:pPr>
        <w:tabs>
          <w:tab w:val="left" w:pos="940"/>
          <w:tab w:val="left" w:pos="9140"/>
        </w:tabs>
        <w:spacing w:after="0"/>
        <w:ind w:left="113" w:right="-23"/>
        <w:jc w:val="both"/>
        <w:rPr>
          <w:rFonts w:ascii="Arial" w:eastAsia="Arial" w:hAnsi="Arial" w:cs="Arial"/>
          <w:spacing w:val="-1"/>
        </w:rPr>
      </w:pPr>
    </w:p>
    <w:p w:rsidR="00326018" w:rsidRPr="00326018" w:rsidRDefault="00326018" w:rsidP="0007090C">
      <w:pPr>
        <w:tabs>
          <w:tab w:val="left" w:pos="940"/>
          <w:tab w:val="left" w:pos="9140"/>
        </w:tabs>
        <w:spacing w:after="0"/>
        <w:ind w:right="-23"/>
        <w:jc w:val="both"/>
        <w:rPr>
          <w:rFonts w:ascii="Arial" w:eastAsia="Arial" w:hAnsi="Arial" w:cs="Arial"/>
          <w:spacing w:val="-1"/>
        </w:rPr>
      </w:pPr>
      <w:r w:rsidRPr="00326018">
        <w:rPr>
          <w:rFonts w:ascii="Arial" w:eastAsia="Arial" w:hAnsi="Arial" w:cs="Arial"/>
          <w:spacing w:val="-1"/>
        </w:rPr>
        <w:t>Part of our work around “Improving Discharge from Hospital” is to ensure those patients and their relat</w:t>
      </w:r>
      <w:r w:rsidR="00D56023">
        <w:rPr>
          <w:rFonts w:ascii="Arial" w:eastAsia="Arial" w:hAnsi="Arial" w:cs="Arial"/>
          <w:spacing w:val="-1"/>
        </w:rPr>
        <w:t xml:space="preserve">ives or carers are involved in </w:t>
      </w:r>
      <w:r w:rsidRPr="00326018">
        <w:rPr>
          <w:rFonts w:ascii="Arial" w:eastAsia="Arial" w:hAnsi="Arial" w:cs="Arial"/>
          <w:spacing w:val="-1"/>
        </w:rPr>
        <w:t xml:space="preserve">discussions around their discharge from the time the people looking after them start to talk about it, so that the patient’s wishes are considered from the outset.  </w:t>
      </w:r>
    </w:p>
    <w:p w:rsidR="00326018" w:rsidRPr="00326018" w:rsidRDefault="00326018" w:rsidP="0007090C">
      <w:pPr>
        <w:tabs>
          <w:tab w:val="left" w:pos="940"/>
          <w:tab w:val="left" w:pos="9140"/>
        </w:tabs>
        <w:spacing w:after="0"/>
        <w:ind w:left="113" w:right="-23"/>
        <w:jc w:val="both"/>
        <w:rPr>
          <w:rFonts w:ascii="Arial" w:eastAsia="Arial" w:hAnsi="Arial" w:cs="Arial"/>
          <w:spacing w:val="-1"/>
        </w:rPr>
      </w:pPr>
    </w:p>
    <w:p w:rsidR="00326018" w:rsidRDefault="00326018" w:rsidP="0007090C">
      <w:pPr>
        <w:tabs>
          <w:tab w:val="left" w:pos="940"/>
          <w:tab w:val="left" w:pos="9140"/>
        </w:tabs>
        <w:spacing w:after="0"/>
        <w:ind w:right="-23"/>
        <w:jc w:val="both"/>
        <w:rPr>
          <w:rFonts w:ascii="Arial" w:eastAsia="Arial" w:hAnsi="Arial" w:cs="Arial"/>
          <w:spacing w:val="-1"/>
        </w:rPr>
      </w:pPr>
      <w:r w:rsidRPr="00326018">
        <w:rPr>
          <w:rFonts w:ascii="Arial" w:eastAsia="Arial" w:hAnsi="Arial" w:cs="Arial"/>
          <w:spacing w:val="-1"/>
        </w:rPr>
        <w:t xml:space="preserve">Also, we try to ensure that, where possible, people are able to go back to wherever they lived before coming into hospital, even if that means we have to arrange for some support to be provided, such as carers or </w:t>
      </w:r>
      <w:r w:rsidR="00D56023">
        <w:rPr>
          <w:rFonts w:ascii="Arial" w:eastAsia="Arial" w:hAnsi="Arial" w:cs="Arial"/>
          <w:spacing w:val="-1"/>
        </w:rPr>
        <w:t xml:space="preserve">a </w:t>
      </w:r>
      <w:r w:rsidRPr="00326018">
        <w:rPr>
          <w:rFonts w:ascii="Arial" w:eastAsia="Arial" w:hAnsi="Arial" w:cs="Arial"/>
          <w:spacing w:val="-1"/>
        </w:rPr>
        <w:t>therapist in the short or longer term.</w:t>
      </w:r>
    </w:p>
    <w:p w:rsidR="0007090C" w:rsidRDefault="0007090C" w:rsidP="00186705">
      <w:pPr>
        <w:tabs>
          <w:tab w:val="left" w:pos="940"/>
          <w:tab w:val="left" w:pos="9140"/>
        </w:tabs>
        <w:spacing w:after="0"/>
        <w:ind w:left="113" w:right="-23"/>
        <w:rPr>
          <w:rFonts w:ascii="Arial" w:eastAsia="Arial" w:hAnsi="Arial" w:cs="Arial"/>
          <w:spacing w:val="-1"/>
        </w:rPr>
      </w:pPr>
    </w:p>
    <w:p w:rsidR="00326018" w:rsidRPr="00326018" w:rsidRDefault="00326018" w:rsidP="00CB0C42">
      <w:pPr>
        <w:tabs>
          <w:tab w:val="left" w:pos="940"/>
          <w:tab w:val="left" w:pos="9140"/>
        </w:tabs>
        <w:spacing w:after="0"/>
        <w:ind w:right="-23"/>
        <w:jc w:val="both"/>
        <w:rPr>
          <w:rFonts w:ascii="Arial" w:eastAsia="Arial" w:hAnsi="Arial" w:cs="Arial"/>
          <w:spacing w:val="-1"/>
        </w:rPr>
      </w:pPr>
      <w:r w:rsidRPr="00326018">
        <w:rPr>
          <w:rFonts w:ascii="Arial" w:eastAsia="Arial" w:hAnsi="Arial" w:cs="Arial"/>
          <w:b/>
          <w:i/>
          <w:spacing w:val="-1"/>
        </w:rPr>
        <w:t>Discharge to Assess (D2A)</w:t>
      </w:r>
      <w:r>
        <w:rPr>
          <w:rFonts w:ascii="Arial" w:eastAsia="Arial" w:hAnsi="Arial" w:cs="Arial"/>
          <w:spacing w:val="-1"/>
        </w:rPr>
        <w:t xml:space="preserve"> – if the evaluation is that </w:t>
      </w:r>
      <w:r w:rsidRPr="00326018">
        <w:rPr>
          <w:rFonts w:ascii="Arial" w:eastAsia="Arial" w:hAnsi="Arial" w:cs="Arial"/>
          <w:spacing w:val="-1"/>
        </w:rPr>
        <w:t>a patient will not be safe b</w:t>
      </w:r>
      <w:r>
        <w:rPr>
          <w:rFonts w:ascii="Arial" w:eastAsia="Arial" w:hAnsi="Arial" w:cs="Arial"/>
          <w:spacing w:val="-1"/>
        </w:rPr>
        <w:t xml:space="preserve">etween visits staff are able to </w:t>
      </w:r>
      <w:r w:rsidRPr="00326018">
        <w:rPr>
          <w:rFonts w:ascii="Arial" w:eastAsia="Arial" w:hAnsi="Arial" w:cs="Arial"/>
          <w:spacing w:val="-1"/>
        </w:rPr>
        <w:t>refer for Pathway 2 or 3. Th</w:t>
      </w:r>
      <w:r>
        <w:rPr>
          <w:rFonts w:ascii="Arial" w:eastAsia="Arial" w:hAnsi="Arial" w:cs="Arial"/>
          <w:spacing w:val="-1"/>
        </w:rPr>
        <w:t xml:space="preserve">ese are beds that are available </w:t>
      </w:r>
      <w:r w:rsidRPr="00326018">
        <w:rPr>
          <w:rFonts w:ascii="Arial" w:eastAsia="Arial" w:hAnsi="Arial" w:cs="Arial"/>
          <w:spacing w:val="-1"/>
        </w:rPr>
        <w:t xml:space="preserve">in the community where </w:t>
      </w:r>
      <w:r>
        <w:rPr>
          <w:rFonts w:ascii="Arial" w:eastAsia="Arial" w:hAnsi="Arial" w:cs="Arial"/>
          <w:spacing w:val="-1"/>
        </w:rPr>
        <w:t xml:space="preserve">the patient may receive ongoing </w:t>
      </w:r>
      <w:r w:rsidRPr="00326018">
        <w:rPr>
          <w:rFonts w:ascii="Arial" w:eastAsia="Arial" w:hAnsi="Arial" w:cs="Arial"/>
          <w:spacing w:val="-1"/>
        </w:rPr>
        <w:t>rehabilitation (P2), or if no goals are identified, will be able to</w:t>
      </w:r>
      <w:r w:rsidR="0007090C">
        <w:rPr>
          <w:rFonts w:ascii="Arial" w:eastAsia="Arial" w:hAnsi="Arial" w:cs="Arial"/>
          <w:spacing w:val="-1"/>
        </w:rPr>
        <w:t xml:space="preserve"> </w:t>
      </w:r>
      <w:r w:rsidRPr="00326018">
        <w:rPr>
          <w:rFonts w:ascii="Arial" w:eastAsia="Arial" w:hAnsi="Arial" w:cs="Arial"/>
          <w:spacing w:val="-1"/>
        </w:rPr>
        <w:t>transfer to a care home bed (</w:t>
      </w:r>
      <w:r>
        <w:rPr>
          <w:rFonts w:ascii="Arial" w:eastAsia="Arial" w:hAnsi="Arial" w:cs="Arial"/>
          <w:spacing w:val="-1"/>
        </w:rPr>
        <w:t xml:space="preserve">P3) whilst their long term care </w:t>
      </w:r>
      <w:r w:rsidRPr="00326018">
        <w:rPr>
          <w:rFonts w:ascii="Arial" w:eastAsia="Arial" w:hAnsi="Arial" w:cs="Arial"/>
          <w:spacing w:val="-1"/>
        </w:rPr>
        <w:t>needs are assessed.</w:t>
      </w:r>
    </w:p>
    <w:p w:rsidR="00326018" w:rsidRDefault="00326018" w:rsidP="0007090C">
      <w:pPr>
        <w:tabs>
          <w:tab w:val="left" w:pos="940"/>
          <w:tab w:val="left" w:pos="9140"/>
        </w:tabs>
        <w:spacing w:after="0"/>
        <w:ind w:left="113" w:right="-23"/>
        <w:jc w:val="both"/>
        <w:rPr>
          <w:rFonts w:ascii="Arial" w:eastAsia="Arial" w:hAnsi="Arial" w:cs="Arial"/>
          <w:spacing w:val="-1"/>
        </w:rPr>
      </w:pPr>
    </w:p>
    <w:p w:rsidR="003B29C7" w:rsidRPr="003B29C7" w:rsidRDefault="00326018" w:rsidP="00CB0C42">
      <w:pPr>
        <w:tabs>
          <w:tab w:val="left" w:pos="940"/>
          <w:tab w:val="left" w:pos="9140"/>
        </w:tabs>
        <w:spacing w:after="0"/>
        <w:ind w:right="-23"/>
        <w:jc w:val="both"/>
        <w:rPr>
          <w:rFonts w:ascii="Arial" w:eastAsia="Arial" w:hAnsi="Arial" w:cs="Arial"/>
          <w:spacing w:val="-1"/>
        </w:rPr>
      </w:pPr>
      <w:r w:rsidRPr="00326018">
        <w:rPr>
          <w:rFonts w:ascii="Arial" w:eastAsia="Arial" w:hAnsi="Arial" w:cs="Arial"/>
          <w:b/>
          <w:i/>
          <w:spacing w:val="-1"/>
        </w:rPr>
        <w:t>Integrated Discharge Service (IDS)</w:t>
      </w:r>
      <w:r w:rsidR="003B29C7">
        <w:rPr>
          <w:rFonts w:ascii="Arial" w:eastAsia="Arial" w:hAnsi="Arial" w:cs="Arial"/>
          <w:spacing w:val="-1"/>
        </w:rPr>
        <w:t xml:space="preserve"> – </w:t>
      </w:r>
      <w:r w:rsidR="003B29C7" w:rsidRPr="003B29C7">
        <w:rPr>
          <w:rFonts w:ascii="Arial" w:eastAsia="Arial" w:hAnsi="Arial" w:cs="Arial"/>
          <w:spacing w:val="-1"/>
        </w:rPr>
        <w:t>During 2017/18 we improved the way we help our wards to plan for people who may require support on discharge, as well as those who are not ready to return home, or who have chosen to move into a care home (complex discharges).</w:t>
      </w:r>
    </w:p>
    <w:p w:rsidR="003B29C7" w:rsidRPr="003B29C7" w:rsidRDefault="003B29C7" w:rsidP="0007090C">
      <w:pPr>
        <w:tabs>
          <w:tab w:val="left" w:pos="940"/>
          <w:tab w:val="left" w:pos="9140"/>
        </w:tabs>
        <w:spacing w:after="0"/>
        <w:ind w:left="113" w:right="-23"/>
        <w:jc w:val="both"/>
        <w:rPr>
          <w:rFonts w:ascii="Arial" w:eastAsia="Arial" w:hAnsi="Arial" w:cs="Arial"/>
          <w:spacing w:val="-1"/>
        </w:rPr>
      </w:pPr>
    </w:p>
    <w:p w:rsidR="003B29C7" w:rsidRPr="003B29C7" w:rsidRDefault="003B29C7" w:rsidP="00CB0C42">
      <w:pPr>
        <w:tabs>
          <w:tab w:val="left" w:pos="940"/>
          <w:tab w:val="left" w:pos="9140"/>
        </w:tabs>
        <w:spacing w:after="0"/>
        <w:ind w:right="-23"/>
        <w:jc w:val="both"/>
        <w:rPr>
          <w:rFonts w:ascii="Arial" w:eastAsia="Arial" w:hAnsi="Arial" w:cs="Arial"/>
          <w:spacing w:val="-1"/>
        </w:rPr>
      </w:pPr>
      <w:r w:rsidRPr="003B29C7">
        <w:rPr>
          <w:rFonts w:ascii="Arial" w:eastAsia="Arial" w:hAnsi="Arial" w:cs="Arial"/>
          <w:spacing w:val="-1"/>
        </w:rPr>
        <w:t xml:space="preserve">The main improvement we have made is the introduction of an Integrated Discharge Service (IDS) – we built upon the Discharge Planning team we had in place (using their vast experience and expert </w:t>
      </w:r>
      <w:r w:rsidR="0007090C">
        <w:rPr>
          <w:rFonts w:ascii="Arial" w:eastAsia="Arial" w:hAnsi="Arial" w:cs="Arial"/>
          <w:spacing w:val="-1"/>
        </w:rPr>
        <w:t>k</w:t>
      </w:r>
      <w:r w:rsidRPr="003B29C7">
        <w:rPr>
          <w:rFonts w:ascii="Arial" w:eastAsia="Arial" w:hAnsi="Arial" w:cs="Arial"/>
          <w:spacing w:val="-1"/>
        </w:rPr>
        <w:t xml:space="preserve">nowledge) to develop an integrated team of people from health and social care who could work together in the best interests of our patients.  </w:t>
      </w:r>
      <w:r w:rsidRPr="00326018">
        <w:rPr>
          <w:rFonts w:ascii="Arial" w:eastAsia="Arial" w:hAnsi="Arial" w:cs="Arial"/>
          <w:spacing w:val="-1"/>
        </w:rPr>
        <w:t xml:space="preserve">The health and social </w:t>
      </w:r>
      <w:r>
        <w:rPr>
          <w:rFonts w:ascii="Arial" w:eastAsia="Arial" w:hAnsi="Arial" w:cs="Arial"/>
          <w:spacing w:val="-1"/>
        </w:rPr>
        <w:t xml:space="preserve">care professionals work closely </w:t>
      </w:r>
      <w:r w:rsidRPr="00326018">
        <w:rPr>
          <w:rFonts w:ascii="Arial" w:eastAsia="Arial" w:hAnsi="Arial" w:cs="Arial"/>
          <w:spacing w:val="-1"/>
        </w:rPr>
        <w:t>with patients and carers to e</w:t>
      </w:r>
      <w:r>
        <w:rPr>
          <w:rFonts w:ascii="Arial" w:eastAsia="Arial" w:hAnsi="Arial" w:cs="Arial"/>
          <w:spacing w:val="-1"/>
        </w:rPr>
        <w:t xml:space="preserve">nsure early assessment of needs </w:t>
      </w:r>
      <w:r w:rsidRPr="00326018">
        <w:rPr>
          <w:rFonts w:ascii="Arial" w:eastAsia="Arial" w:hAnsi="Arial" w:cs="Arial"/>
          <w:spacing w:val="-1"/>
        </w:rPr>
        <w:t>and ensure discharge plans are</w:t>
      </w:r>
      <w:r>
        <w:rPr>
          <w:rFonts w:ascii="Arial" w:eastAsia="Arial" w:hAnsi="Arial" w:cs="Arial"/>
          <w:spacing w:val="-1"/>
        </w:rPr>
        <w:t xml:space="preserve"> developed as soon as possible, </w:t>
      </w:r>
      <w:r w:rsidRPr="00326018">
        <w:rPr>
          <w:rFonts w:ascii="Arial" w:eastAsia="Arial" w:hAnsi="Arial" w:cs="Arial"/>
          <w:spacing w:val="-1"/>
        </w:rPr>
        <w:t>to support patients to leave t</w:t>
      </w:r>
      <w:r>
        <w:rPr>
          <w:rFonts w:ascii="Arial" w:eastAsia="Arial" w:hAnsi="Arial" w:cs="Arial"/>
          <w:spacing w:val="-1"/>
        </w:rPr>
        <w:t xml:space="preserve">he hospital as soon as they are </w:t>
      </w:r>
      <w:r w:rsidRPr="00326018">
        <w:rPr>
          <w:rFonts w:ascii="Arial" w:eastAsia="Arial" w:hAnsi="Arial" w:cs="Arial"/>
          <w:spacing w:val="-1"/>
        </w:rPr>
        <w:t>able to</w:t>
      </w:r>
      <w:r w:rsidR="00E460B0">
        <w:rPr>
          <w:rFonts w:ascii="Arial" w:eastAsia="Arial" w:hAnsi="Arial" w:cs="Arial"/>
          <w:spacing w:val="-1"/>
        </w:rPr>
        <w:t>.</w:t>
      </w:r>
    </w:p>
    <w:p w:rsidR="003B29C7" w:rsidRPr="003B29C7" w:rsidRDefault="003B29C7" w:rsidP="0007090C">
      <w:pPr>
        <w:tabs>
          <w:tab w:val="left" w:pos="940"/>
          <w:tab w:val="left" w:pos="9140"/>
        </w:tabs>
        <w:spacing w:after="0"/>
        <w:ind w:left="113" w:right="-23"/>
        <w:jc w:val="both"/>
        <w:rPr>
          <w:rFonts w:ascii="Arial" w:eastAsia="Arial" w:hAnsi="Arial" w:cs="Arial"/>
          <w:spacing w:val="-1"/>
        </w:rPr>
      </w:pPr>
    </w:p>
    <w:p w:rsidR="00326018" w:rsidRDefault="003B29C7" w:rsidP="00CB0C42">
      <w:pPr>
        <w:tabs>
          <w:tab w:val="left" w:pos="940"/>
          <w:tab w:val="left" w:pos="9140"/>
        </w:tabs>
        <w:spacing w:after="0"/>
        <w:ind w:right="-23"/>
        <w:jc w:val="both"/>
        <w:rPr>
          <w:rFonts w:ascii="Arial" w:eastAsia="Arial" w:hAnsi="Arial" w:cs="Arial"/>
          <w:spacing w:val="-1"/>
        </w:rPr>
      </w:pPr>
      <w:r w:rsidRPr="003B29C7">
        <w:rPr>
          <w:rFonts w:ascii="Arial" w:eastAsia="Arial" w:hAnsi="Arial" w:cs="Arial"/>
          <w:spacing w:val="-1"/>
        </w:rPr>
        <w:t xml:space="preserve">We changed the way we worked within the team to follow new processes, the main one was where we split the wards so they had a “link” into the team who was always there for support, but if they were not the best person to deal with a specific patient they could ask another member of the team to step in and manage that particular discharge.  </w:t>
      </w:r>
      <w:r>
        <w:rPr>
          <w:rFonts w:ascii="Arial" w:eastAsia="Arial" w:hAnsi="Arial" w:cs="Arial"/>
          <w:spacing w:val="-1"/>
        </w:rPr>
        <w:t>The service has n</w:t>
      </w:r>
      <w:r w:rsidR="00326018" w:rsidRPr="00326018">
        <w:rPr>
          <w:rFonts w:ascii="Arial" w:eastAsia="Arial" w:hAnsi="Arial" w:cs="Arial"/>
          <w:spacing w:val="-1"/>
        </w:rPr>
        <w:t xml:space="preserve">ow been in place </w:t>
      </w:r>
      <w:r>
        <w:rPr>
          <w:rFonts w:ascii="Arial" w:eastAsia="Arial" w:hAnsi="Arial" w:cs="Arial"/>
          <w:spacing w:val="-1"/>
        </w:rPr>
        <w:t>during 2017/2018</w:t>
      </w:r>
      <w:r w:rsidR="0023305D">
        <w:rPr>
          <w:rFonts w:ascii="Arial" w:eastAsia="Arial" w:hAnsi="Arial" w:cs="Arial"/>
          <w:spacing w:val="-1"/>
        </w:rPr>
        <w:t xml:space="preserve"> </w:t>
      </w:r>
      <w:r>
        <w:rPr>
          <w:rFonts w:ascii="Arial" w:eastAsia="Arial" w:hAnsi="Arial" w:cs="Arial"/>
          <w:spacing w:val="-1"/>
        </w:rPr>
        <w:t xml:space="preserve">and the partnership model </w:t>
      </w:r>
      <w:r w:rsidR="00326018" w:rsidRPr="00326018">
        <w:rPr>
          <w:rFonts w:ascii="Arial" w:eastAsia="Arial" w:hAnsi="Arial" w:cs="Arial"/>
          <w:spacing w:val="-1"/>
        </w:rPr>
        <w:t>has progressed further with improved systems and processe</w:t>
      </w:r>
      <w:r>
        <w:rPr>
          <w:rFonts w:ascii="Arial" w:eastAsia="Arial" w:hAnsi="Arial" w:cs="Arial"/>
          <w:spacing w:val="-1"/>
        </w:rPr>
        <w:t xml:space="preserve">s </w:t>
      </w:r>
      <w:r w:rsidR="00326018" w:rsidRPr="00326018">
        <w:rPr>
          <w:rFonts w:ascii="Arial" w:eastAsia="Arial" w:hAnsi="Arial" w:cs="Arial"/>
          <w:spacing w:val="-1"/>
        </w:rPr>
        <w:t>implemented to develop more ef</w:t>
      </w:r>
      <w:r>
        <w:rPr>
          <w:rFonts w:ascii="Arial" w:eastAsia="Arial" w:hAnsi="Arial" w:cs="Arial"/>
          <w:spacing w:val="-1"/>
        </w:rPr>
        <w:t xml:space="preserve">ficient and effective discharge </w:t>
      </w:r>
      <w:r w:rsidR="00326018" w:rsidRPr="00326018">
        <w:rPr>
          <w:rFonts w:ascii="Arial" w:eastAsia="Arial" w:hAnsi="Arial" w:cs="Arial"/>
          <w:spacing w:val="-1"/>
        </w:rPr>
        <w:t>pathways. There continues to be</w:t>
      </w:r>
      <w:r>
        <w:rPr>
          <w:rFonts w:ascii="Arial" w:eastAsia="Arial" w:hAnsi="Arial" w:cs="Arial"/>
          <w:spacing w:val="-1"/>
        </w:rPr>
        <w:t xml:space="preserve"> further development of the IDS </w:t>
      </w:r>
      <w:r w:rsidR="00326018" w:rsidRPr="00326018">
        <w:rPr>
          <w:rFonts w:ascii="Arial" w:eastAsia="Arial" w:hAnsi="Arial" w:cs="Arial"/>
          <w:spacing w:val="-1"/>
        </w:rPr>
        <w:t>to ensure key performance ind</w:t>
      </w:r>
      <w:r>
        <w:rPr>
          <w:rFonts w:ascii="Arial" w:eastAsia="Arial" w:hAnsi="Arial" w:cs="Arial"/>
          <w:spacing w:val="-1"/>
        </w:rPr>
        <w:t xml:space="preserve">icators are developed to reduce </w:t>
      </w:r>
      <w:r w:rsidR="00326018" w:rsidRPr="00326018">
        <w:rPr>
          <w:rFonts w:ascii="Arial" w:eastAsia="Arial" w:hAnsi="Arial" w:cs="Arial"/>
          <w:spacing w:val="-1"/>
        </w:rPr>
        <w:t>unnecessary delays in trans</w:t>
      </w:r>
      <w:r>
        <w:rPr>
          <w:rFonts w:ascii="Arial" w:eastAsia="Arial" w:hAnsi="Arial" w:cs="Arial"/>
          <w:spacing w:val="-1"/>
        </w:rPr>
        <w:t xml:space="preserve">fer of care, and to support the </w:t>
      </w:r>
      <w:r w:rsidR="00326018" w:rsidRPr="00326018">
        <w:rPr>
          <w:rFonts w:ascii="Arial" w:eastAsia="Arial" w:hAnsi="Arial" w:cs="Arial"/>
          <w:spacing w:val="-1"/>
        </w:rPr>
        <w:t>development of the D2A pathways across BNSSG partners.</w:t>
      </w:r>
    </w:p>
    <w:p w:rsidR="003B29C7" w:rsidRPr="00326018" w:rsidRDefault="003B29C7" w:rsidP="0007090C">
      <w:pPr>
        <w:tabs>
          <w:tab w:val="left" w:pos="940"/>
          <w:tab w:val="left" w:pos="9140"/>
        </w:tabs>
        <w:spacing w:after="0"/>
        <w:ind w:left="113" w:right="-23"/>
        <w:jc w:val="both"/>
        <w:rPr>
          <w:rFonts w:ascii="Arial" w:eastAsia="Arial" w:hAnsi="Arial" w:cs="Arial"/>
          <w:spacing w:val="-1"/>
        </w:rPr>
      </w:pPr>
    </w:p>
    <w:p w:rsidR="003B29C7" w:rsidRDefault="00326018" w:rsidP="00CB0C42">
      <w:pPr>
        <w:tabs>
          <w:tab w:val="left" w:pos="940"/>
          <w:tab w:val="left" w:pos="9140"/>
        </w:tabs>
        <w:spacing w:after="0"/>
        <w:ind w:right="-23"/>
        <w:jc w:val="both"/>
        <w:rPr>
          <w:rFonts w:ascii="Arial" w:eastAsia="Arial" w:hAnsi="Arial" w:cs="Arial"/>
          <w:spacing w:val="-1"/>
        </w:rPr>
      </w:pPr>
      <w:r w:rsidRPr="003B29C7">
        <w:rPr>
          <w:rFonts w:ascii="Arial" w:eastAsia="Arial" w:hAnsi="Arial" w:cs="Arial"/>
          <w:b/>
          <w:i/>
          <w:spacing w:val="-1"/>
        </w:rPr>
        <w:t>Single Referral Form</w:t>
      </w:r>
      <w:r w:rsidRPr="00326018">
        <w:rPr>
          <w:rFonts w:ascii="Arial" w:eastAsia="Arial" w:hAnsi="Arial" w:cs="Arial"/>
          <w:spacing w:val="-1"/>
        </w:rPr>
        <w:t xml:space="preserve"> - </w:t>
      </w:r>
      <w:r w:rsidR="003B29C7" w:rsidRPr="003B29C7">
        <w:rPr>
          <w:rFonts w:ascii="Arial" w:eastAsia="Arial" w:hAnsi="Arial" w:cs="Arial"/>
          <w:spacing w:val="-1"/>
        </w:rPr>
        <w:t>W</w:t>
      </w:r>
      <w:r w:rsidR="003B29C7">
        <w:rPr>
          <w:rFonts w:ascii="Arial" w:eastAsia="Arial" w:hAnsi="Arial" w:cs="Arial"/>
          <w:spacing w:val="-1"/>
        </w:rPr>
        <w:t xml:space="preserve">e </w:t>
      </w:r>
      <w:r w:rsidR="00E460B0">
        <w:rPr>
          <w:rFonts w:ascii="Arial" w:eastAsia="Arial" w:hAnsi="Arial" w:cs="Arial"/>
          <w:spacing w:val="-1"/>
        </w:rPr>
        <w:t xml:space="preserve">have </w:t>
      </w:r>
      <w:r w:rsidR="00E460B0" w:rsidRPr="003B29C7">
        <w:rPr>
          <w:rFonts w:ascii="Arial" w:eastAsia="Arial" w:hAnsi="Arial" w:cs="Arial"/>
          <w:spacing w:val="-1"/>
        </w:rPr>
        <w:t>produced</w:t>
      </w:r>
      <w:r w:rsidR="003B29C7" w:rsidRPr="003B29C7">
        <w:rPr>
          <w:rFonts w:ascii="Arial" w:eastAsia="Arial" w:hAnsi="Arial" w:cs="Arial"/>
          <w:spacing w:val="-1"/>
        </w:rPr>
        <w:t xml:space="preserve"> new forms to provide the information needed for us and our external pa</w:t>
      </w:r>
      <w:r w:rsidR="003B29C7">
        <w:rPr>
          <w:rFonts w:ascii="Arial" w:eastAsia="Arial" w:hAnsi="Arial" w:cs="Arial"/>
          <w:spacing w:val="-1"/>
        </w:rPr>
        <w:t>rtners, such as Social Services</w:t>
      </w:r>
      <w:r w:rsidR="0007090C">
        <w:rPr>
          <w:rFonts w:ascii="Arial" w:eastAsia="Arial" w:hAnsi="Arial" w:cs="Arial"/>
          <w:spacing w:val="-1"/>
        </w:rPr>
        <w:t xml:space="preserve"> to assist with discharges.  </w:t>
      </w:r>
      <w:r w:rsidR="003B29C7" w:rsidRPr="003B29C7">
        <w:rPr>
          <w:rFonts w:ascii="Arial" w:eastAsia="Arial" w:hAnsi="Arial" w:cs="Arial"/>
          <w:spacing w:val="-1"/>
        </w:rPr>
        <w:t xml:space="preserve">We </w:t>
      </w:r>
      <w:r w:rsidR="003B29C7">
        <w:rPr>
          <w:rFonts w:ascii="Arial" w:eastAsia="Arial" w:hAnsi="Arial" w:cs="Arial"/>
          <w:spacing w:val="-1"/>
        </w:rPr>
        <w:t xml:space="preserve">have </w:t>
      </w:r>
      <w:r w:rsidR="003B29C7" w:rsidRPr="003B29C7">
        <w:rPr>
          <w:rFonts w:ascii="Arial" w:eastAsia="Arial" w:hAnsi="Arial" w:cs="Arial"/>
          <w:spacing w:val="-1"/>
        </w:rPr>
        <w:t xml:space="preserve">educated the wards in how to use the new forms and how the Case Managers from the IDS would work with them to support them in making sure </w:t>
      </w:r>
      <w:r w:rsidR="00E460B0" w:rsidRPr="003B29C7">
        <w:rPr>
          <w:rFonts w:ascii="Arial" w:eastAsia="Arial" w:hAnsi="Arial" w:cs="Arial"/>
          <w:spacing w:val="-1"/>
        </w:rPr>
        <w:t>those patients</w:t>
      </w:r>
      <w:r w:rsidR="003B29C7" w:rsidRPr="003B29C7">
        <w:rPr>
          <w:rFonts w:ascii="Arial" w:eastAsia="Arial" w:hAnsi="Arial" w:cs="Arial"/>
          <w:spacing w:val="-1"/>
        </w:rPr>
        <w:t xml:space="preserve"> could be discharged quickly and safely, with the right support.</w:t>
      </w:r>
    </w:p>
    <w:p w:rsidR="003B29C7" w:rsidRDefault="003B29C7" w:rsidP="0007090C">
      <w:pPr>
        <w:tabs>
          <w:tab w:val="left" w:pos="940"/>
          <w:tab w:val="left" w:pos="9140"/>
        </w:tabs>
        <w:spacing w:after="0"/>
        <w:ind w:left="113" w:right="-23"/>
        <w:jc w:val="both"/>
        <w:rPr>
          <w:rFonts w:ascii="Arial" w:eastAsia="Arial" w:hAnsi="Arial" w:cs="Arial"/>
          <w:spacing w:val="-1"/>
        </w:rPr>
      </w:pPr>
    </w:p>
    <w:p w:rsidR="003B29C7" w:rsidRPr="00326018" w:rsidRDefault="003B29C7" w:rsidP="00CB0C42">
      <w:pPr>
        <w:tabs>
          <w:tab w:val="left" w:pos="940"/>
          <w:tab w:val="left" w:pos="9140"/>
        </w:tabs>
        <w:spacing w:after="0"/>
        <w:ind w:right="-23"/>
        <w:jc w:val="both"/>
        <w:rPr>
          <w:rFonts w:ascii="Arial" w:eastAsia="Arial" w:hAnsi="Arial" w:cs="Arial"/>
          <w:spacing w:val="-1"/>
        </w:rPr>
      </w:pPr>
      <w:r w:rsidRPr="003B29C7">
        <w:rPr>
          <w:rFonts w:ascii="Arial" w:eastAsia="Arial" w:hAnsi="Arial" w:cs="Arial"/>
          <w:b/>
          <w:i/>
          <w:spacing w:val="-1"/>
        </w:rPr>
        <w:t>Discharge Lounge</w:t>
      </w:r>
      <w:r>
        <w:rPr>
          <w:rFonts w:ascii="Arial" w:eastAsia="Arial" w:hAnsi="Arial" w:cs="Arial"/>
          <w:spacing w:val="-1"/>
        </w:rPr>
        <w:t xml:space="preserve"> – we have developed the existing area on the </w:t>
      </w:r>
      <w:r w:rsidRPr="00326018">
        <w:rPr>
          <w:rFonts w:ascii="Arial" w:eastAsia="Arial" w:hAnsi="Arial" w:cs="Arial"/>
          <w:spacing w:val="-1"/>
        </w:rPr>
        <w:t>ground floor</w:t>
      </w:r>
      <w:r w:rsidR="00D56023">
        <w:rPr>
          <w:rFonts w:ascii="Arial" w:eastAsia="Arial" w:hAnsi="Arial" w:cs="Arial"/>
          <w:spacing w:val="-1"/>
        </w:rPr>
        <w:t xml:space="preserve"> and increased accessibility by lengthening opening hours to improve flow throughout the Trust. The role of the discharge lounge is </w:t>
      </w:r>
      <w:r>
        <w:rPr>
          <w:rFonts w:ascii="Arial" w:eastAsia="Arial" w:hAnsi="Arial" w:cs="Arial"/>
          <w:spacing w:val="-1"/>
        </w:rPr>
        <w:t xml:space="preserve">to </w:t>
      </w:r>
      <w:r w:rsidR="00D56023">
        <w:rPr>
          <w:rFonts w:ascii="Arial" w:eastAsia="Arial" w:hAnsi="Arial" w:cs="Arial"/>
          <w:spacing w:val="-1"/>
        </w:rPr>
        <w:t xml:space="preserve">accommodate </w:t>
      </w:r>
      <w:r w:rsidRPr="00326018">
        <w:rPr>
          <w:rFonts w:ascii="Arial" w:eastAsia="Arial" w:hAnsi="Arial" w:cs="Arial"/>
          <w:spacing w:val="-1"/>
        </w:rPr>
        <w:t>patients who are waiting to</w:t>
      </w:r>
      <w:r>
        <w:rPr>
          <w:rFonts w:ascii="Arial" w:eastAsia="Arial" w:hAnsi="Arial" w:cs="Arial"/>
          <w:spacing w:val="-1"/>
        </w:rPr>
        <w:t xml:space="preserve"> go home that day. This enables </w:t>
      </w:r>
      <w:r w:rsidRPr="00326018">
        <w:rPr>
          <w:rFonts w:ascii="Arial" w:eastAsia="Arial" w:hAnsi="Arial" w:cs="Arial"/>
          <w:spacing w:val="-1"/>
        </w:rPr>
        <w:t xml:space="preserve">their </w:t>
      </w:r>
      <w:r w:rsidR="00FD6240">
        <w:rPr>
          <w:rFonts w:ascii="Arial" w:eastAsia="Arial" w:hAnsi="Arial" w:cs="Arial"/>
          <w:spacing w:val="-1"/>
        </w:rPr>
        <w:t xml:space="preserve">ward </w:t>
      </w:r>
      <w:r w:rsidRPr="00326018">
        <w:rPr>
          <w:rFonts w:ascii="Arial" w:eastAsia="Arial" w:hAnsi="Arial" w:cs="Arial"/>
          <w:spacing w:val="-1"/>
        </w:rPr>
        <w:t xml:space="preserve">bed to be vacated early </w:t>
      </w:r>
      <w:r w:rsidR="00FD6240">
        <w:rPr>
          <w:rFonts w:ascii="Arial" w:eastAsia="Arial" w:hAnsi="Arial" w:cs="Arial"/>
          <w:spacing w:val="-1"/>
        </w:rPr>
        <w:t xml:space="preserve">to enable any new admissions to </w:t>
      </w:r>
      <w:r w:rsidRPr="00326018">
        <w:rPr>
          <w:rFonts w:ascii="Arial" w:eastAsia="Arial" w:hAnsi="Arial" w:cs="Arial"/>
          <w:spacing w:val="-1"/>
        </w:rPr>
        <w:t>have prompt access to a hospi</w:t>
      </w:r>
      <w:r>
        <w:rPr>
          <w:rFonts w:ascii="Arial" w:eastAsia="Arial" w:hAnsi="Arial" w:cs="Arial"/>
          <w:spacing w:val="-1"/>
        </w:rPr>
        <w:t xml:space="preserve">tal bed at a time when they are </w:t>
      </w:r>
      <w:r w:rsidRPr="00326018">
        <w:rPr>
          <w:rFonts w:ascii="Arial" w:eastAsia="Arial" w:hAnsi="Arial" w:cs="Arial"/>
          <w:spacing w:val="-1"/>
        </w:rPr>
        <w:t>acutely ill.</w:t>
      </w:r>
    </w:p>
    <w:p w:rsidR="003B29C7" w:rsidRPr="00326018" w:rsidRDefault="003B29C7" w:rsidP="0007090C">
      <w:pPr>
        <w:tabs>
          <w:tab w:val="left" w:pos="940"/>
          <w:tab w:val="left" w:pos="9140"/>
        </w:tabs>
        <w:spacing w:after="0"/>
        <w:ind w:left="113" w:right="-23"/>
        <w:jc w:val="both"/>
        <w:rPr>
          <w:rFonts w:ascii="Arial" w:eastAsia="Arial" w:hAnsi="Arial" w:cs="Arial"/>
          <w:spacing w:val="-1"/>
        </w:rPr>
      </w:pPr>
    </w:p>
    <w:p w:rsidR="00326018" w:rsidRDefault="003B29C7" w:rsidP="00CB0C42">
      <w:pPr>
        <w:tabs>
          <w:tab w:val="left" w:pos="940"/>
          <w:tab w:val="left" w:pos="9140"/>
        </w:tabs>
        <w:spacing w:after="0"/>
        <w:ind w:right="-23"/>
        <w:jc w:val="both"/>
        <w:rPr>
          <w:rFonts w:ascii="Arial" w:eastAsia="Arial" w:hAnsi="Arial" w:cs="Arial"/>
          <w:i/>
          <w:spacing w:val="-1"/>
        </w:rPr>
      </w:pPr>
      <w:r w:rsidRPr="003B29C7">
        <w:rPr>
          <w:rFonts w:ascii="Arial" w:eastAsia="Arial" w:hAnsi="Arial" w:cs="Arial"/>
          <w:i/>
          <w:spacing w:val="-1"/>
        </w:rPr>
        <w:t>What will we do next?</w:t>
      </w:r>
    </w:p>
    <w:p w:rsidR="0007090C" w:rsidRPr="003B29C7" w:rsidRDefault="0007090C" w:rsidP="0007090C">
      <w:pPr>
        <w:tabs>
          <w:tab w:val="left" w:pos="940"/>
          <w:tab w:val="left" w:pos="9140"/>
        </w:tabs>
        <w:spacing w:after="0"/>
        <w:ind w:left="113" w:right="-23"/>
        <w:jc w:val="both"/>
        <w:rPr>
          <w:rFonts w:ascii="Arial" w:eastAsia="Arial" w:hAnsi="Arial" w:cs="Arial"/>
          <w:i/>
          <w:spacing w:val="-1"/>
        </w:rPr>
      </w:pPr>
    </w:p>
    <w:p w:rsidR="003B29C7" w:rsidRPr="003B29C7" w:rsidRDefault="003B29C7" w:rsidP="00CB0C42">
      <w:pPr>
        <w:tabs>
          <w:tab w:val="left" w:pos="940"/>
          <w:tab w:val="left" w:pos="9140"/>
        </w:tabs>
        <w:spacing w:after="0"/>
        <w:ind w:right="-23"/>
        <w:jc w:val="both"/>
        <w:rPr>
          <w:rFonts w:ascii="Arial" w:eastAsia="Arial" w:hAnsi="Arial" w:cs="Arial"/>
          <w:spacing w:val="-1"/>
        </w:rPr>
      </w:pPr>
      <w:r w:rsidRPr="003B29C7">
        <w:rPr>
          <w:rFonts w:ascii="Arial" w:eastAsia="Arial" w:hAnsi="Arial" w:cs="Arial"/>
          <w:spacing w:val="-1"/>
        </w:rPr>
        <w:t>The fact we had more control over our processes meant that we were able to arrange for our patients to be discharged safely, as soon after being declared ready</w:t>
      </w:r>
      <w:r>
        <w:rPr>
          <w:rFonts w:ascii="Arial" w:eastAsia="Arial" w:hAnsi="Arial" w:cs="Arial"/>
          <w:spacing w:val="-1"/>
        </w:rPr>
        <w:t xml:space="preserve"> to leave hospital, as possible. </w:t>
      </w:r>
      <w:r w:rsidRPr="003B29C7">
        <w:rPr>
          <w:rFonts w:ascii="Arial" w:eastAsia="Arial" w:hAnsi="Arial" w:cs="Arial"/>
          <w:spacing w:val="-1"/>
        </w:rPr>
        <w:t>There are further improvements</w:t>
      </w:r>
      <w:r>
        <w:rPr>
          <w:rFonts w:ascii="Arial" w:eastAsia="Arial" w:hAnsi="Arial" w:cs="Arial"/>
          <w:spacing w:val="-1"/>
        </w:rPr>
        <w:t xml:space="preserve"> required; w</w:t>
      </w:r>
      <w:r w:rsidRPr="003B29C7">
        <w:rPr>
          <w:rFonts w:ascii="Arial" w:eastAsia="Arial" w:hAnsi="Arial" w:cs="Arial"/>
          <w:spacing w:val="-1"/>
        </w:rPr>
        <w:t xml:space="preserve">e have pathways available for discharge </w:t>
      </w:r>
      <w:r>
        <w:rPr>
          <w:rFonts w:ascii="Arial" w:eastAsia="Arial" w:hAnsi="Arial" w:cs="Arial"/>
          <w:spacing w:val="-1"/>
        </w:rPr>
        <w:t>with</w:t>
      </w:r>
      <w:r w:rsidRPr="003B29C7">
        <w:rPr>
          <w:rFonts w:ascii="Arial" w:eastAsia="Arial" w:hAnsi="Arial" w:cs="Arial"/>
          <w:spacing w:val="-1"/>
        </w:rPr>
        <w:t>in North Somerset tha</w:t>
      </w:r>
      <w:r>
        <w:rPr>
          <w:rFonts w:ascii="Arial" w:eastAsia="Arial" w:hAnsi="Arial" w:cs="Arial"/>
          <w:spacing w:val="-1"/>
        </w:rPr>
        <w:t>t are not available in Somerset. W</w:t>
      </w:r>
      <w:r w:rsidRPr="003B29C7">
        <w:rPr>
          <w:rFonts w:ascii="Arial" w:eastAsia="Arial" w:hAnsi="Arial" w:cs="Arial"/>
          <w:spacing w:val="-1"/>
        </w:rPr>
        <w:t>e aim to work with our community colleague</w:t>
      </w:r>
      <w:r w:rsidR="00B40B0B">
        <w:rPr>
          <w:rFonts w:ascii="Arial" w:eastAsia="Arial" w:hAnsi="Arial" w:cs="Arial"/>
          <w:spacing w:val="-1"/>
        </w:rPr>
        <w:t>s</w:t>
      </w:r>
      <w:r w:rsidRPr="003B29C7">
        <w:rPr>
          <w:rFonts w:ascii="Arial" w:eastAsia="Arial" w:hAnsi="Arial" w:cs="Arial"/>
          <w:spacing w:val="-1"/>
        </w:rPr>
        <w:t xml:space="preserve"> to ensure that all of our patients have access to the same services, irrespective of where they live.</w:t>
      </w:r>
    </w:p>
    <w:p w:rsidR="003B29C7" w:rsidRPr="003B29C7" w:rsidRDefault="003B29C7" w:rsidP="0007090C">
      <w:pPr>
        <w:tabs>
          <w:tab w:val="left" w:pos="940"/>
          <w:tab w:val="left" w:pos="9140"/>
        </w:tabs>
        <w:spacing w:after="0"/>
        <w:ind w:left="113" w:right="-23"/>
        <w:jc w:val="both"/>
        <w:rPr>
          <w:rFonts w:ascii="Arial" w:eastAsia="Arial" w:hAnsi="Arial" w:cs="Arial"/>
          <w:spacing w:val="-1"/>
        </w:rPr>
      </w:pPr>
    </w:p>
    <w:p w:rsidR="003B29C7" w:rsidRPr="003B29C7" w:rsidRDefault="003B29C7" w:rsidP="00CB0C42">
      <w:pPr>
        <w:tabs>
          <w:tab w:val="left" w:pos="940"/>
          <w:tab w:val="left" w:pos="9140"/>
        </w:tabs>
        <w:spacing w:after="0"/>
        <w:ind w:right="-23"/>
        <w:jc w:val="both"/>
        <w:rPr>
          <w:rFonts w:ascii="Arial" w:eastAsia="Arial" w:hAnsi="Arial" w:cs="Arial"/>
          <w:spacing w:val="-1"/>
        </w:rPr>
      </w:pPr>
      <w:r w:rsidRPr="003B29C7">
        <w:rPr>
          <w:rFonts w:ascii="Arial" w:eastAsia="Arial" w:hAnsi="Arial" w:cs="Arial"/>
          <w:spacing w:val="-1"/>
        </w:rPr>
        <w:t xml:space="preserve">We are also working with partners to develop pathways that do not currently exist.  One such pathway is if a patient is diagnosed with a delirium – for example this is when a patient has a period of increased confusion often following a period of illness.  </w:t>
      </w:r>
    </w:p>
    <w:p w:rsidR="003B29C7" w:rsidRPr="003B29C7" w:rsidRDefault="003B29C7" w:rsidP="0007090C">
      <w:pPr>
        <w:tabs>
          <w:tab w:val="left" w:pos="940"/>
          <w:tab w:val="left" w:pos="9140"/>
        </w:tabs>
        <w:spacing w:after="0"/>
        <w:ind w:left="113" w:right="-23"/>
        <w:jc w:val="both"/>
        <w:rPr>
          <w:rFonts w:ascii="Arial" w:eastAsia="Arial" w:hAnsi="Arial" w:cs="Arial"/>
          <w:spacing w:val="-1"/>
        </w:rPr>
      </w:pPr>
    </w:p>
    <w:p w:rsidR="0007090C" w:rsidRDefault="003B29C7" w:rsidP="00CB0C42">
      <w:pPr>
        <w:tabs>
          <w:tab w:val="left" w:pos="940"/>
          <w:tab w:val="left" w:pos="9140"/>
        </w:tabs>
        <w:spacing w:after="0"/>
        <w:ind w:right="-23"/>
        <w:jc w:val="both"/>
        <w:rPr>
          <w:rFonts w:ascii="Calibri" w:eastAsia="Calibri" w:hAnsi="Calibri" w:cs="Calibri"/>
          <w:sz w:val="28"/>
          <w:szCs w:val="28"/>
        </w:rPr>
      </w:pPr>
      <w:r w:rsidRPr="003B29C7">
        <w:rPr>
          <w:rFonts w:ascii="Arial" w:eastAsia="Arial" w:hAnsi="Arial" w:cs="Arial"/>
          <w:spacing w:val="-1"/>
        </w:rPr>
        <w:t xml:space="preserve">Currently there is no clear pathway for those patients and they remain in hospital until the delirium has resolved and they are thought to be fit for discharge, </w:t>
      </w:r>
      <w:r w:rsidR="00521406">
        <w:rPr>
          <w:rFonts w:ascii="Arial" w:eastAsia="Arial" w:hAnsi="Arial" w:cs="Arial"/>
          <w:spacing w:val="-1"/>
        </w:rPr>
        <w:t>therefore</w:t>
      </w:r>
      <w:r w:rsidRPr="003B29C7">
        <w:rPr>
          <w:rFonts w:ascii="Arial" w:eastAsia="Arial" w:hAnsi="Arial" w:cs="Arial"/>
          <w:spacing w:val="-1"/>
        </w:rPr>
        <w:t xml:space="preserve"> we are working with partners across Mental Health,</w:t>
      </w:r>
      <w:r w:rsidR="00521406">
        <w:rPr>
          <w:rFonts w:ascii="Arial" w:eastAsia="Arial" w:hAnsi="Arial" w:cs="Arial"/>
          <w:spacing w:val="-1"/>
        </w:rPr>
        <w:t xml:space="preserve"> </w:t>
      </w:r>
      <w:r w:rsidRPr="003B29C7">
        <w:rPr>
          <w:rFonts w:ascii="Arial" w:eastAsia="Arial" w:hAnsi="Arial" w:cs="Arial"/>
          <w:spacing w:val="-1"/>
        </w:rPr>
        <w:t>Community Partnership and Social Services to agree a pathway to support these patients to leave hospital when they are no longer medically unwell.</w:t>
      </w:r>
    </w:p>
    <w:p w:rsidR="001D09EB" w:rsidRDefault="001D09EB" w:rsidP="004459F6">
      <w:pPr>
        <w:tabs>
          <w:tab w:val="left" w:pos="940"/>
          <w:tab w:val="left" w:pos="9140"/>
        </w:tabs>
        <w:spacing w:after="0"/>
        <w:ind w:right="-23"/>
        <w:jc w:val="both"/>
        <w:rPr>
          <w:rFonts w:ascii="Arial" w:eastAsia="Calibri" w:hAnsi="Arial" w:cs="Arial"/>
          <w:sz w:val="24"/>
          <w:szCs w:val="24"/>
        </w:rPr>
      </w:pPr>
    </w:p>
    <w:p w:rsidR="00A70945" w:rsidRPr="001D09EB" w:rsidRDefault="00A70945" w:rsidP="004459F6">
      <w:pPr>
        <w:tabs>
          <w:tab w:val="left" w:pos="940"/>
          <w:tab w:val="left" w:pos="9140"/>
        </w:tabs>
        <w:spacing w:after="0"/>
        <w:ind w:right="-23"/>
        <w:jc w:val="both"/>
        <w:rPr>
          <w:rFonts w:ascii="Arial" w:eastAsia="Calibri" w:hAnsi="Arial" w:cs="Arial"/>
          <w:b/>
          <w:sz w:val="24"/>
          <w:szCs w:val="24"/>
        </w:rPr>
      </w:pPr>
      <w:r w:rsidRPr="001D09EB">
        <w:rPr>
          <w:rFonts w:ascii="Arial" w:eastAsia="Calibri" w:hAnsi="Arial" w:cs="Arial"/>
          <w:b/>
          <w:sz w:val="24"/>
          <w:szCs w:val="24"/>
        </w:rPr>
        <w:t>Annex</w:t>
      </w:r>
      <w:r w:rsidR="001D09EB" w:rsidRPr="001D09EB">
        <w:rPr>
          <w:rFonts w:ascii="Arial" w:eastAsia="Calibri" w:hAnsi="Arial" w:cs="Arial"/>
          <w:b/>
          <w:sz w:val="24"/>
          <w:szCs w:val="24"/>
        </w:rPr>
        <w:t xml:space="preserve"> 1</w:t>
      </w:r>
    </w:p>
    <w:p w:rsidR="001D09EB" w:rsidRDefault="001D09EB" w:rsidP="004459F6">
      <w:pPr>
        <w:tabs>
          <w:tab w:val="left" w:pos="940"/>
          <w:tab w:val="left" w:pos="9140"/>
        </w:tabs>
        <w:spacing w:after="0"/>
        <w:ind w:right="-23"/>
        <w:jc w:val="both"/>
        <w:rPr>
          <w:rFonts w:ascii="Calibri" w:eastAsia="Calibri" w:hAnsi="Calibri" w:cs="Calibri"/>
          <w:sz w:val="28"/>
          <w:szCs w:val="28"/>
        </w:rPr>
      </w:pPr>
    </w:p>
    <w:p w:rsidR="00A70945" w:rsidRDefault="00A70945" w:rsidP="00186705">
      <w:pPr>
        <w:spacing w:before="8" w:after="0"/>
        <w:rPr>
          <w:rFonts w:ascii="Arial" w:eastAsia="Arial" w:hAnsi="Arial" w:cs="Arial"/>
          <w:b/>
          <w:bCs/>
          <w:color w:val="365F91"/>
          <w:sz w:val="24"/>
          <w:szCs w:val="24"/>
        </w:rPr>
      </w:pPr>
      <w:r>
        <w:rPr>
          <w:rFonts w:ascii="Arial" w:eastAsia="Arial" w:hAnsi="Arial" w:cs="Arial"/>
          <w:b/>
          <w:bCs/>
          <w:color w:val="365F91"/>
          <w:sz w:val="24"/>
          <w:szCs w:val="24"/>
        </w:rPr>
        <w:t xml:space="preserve">Statements of assurance </w:t>
      </w:r>
    </w:p>
    <w:p w:rsidR="00A70945" w:rsidRDefault="00A70945" w:rsidP="0007090C">
      <w:pPr>
        <w:spacing w:after="0"/>
      </w:pPr>
      <w:r w:rsidRPr="00A46437">
        <w:rPr>
          <w:noProof/>
          <w:sz w:val="44"/>
          <w:szCs w:val="44"/>
          <w:lang w:val="en-GB" w:eastAsia="en-GB"/>
        </w:rPr>
        <mc:AlternateContent>
          <mc:Choice Requires="wpg">
            <w:drawing>
              <wp:anchor distT="0" distB="0" distL="114300" distR="114300" simplePos="0" relativeHeight="251727872" behindDoc="1" locked="0" layoutInCell="1" allowOverlap="1" wp14:anchorId="1475809C" wp14:editId="7AD38DA0">
                <wp:simplePos x="0" y="0"/>
                <wp:positionH relativeFrom="page">
                  <wp:posOffset>522771</wp:posOffset>
                </wp:positionH>
                <wp:positionV relativeFrom="paragraph">
                  <wp:posOffset>67945</wp:posOffset>
                </wp:positionV>
                <wp:extent cx="6517640" cy="1270"/>
                <wp:effectExtent l="0" t="0" r="16510" b="17780"/>
                <wp:wrapNone/>
                <wp:docPr id="8"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1270"/>
                          <a:chOff x="823" y="418"/>
                          <a:chExt cx="10264" cy="2"/>
                        </a:xfrm>
                      </wpg:grpSpPr>
                      <wps:wsp>
                        <wps:cNvPr id="9" name="Freeform 1879"/>
                        <wps:cNvSpPr>
                          <a:spLocks/>
                        </wps:cNvSpPr>
                        <wps:spPr bwMode="auto">
                          <a:xfrm>
                            <a:off x="823" y="418"/>
                            <a:ext cx="10264" cy="2"/>
                          </a:xfrm>
                          <a:custGeom>
                            <a:avLst/>
                            <a:gdLst>
                              <a:gd name="T0" fmla="+- 0 823 823"/>
                              <a:gd name="T1" fmla="*/ T0 w 10264"/>
                              <a:gd name="T2" fmla="+- 0 11088 823"/>
                              <a:gd name="T3" fmla="*/ T2 w 10264"/>
                            </a:gdLst>
                            <a:ahLst/>
                            <a:cxnLst>
                              <a:cxn ang="0">
                                <a:pos x="T1" y="0"/>
                              </a:cxn>
                              <a:cxn ang="0">
                                <a:pos x="T3" y="0"/>
                              </a:cxn>
                            </a:cxnLst>
                            <a:rect l="0" t="0" r="r" b="b"/>
                            <a:pathLst>
                              <a:path w="10264">
                                <a:moveTo>
                                  <a:pt x="0" y="0"/>
                                </a:moveTo>
                                <a:lnTo>
                                  <a:pt x="10265" y="0"/>
                                </a:lnTo>
                              </a:path>
                            </a:pathLst>
                          </a:custGeom>
                          <a:noFill/>
                          <a:ln w="1955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8" o:spid="_x0000_s1026" style="position:absolute;margin-left:41.15pt;margin-top:5.35pt;width:513.2pt;height:.1pt;z-index:-251588608;mso-position-horizontal-relative:page" coordorigin="823,418" coordsize="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">
                <v:shape id="Freeform 1879" o:spid="_x0000_s1027" style="position:absolute;left:823;top:418;width:10264;height:2;visibility:visible;mso-wrap-style:square;v-text-anchor:top" coordsize="1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HI74A&#10;AADaAAAADwAAAGRycy9kb3ducmV2LnhtbESPzQrCMBCE74LvEFbwIja1B9FqFFEED178eYClWdtq&#10;sylNtPXtjSB4HGbmG2a57kwlXtS40rKCSRSDIM6sLjlXcL3sxzMQziNrrCyTgjc5WK/6vSWm2rZ8&#10;otfZ5yJA2KWooPC+TqV0WUEGXWRr4uDdbGPQB9nkUjfYBripZBLHU2mw5LBQYE3bgrLH+WkUyEeW&#10;T7RNDjusEs/34+jevkmp4aDbLEB46vw//GsftII5fK+EG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RByO+AAAA2gAAAA8AAAAAAAAAAAAAAAAAmAIAAGRycy9kb3ducmV2&#10;LnhtbFBLBQYAAAAABAAEAPUAAACDAwAAAAA=&#10;" path="m,l10265,e" filled="f" strokecolor="#365f91" strokeweight="1.54pt">
                  <v:path arrowok="t" o:connecttype="custom" o:connectlocs="0,0;10265,0" o:connectangles="0,0"/>
                </v:shape>
                <w10:wrap anchorx="page"/>
              </v:group>
            </w:pict>
          </mc:Fallback>
        </mc:AlternateContent>
      </w:r>
    </w:p>
    <w:p w:rsidR="00A70945" w:rsidRPr="002F3886" w:rsidRDefault="00A70945" w:rsidP="0007090C">
      <w:pPr>
        <w:rPr>
          <w:rFonts w:ascii="Arial" w:hAnsi="Arial" w:cs="Arial"/>
          <w:b/>
        </w:rPr>
      </w:pPr>
      <w:r w:rsidRPr="002F3886">
        <w:rPr>
          <w:rFonts w:ascii="Arial" w:hAnsi="Arial" w:cs="Arial"/>
          <w:b/>
        </w:rPr>
        <w:t>Statement from Healthwatch North Somerset</w:t>
      </w:r>
    </w:p>
    <w:p w:rsidR="00A70945" w:rsidRPr="002F3886" w:rsidRDefault="00A70945" w:rsidP="00186705">
      <w:pPr>
        <w:pStyle w:val="NoSpacing"/>
        <w:spacing w:line="276" w:lineRule="auto"/>
        <w:rPr>
          <w:rFonts w:ascii="Arial" w:hAnsi="Arial" w:cs="Arial"/>
        </w:rPr>
      </w:pPr>
      <w:r w:rsidRPr="002F3886">
        <w:rPr>
          <w:rFonts w:ascii="Arial" w:hAnsi="Arial" w:cs="Arial"/>
        </w:rPr>
        <w:t>Healthwatch North Somerset welcomes the opportunity to provide a statement in response to the</w:t>
      </w:r>
    </w:p>
    <w:p w:rsidR="00A70945" w:rsidRPr="002F3886" w:rsidRDefault="00A70945" w:rsidP="00186705">
      <w:pPr>
        <w:pStyle w:val="NoSpacing"/>
        <w:spacing w:line="276" w:lineRule="auto"/>
        <w:jc w:val="both"/>
        <w:rPr>
          <w:rFonts w:ascii="Arial" w:hAnsi="Arial" w:cs="Arial"/>
        </w:rPr>
      </w:pPr>
      <w:r w:rsidRPr="002F3886">
        <w:rPr>
          <w:rFonts w:ascii="Arial" w:hAnsi="Arial" w:cs="Arial"/>
        </w:rPr>
        <w:t>Weston Area Health Trust Quality Account produced for the year 2017/2018.</w:t>
      </w:r>
    </w:p>
    <w:p w:rsidR="00A70945" w:rsidRPr="002F3886" w:rsidRDefault="00A70945" w:rsidP="00186705">
      <w:pPr>
        <w:pStyle w:val="NoSpacing"/>
        <w:spacing w:line="276" w:lineRule="auto"/>
        <w:jc w:val="both"/>
        <w:rPr>
          <w:rFonts w:ascii="Arial" w:hAnsi="Arial" w:cs="Arial"/>
        </w:rPr>
      </w:pPr>
    </w:p>
    <w:p w:rsidR="00A70945" w:rsidRPr="002F3886" w:rsidRDefault="00A70945" w:rsidP="00186705">
      <w:pPr>
        <w:jc w:val="both"/>
        <w:rPr>
          <w:rFonts w:ascii="Arial" w:hAnsi="Arial" w:cs="Arial"/>
        </w:rPr>
      </w:pPr>
      <w:r w:rsidRPr="002F3886">
        <w:rPr>
          <w:rFonts w:ascii="Arial" w:hAnsi="Arial" w:cs="Arial"/>
        </w:rPr>
        <w:t xml:space="preserve">Overall, the WAHT Quality Account provides a comprehensive reflection on quality performance during 2017/18.  We recognise the challenging climate in which the Trust has operated over the previous year including the temporary closure of A&amp;E overnight.  </w:t>
      </w:r>
    </w:p>
    <w:p w:rsidR="00A70945" w:rsidRPr="002F3886" w:rsidRDefault="00A70945" w:rsidP="00186705">
      <w:pPr>
        <w:rPr>
          <w:rFonts w:ascii="Arial" w:hAnsi="Arial" w:cs="Arial"/>
        </w:rPr>
      </w:pPr>
      <w:r w:rsidRPr="002F3886">
        <w:rPr>
          <w:rFonts w:ascii="Arial" w:hAnsi="Arial" w:cs="Arial"/>
        </w:rPr>
        <w:t xml:space="preserve">We note the six priorities for 2017-18 and the achievement or partial achievement of all priorities and the commitment to continue to with those that were not fully achieved.  </w:t>
      </w:r>
    </w:p>
    <w:p w:rsidR="00A70945" w:rsidRPr="002F3886" w:rsidRDefault="00A70945" w:rsidP="00186705">
      <w:pPr>
        <w:rPr>
          <w:rFonts w:ascii="Arial" w:hAnsi="Arial" w:cs="Arial"/>
        </w:rPr>
      </w:pPr>
      <w:r w:rsidRPr="002F3886">
        <w:rPr>
          <w:rFonts w:ascii="Arial" w:hAnsi="Arial" w:cs="Arial"/>
        </w:rPr>
        <w:t xml:space="preserve">We note the priorities for 2018-19 and welcome the inclusion of Priority 6 – “Enhancing the way we use communication to influence care and service development”.  We hope that this will include actions that will improve patient experience.  </w:t>
      </w:r>
    </w:p>
    <w:p w:rsidR="00A70945" w:rsidRPr="002F3886" w:rsidRDefault="00A70945" w:rsidP="00186705">
      <w:pPr>
        <w:rPr>
          <w:rFonts w:ascii="Arial" w:hAnsi="Arial" w:cs="Arial"/>
        </w:rPr>
      </w:pPr>
      <w:r w:rsidRPr="002F3886">
        <w:rPr>
          <w:rFonts w:ascii="Arial" w:hAnsi="Arial" w:cs="Arial"/>
        </w:rPr>
        <w:t>Healthwatch North Somerset provides public feedback to WAHT on an ongoing basis and there is a good range of positive feedback as well as areas which the public would seek improved experiences –</w:t>
      </w:r>
      <w:r w:rsidR="00521406">
        <w:rPr>
          <w:rFonts w:ascii="Arial" w:hAnsi="Arial" w:cs="Arial"/>
        </w:rPr>
        <w:t xml:space="preserve"> the public</w:t>
      </w:r>
      <w:r w:rsidRPr="002F3886">
        <w:rPr>
          <w:rFonts w:ascii="Arial" w:hAnsi="Arial" w:cs="Arial"/>
        </w:rPr>
        <w:t xml:space="preserve"> feedback received aligns with the detail provided with this Quality Account.   </w:t>
      </w:r>
    </w:p>
    <w:p w:rsidR="00A70945" w:rsidRPr="002F3886" w:rsidRDefault="00A70945" w:rsidP="00186705">
      <w:pPr>
        <w:rPr>
          <w:rFonts w:ascii="Arial" w:hAnsi="Arial" w:cs="Arial"/>
        </w:rPr>
      </w:pPr>
      <w:r w:rsidRPr="002F3886">
        <w:rPr>
          <w:rFonts w:ascii="Arial" w:hAnsi="Arial" w:cs="Arial"/>
        </w:rPr>
        <w:t xml:space="preserve">We note that overall the staff engagement scores are disappointing but note that the Trust is taking steps to resolve this through the implementation of Priorities 3 and 6. </w:t>
      </w:r>
    </w:p>
    <w:p w:rsidR="00A70945" w:rsidRDefault="00A70945" w:rsidP="00186705"/>
    <w:p w:rsidR="00A70945" w:rsidRPr="003C1A42" w:rsidRDefault="00A70945" w:rsidP="00186705">
      <w:pPr>
        <w:rPr>
          <w:rFonts w:ascii="Trebuchet MS" w:hAnsi="Trebuchet MS"/>
          <w:b/>
          <w:bCs/>
          <w:sz w:val="24"/>
          <w:szCs w:val="24"/>
          <w:lang w:eastAsia="en-GB"/>
        </w:rPr>
      </w:pPr>
      <w:r w:rsidRPr="003C1A42">
        <w:rPr>
          <w:rFonts w:ascii="Trebuchet MS" w:hAnsi="Trebuchet MS"/>
          <w:b/>
          <w:bCs/>
          <w:sz w:val="24"/>
          <w:szCs w:val="24"/>
          <w:lang w:eastAsia="en-GB"/>
        </w:rPr>
        <w:t>Eileen Jacques</w:t>
      </w:r>
    </w:p>
    <w:p w:rsidR="00A70945" w:rsidRPr="003C1A42" w:rsidRDefault="00A70945" w:rsidP="00186705">
      <w:pPr>
        <w:rPr>
          <w:rFonts w:ascii="Trebuchet MS" w:hAnsi="Trebuchet MS"/>
          <w:b/>
          <w:bCs/>
          <w:sz w:val="24"/>
          <w:szCs w:val="24"/>
          <w:lang w:eastAsia="en-GB"/>
        </w:rPr>
      </w:pPr>
      <w:r w:rsidRPr="003C1A42">
        <w:rPr>
          <w:rFonts w:ascii="Trebuchet MS" w:hAnsi="Trebuchet MS"/>
          <w:b/>
          <w:bCs/>
          <w:sz w:val="24"/>
          <w:szCs w:val="24"/>
          <w:lang w:eastAsia="en-GB"/>
        </w:rPr>
        <w:t xml:space="preserve">Chief Officer </w:t>
      </w:r>
    </w:p>
    <w:p w:rsidR="00A70945" w:rsidRDefault="00A70945" w:rsidP="00186705">
      <w:pPr>
        <w:rPr>
          <w:rFonts w:ascii="Calibri" w:hAnsi="Calibri"/>
          <w:color w:val="1C3D4C"/>
          <w:lang w:eastAsia="en-GB"/>
        </w:rPr>
      </w:pPr>
      <w:r>
        <w:rPr>
          <w:noProof/>
          <w:color w:val="2F5496"/>
          <w:lang w:val="en-GB" w:eastAsia="en-GB"/>
        </w:rPr>
        <w:drawing>
          <wp:inline distT="0" distB="0" distL="0" distR="0" wp14:anchorId="20ED32BB" wp14:editId="46BFF04C">
            <wp:extent cx="1771650" cy="438150"/>
            <wp:effectExtent l="0" t="0" r="0" b="0"/>
            <wp:docPr id="1397" name="Picture 1397" descr="cid:image001.jpg@01D3E912.7E47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E912.7E47474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r>
        <w:rPr>
          <w:b/>
          <w:bCs/>
          <w:color w:val="1C3D4C"/>
          <w:sz w:val="20"/>
          <w:szCs w:val="20"/>
          <w:lang w:eastAsia="en-GB"/>
        </w:rPr>
        <w:t xml:space="preserve">     </w:t>
      </w:r>
    </w:p>
    <w:p w:rsidR="00A70945" w:rsidRPr="002F3886" w:rsidRDefault="00A70945" w:rsidP="00186705">
      <w:pPr>
        <w:spacing w:before="8" w:after="0"/>
        <w:rPr>
          <w:rFonts w:ascii="Arial" w:hAnsi="Arial" w:cs="Arial"/>
        </w:rPr>
      </w:pPr>
    </w:p>
    <w:p w:rsidR="00A70945" w:rsidRPr="002F3886" w:rsidRDefault="00FF4D95" w:rsidP="00186705">
      <w:pPr>
        <w:spacing w:before="8" w:after="0"/>
        <w:rPr>
          <w:rFonts w:ascii="Arial" w:hAnsi="Arial" w:cs="Arial"/>
        </w:rPr>
      </w:pPr>
      <w:r w:rsidRPr="002F3886">
        <w:rPr>
          <w:rFonts w:ascii="Arial" w:hAnsi="Arial" w:cs="Arial"/>
        </w:rPr>
        <w:t>11</w:t>
      </w:r>
      <w:r w:rsidRPr="002F3886">
        <w:rPr>
          <w:rFonts w:ascii="Arial" w:hAnsi="Arial" w:cs="Arial"/>
          <w:vertAlign w:val="superscript"/>
        </w:rPr>
        <w:t>th</w:t>
      </w:r>
      <w:r w:rsidRPr="002F3886">
        <w:rPr>
          <w:rFonts w:ascii="Arial" w:hAnsi="Arial" w:cs="Arial"/>
        </w:rPr>
        <w:t xml:space="preserve"> May 2018</w:t>
      </w: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4459F6" w:rsidRDefault="004459F6" w:rsidP="00186705">
      <w:pPr>
        <w:spacing w:before="8" w:after="0"/>
      </w:pPr>
    </w:p>
    <w:p w:rsidR="00A70945" w:rsidRDefault="00A70945" w:rsidP="00186705">
      <w:pPr>
        <w:spacing w:before="8" w:after="0"/>
      </w:pPr>
    </w:p>
    <w:p w:rsidR="0007090C" w:rsidRDefault="0007090C" w:rsidP="00186705"/>
    <w:p w:rsidR="00A70945" w:rsidRPr="002F3886" w:rsidRDefault="00A70945" w:rsidP="00186705">
      <w:pPr>
        <w:rPr>
          <w:rFonts w:ascii="Arial" w:hAnsi="Arial" w:cs="Arial"/>
        </w:rPr>
      </w:pPr>
      <w:r w:rsidRPr="002F3886">
        <w:rPr>
          <w:rFonts w:ascii="Arial" w:hAnsi="Arial" w:cs="Arial"/>
          <w:b/>
        </w:rPr>
        <w:t>Statement from Health Overview and Scrutiny Panel – North Somerset Council</w:t>
      </w:r>
    </w:p>
    <w:p w:rsidR="00A70945" w:rsidRPr="002F3886" w:rsidRDefault="00A70945" w:rsidP="00186705">
      <w:pPr>
        <w:rPr>
          <w:rFonts w:ascii="Arial" w:hAnsi="Arial" w:cs="Arial"/>
          <w:b/>
        </w:rPr>
      </w:pPr>
      <w:r w:rsidRPr="002F3886">
        <w:rPr>
          <w:rFonts w:ascii="Arial" w:hAnsi="Arial" w:cs="Arial"/>
          <w:b/>
        </w:rPr>
        <w:t>Response to Weston Area Health NHS Trust Quality Account 2017/18</w:t>
      </w:r>
    </w:p>
    <w:p w:rsidR="00A70945" w:rsidRPr="002F3886" w:rsidRDefault="00A70945" w:rsidP="00186705">
      <w:pPr>
        <w:rPr>
          <w:rFonts w:ascii="Arial" w:hAnsi="Arial" w:cs="Arial"/>
          <w:b/>
        </w:rPr>
      </w:pPr>
      <w:r w:rsidRPr="002F3886">
        <w:rPr>
          <w:rFonts w:ascii="Arial" w:hAnsi="Arial" w:cs="Arial"/>
          <w:b/>
        </w:rPr>
        <w:t>QA Presented by Sarah Dodds Director of Nursing and Natasha Goswell, Deputy Director of Quality and Safety</w:t>
      </w:r>
    </w:p>
    <w:p w:rsidR="00A70945" w:rsidRPr="002F3886" w:rsidRDefault="00A70945" w:rsidP="00186705">
      <w:pPr>
        <w:rPr>
          <w:rFonts w:ascii="Arial" w:hAnsi="Arial" w:cs="Arial"/>
        </w:rPr>
      </w:pPr>
    </w:p>
    <w:p w:rsidR="00A70945" w:rsidRPr="002F3886" w:rsidRDefault="00A70945" w:rsidP="00186705">
      <w:pPr>
        <w:rPr>
          <w:rFonts w:ascii="Arial" w:hAnsi="Arial" w:cs="Arial"/>
        </w:rPr>
      </w:pPr>
      <w:r w:rsidRPr="002F3886">
        <w:rPr>
          <w:rFonts w:ascii="Arial" w:hAnsi="Arial" w:cs="Arial"/>
        </w:rPr>
        <w:t xml:space="preserve">The Panel fully recognises the significant challenges faced by WAHT in 2017/18, following on from the temporary closure of the Emergency Department, sustained periods of peak demand on services, long term recruitment difficulties and very challenging winter pressures.   </w:t>
      </w:r>
    </w:p>
    <w:p w:rsidR="00A70945" w:rsidRPr="002F3886" w:rsidRDefault="00A70945" w:rsidP="00186705">
      <w:pPr>
        <w:rPr>
          <w:rFonts w:ascii="Arial" w:hAnsi="Arial" w:cs="Arial"/>
        </w:rPr>
      </w:pPr>
    </w:p>
    <w:p w:rsidR="00A70945" w:rsidRPr="002F3886" w:rsidRDefault="00A70945" w:rsidP="00186705">
      <w:pPr>
        <w:rPr>
          <w:rFonts w:ascii="Arial" w:hAnsi="Arial" w:cs="Arial"/>
        </w:rPr>
      </w:pPr>
      <w:r w:rsidRPr="002F3886">
        <w:rPr>
          <w:rFonts w:ascii="Arial" w:hAnsi="Arial" w:cs="Arial"/>
        </w:rPr>
        <w:t>CQC have clearly been pleased with improvements made although the Section 29a warning has not yet been lifted.   The potential merger with Uni</w:t>
      </w:r>
      <w:r w:rsidR="00E460B0" w:rsidRPr="002F3886">
        <w:rPr>
          <w:rFonts w:ascii="Arial" w:hAnsi="Arial" w:cs="Arial"/>
        </w:rPr>
        <w:t>versity</w:t>
      </w:r>
      <w:r w:rsidRPr="002F3886">
        <w:rPr>
          <w:rFonts w:ascii="Arial" w:hAnsi="Arial" w:cs="Arial"/>
        </w:rPr>
        <w:t xml:space="preserve"> Hospitals Bristol Trust is considered to be an opportunity to assist with these improvements.</w:t>
      </w:r>
    </w:p>
    <w:p w:rsidR="00A70945" w:rsidRPr="002F3886" w:rsidRDefault="00A70945" w:rsidP="00186705">
      <w:pPr>
        <w:rPr>
          <w:rFonts w:ascii="Arial" w:hAnsi="Arial" w:cs="Arial"/>
        </w:rPr>
      </w:pPr>
    </w:p>
    <w:p w:rsidR="00A70945" w:rsidRPr="002F3886" w:rsidRDefault="00A70945" w:rsidP="00186705">
      <w:pPr>
        <w:rPr>
          <w:rFonts w:ascii="Arial" w:hAnsi="Arial" w:cs="Arial"/>
        </w:rPr>
      </w:pPr>
      <w:r w:rsidRPr="002F3886">
        <w:rPr>
          <w:rFonts w:ascii="Arial" w:hAnsi="Arial" w:cs="Arial"/>
        </w:rPr>
        <w:t xml:space="preserve">In that context, the Panel notes the significant changes in the management team and welcomes the encouraging evidence within the 2017/18 Quality Account of improved partnership working with neighbouring trusts and evidence of improvements in patient flow in the Emergency Department.  </w:t>
      </w:r>
    </w:p>
    <w:p w:rsidR="00A70945" w:rsidRPr="002F3886" w:rsidRDefault="00A70945" w:rsidP="00186705">
      <w:pPr>
        <w:rPr>
          <w:rFonts w:ascii="Arial" w:hAnsi="Arial" w:cs="Arial"/>
        </w:rPr>
      </w:pPr>
    </w:p>
    <w:p w:rsidR="00A70945" w:rsidRPr="002F3886" w:rsidRDefault="00A70945" w:rsidP="00186705">
      <w:pPr>
        <w:rPr>
          <w:rFonts w:ascii="Arial" w:hAnsi="Arial" w:cs="Arial"/>
        </w:rPr>
      </w:pPr>
      <w:r w:rsidRPr="002F3886">
        <w:rPr>
          <w:rFonts w:ascii="Arial" w:hAnsi="Arial" w:cs="Arial"/>
        </w:rPr>
        <w:t>Roz Willis</w:t>
      </w:r>
    </w:p>
    <w:p w:rsidR="00A70945" w:rsidRPr="002F3886" w:rsidRDefault="00A70945" w:rsidP="00186705">
      <w:pPr>
        <w:rPr>
          <w:rFonts w:ascii="Arial" w:hAnsi="Arial" w:cs="Arial"/>
        </w:rPr>
      </w:pPr>
      <w:r w:rsidRPr="002F3886">
        <w:rPr>
          <w:rFonts w:ascii="Arial" w:hAnsi="Arial" w:cs="Arial"/>
        </w:rPr>
        <w:t>Chairman, Health Overview &amp; Scrutiny Panel</w:t>
      </w:r>
    </w:p>
    <w:p w:rsidR="00A70945" w:rsidRPr="002F3886" w:rsidRDefault="00A70945" w:rsidP="00186705">
      <w:pPr>
        <w:rPr>
          <w:rFonts w:ascii="Arial" w:hAnsi="Arial" w:cs="Arial"/>
        </w:rPr>
      </w:pPr>
      <w:r w:rsidRPr="002F3886">
        <w:rPr>
          <w:rFonts w:ascii="Arial" w:hAnsi="Arial" w:cs="Arial"/>
        </w:rPr>
        <w:t>North Somerset Council</w:t>
      </w:r>
    </w:p>
    <w:p w:rsidR="00A70945" w:rsidRPr="002F3886" w:rsidRDefault="00A70945" w:rsidP="00186705">
      <w:pPr>
        <w:spacing w:before="8" w:after="0"/>
        <w:rPr>
          <w:rFonts w:ascii="Arial" w:hAnsi="Arial" w:cs="Arial"/>
        </w:rPr>
      </w:pPr>
    </w:p>
    <w:p w:rsidR="00FF4D95" w:rsidRPr="002F3886" w:rsidRDefault="00FF4D95" w:rsidP="00186705">
      <w:pPr>
        <w:rPr>
          <w:rFonts w:ascii="Arial" w:hAnsi="Arial" w:cs="Arial"/>
        </w:rPr>
      </w:pPr>
      <w:r w:rsidRPr="002F3886">
        <w:rPr>
          <w:rFonts w:ascii="Arial" w:hAnsi="Arial" w:cs="Arial"/>
        </w:rPr>
        <w:t>Tuesday 2 May 2018</w:t>
      </w: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2F3886"/>
    <w:p w:rsidR="002F3886" w:rsidRPr="002F3886" w:rsidRDefault="002F3886" w:rsidP="002F3886">
      <w:pPr>
        <w:spacing w:line="360" w:lineRule="auto"/>
        <w:rPr>
          <w:rFonts w:ascii="Arial" w:hAnsi="Arial" w:cs="Arial"/>
          <w:b/>
        </w:rPr>
      </w:pPr>
      <w:r w:rsidRPr="002F3886">
        <w:rPr>
          <w:rFonts w:ascii="Arial" w:hAnsi="Arial" w:cs="Arial"/>
          <w:b/>
        </w:rPr>
        <w:t>Statement from Patient Council</w:t>
      </w:r>
    </w:p>
    <w:p w:rsidR="002F3886" w:rsidRPr="002F3886" w:rsidRDefault="002F3886" w:rsidP="002F3886">
      <w:pPr>
        <w:spacing w:line="360" w:lineRule="auto"/>
        <w:rPr>
          <w:rFonts w:ascii="Arial" w:hAnsi="Arial" w:cs="Arial"/>
        </w:rPr>
      </w:pPr>
      <w:r w:rsidRPr="002F3886">
        <w:rPr>
          <w:rFonts w:ascii="Arial" w:hAnsi="Arial" w:cs="Arial"/>
        </w:rPr>
        <w:t>The Patient Council is a group of dedicated volunteers who work as critical friends of the hospital with the aim of supporting the best care for patients.</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The council are aware of the growing population in North Somerset with a special notice of the ongoing housing development on the old Westland site.</w:t>
      </w:r>
      <w:r>
        <w:rPr>
          <w:sz w:val="22"/>
          <w:szCs w:val="22"/>
        </w:rPr>
        <w:t xml:space="preserve"> </w:t>
      </w:r>
      <w:r w:rsidRPr="002F3886">
        <w:rPr>
          <w:sz w:val="22"/>
          <w:szCs w:val="22"/>
        </w:rPr>
        <w:t>This will inevitably lead to families moving to Weston and the likelihood of a increase in needs both for maternity and child related care.</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 xml:space="preserve">We have been involved with the work of Healthy Weston and have been made fully aware of the financial challenges. </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Recruitment of staff remains a concern both for specialism in emergency care and the recruitment of midwives. The council are concern that because of these factors overnight care in both A&amp;E and Ashcombe have been temporarily closed.</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It is of concern that in North Somerset both the rates of suicide and alcohol misuse have risen.</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We look forward to the appointment of Dementia Nurse and the development of a strategy taking note of our patients.</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Many of our patients are over 70 and are frail. We welcome the delivery of a model of care to support the frail patients.</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Pressure sores are both painful and distressing to the patients so it is good to see the work that is improving the outcomes.</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Because of the media highlighted uncertainty about the future of the hospital it is understandable that the moral of staff remains low in some areas. It is hoped that the planned strategy will be clear and finalised by may</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The Trust is noting that there</w:t>
      </w:r>
      <w:r>
        <w:rPr>
          <w:sz w:val="22"/>
          <w:szCs w:val="22"/>
        </w:rPr>
        <w:t xml:space="preserve"> is still work to save possibly</w:t>
      </w:r>
      <w:r w:rsidRPr="002F3886">
        <w:rPr>
          <w:sz w:val="22"/>
          <w:szCs w:val="22"/>
        </w:rPr>
        <w:t xml:space="preserve"> 3</w:t>
      </w:r>
      <w:r>
        <w:rPr>
          <w:sz w:val="22"/>
          <w:szCs w:val="22"/>
        </w:rPr>
        <w:t>.</w:t>
      </w:r>
      <w:r w:rsidRPr="002F3886">
        <w:rPr>
          <w:sz w:val="22"/>
          <w:szCs w:val="22"/>
        </w:rPr>
        <w:t>5% of deaths and that learning from deaths is not given a sufficient priority.</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Work is active in the reducing the number of days a patient is in hospital. The st</w:t>
      </w:r>
      <w:r>
        <w:rPr>
          <w:sz w:val="22"/>
          <w:szCs w:val="22"/>
        </w:rPr>
        <w:t>aff have signed up to the PJ</w:t>
      </w:r>
      <w:r w:rsidRPr="002F3886">
        <w:rPr>
          <w:sz w:val="22"/>
          <w:szCs w:val="22"/>
        </w:rPr>
        <w:t xml:space="preserve"> paralysis campaign. We are not aware of the 'ticket home's trial on Cheddar</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Communication continues to be a ongoing issue and a imbedded not a add</w:t>
      </w:r>
      <w:r>
        <w:rPr>
          <w:sz w:val="22"/>
          <w:szCs w:val="22"/>
        </w:rPr>
        <w:t xml:space="preserve"> on attitude needs to commenced</w:t>
      </w:r>
      <w:r w:rsidRPr="002F3886">
        <w:rPr>
          <w:sz w:val="22"/>
          <w:szCs w:val="22"/>
        </w:rPr>
        <w:t>.</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The patient council work with PALS and note their attitude to achieve the best outcome for distressed patients.</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 xml:space="preserve">Concern still exists around all medicine incidents </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We note that due to the snow and winter pressures elective operations were temporarily cancelled but overall the Trust has improved from the previous year.</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The Trust continues to be proactive in infection control</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Deteriorating patients are now monitored under the NEWS which has led to increased staff training with improved intervention on Sepsis.</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The Trust provides holistic service for cancer patients and we are pleased they have received funding for living well and beyond cancer.</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The Trust continues to be compassionate towards its end of life patients.</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We note that whilst carers are introduced to weekly meetings on Kewstoke ward it is unclear what support or recognition carers receive elsewhere.</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Safeguarding for both children and adults needs more work on the policy  but it does appear to be recognised by staff as everyone's business</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Discharge still needs more work with its community partners</w:t>
      </w:r>
    </w:p>
    <w:p w:rsidR="002F3886" w:rsidRPr="002F3886" w:rsidRDefault="002F3886" w:rsidP="002F3886">
      <w:pPr>
        <w:pStyle w:val="ListParagraph"/>
        <w:widowControl w:val="0"/>
        <w:numPr>
          <w:ilvl w:val="0"/>
          <w:numId w:val="41"/>
        </w:numPr>
        <w:spacing w:line="360" w:lineRule="auto"/>
        <w:jc w:val="both"/>
        <w:rPr>
          <w:sz w:val="22"/>
          <w:szCs w:val="22"/>
        </w:rPr>
      </w:pPr>
      <w:r w:rsidRPr="002F3886">
        <w:rPr>
          <w:sz w:val="22"/>
          <w:szCs w:val="22"/>
        </w:rPr>
        <w:t>Overall the Patient Council recognise that the Trust by listening to patient stories and collecting data are updated with current patient journeys. These stories come from a variety of patients both bad and very positive and are included in the Trust board meetings.</w:t>
      </w:r>
    </w:p>
    <w:p w:rsidR="002F3886" w:rsidRDefault="00EB302A" w:rsidP="002F3886">
      <w:pPr>
        <w:spacing w:line="360" w:lineRule="auto"/>
        <w:rPr>
          <w:rFonts w:ascii="Arial" w:hAnsi="Arial" w:cs="Arial"/>
        </w:rPr>
      </w:pPr>
      <w:r>
        <w:rPr>
          <w:noProof/>
          <w:lang w:val="en-GB" w:eastAsia="en-GB"/>
        </w:rPr>
        <w:drawing>
          <wp:anchor distT="0" distB="0" distL="114300" distR="114300" simplePos="0" relativeHeight="251747328" behindDoc="1" locked="0" layoutInCell="1" allowOverlap="1" wp14:anchorId="1910E5A0" wp14:editId="3845D742">
            <wp:simplePos x="0" y="0"/>
            <wp:positionH relativeFrom="column">
              <wp:posOffset>-28575</wp:posOffset>
            </wp:positionH>
            <wp:positionV relativeFrom="paragraph">
              <wp:posOffset>229235</wp:posOffset>
            </wp:positionV>
            <wp:extent cx="3543300" cy="381000"/>
            <wp:effectExtent l="0" t="0" r="0" b="0"/>
            <wp:wrapTight wrapText="bothSides">
              <wp:wrapPolygon edited="0">
                <wp:start x="12774" y="3240"/>
                <wp:lineTo x="581" y="8640"/>
                <wp:lineTo x="465" y="15120"/>
                <wp:lineTo x="4877" y="19440"/>
                <wp:lineTo x="5574" y="19440"/>
                <wp:lineTo x="20439" y="12960"/>
                <wp:lineTo x="20671" y="6480"/>
                <wp:lineTo x="13355" y="3240"/>
                <wp:lineTo x="12774" y="3240"/>
              </wp:wrapPolygon>
            </wp:wrapTight>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b="50618"/>
                    <a:stretch>
                      <a:fillRect/>
                    </a:stretch>
                  </pic:blipFill>
                  <pic:spPr bwMode="auto">
                    <a:xfrm>
                      <a:off x="0" y="0"/>
                      <a:ext cx="35433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886" w:rsidRDefault="002F3886" w:rsidP="002F3886">
      <w:pPr>
        <w:spacing w:line="360" w:lineRule="auto"/>
        <w:rPr>
          <w:rFonts w:ascii="Arial" w:hAnsi="Arial" w:cs="Arial"/>
        </w:rPr>
      </w:pPr>
    </w:p>
    <w:p w:rsidR="002F3886" w:rsidRPr="002F3886" w:rsidRDefault="002F3886" w:rsidP="002F3886">
      <w:pPr>
        <w:spacing w:line="360" w:lineRule="auto"/>
        <w:rPr>
          <w:rFonts w:ascii="Arial" w:hAnsi="Arial" w:cs="Arial"/>
        </w:rPr>
      </w:pPr>
      <w:r w:rsidRPr="002F3886">
        <w:rPr>
          <w:rFonts w:ascii="Arial" w:hAnsi="Arial" w:cs="Arial"/>
        </w:rPr>
        <w:t>Margaret Blackmore.   BEd (Hons)</w:t>
      </w:r>
    </w:p>
    <w:p w:rsidR="002F3886" w:rsidRPr="002F3886" w:rsidRDefault="002F3886" w:rsidP="002F3886">
      <w:pPr>
        <w:spacing w:line="360" w:lineRule="auto"/>
        <w:rPr>
          <w:rFonts w:ascii="Arial" w:hAnsi="Arial" w:cs="Arial"/>
        </w:rPr>
      </w:pPr>
      <w:r w:rsidRPr="002F3886">
        <w:rPr>
          <w:rFonts w:ascii="Arial" w:hAnsi="Arial" w:cs="Arial"/>
        </w:rPr>
        <w:t>Chair Patient Council</w:t>
      </w:r>
    </w:p>
    <w:p w:rsidR="002F3886" w:rsidRDefault="002F3886" w:rsidP="00186705">
      <w:pPr>
        <w:spacing w:before="8" w:after="0"/>
      </w:pPr>
    </w:p>
    <w:p w:rsidR="0037597C" w:rsidRDefault="0037597C"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A70945" w:rsidRDefault="00A70945"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p>
    <w:p w:rsidR="002F3886" w:rsidRDefault="002F3886" w:rsidP="00186705">
      <w:pPr>
        <w:spacing w:before="8" w:after="0"/>
      </w:pPr>
      <w:r>
        <w:rPr>
          <w:noProof/>
          <w:lang w:val="en-GB" w:eastAsia="en-GB"/>
        </w:rPr>
        <w:drawing>
          <wp:anchor distT="0" distB="0" distL="114300" distR="114300" simplePos="0" relativeHeight="251744256" behindDoc="1" locked="0" layoutInCell="1" allowOverlap="1" wp14:anchorId="25C88420" wp14:editId="18818BAE">
            <wp:simplePos x="0" y="0"/>
            <wp:positionH relativeFrom="page">
              <wp:posOffset>4780280</wp:posOffset>
            </wp:positionH>
            <wp:positionV relativeFrom="page">
              <wp:posOffset>428625</wp:posOffset>
            </wp:positionV>
            <wp:extent cx="2546985" cy="1171575"/>
            <wp:effectExtent l="0" t="0" r="5715" b="9525"/>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46985" cy="1171575"/>
                    </a:xfrm>
                    <a:prstGeom prst="rect">
                      <a:avLst/>
                    </a:prstGeom>
                    <a:noFill/>
                  </pic:spPr>
                </pic:pic>
              </a:graphicData>
            </a:graphic>
            <wp14:sizeRelH relativeFrom="page">
              <wp14:pctWidth>0</wp14:pctWidth>
            </wp14:sizeRelH>
            <wp14:sizeRelV relativeFrom="page">
              <wp14:pctHeight>0</wp14:pctHeight>
            </wp14:sizeRelV>
          </wp:anchor>
        </w:drawing>
      </w:r>
    </w:p>
    <w:p w:rsidR="00A70945" w:rsidRDefault="00A70945" w:rsidP="00186705">
      <w:pPr>
        <w:spacing w:before="8" w:after="0"/>
      </w:pPr>
    </w:p>
    <w:p w:rsidR="00A70945" w:rsidRDefault="00A70945" w:rsidP="00186705">
      <w:pPr>
        <w:widowControl/>
        <w:spacing w:after="0"/>
        <w:ind w:left="395" w:right="1037"/>
        <w:jc w:val="center"/>
        <w:rPr>
          <w:rFonts w:ascii="Arial" w:eastAsia="Arial" w:hAnsi="Arial" w:cs="Arial"/>
          <w:b/>
        </w:rPr>
      </w:pPr>
    </w:p>
    <w:p w:rsidR="00E338D2" w:rsidRDefault="00E338D2" w:rsidP="0007090C">
      <w:pPr>
        <w:widowControl/>
        <w:spacing w:after="0"/>
        <w:ind w:right="1037"/>
        <w:rPr>
          <w:rFonts w:ascii="Arial" w:eastAsia="Arial" w:hAnsi="Arial" w:cs="Arial"/>
          <w:b/>
        </w:rPr>
      </w:pPr>
    </w:p>
    <w:p w:rsidR="002F3886" w:rsidRDefault="002F3886" w:rsidP="002F3886">
      <w:pPr>
        <w:widowControl/>
        <w:spacing w:after="0"/>
        <w:ind w:left="395" w:right="1037"/>
        <w:jc w:val="both"/>
        <w:rPr>
          <w:rFonts w:ascii="Arial" w:eastAsia="Arial" w:hAnsi="Arial" w:cs="Arial"/>
          <w:b/>
        </w:rPr>
      </w:pPr>
    </w:p>
    <w:p w:rsidR="00A70945" w:rsidRPr="002F3886" w:rsidRDefault="00A70945" w:rsidP="002F3886">
      <w:pPr>
        <w:widowControl/>
        <w:spacing w:after="0"/>
        <w:ind w:left="395" w:right="1037"/>
        <w:jc w:val="both"/>
        <w:rPr>
          <w:rFonts w:ascii="Arial" w:eastAsia="Arial" w:hAnsi="Arial" w:cs="Arial"/>
        </w:rPr>
      </w:pPr>
      <w:r w:rsidRPr="002F3886">
        <w:rPr>
          <w:rFonts w:ascii="Arial" w:eastAsia="Arial" w:hAnsi="Arial" w:cs="Arial"/>
          <w:b/>
        </w:rPr>
        <w:t>Bristol, North Somerset, South Gloucestershire CCG Statement on Weston Area</w:t>
      </w:r>
    </w:p>
    <w:p w:rsidR="00A70945" w:rsidRPr="002F3886" w:rsidRDefault="00A70945" w:rsidP="002F3886">
      <w:pPr>
        <w:widowControl/>
        <w:spacing w:before="40" w:after="0"/>
        <w:ind w:left="2541" w:right="3181"/>
        <w:jc w:val="both"/>
        <w:rPr>
          <w:rFonts w:ascii="Arial" w:eastAsia="Arial" w:hAnsi="Arial" w:cs="Arial"/>
        </w:rPr>
      </w:pPr>
      <w:r w:rsidRPr="002F3886">
        <w:rPr>
          <w:rFonts w:ascii="Arial" w:eastAsia="Arial" w:hAnsi="Arial" w:cs="Arial"/>
          <w:b/>
        </w:rPr>
        <w:t>Health Trust’s Quality Account 2017/18</w:t>
      </w:r>
    </w:p>
    <w:p w:rsidR="00A70945" w:rsidRPr="002F3886" w:rsidRDefault="00A70945" w:rsidP="002F3886">
      <w:pPr>
        <w:widowControl/>
        <w:spacing w:before="19" w:after="0"/>
        <w:jc w:val="both"/>
        <w:rPr>
          <w:rFonts w:ascii="Arial" w:eastAsia="Times New Roman" w:hAnsi="Arial" w:cs="Arial"/>
        </w:rPr>
      </w:pPr>
    </w:p>
    <w:p w:rsidR="00A70945" w:rsidRPr="002F3886" w:rsidRDefault="00A70945" w:rsidP="002F3886">
      <w:pPr>
        <w:widowControl/>
        <w:spacing w:after="0"/>
        <w:ind w:left="100" w:right="716"/>
        <w:jc w:val="both"/>
        <w:rPr>
          <w:rFonts w:ascii="Arial" w:eastAsia="Arial" w:hAnsi="Arial" w:cs="Arial"/>
        </w:rPr>
      </w:pPr>
      <w:r w:rsidRPr="002F3886">
        <w:rPr>
          <w:rFonts w:ascii="Arial" w:eastAsia="Arial" w:hAnsi="Arial" w:cs="Arial"/>
        </w:rPr>
        <w:t>This statement on Weston Area Health Trust’s (WAHT) Quality Report 2017/18 is made by NHS Bristol, North Somerset, South Gloucestershire Clinical Commissioning Group (BNSSG CCG) and on behalf of its commissioning colleague NHS Somerset CCG.</w:t>
      </w:r>
    </w:p>
    <w:p w:rsidR="00A70945" w:rsidRPr="002F3886" w:rsidRDefault="00A70945" w:rsidP="002F3886">
      <w:pPr>
        <w:widowControl/>
        <w:spacing w:before="9" w:after="0"/>
        <w:jc w:val="both"/>
        <w:rPr>
          <w:rFonts w:ascii="Arial" w:eastAsia="Times New Roman" w:hAnsi="Arial" w:cs="Arial"/>
          <w:sz w:val="19"/>
          <w:szCs w:val="19"/>
        </w:rPr>
      </w:pPr>
    </w:p>
    <w:p w:rsidR="00A70945" w:rsidRPr="002F3886" w:rsidRDefault="00A70945" w:rsidP="002F3886">
      <w:pPr>
        <w:widowControl/>
        <w:spacing w:after="0"/>
        <w:ind w:left="100" w:right="761"/>
        <w:jc w:val="both"/>
        <w:rPr>
          <w:rFonts w:ascii="Arial" w:eastAsia="Arial" w:hAnsi="Arial" w:cs="Arial"/>
        </w:rPr>
      </w:pPr>
      <w:r w:rsidRPr="002F3886">
        <w:rPr>
          <w:rFonts w:ascii="Arial" w:eastAsia="Arial" w:hAnsi="Arial" w:cs="Arial"/>
        </w:rPr>
        <w:t>BNSSG CCG welcomes WAHT’s quality account which provides a comprehensive reflection on the quality performance during 2017/18. The data presented has been reviewed and is in line with data provided and reviewed through the monthly quality and performance contract meetings.</w:t>
      </w:r>
    </w:p>
    <w:p w:rsidR="00A70945" w:rsidRPr="002F3886" w:rsidRDefault="00A70945" w:rsidP="002F3886">
      <w:pPr>
        <w:widowControl/>
        <w:spacing w:before="9" w:after="0"/>
        <w:jc w:val="both"/>
        <w:rPr>
          <w:rFonts w:ascii="Arial" w:eastAsia="Times New Roman" w:hAnsi="Arial" w:cs="Arial"/>
          <w:sz w:val="19"/>
          <w:szCs w:val="19"/>
        </w:rPr>
      </w:pPr>
    </w:p>
    <w:p w:rsidR="00A70945" w:rsidRPr="002F3886" w:rsidRDefault="00A70945" w:rsidP="002F3886">
      <w:pPr>
        <w:widowControl/>
        <w:spacing w:after="0"/>
        <w:ind w:left="100" w:right="1093"/>
        <w:jc w:val="both"/>
        <w:rPr>
          <w:rFonts w:ascii="Arial" w:eastAsia="Arial" w:hAnsi="Arial" w:cs="Arial"/>
        </w:rPr>
      </w:pPr>
      <w:r w:rsidRPr="002F3886">
        <w:rPr>
          <w:rFonts w:ascii="Arial" w:eastAsia="Arial" w:hAnsi="Arial" w:cs="Arial"/>
        </w:rPr>
        <w:t>The BNSSG CCG noted that the CQC inspection in June 2017 identified improvement in safety across Medicine, Surgery and Critical Care however noted concerns in the Emergency Department in relation to medical staffing that led to the temporary overnight closure of the Emergency Department in July 2017. The report of the CQC unannounced inspection in December 2017 reported improvement in Emergency and Urgent Care</w:t>
      </w:r>
    </w:p>
    <w:p w:rsidR="00A70945" w:rsidRPr="002F3886" w:rsidRDefault="00A70945" w:rsidP="002F3886">
      <w:pPr>
        <w:widowControl/>
        <w:spacing w:before="3" w:after="0"/>
        <w:ind w:left="100" w:right="703"/>
        <w:jc w:val="both"/>
        <w:rPr>
          <w:rFonts w:ascii="Arial" w:eastAsia="Arial" w:hAnsi="Arial" w:cs="Arial"/>
        </w:rPr>
      </w:pPr>
      <w:r w:rsidRPr="002F3886">
        <w:rPr>
          <w:rFonts w:ascii="Arial" w:eastAsia="Arial" w:hAnsi="Arial" w:cs="Arial"/>
        </w:rPr>
        <w:t>although further action to embed improvement within the service is required. Commissioners will continue to work with the Trust to ensure safe provision of services within the Emergency Department is achieved.</w:t>
      </w:r>
    </w:p>
    <w:p w:rsidR="00A70945" w:rsidRPr="002F3886" w:rsidRDefault="00A70945" w:rsidP="002F3886">
      <w:pPr>
        <w:widowControl/>
        <w:spacing w:before="3" w:after="0"/>
        <w:jc w:val="both"/>
        <w:rPr>
          <w:rFonts w:ascii="Arial" w:eastAsia="Times New Roman" w:hAnsi="Arial" w:cs="Arial"/>
          <w:sz w:val="20"/>
          <w:szCs w:val="20"/>
        </w:rPr>
      </w:pPr>
    </w:p>
    <w:p w:rsidR="00A70945" w:rsidRPr="002F3886" w:rsidRDefault="00A70945" w:rsidP="002F3886">
      <w:pPr>
        <w:widowControl/>
        <w:spacing w:after="0"/>
        <w:ind w:left="100" w:right="822"/>
        <w:jc w:val="both"/>
        <w:rPr>
          <w:rFonts w:ascii="Arial" w:eastAsia="Arial" w:hAnsi="Arial" w:cs="Arial"/>
        </w:rPr>
      </w:pPr>
      <w:r w:rsidRPr="002F3886">
        <w:rPr>
          <w:rFonts w:ascii="Arial" w:eastAsia="Arial" w:hAnsi="Arial" w:cs="Arial"/>
        </w:rPr>
        <w:t>BNSSG CCG has undertaken assurance visits to the Trust to the Emergency Department, Medical Admissions Unit, Intensive Care Unit as well as an Infection Control Visit during the year. These visits not only provided assurance of the quality of care delivered, but also enabled BNSSG CCG to develop a shared understanding of the issues and challenges faced by the Trust and to facilitate close and collaborative working to improve quality.</w:t>
      </w:r>
    </w:p>
    <w:p w:rsidR="00A70945" w:rsidRPr="002F3886" w:rsidRDefault="00A70945" w:rsidP="002F3886">
      <w:pPr>
        <w:widowControl/>
        <w:spacing w:before="3" w:after="0"/>
        <w:jc w:val="both"/>
        <w:rPr>
          <w:rFonts w:ascii="Arial" w:eastAsia="Times New Roman" w:hAnsi="Arial" w:cs="Arial"/>
          <w:sz w:val="20"/>
          <w:szCs w:val="20"/>
        </w:rPr>
      </w:pPr>
    </w:p>
    <w:p w:rsidR="00A70945" w:rsidRPr="002F3886" w:rsidRDefault="00A70945" w:rsidP="002F3886">
      <w:pPr>
        <w:widowControl/>
        <w:spacing w:after="0"/>
        <w:ind w:left="100" w:right="780"/>
        <w:jc w:val="both"/>
        <w:rPr>
          <w:rFonts w:ascii="Arial" w:eastAsia="Arial" w:hAnsi="Arial" w:cs="Arial"/>
        </w:rPr>
      </w:pPr>
      <w:r w:rsidRPr="002F3886">
        <w:rPr>
          <w:rFonts w:ascii="Arial" w:eastAsia="Arial" w:hAnsi="Arial" w:cs="Arial"/>
        </w:rPr>
        <w:t>BNSSG CCG is pleased to note that quality performance at WAHT significantly improved during the year in a number of key patient areas including reducing the number of hospital acquired pressure ulcers, achieving compliance with VTE assessments ahead of agreed trajectory, meeting the C Difficile target by reporting significantly less than the target number of cases and exceeding the 10% target decrease in E. coli bacteraemia by reporting a 20% decrease.</w:t>
      </w:r>
    </w:p>
    <w:p w:rsidR="00A70945" w:rsidRPr="002F3886" w:rsidRDefault="00A70945" w:rsidP="002F3886">
      <w:pPr>
        <w:widowControl/>
        <w:spacing w:before="2" w:after="0"/>
        <w:jc w:val="both"/>
        <w:rPr>
          <w:rFonts w:ascii="Arial" w:eastAsia="Times New Roman" w:hAnsi="Arial" w:cs="Arial"/>
          <w:sz w:val="20"/>
          <w:szCs w:val="20"/>
        </w:rPr>
      </w:pPr>
    </w:p>
    <w:p w:rsidR="00A70945" w:rsidRPr="002F3886" w:rsidRDefault="00A70945" w:rsidP="002F3886">
      <w:pPr>
        <w:widowControl/>
        <w:spacing w:after="0"/>
        <w:ind w:left="100" w:right="715"/>
        <w:jc w:val="both"/>
        <w:rPr>
          <w:rFonts w:ascii="Arial" w:eastAsia="Arial" w:hAnsi="Arial" w:cs="Arial"/>
        </w:rPr>
      </w:pPr>
      <w:r w:rsidRPr="002F3886">
        <w:rPr>
          <w:rFonts w:ascii="Arial" w:eastAsia="Arial" w:hAnsi="Arial" w:cs="Arial"/>
        </w:rPr>
        <w:t>Unfortunately BNSSG CCG notes that there has been an increase in the number of falls and that the Trust has not met its target to reduce adult inpatient falls by 20%. The Trust has undertaken action to support patients at risk of falling; however the CCG would welcome further explanation and analysis on non-achievement of this target including a clear objective to reduce the number of falls in 2018/19.</w:t>
      </w:r>
    </w:p>
    <w:p w:rsidR="00A70945" w:rsidRPr="002F3886" w:rsidRDefault="00A70945" w:rsidP="002F3886">
      <w:pPr>
        <w:widowControl/>
        <w:spacing w:before="10" w:after="0"/>
        <w:jc w:val="both"/>
        <w:rPr>
          <w:rFonts w:ascii="Arial" w:eastAsia="Times New Roman" w:hAnsi="Arial" w:cs="Arial"/>
          <w:sz w:val="19"/>
          <w:szCs w:val="19"/>
        </w:rPr>
      </w:pPr>
    </w:p>
    <w:p w:rsidR="0007090C" w:rsidRPr="002F3886" w:rsidRDefault="00A70945" w:rsidP="002F3886">
      <w:pPr>
        <w:widowControl/>
        <w:spacing w:after="0"/>
        <w:ind w:left="100" w:right="1229"/>
        <w:jc w:val="both"/>
        <w:rPr>
          <w:rFonts w:ascii="Arial" w:eastAsia="Arial" w:hAnsi="Arial" w:cs="Arial"/>
        </w:rPr>
      </w:pPr>
      <w:r w:rsidRPr="002F3886">
        <w:rPr>
          <w:rFonts w:ascii="Arial" w:eastAsia="Arial" w:hAnsi="Arial" w:cs="Arial"/>
        </w:rPr>
        <w:t>Whilst improvements have been made during the year, the Trust has not achieved compliance with the 62 day Cancer Standard. BNSSG CCG looks forward to continuing improvement to achieve this standard</w:t>
      </w:r>
      <w:r w:rsidR="0007090C" w:rsidRPr="002F3886">
        <w:rPr>
          <w:rFonts w:ascii="Arial" w:eastAsia="Arial" w:hAnsi="Arial" w:cs="Arial"/>
        </w:rPr>
        <w:t>.</w:t>
      </w:r>
    </w:p>
    <w:p w:rsidR="0007090C" w:rsidRPr="002F3886" w:rsidRDefault="0007090C" w:rsidP="002F3886">
      <w:pPr>
        <w:widowControl/>
        <w:spacing w:after="0"/>
        <w:ind w:left="100" w:right="1229"/>
        <w:jc w:val="both"/>
        <w:rPr>
          <w:rFonts w:ascii="Arial" w:eastAsia="Arial" w:hAnsi="Arial" w:cs="Arial"/>
        </w:rPr>
      </w:pPr>
    </w:p>
    <w:p w:rsidR="00A70945" w:rsidRPr="002F3886" w:rsidRDefault="00A70945" w:rsidP="002F3886">
      <w:pPr>
        <w:widowControl/>
        <w:spacing w:after="0"/>
        <w:ind w:left="100" w:right="1229"/>
        <w:jc w:val="both"/>
        <w:rPr>
          <w:rFonts w:ascii="Arial" w:eastAsia="Arial" w:hAnsi="Arial" w:cs="Arial"/>
        </w:rPr>
      </w:pPr>
      <w:r w:rsidRPr="002F3886">
        <w:rPr>
          <w:rFonts w:ascii="Arial" w:eastAsia="Arial" w:hAnsi="Arial" w:cs="Arial"/>
        </w:rPr>
        <w:t>The CCG notes that WAHT has not included any narrative regarding their progress including analysis of achievement or where CQUINS have not been met for year one of the CQUIN programme for 2017/19.</w:t>
      </w:r>
    </w:p>
    <w:p w:rsidR="00A70945" w:rsidRPr="002F3886" w:rsidRDefault="00A70945" w:rsidP="002F3886">
      <w:pPr>
        <w:widowControl/>
        <w:spacing w:before="9" w:after="0"/>
        <w:jc w:val="both"/>
        <w:rPr>
          <w:rFonts w:ascii="Arial" w:eastAsia="Times New Roman" w:hAnsi="Arial" w:cs="Arial"/>
          <w:sz w:val="19"/>
          <w:szCs w:val="19"/>
        </w:rPr>
      </w:pPr>
    </w:p>
    <w:p w:rsidR="00A70945" w:rsidRPr="002F3886" w:rsidRDefault="00A70945" w:rsidP="002F3886">
      <w:pPr>
        <w:widowControl/>
        <w:spacing w:after="0"/>
        <w:ind w:left="100" w:right="776"/>
        <w:jc w:val="both"/>
        <w:rPr>
          <w:rFonts w:ascii="Arial" w:eastAsia="Arial" w:hAnsi="Arial" w:cs="Arial"/>
        </w:rPr>
      </w:pPr>
      <w:r w:rsidRPr="002F3886">
        <w:rPr>
          <w:rFonts w:ascii="Arial" w:eastAsia="Arial" w:hAnsi="Arial" w:cs="Arial"/>
        </w:rPr>
        <w:t>Of the 6 quality priorities identified by WAHT for 2017/18, the BNSSG CCG notes that 3 have been achieved and 3 have been partially achieved. We acknowledge the action that has been taken to learn from mortality reviews, welcoming the reduction in avoidable deaths and the improvement in the SHMI to bring the Trust into line with peer organisations. Additionally it is notable that the Trust has now achieved its objective of 25% reduction in avoidable pressure injuries.</w:t>
      </w:r>
    </w:p>
    <w:p w:rsidR="00A70945" w:rsidRPr="002F3886" w:rsidRDefault="00A70945" w:rsidP="002F3886">
      <w:pPr>
        <w:widowControl/>
        <w:spacing w:before="9" w:after="0"/>
        <w:jc w:val="both"/>
        <w:rPr>
          <w:rFonts w:ascii="Arial" w:eastAsia="Times New Roman" w:hAnsi="Arial" w:cs="Arial"/>
          <w:sz w:val="19"/>
          <w:szCs w:val="19"/>
        </w:rPr>
      </w:pPr>
    </w:p>
    <w:p w:rsidR="00A70945" w:rsidRPr="002F3886" w:rsidRDefault="00A70945" w:rsidP="002F3886">
      <w:pPr>
        <w:widowControl/>
        <w:spacing w:after="0"/>
        <w:ind w:left="100" w:right="861"/>
        <w:jc w:val="both"/>
        <w:rPr>
          <w:rFonts w:ascii="Arial" w:eastAsia="Arial" w:hAnsi="Arial" w:cs="Arial"/>
        </w:rPr>
      </w:pPr>
      <w:r w:rsidRPr="002F3886">
        <w:rPr>
          <w:rFonts w:ascii="Arial" w:eastAsia="Arial" w:hAnsi="Arial" w:cs="Arial"/>
        </w:rPr>
        <w:t>It is disappointing that the objective to achieve stabilisation of the workforce has not been fully achieved with results from the national staff survey identifying a decline in staff recommendation of the organisation as a place to work and an increase in the number of staff experiencing bullying and harassment at work. The CCG supports the continued focus on developing the workforce to address these key areas.</w:t>
      </w:r>
    </w:p>
    <w:p w:rsidR="00A70945" w:rsidRPr="002F3886" w:rsidRDefault="00A70945" w:rsidP="002F3886">
      <w:pPr>
        <w:widowControl/>
        <w:spacing w:before="2" w:after="0"/>
        <w:jc w:val="both"/>
        <w:rPr>
          <w:rFonts w:ascii="Arial" w:eastAsia="Times New Roman" w:hAnsi="Arial" w:cs="Arial"/>
          <w:sz w:val="20"/>
          <w:szCs w:val="20"/>
        </w:rPr>
      </w:pPr>
    </w:p>
    <w:p w:rsidR="00A70945" w:rsidRPr="002F3886" w:rsidRDefault="00A70945" w:rsidP="002F3886">
      <w:pPr>
        <w:widowControl/>
        <w:spacing w:after="0"/>
        <w:ind w:left="100" w:right="699"/>
        <w:jc w:val="both"/>
        <w:rPr>
          <w:rFonts w:ascii="Arial" w:eastAsia="Arial" w:hAnsi="Arial" w:cs="Arial"/>
        </w:rPr>
      </w:pPr>
      <w:r w:rsidRPr="002F3886">
        <w:rPr>
          <w:rFonts w:ascii="Arial" w:eastAsia="Arial" w:hAnsi="Arial" w:cs="Arial"/>
        </w:rPr>
        <w:t>The objective to ensure governance processes are aligned and standardised has not been fully achieved. Whilst improvements have been made the Trust has not been able to sustain the submission of Serious Incident Root Cause Analysis Reports within 60 days. Additionally the timeliness and standard of discharge letters to GPs has been a challenge for the Trust and an area that requires further improvement. The CCG supports the continued focus of the Trust in achieving good governance within these areas.</w:t>
      </w:r>
    </w:p>
    <w:p w:rsidR="00A70945" w:rsidRPr="002F3886" w:rsidRDefault="00A70945" w:rsidP="002F3886">
      <w:pPr>
        <w:widowControl/>
        <w:spacing w:after="0"/>
        <w:jc w:val="both"/>
        <w:rPr>
          <w:rFonts w:ascii="Arial" w:eastAsia="Times New Roman" w:hAnsi="Arial" w:cs="Arial"/>
          <w:sz w:val="20"/>
          <w:szCs w:val="20"/>
        </w:rPr>
      </w:pPr>
    </w:p>
    <w:p w:rsidR="00A70945" w:rsidRPr="002F3886" w:rsidRDefault="00A70945" w:rsidP="002F3886">
      <w:pPr>
        <w:widowControl/>
        <w:spacing w:after="0"/>
        <w:ind w:left="100" w:right="761"/>
        <w:jc w:val="both"/>
        <w:rPr>
          <w:rFonts w:ascii="Arial" w:eastAsia="Arial" w:hAnsi="Arial" w:cs="Arial"/>
        </w:rPr>
      </w:pPr>
      <w:r w:rsidRPr="002F3886">
        <w:rPr>
          <w:rFonts w:ascii="Arial" w:eastAsia="Arial" w:hAnsi="Arial" w:cs="Arial"/>
        </w:rPr>
        <w:t>The national inpatient survey published in 2017 has shown a decrease in the number of respondents and a worsening in responses particularly in relation to being involved in decisions regarding discharge. It is noted that the Trust is developing a detailed action plan to address the feedback from the patient survey and that it will be made available to patients on the Trust website. The appointment of the new role of Patient Safety and Quality Facilitator is notable to improve engagement and responsiveness to incidents and complaints. The decrease in complaints from 2016/17 is noted.</w:t>
      </w:r>
    </w:p>
    <w:p w:rsidR="00A70945" w:rsidRPr="002F3886" w:rsidRDefault="00A70945" w:rsidP="002F3886">
      <w:pPr>
        <w:widowControl/>
        <w:spacing w:before="10" w:after="0"/>
        <w:jc w:val="both"/>
        <w:rPr>
          <w:rFonts w:ascii="Arial" w:eastAsia="Times New Roman" w:hAnsi="Arial" w:cs="Arial"/>
          <w:sz w:val="19"/>
          <w:szCs w:val="19"/>
        </w:rPr>
      </w:pPr>
    </w:p>
    <w:p w:rsidR="00A70945" w:rsidRPr="002F3886" w:rsidRDefault="00A70945" w:rsidP="002F3886">
      <w:pPr>
        <w:widowControl/>
        <w:spacing w:after="0"/>
        <w:ind w:left="100" w:right="1244"/>
        <w:jc w:val="both"/>
        <w:rPr>
          <w:rFonts w:ascii="Arial" w:eastAsia="Arial" w:hAnsi="Arial" w:cs="Arial"/>
        </w:rPr>
      </w:pPr>
      <w:r w:rsidRPr="002F3886">
        <w:rPr>
          <w:rFonts w:ascii="Arial" w:eastAsia="Arial" w:hAnsi="Arial" w:cs="Arial"/>
        </w:rPr>
        <w:t>The CCG is supportive of the quality priorities chosen by the Trust for 2018/19. BNSSG CCG will continue to work closely with the Trust to address areas that require further development or need including</w:t>
      </w:r>
    </w:p>
    <w:p w:rsidR="00A70945" w:rsidRPr="002F3886" w:rsidRDefault="00A70945" w:rsidP="002F3886">
      <w:pPr>
        <w:widowControl/>
        <w:spacing w:before="10" w:after="0"/>
        <w:jc w:val="both"/>
        <w:rPr>
          <w:rFonts w:ascii="Arial" w:eastAsia="Times New Roman" w:hAnsi="Arial" w:cs="Arial"/>
          <w:sz w:val="18"/>
          <w:szCs w:val="18"/>
        </w:rPr>
      </w:pPr>
    </w:p>
    <w:p w:rsidR="00A70945" w:rsidRPr="005A4E7C" w:rsidRDefault="00A70945" w:rsidP="005A4E7C">
      <w:pPr>
        <w:pStyle w:val="ListParagraph"/>
        <w:numPr>
          <w:ilvl w:val="0"/>
          <w:numId w:val="22"/>
        </w:numPr>
        <w:tabs>
          <w:tab w:val="left" w:pos="820"/>
        </w:tabs>
        <w:ind w:right="1097"/>
        <w:jc w:val="both"/>
        <w:rPr>
          <w:rFonts w:eastAsia="Arial"/>
          <w:sz w:val="22"/>
          <w:szCs w:val="22"/>
        </w:rPr>
      </w:pPr>
      <w:r w:rsidRPr="005A4E7C">
        <w:rPr>
          <w:rFonts w:eastAsia="Arial"/>
          <w:sz w:val="22"/>
          <w:szCs w:val="22"/>
        </w:rPr>
        <w:t>To support the Healthy Weston Initiative to design new models of care to improve services for patients</w:t>
      </w:r>
    </w:p>
    <w:p w:rsidR="00A70945" w:rsidRPr="005A4E7C" w:rsidRDefault="00A70945" w:rsidP="005A4E7C">
      <w:pPr>
        <w:pStyle w:val="ListParagraph"/>
        <w:numPr>
          <w:ilvl w:val="0"/>
          <w:numId w:val="22"/>
        </w:numPr>
        <w:jc w:val="both"/>
        <w:rPr>
          <w:rFonts w:eastAsia="Arial"/>
          <w:sz w:val="22"/>
          <w:szCs w:val="22"/>
        </w:rPr>
      </w:pPr>
      <w:r w:rsidRPr="005A4E7C">
        <w:rPr>
          <w:rFonts w:eastAsia="Arial"/>
          <w:position w:val="-1"/>
          <w:sz w:val="22"/>
          <w:szCs w:val="22"/>
        </w:rPr>
        <w:t>Closer working across the healthcare community to share learning to support the</w:t>
      </w:r>
      <w:r w:rsidR="005A4E7C" w:rsidRPr="005A4E7C">
        <w:rPr>
          <w:rFonts w:eastAsia="Arial"/>
          <w:position w:val="-1"/>
          <w:sz w:val="22"/>
          <w:szCs w:val="22"/>
        </w:rPr>
        <w:t xml:space="preserve"> </w:t>
      </w:r>
      <w:r w:rsidRPr="005A4E7C">
        <w:rPr>
          <w:rFonts w:eastAsia="Arial"/>
          <w:sz w:val="22"/>
          <w:szCs w:val="22"/>
        </w:rPr>
        <w:t>reduction in healthcare associated infections including MRSA, C. difficile and E.coli bacteraemia</w:t>
      </w:r>
    </w:p>
    <w:p w:rsidR="005A4E7C" w:rsidRPr="005A4E7C" w:rsidRDefault="00A70945" w:rsidP="005A4E7C">
      <w:pPr>
        <w:pStyle w:val="ListParagraph"/>
        <w:numPr>
          <w:ilvl w:val="0"/>
          <w:numId w:val="42"/>
        </w:numPr>
        <w:jc w:val="both"/>
        <w:rPr>
          <w:rFonts w:eastAsia="Arial"/>
          <w:sz w:val="22"/>
          <w:szCs w:val="22"/>
        </w:rPr>
      </w:pPr>
      <w:r w:rsidRPr="005A4E7C">
        <w:rPr>
          <w:rFonts w:eastAsia="Arial"/>
          <w:position w:val="-1"/>
          <w:sz w:val="22"/>
          <w:szCs w:val="22"/>
        </w:rPr>
        <w:t>Closer working across the healthcare community to review themes arising from</w:t>
      </w:r>
      <w:r w:rsidR="005A4E7C">
        <w:rPr>
          <w:rFonts w:eastAsia="Arial"/>
          <w:position w:val="-1"/>
          <w:sz w:val="22"/>
          <w:szCs w:val="22"/>
        </w:rPr>
        <w:t xml:space="preserve"> </w:t>
      </w:r>
    </w:p>
    <w:p w:rsidR="00A70945" w:rsidRPr="005A4E7C" w:rsidRDefault="00A70945" w:rsidP="005A4E7C">
      <w:pPr>
        <w:pStyle w:val="ListParagraph"/>
        <w:jc w:val="both"/>
        <w:rPr>
          <w:rFonts w:eastAsia="Arial"/>
          <w:sz w:val="22"/>
          <w:szCs w:val="22"/>
        </w:rPr>
      </w:pPr>
      <w:r w:rsidRPr="005A4E7C">
        <w:rPr>
          <w:rFonts w:eastAsia="Arial"/>
          <w:sz w:val="22"/>
          <w:szCs w:val="22"/>
        </w:rPr>
        <w:t>Serious Incidents and Never Events to share learning to improve patient safety</w:t>
      </w:r>
    </w:p>
    <w:p w:rsidR="00A70945" w:rsidRPr="002F3886" w:rsidRDefault="00A70945" w:rsidP="002F3886">
      <w:pPr>
        <w:widowControl/>
        <w:spacing w:before="37" w:after="0"/>
        <w:jc w:val="both"/>
        <w:rPr>
          <w:rFonts w:ascii="Arial" w:eastAsia="Arial" w:hAnsi="Arial" w:cs="Arial"/>
        </w:rPr>
      </w:pPr>
    </w:p>
    <w:p w:rsidR="00A70945" w:rsidRPr="002F3886" w:rsidRDefault="00A70945" w:rsidP="002F3886">
      <w:pPr>
        <w:widowControl/>
        <w:spacing w:before="32" w:after="0"/>
        <w:ind w:right="875"/>
        <w:jc w:val="both"/>
        <w:rPr>
          <w:rFonts w:ascii="Arial" w:eastAsia="Arial" w:hAnsi="Arial" w:cs="Arial"/>
        </w:rPr>
      </w:pPr>
      <w:r w:rsidRPr="002F3886">
        <w:rPr>
          <w:rFonts w:ascii="Arial" w:eastAsia="Arial" w:hAnsi="Arial" w:cs="Arial"/>
        </w:rPr>
        <w:t>Bristol, North Somerset, South Gloucestershire CCG acknowledges the improvement the Trust has made in 2017/18 that is demonstrated through the quality account. We note the areas that have been identified by the Trust for further improvement and we look forward to working with the Trust in 2018/19 to deliver those improvements.</w:t>
      </w:r>
    </w:p>
    <w:p w:rsidR="00A70945" w:rsidRPr="002F3886" w:rsidRDefault="00A70945" w:rsidP="002F3886">
      <w:pPr>
        <w:widowControl/>
        <w:spacing w:before="32" w:after="0"/>
        <w:ind w:right="875"/>
        <w:jc w:val="both"/>
        <w:rPr>
          <w:rFonts w:ascii="Arial" w:eastAsia="Arial" w:hAnsi="Arial" w:cs="Arial"/>
        </w:rPr>
      </w:pPr>
    </w:p>
    <w:p w:rsidR="00A70945" w:rsidRPr="002F3886" w:rsidRDefault="00A70945" w:rsidP="002F3886">
      <w:pPr>
        <w:spacing w:before="8" w:after="0"/>
        <w:jc w:val="both"/>
        <w:rPr>
          <w:rFonts w:ascii="Arial" w:hAnsi="Arial" w:cs="Arial"/>
        </w:rPr>
      </w:pPr>
      <w:r w:rsidRPr="002F3886">
        <w:rPr>
          <w:rFonts w:ascii="Arial" w:hAnsi="Arial" w:cs="Arial"/>
        </w:rPr>
        <w:t xml:space="preserve">Anne Morris, Director of Nursing and </w:t>
      </w:r>
      <w:r w:rsidR="00CC5DD3" w:rsidRPr="002F3886">
        <w:rPr>
          <w:rFonts w:ascii="Arial" w:hAnsi="Arial" w:cs="Arial"/>
        </w:rPr>
        <w:t>Quality,</w:t>
      </w:r>
      <w:r w:rsidRPr="002F3886">
        <w:rPr>
          <w:rFonts w:ascii="Arial" w:hAnsi="Arial" w:cs="Arial"/>
        </w:rPr>
        <w:t xml:space="preserve">      Cecily Cook, Deputy Director of Nursing and Quality.</w:t>
      </w:r>
    </w:p>
    <w:p w:rsidR="00CC5DD3" w:rsidRPr="002F3886" w:rsidRDefault="00CC5DD3" w:rsidP="002F3886">
      <w:pPr>
        <w:jc w:val="both"/>
        <w:rPr>
          <w:rFonts w:ascii="Arial" w:hAnsi="Arial" w:cs="Arial"/>
          <w:color w:val="000000" w:themeColor="text1"/>
        </w:rPr>
      </w:pPr>
      <w:r w:rsidRPr="002F3886">
        <w:rPr>
          <w:rFonts w:ascii="Arial" w:hAnsi="Arial" w:cs="Arial"/>
          <w:color w:val="000000" w:themeColor="text1"/>
        </w:rPr>
        <w:t>11</w:t>
      </w:r>
      <w:r w:rsidRPr="002F3886">
        <w:rPr>
          <w:rFonts w:ascii="Arial" w:hAnsi="Arial" w:cs="Arial"/>
          <w:color w:val="000000" w:themeColor="text1"/>
          <w:vertAlign w:val="superscript"/>
        </w:rPr>
        <w:t>th</w:t>
      </w:r>
      <w:r w:rsidRPr="002F3886">
        <w:rPr>
          <w:rFonts w:ascii="Arial" w:hAnsi="Arial" w:cs="Arial"/>
          <w:color w:val="000000" w:themeColor="text1"/>
        </w:rPr>
        <w:t xml:space="preserve"> May 2018</w:t>
      </w:r>
    </w:p>
    <w:p w:rsidR="002F3886" w:rsidRDefault="002F3886" w:rsidP="002F3886">
      <w:pPr>
        <w:jc w:val="both"/>
        <w:rPr>
          <w:rFonts w:ascii="Arial" w:hAnsi="Arial" w:cs="Arial"/>
          <w:color w:val="000000" w:themeColor="text1"/>
        </w:rPr>
      </w:pPr>
    </w:p>
    <w:p w:rsidR="002F3886" w:rsidRDefault="002F3886" w:rsidP="002F3886">
      <w:pPr>
        <w:jc w:val="both"/>
        <w:rPr>
          <w:rFonts w:ascii="Arial" w:hAnsi="Arial" w:cs="Arial"/>
          <w:color w:val="000000" w:themeColor="text1"/>
        </w:rPr>
      </w:pPr>
    </w:p>
    <w:p w:rsidR="001D09EB" w:rsidRPr="001D09EB" w:rsidRDefault="001D09EB" w:rsidP="001D09EB">
      <w:pPr>
        <w:tabs>
          <w:tab w:val="left" w:pos="940"/>
          <w:tab w:val="left" w:pos="9140"/>
        </w:tabs>
        <w:spacing w:after="0"/>
        <w:ind w:right="-23"/>
        <w:jc w:val="both"/>
        <w:rPr>
          <w:rFonts w:ascii="Arial" w:eastAsia="Calibri" w:hAnsi="Arial" w:cs="Arial"/>
          <w:b/>
          <w:sz w:val="24"/>
          <w:szCs w:val="24"/>
        </w:rPr>
      </w:pPr>
      <w:r w:rsidRPr="001D09EB">
        <w:rPr>
          <w:rFonts w:ascii="Arial" w:eastAsia="Calibri" w:hAnsi="Arial" w:cs="Arial"/>
          <w:b/>
          <w:sz w:val="24"/>
          <w:szCs w:val="24"/>
        </w:rPr>
        <w:t xml:space="preserve">Annex </w:t>
      </w:r>
      <w:r>
        <w:rPr>
          <w:rFonts w:ascii="Arial" w:eastAsia="Calibri" w:hAnsi="Arial" w:cs="Arial"/>
          <w:b/>
          <w:sz w:val="24"/>
          <w:szCs w:val="24"/>
        </w:rPr>
        <w:t>2</w:t>
      </w:r>
    </w:p>
    <w:p w:rsidR="001D09EB" w:rsidRDefault="001D09EB" w:rsidP="00021FD0">
      <w:pPr>
        <w:spacing w:after="0"/>
        <w:rPr>
          <w:rFonts w:ascii="Arial" w:hAnsi="Arial" w:cs="Arial"/>
          <w:b/>
          <w:color w:val="0070C0"/>
        </w:rPr>
      </w:pPr>
    </w:p>
    <w:p w:rsidR="00CC5DD3" w:rsidRDefault="004D576E" w:rsidP="00021FD0">
      <w:pPr>
        <w:spacing w:after="0"/>
        <w:rPr>
          <w:rFonts w:ascii="Arial" w:hAnsi="Arial" w:cs="Arial"/>
          <w:b/>
          <w:color w:val="0070C0"/>
        </w:rPr>
      </w:pPr>
      <w:r w:rsidRPr="00021FD0">
        <w:rPr>
          <w:rFonts w:ascii="Arial" w:hAnsi="Arial" w:cs="Arial"/>
          <w:b/>
          <w:color w:val="0070C0"/>
        </w:rPr>
        <w:t>Statement of Directors’ responsibilities in respect of the Quality Account</w:t>
      </w:r>
    </w:p>
    <w:p w:rsidR="00021FD0" w:rsidRPr="00021FD0" w:rsidRDefault="00021FD0" w:rsidP="00021FD0">
      <w:pPr>
        <w:spacing w:after="0"/>
        <w:rPr>
          <w:rFonts w:ascii="Arial" w:hAnsi="Arial" w:cs="Arial"/>
          <w:b/>
          <w:color w:val="0070C0"/>
        </w:rPr>
      </w:pPr>
    </w:p>
    <w:p w:rsidR="00CC5DD3" w:rsidRPr="00CC5DD3" w:rsidRDefault="00CC5DD3" w:rsidP="00021FD0">
      <w:pPr>
        <w:autoSpaceDE w:val="0"/>
        <w:autoSpaceDN w:val="0"/>
        <w:adjustRightInd w:val="0"/>
        <w:spacing w:after="0"/>
        <w:jc w:val="both"/>
        <w:rPr>
          <w:rFonts w:ascii="Arial" w:hAnsi="Arial" w:cs="Arial"/>
        </w:rPr>
      </w:pPr>
      <w:r w:rsidRPr="00CC5DD3">
        <w:rPr>
          <w:rFonts w:ascii="Arial" w:hAnsi="Arial" w:cs="Arial"/>
        </w:rPr>
        <w:t>Weston Area Health NHS Trust, as an NHS Trust has opted to follow the NHS Improvement guidance as applicable to Foundation Trusts which states that:</w:t>
      </w:r>
    </w:p>
    <w:p w:rsidR="00CC5DD3" w:rsidRPr="00CC5DD3" w:rsidRDefault="00CC5DD3" w:rsidP="00186705">
      <w:pPr>
        <w:autoSpaceDE w:val="0"/>
        <w:autoSpaceDN w:val="0"/>
        <w:adjustRightInd w:val="0"/>
        <w:jc w:val="both"/>
        <w:rPr>
          <w:rFonts w:ascii="Arial" w:hAnsi="Arial" w:cs="Arial"/>
        </w:rPr>
      </w:pPr>
      <w:r w:rsidRPr="00CC5DD3">
        <w:rPr>
          <w:rFonts w:ascii="Arial" w:hAnsi="Arial" w:cs="Arial"/>
        </w:rPr>
        <w:t>The Directors are required under the Health Act 2009 and the NHS (Quality Accounts) regulations to prepare Quality Accounts for each financial year. NHS Improvement has issued guidance to NHS Foundation Trust Boards on the form and content of annual quality reports (which incorporate the above legal requirements) and on the arrangements that NHS Foundation Trust Boards should put in place to support the data quality for the preparation of the Quality Report.</w:t>
      </w:r>
    </w:p>
    <w:p w:rsidR="00CC5DD3" w:rsidRPr="00CC5DD3" w:rsidRDefault="00CC5DD3" w:rsidP="00186705">
      <w:pPr>
        <w:autoSpaceDE w:val="0"/>
        <w:autoSpaceDN w:val="0"/>
        <w:adjustRightInd w:val="0"/>
        <w:jc w:val="both"/>
        <w:rPr>
          <w:rFonts w:ascii="Arial" w:hAnsi="Arial" w:cs="Arial"/>
        </w:rPr>
      </w:pPr>
      <w:r w:rsidRPr="00CC5DD3">
        <w:rPr>
          <w:rFonts w:ascii="Arial" w:hAnsi="Arial" w:cs="Arial"/>
        </w:rPr>
        <w:t>In preparing the Quality Report, Directors are required to take steps to satisfy themselves that:</w:t>
      </w:r>
    </w:p>
    <w:p w:rsidR="00CC5DD3" w:rsidRDefault="00CC5DD3" w:rsidP="002F3886">
      <w:pPr>
        <w:pStyle w:val="ListParagraph"/>
        <w:numPr>
          <w:ilvl w:val="0"/>
          <w:numId w:val="34"/>
        </w:numPr>
        <w:autoSpaceDE w:val="0"/>
        <w:autoSpaceDN w:val="0"/>
        <w:adjustRightInd w:val="0"/>
        <w:spacing w:line="276" w:lineRule="auto"/>
        <w:jc w:val="both"/>
        <w:rPr>
          <w:rFonts w:eastAsiaTheme="minorHAnsi"/>
          <w:sz w:val="22"/>
          <w:szCs w:val="22"/>
        </w:rPr>
      </w:pPr>
      <w:r w:rsidRPr="001E4F00">
        <w:rPr>
          <w:rFonts w:eastAsiaTheme="minorHAnsi"/>
          <w:sz w:val="22"/>
          <w:szCs w:val="22"/>
        </w:rPr>
        <w:t>The content of the Quality Report meets the requirements set out in the NHS Foundation Trust</w:t>
      </w:r>
      <w:r>
        <w:rPr>
          <w:rFonts w:eastAsiaTheme="minorHAnsi"/>
          <w:sz w:val="22"/>
          <w:szCs w:val="22"/>
        </w:rPr>
        <w:t xml:space="preserve"> </w:t>
      </w:r>
      <w:r w:rsidRPr="001E4F00">
        <w:rPr>
          <w:rFonts w:eastAsiaTheme="minorHAnsi"/>
          <w:sz w:val="22"/>
          <w:szCs w:val="22"/>
        </w:rPr>
        <w:t>Annual</w:t>
      </w:r>
      <w:r>
        <w:rPr>
          <w:rFonts w:eastAsiaTheme="minorHAnsi"/>
          <w:sz w:val="22"/>
          <w:szCs w:val="22"/>
        </w:rPr>
        <w:t xml:space="preserve"> </w:t>
      </w:r>
      <w:r w:rsidRPr="001E4F00">
        <w:rPr>
          <w:rFonts w:eastAsiaTheme="minorHAnsi"/>
          <w:sz w:val="22"/>
          <w:szCs w:val="22"/>
        </w:rPr>
        <w:t>Reporting Manual 2017/18 and supporting guidance;</w:t>
      </w:r>
    </w:p>
    <w:p w:rsidR="0007090C" w:rsidRPr="001E4F00" w:rsidRDefault="0007090C" w:rsidP="0007090C">
      <w:pPr>
        <w:pStyle w:val="ListParagraph"/>
        <w:autoSpaceDE w:val="0"/>
        <w:autoSpaceDN w:val="0"/>
        <w:adjustRightInd w:val="0"/>
        <w:spacing w:line="276" w:lineRule="auto"/>
        <w:jc w:val="both"/>
        <w:rPr>
          <w:rFonts w:eastAsiaTheme="minorHAnsi"/>
          <w:sz w:val="22"/>
          <w:szCs w:val="22"/>
        </w:rPr>
      </w:pPr>
    </w:p>
    <w:p w:rsidR="00CC5DD3" w:rsidRDefault="00CC5DD3" w:rsidP="002F3886">
      <w:pPr>
        <w:pStyle w:val="ListParagraph"/>
        <w:numPr>
          <w:ilvl w:val="0"/>
          <w:numId w:val="34"/>
        </w:numPr>
        <w:autoSpaceDE w:val="0"/>
        <w:autoSpaceDN w:val="0"/>
        <w:adjustRightInd w:val="0"/>
        <w:spacing w:line="276" w:lineRule="auto"/>
        <w:jc w:val="both"/>
        <w:rPr>
          <w:rFonts w:eastAsiaTheme="minorHAnsi"/>
          <w:sz w:val="22"/>
          <w:szCs w:val="22"/>
        </w:rPr>
      </w:pPr>
      <w:r>
        <w:rPr>
          <w:rFonts w:eastAsiaTheme="minorHAnsi"/>
          <w:sz w:val="22"/>
          <w:szCs w:val="22"/>
        </w:rPr>
        <w:t>T</w:t>
      </w:r>
      <w:r w:rsidRPr="001E4F00">
        <w:rPr>
          <w:rFonts w:eastAsiaTheme="minorHAnsi"/>
          <w:sz w:val="22"/>
          <w:szCs w:val="22"/>
        </w:rPr>
        <w:t>he content of the Quality Report is not inconsistent with internal and external sources of</w:t>
      </w:r>
      <w:r>
        <w:rPr>
          <w:rFonts w:eastAsiaTheme="minorHAnsi"/>
          <w:sz w:val="22"/>
          <w:szCs w:val="22"/>
        </w:rPr>
        <w:t xml:space="preserve"> </w:t>
      </w:r>
      <w:r w:rsidRPr="001E4F00">
        <w:rPr>
          <w:rFonts w:eastAsiaTheme="minorHAnsi"/>
          <w:sz w:val="22"/>
          <w:szCs w:val="22"/>
        </w:rPr>
        <w:t>information</w:t>
      </w:r>
      <w:r>
        <w:rPr>
          <w:rFonts w:eastAsiaTheme="minorHAnsi"/>
          <w:sz w:val="22"/>
          <w:szCs w:val="22"/>
        </w:rPr>
        <w:t xml:space="preserve"> </w:t>
      </w:r>
      <w:r w:rsidRPr="001E4F00">
        <w:rPr>
          <w:rFonts w:eastAsiaTheme="minorHAnsi"/>
          <w:sz w:val="22"/>
          <w:szCs w:val="22"/>
        </w:rPr>
        <w:t>including:</w:t>
      </w:r>
    </w:p>
    <w:p w:rsidR="00CC5DD3" w:rsidRPr="001E4F00"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sidRPr="001E4F00">
        <w:rPr>
          <w:rFonts w:eastAsiaTheme="minorHAnsi"/>
          <w:sz w:val="22"/>
          <w:szCs w:val="22"/>
        </w:rPr>
        <w:t>Board minutes and papers</w:t>
      </w:r>
      <w:r>
        <w:rPr>
          <w:rFonts w:eastAsiaTheme="minorHAnsi"/>
          <w:sz w:val="22"/>
          <w:szCs w:val="22"/>
        </w:rPr>
        <w:t xml:space="preserve"> </w:t>
      </w:r>
      <w:r w:rsidRPr="001E4F00">
        <w:rPr>
          <w:rFonts w:eastAsiaTheme="minorHAnsi"/>
          <w:sz w:val="22"/>
          <w:szCs w:val="22"/>
        </w:rPr>
        <w:t>for the period</w:t>
      </w:r>
      <w:r>
        <w:rPr>
          <w:rFonts w:eastAsiaTheme="minorHAnsi"/>
          <w:sz w:val="22"/>
          <w:szCs w:val="22"/>
        </w:rPr>
        <w:t xml:space="preserve"> </w:t>
      </w:r>
      <w:r w:rsidRPr="001E4F00">
        <w:rPr>
          <w:rFonts w:eastAsiaTheme="minorHAnsi"/>
          <w:sz w:val="22"/>
          <w:szCs w:val="22"/>
        </w:rPr>
        <w:t xml:space="preserve">April 2017 to </w:t>
      </w:r>
      <w:r w:rsidR="00780CCA">
        <w:rPr>
          <w:rFonts w:eastAsiaTheme="minorHAnsi"/>
          <w:sz w:val="22"/>
          <w:szCs w:val="22"/>
        </w:rPr>
        <w:t>the date of this statement</w:t>
      </w:r>
    </w:p>
    <w:p w:rsidR="00CC5DD3" w:rsidRPr="001E4F00"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sidRPr="001E4F00">
        <w:rPr>
          <w:rFonts w:eastAsiaTheme="minorHAnsi"/>
          <w:sz w:val="22"/>
          <w:szCs w:val="22"/>
        </w:rPr>
        <w:t>Papers relating to Quality reported to the board over the period April</w:t>
      </w:r>
      <w:r>
        <w:rPr>
          <w:rFonts w:eastAsiaTheme="minorHAnsi"/>
          <w:sz w:val="22"/>
          <w:szCs w:val="22"/>
        </w:rPr>
        <w:t xml:space="preserve"> </w:t>
      </w:r>
      <w:r w:rsidRPr="001E4F00">
        <w:rPr>
          <w:rFonts w:eastAsiaTheme="minorHAnsi"/>
          <w:sz w:val="22"/>
          <w:szCs w:val="22"/>
        </w:rPr>
        <w:t xml:space="preserve">2017 to </w:t>
      </w:r>
      <w:r w:rsidR="00780CCA">
        <w:rPr>
          <w:rFonts w:eastAsiaTheme="minorHAnsi"/>
          <w:sz w:val="22"/>
          <w:szCs w:val="22"/>
        </w:rPr>
        <w:t>the date of this statement</w:t>
      </w:r>
    </w:p>
    <w:p w:rsidR="00CC5DD3" w:rsidRPr="001E4F00"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sidRPr="001E4F00">
        <w:rPr>
          <w:rFonts w:eastAsiaTheme="minorHAnsi"/>
          <w:sz w:val="22"/>
          <w:szCs w:val="22"/>
        </w:rPr>
        <w:t>Feedback</w:t>
      </w:r>
      <w:r>
        <w:rPr>
          <w:rFonts w:eastAsiaTheme="minorHAnsi"/>
          <w:sz w:val="22"/>
          <w:szCs w:val="22"/>
        </w:rPr>
        <w:t xml:space="preserve"> </w:t>
      </w:r>
      <w:r w:rsidRPr="001E4F00">
        <w:rPr>
          <w:rFonts w:eastAsiaTheme="minorHAnsi"/>
          <w:sz w:val="22"/>
          <w:szCs w:val="22"/>
        </w:rPr>
        <w:t>from th</w:t>
      </w:r>
      <w:r>
        <w:rPr>
          <w:rFonts w:eastAsiaTheme="minorHAnsi"/>
          <w:sz w:val="22"/>
          <w:szCs w:val="22"/>
        </w:rPr>
        <w:t>e Commissioners dated 11 May 2018</w:t>
      </w:r>
    </w:p>
    <w:p w:rsidR="00CC5DD3" w:rsidRPr="001E4F00"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sidRPr="001E4F00">
        <w:rPr>
          <w:rFonts w:eastAsiaTheme="minorHAnsi"/>
          <w:sz w:val="22"/>
          <w:szCs w:val="22"/>
        </w:rPr>
        <w:t>Feedback</w:t>
      </w:r>
      <w:r>
        <w:rPr>
          <w:rFonts w:eastAsiaTheme="minorHAnsi"/>
          <w:sz w:val="22"/>
          <w:szCs w:val="22"/>
        </w:rPr>
        <w:t xml:space="preserve"> </w:t>
      </w:r>
      <w:r w:rsidRPr="001E4F00">
        <w:rPr>
          <w:rFonts w:eastAsiaTheme="minorHAnsi"/>
          <w:sz w:val="22"/>
          <w:szCs w:val="22"/>
        </w:rPr>
        <w:t xml:space="preserve">from local Healthwatch organisations dated </w:t>
      </w:r>
      <w:r>
        <w:rPr>
          <w:rFonts w:eastAsiaTheme="minorHAnsi"/>
          <w:sz w:val="22"/>
          <w:szCs w:val="22"/>
        </w:rPr>
        <w:t>11 May 2018</w:t>
      </w:r>
    </w:p>
    <w:p w:rsidR="00CC5DD3" w:rsidRPr="001E4F00"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sidRPr="001E4F00">
        <w:rPr>
          <w:rFonts w:eastAsiaTheme="minorHAnsi"/>
          <w:sz w:val="22"/>
          <w:szCs w:val="22"/>
        </w:rPr>
        <w:t>Feedback</w:t>
      </w:r>
      <w:r>
        <w:rPr>
          <w:rFonts w:eastAsiaTheme="minorHAnsi"/>
          <w:sz w:val="22"/>
          <w:szCs w:val="22"/>
        </w:rPr>
        <w:t xml:space="preserve"> </w:t>
      </w:r>
      <w:r w:rsidRPr="001E4F00">
        <w:rPr>
          <w:rFonts w:eastAsiaTheme="minorHAnsi"/>
          <w:sz w:val="22"/>
          <w:szCs w:val="22"/>
        </w:rPr>
        <w:t>from Overview and Scrutiny Committee dated</w:t>
      </w:r>
      <w:r>
        <w:rPr>
          <w:rFonts w:eastAsiaTheme="minorHAnsi"/>
          <w:sz w:val="22"/>
          <w:szCs w:val="22"/>
        </w:rPr>
        <w:t xml:space="preserve"> 2 May 2018</w:t>
      </w:r>
    </w:p>
    <w:p w:rsidR="00CC5DD3" w:rsidRPr="001E4F00"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sidRPr="001E4F00">
        <w:rPr>
          <w:rFonts w:eastAsiaTheme="minorHAnsi"/>
          <w:sz w:val="22"/>
          <w:szCs w:val="22"/>
        </w:rPr>
        <w:t xml:space="preserve">The </w:t>
      </w:r>
      <w:r>
        <w:rPr>
          <w:rFonts w:eastAsiaTheme="minorHAnsi"/>
          <w:sz w:val="22"/>
          <w:szCs w:val="22"/>
        </w:rPr>
        <w:t>Trust’s Complaints R</w:t>
      </w:r>
      <w:r w:rsidRPr="001E4F00">
        <w:rPr>
          <w:rFonts w:eastAsiaTheme="minorHAnsi"/>
          <w:sz w:val="22"/>
          <w:szCs w:val="22"/>
        </w:rPr>
        <w:t>eport</w:t>
      </w:r>
      <w:r>
        <w:rPr>
          <w:rFonts w:eastAsiaTheme="minorHAnsi"/>
          <w:sz w:val="22"/>
          <w:szCs w:val="22"/>
        </w:rPr>
        <w:t xml:space="preserve"> </w:t>
      </w:r>
      <w:r w:rsidRPr="001E4F00">
        <w:rPr>
          <w:rFonts w:eastAsiaTheme="minorHAnsi"/>
          <w:sz w:val="22"/>
          <w:szCs w:val="22"/>
        </w:rPr>
        <w:t>published und</w:t>
      </w:r>
      <w:r>
        <w:rPr>
          <w:rFonts w:eastAsiaTheme="minorHAnsi"/>
          <w:sz w:val="22"/>
          <w:szCs w:val="22"/>
        </w:rPr>
        <w:t>er R</w:t>
      </w:r>
      <w:r w:rsidRPr="001E4F00">
        <w:rPr>
          <w:rFonts w:eastAsiaTheme="minorHAnsi"/>
          <w:sz w:val="22"/>
          <w:szCs w:val="22"/>
        </w:rPr>
        <w:t xml:space="preserve">egulation 18 </w:t>
      </w:r>
      <w:r>
        <w:rPr>
          <w:rFonts w:eastAsiaTheme="minorHAnsi"/>
          <w:sz w:val="22"/>
          <w:szCs w:val="22"/>
        </w:rPr>
        <w:t xml:space="preserve">of the Local </w:t>
      </w:r>
      <w:r w:rsidRPr="001E4F00">
        <w:rPr>
          <w:rFonts w:eastAsiaTheme="minorHAnsi"/>
          <w:sz w:val="22"/>
          <w:szCs w:val="22"/>
        </w:rPr>
        <w:t>Authority Social Services and</w:t>
      </w:r>
      <w:r>
        <w:rPr>
          <w:rFonts w:eastAsiaTheme="minorHAnsi"/>
          <w:sz w:val="22"/>
          <w:szCs w:val="22"/>
        </w:rPr>
        <w:t xml:space="preserve"> </w:t>
      </w:r>
      <w:r w:rsidRPr="001E4F00">
        <w:rPr>
          <w:rFonts w:eastAsiaTheme="minorHAnsi"/>
          <w:sz w:val="22"/>
          <w:szCs w:val="22"/>
        </w:rPr>
        <w:t>NHS</w:t>
      </w:r>
      <w:r>
        <w:rPr>
          <w:rFonts w:eastAsiaTheme="minorHAnsi"/>
          <w:sz w:val="22"/>
          <w:szCs w:val="22"/>
        </w:rPr>
        <w:t xml:space="preserve"> </w:t>
      </w:r>
      <w:r w:rsidRPr="001E4F00">
        <w:rPr>
          <w:rFonts w:eastAsiaTheme="minorHAnsi"/>
          <w:sz w:val="22"/>
          <w:szCs w:val="22"/>
        </w:rPr>
        <w:t>Complaints Regulations 2009, dated</w:t>
      </w:r>
      <w:r>
        <w:rPr>
          <w:rFonts w:eastAsiaTheme="minorHAnsi"/>
          <w:sz w:val="22"/>
          <w:szCs w:val="22"/>
        </w:rPr>
        <w:t xml:space="preserve"> </w:t>
      </w:r>
      <w:r w:rsidR="00794A2F">
        <w:rPr>
          <w:rFonts w:eastAsiaTheme="minorHAnsi"/>
          <w:sz w:val="22"/>
          <w:szCs w:val="22"/>
        </w:rPr>
        <w:t>14 May</w:t>
      </w:r>
      <w:r>
        <w:rPr>
          <w:rFonts w:eastAsiaTheme="minorHAnsi"/>
          <w:sz w:val="22"/>
          <w:szCs w:val="22"/>
        </w:rPr>
        <w:t xml:space="preserve"> 2018</w:t>
      </w:r>
    </w:p>
    <w:p w:rsidR="00CC5DD3" w:rsidRPr="001E4F00"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Pr>
          <w:rFonts w:eastAsiaTheme="minorHAnsi"/>
          <w:sz w:val="22"/>
          <w:szCs w:val="22"/>
        </w:rPr>
        <w:t xml:space="preserve">The 2017 National Patient Survey dated January </w:t>
      </w:r>
      <w:r w:rsidRPr="001E4F00">
        <w:rPr>
          <w:rFonts w:eastAsiaTheme="minorHAnsi"/>
          <w:sz w:val="22"/>
          <w:szCs w:val="22"/>
        </w:rPr>
        <w:t>20</w:t>
      </w:r>
      <w:r>
        <w:rPr>
          <w:rFonts w:eastAsiaTheme="minorHAnsi"/>
          <w:sz w:val="22"/>
          <w:szCs w:val="22"/>
        </w:rPr>
        <w:t>18</w:t>
      </w:r>
    </w:p>
    <w:p w:rsidR="00CC5DD3" w:rsidRPr="001E4F00"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Pr>
          <w:rFonts w:eastAsiaTheme="minorHAnsi"/>
          <w:sz w:val="22"/>
          <w:szCs w:val="22"/>
        </w:rPr>
        <w:t>The 2017</w:t>
      </w:r>
      <w:r w:rsidRPr="001E4F00">
        <w:rPr>
          <w:rFonts w:eastAsiaTheme="minorHAnsi"/>
          <w:sz w:val="22"/>
          <w:szCs w:val="22"/>
        </w:rPr>
        <w:t xml:space="preserve"> </w:t>
      </w:r>
      <w:r>
        <w:rPr>
          <w:rFonts w:eastAsiaTheme="minorHAnsi"/>
          <w:sz w:val="22"/>
          <w:szCs w:val="22"/>
        </w:rPr>
        <w:t>N</w:t>
      </w:r>
      <w:r w:rsidRPr="001E4F00">
        <w:rPr>
          <w:rFonts w:eastAsiaTheme="minorHAnsi"/>
          <w:sz w:val="22"/>
          <w:szCs w:val="22"/>
        </w:rPr>
        <w:t xml:space="preserve">ational </w:t>
      </w:r>
      <w:r>
        <w:rPr>
          <w:rFonts w:eastAsiaTheme="minorHAnsi"/>
          <w:sz w:val="22"/>
          <w:szCs w:val="22"/>
        </w:rPr>
        <w:t>S</w:t>
      </w:r>
      <w:r w:rsidRPr="001E4F00">
        <w:rPr>
          <w:rFonts w:eastAsiaTheme="minorHAnsi"/>
          <w:sz w:val="22"/>
          <w:szCs w:val="22"/>
        </w:rPr>
        <w:t>taff</w:t>
      </w:r>
      <w:r>
        <w:rPr>
          <w:rFonts w:eastAsiaTheme="minorHAnsi"/>
          <w:sz w:val="22"/>
          <w:szCs w:val="22"/>
        </w:rPr>
        <w:t xml:space="preserve"> Survey dated 6 March 2018</w:t>
      </w:r>
    </w:p>
    <w:p w:rsidR="00CC5DD3" w:rsidRPr="001E4F00"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sidRPr="001E4F00">
        <w:rPr>
          <w:rFonts w:eastAsiaTheme="minorHAnsi"/>
          <w:sz w:val="22"/>
          <w:szCs w:val="22"/>
        </w:rPr>
        <w:t>The Head of</w:t>
      </w:r>
      <w:r>
        <w:rPr>
          <w:rFonts w:eastAsiaTheme="minorHAnsi"/>
          <w:sz w:val="22"/>
          <w:szCs w:val="22"/>
        </w:rPr>
        <w:t xml:space="preserve"> </w:t>
      </w:r>
      <w:r w:rsidRPr="001E4F00">
        <w:rPr>
          <w:rFonts w:eastAsiaTheme="minorHAnsi"/>
          <w:sz w:val="22"/>
          <w:szCs w:val="22"/>
        </w:rPr>
        <w:t>Internal Audit’s annual opinion over the trust’s cont</w:t>
      </w:r>
      <w:r>
        <w:rPr>
          <w:rFonts w:eastAsiaTheme="minorHAnsi"/>
          <w:sz w:val="22"/>
          <w:szCs w:val="22"/>
        </w:rPr>
        <w:t xml:space="preserve">rol environment dated </w:t>
      </w:r>
      <w:r w:rsidR="00780CCA">
        <w:rPr>
          <w:rFonts w:eastAsiaTheme="minorHAnsi"/>
          <w:sz w:val="22"/>
          <w:szCs w:val="22"/>
        </w:rPr>
        <w:t xml:space="preserve">22 May </w:t>
      </w:r>
      <w:r>
        <w:rPr>
          <w:rFonts w:eastAsiaTheme="minorHAnsi"/>
          <w:sz w:val="22"/>
          <w:szCs w:val="22"/>
        </w:rPr>
        <w:t>2018</w:t>
      </w:r>
    </w:p>
    <w:p w:rsidR="00CC5DD3" w:rsidRDefault="00CC5DD3" w:rsidP="002F3886">
      <w:pPr>
        <w:pStyle w:val="ListParagraph"/>
        <w:numPr>
          <w:ilvl w:val="0"/>
          <w:numId w:val="34"/>
        </w:numPr>
        <w:autoSpaceDE w:val="0"/>
        <w:autoSpaceDN w:val="0"/>
        <w:adjustRightInd w:val="0"/>
        <w:spacing w:line="276" w:lineRule="auto"/>
        <w:ind w:left="1094" w:hanging="357"/>
        <w:jc w:val="both"/>
        <w:rPr>
          <w:rFonts w:eastAsiaTheme="minorHAnsi"/>
          <w:sz w:val="22"/>
          <w:szCs w:val="22"/>
        </w:rPr>
      </w:pPr>
      <w:r w:rsidRPr="001E4F00">
        <w:rPr>
          <w:rFonts w:eastAsiaTheme="minorHAnsi"/>
          <w:sz w:val="22"/>
          <w:szCs w:val="22"/>
        </w:rPr>
        <w:t>C</w:t>
      </w:r>
      <w:r>
        <w:rPr>
          <w:rFonts w:eastAsiaTheme="minorHAnsi"/>
          <w:sz w:val="22"/>
          <w:szCs w:val="22"/>
        </w:rPr>
        <w:t xml:space="preserve">are </w:t>
      </w:r>
      <w:r w:rsidRPr="001E4F00">
        <w:rPr>
          <w:rFonts w:eastAsiaTheme="minorHAnsi"/>
          <w:sz w:val="22"/>
          <w:szCs w:val="22"/>
        </w:rPr>
        <w:t>Q</w:t>
      </w:r>
      <w:r>
        <w:rPr>
          <w:rFonts w:eastAsiaTheme="minorHAnsi"/>
          <w:sz w:val="22"/>
          <w:szCs w:val="22"/>
        </w:rPr>
        <w:t xml:space="preserve">uality </w:t>
      </w:r>
      <w:r w:rsidRPr="001E4F00">
        <w:rPr>
          <w:rFonts w:eastAsiaTheme="minorHAnsi"/>
          <w:sz w:val="22"/>
          <w:szCs w:val="22"/>
        </w:rPr>
        <w:t>C</w:t>
      </w:r>
      <w:r>
        <w:rPr>
          <w:rFonts w:eastAsiaTheme="minorHAnsi"/>
          <w:sz w:val="22"/>
          <w:szCs w:val="22"/>
        </w:rPr>
        <w:t xml:space="preserve">ommission </w:t>
      </w:r>
      <w:r w:rsidRPr="001E4F00">
        <w:rPr>
          <w:rFonts w:eastAsiaTheme="minorHAnsi"/>
          <w:sz w:val="22"/>
          <w:szCs w:val="22"/>
        </w:rPr>
        <w:t xml:space="preserve">Inspection Report dated </w:t>
      </w:r>
      <w:r w:rsidR="003F4EAC">
        <w:rPr>
          <w:rFonts w:eastAsiaTheme="minorHAnsi"/>
          <w:sz w:val="22"/>
          <w:szCs w:val="22"/>
        </w:rPr>
        <w:t>14 June 2017</w:t>
      </w:r>
      <w:r>
        <w:rPr>
          <w:rFonts w:eastAsiaTheme="minorHAnsi"/>
          <w:sz w:val="22"/>
          <w:szCs w:val="22"/>
        </w:rPr>
        <w:t xml:space="preserve"> and </w:t>
      </w:r>
      <w:r w:rsidR="00780CCA">
        <w:rPr>
          <w:rFonts w:eastAsiaTheme="minorHAnsi"/>
          <w:sz w:val="22"/>
          <w:szCs w:val="22"/>
        </w:rPr>
        <w:t>14 February 2018</w:t>
      </w:r>
    </w:p>
    <w:p w:rsidR="0007090C" w:rsidRPr="001E4F00" w:rsidRDefault="0007090C" w:rsidP="0007090C">
      <w:pPr>
        <w:pStyle w:val="ListParagraph"/>
        <w:autoSpaceDE w:val="0"/>
        <w:autoSpaceDN w:val="0"/>
        <w:adjustRightInd w:val="0"/>
        <w:spacing w:line="276" w:lineRule="auto"/>
        <w:ind w:left="1094"/>
        <w:jc w:val="both"/>
        <w:rPr>
          <w:rFonts w:eastAsiaTheme="minorHAnsi"/>
          <w:sz w:val="22"/>
          <w:szCs w:val="22"/>
        </w:rPr>
      </w:pPr>
    </w:p>
    <w:p w:rsidR="0007090C" w:rsidRDefault="00CC5DD3" w:rsidP="002F3886">
      <w:pPr>
        <w:pStyle w:val="ListParagraph"/>
        <w:numPr>
          <w:ilvl w:val="0"/>
          <w:numId w:val="34"/>
        </w:numPr>
        <w:autoSpaceDE w:val="0"/>
        <w:autoSpaceDN w:val="0"/>
        <w:adjustRightInd w:val="0"/>
        <w:spacing w:line="276" w:lineRule="auto"/>
        <w:jc w:val="both"/>
        <w:rPr>
          <w:rFonts w:eastAsiaTheme="minorHAnsi"/>
          <w:sz w:val="22"/>
          <w:szCs w:val="22"/>
        </w:rPr>
      </w:pPr>
      <w:r>
        <w:rPr>
          <w:rFonts w:eastAsiaTheme="minorHAnsi"/>
          <w:sz w:val="22"/>
          <w:szCs w:val="22"/>
        </w:rPr>
        <w:t>T</w:t>
      </w:r>
      <w:r w:rsidRPr="001E4F00">
        <w:rPr>
          <w:rFonts w:eastAsiaTheme="minorHAnsi"/>
          <w:sz w:val="22"/>
          <w:szCs w:val="22"/>
        </w:rPr>
        <w:t>he Quality Report presents a balanced picture of the NHS</w:t>
      </w:r>
      <w:r>
        <w:rPr>
          <w:rFonts w:eastAsiaTheme="minorHAnsi"/>
          <w:sz w:val="22"/>
          <w:szCs w:val="22"/>
        </w:rPr>
        <w:t xml:space="preserve"> T</w:t>
      </w:r>
      <w:r w:rsidRPr="001E4F00">
        <w:rPr>
          <w:rFonts w:eastAsiaTheme="minorHAnsi"/>
          <w:sz w:val="22"/>
          <w:szCs w:val="22"/>
        </w:rPr>
        <w:t>rust’s performance over the period</w:t>
      </w:r>
      <w:r>
        <w:rPr>
          <w:rFonts w:eastAsiaTheme="minorHAnsi"/>
          <w:sz w:val="22"/>
          <w:szCs w:val="22"/>
        </w:rPr>
        <w:t xml:space="preserve"> </w:t>
      </w:r>
      <w:r w:rsidRPr="001E4F00">
        <w:rPr>
          <w:rFonts w:eastAsiaTheme="minorHAnsi"/>
          <w:sz w:val="22"/>
          <w:szCs w:val="22"/>
        </w:rPr>
        <w:t>covered;</w:t>
      </w:r>
    </w:p>
    <w:p w:rsidR="0007090C" w:rsidRDefault="0007090C" w:rsidP="0007090C">
      <w:pPr>
        <w:pStyle w:val="ListParagraph"/>
        <w:autoSpaceDE w:val="0"/>
        <w:autoSpaceDN w:val="0"/>
        <w:adjustRightInd w:val="0"/>
        <w:spacing w:line="276" w:lineRule="auto"/>
        <w:jc w:val="both"/>
        <w:rPr>
          <w:rFonts w:eastAsiaTheme="minorHAnsi"/>
          <w:sz w:val="22"/>
          <w:szCs w:val="22"/>
        </w:rPr>
      </w:pPr>
    </w:p>
    <w:p w:rsidR="0007090C" w:rsidRDefault="00CC5DD3" w:rsidP="002F3886">
      <w:pPr>
        <w:pStyle w:val="ListParagraph"/>
        <w:numPr>
          <w:ilvl w:val="0"/>
          <w:numId w:val="34"/>
        </w:numPr>
        <w:autoSpaceDE w:val="0"/>
        <w:autoSpaceDN w:val="0"/>
        <w:adjustRightInd w:val="0"/>
        <w:spacing w:after="240" w:line="276" w:lineRule="auto"/>
        <w:jc w:val="both"/>
        <w:rPr>
          <w:rFonts w:eastAsiaTheme="minorHAnsi"/>
          <w:sz w:val="22"/>
          <w:szCs w:val="22"/>
        </w:rPr>
      </w:pPr>
      <w:r>
        <w:rPr>
          <w:rFonts w:eastAsiaTheme="minorHAnsi"/>
          <w:sz w:val="22"/>
          <w:szCs w:val="22"/>
        </w:rPr>
        <w:t>T</w:t>
      </w:r>
      <w:r w:rsidRPr="001E4F00">
        <w:rPr>
          <w:rFonts w:eastAsiaTheme="minorHAnsi"/>
          <w:sz w:val="22"/>
          <w:szCs w:val="22"/>
        </w:rPr>
        <w:t>he performance information reported in the Quality Report is reliable and accurate;</w:t>
      </w:r>
    </w:p>
    <w:p w:rsidR="0007090C" w:rsidRPr="0007090C" w:rsidRDefault="0007090C" w:rsidP="0007090C">
      <w:pPr>
        <w:pStyle w:val="ListParagraph"/>
        <w:spacing w:after="240"/>
        <w:rPr>
          <w:rFonts w:eastAsiaTheme="minorHAnsi"/>
          <w:sz w:val="22"/>
          <w:szCs w:val="22"/>
        </w:rPr>
      </w:pPr>
    </w:p>
    <w:p w:rsidR="00CC5DD3" w:rsidRDefault="00CC5DD3" w:rsidP="002F3886">
      <w:pPr>
        <w:pStyle w:val="ListParagraph"/>
        <w:numPr>
          <w:ilvl w:val="0"/>
          <w:numId w:val="34"/>
        </w:numPr>
        <w:autoSpaceDE w:val="0"/>
        <w:autoSpaceDN w:val="0"/>
        <w:adjustRightInd w:val="0"/>
        <w:spacing w:line="276" w:lineRule="auto"/>
        <w:jc w:val="both"/>
        <w:rPr>
          <w:rFonts w:eastAsiaTheme="minorHAnsi"/>
          <w:sz w:val="22"/>
          <w:szCs w:val="22"/>
        </w:rPr>
      </w:pPr>
      <w:r>
        <w:rPr>
          <w:rFonts w:eastAsiaTheme="minorHAnsi"/>
          <w:sz w:val="22"/>
          <w:szCs w:val="22"/>
        </w:rPr>
        <w:t>T</w:t>
      </w:r>
      <w:r w:rsidRPr="001E4F00">
        <w:rPr>
          <w:rFonts w:eastAsiaTheme="minorHAnsi"/>
          <w:sz w:val="22"/>
          <w:szCs w:val="22"/>
        </w:rPr>
        <w:t>here are proper internal controls over the collection and reporting of the measures of</w:t>
      </w:r>
      <w:r>
        <w:rPr>
          <w:rFonts w:eastAsiaTheme="minorHAnsi"/>
          <w:sz w:val="22"/>
          <w:szCs w:val="22"/>
        </w:rPr>
        <w:t xml:space="preserve"> </w:t>
      </w:r>
      <w:r w:rsidRPr="001E4F00">
        <w:rPr>
          <w:rFonts w:eastAsiaTheme="minorHAnsi"/>
          <w:sz w:val="22"/>
          <w:szCs w:val="22"/>
        </w:rPr>
        <w:t>performance</w:t>
      </w:r>
      <w:r>
        <w:rPr>
          <w:rFonts w:eastAsiaTheme="minorHAnsi"/>
          <w:sz w:val="22"/>
          <w:szCs w:val="22"/>
        </w:rPr>
        <w:t xml:space="preserve"> </w:t>
      </w:r>
      <w:r w:rsidRPr="001E4F00">
        <w:rPr>
          <w:rFonts w:eastAsiaTheme="minorHAnsi"/>
          <w:sz w:val="22"/>
          <w:szCs w:val="22"/>
        </w:rPr>
        <w:t>included in the Quality Report, and these controls are subject to review to confirm that they are working</w:t>
      </w:r>
      <w:r>
        <w:rPr>
          <w:rFonts w:eastAsiaTheme="minorHAnsi"/>
          <w:sz w:val="22"/>
          <w:szCs w:val="22"/>
        </w:rPr>
        <w:t xml:space="preserve"> effectively in practice.</w:t>
      </w:r>
    </w:p>
    <w:p w:rsidR="0007090C" w:rsidRPr="0007090C" w:rsidRDefault="0007090C" w:rsidP="0007090C">
      <w:pPr>
        <w:pStyle w:val="ListParagraph"/>
        <w:rPr>
          <w:rFonts w:eastAsiaTheme="minorHAnsi"/>
          <w:sz w:val="22"/>
          <w:szCs w:val="22"/>
        </w:rPr>
      </w:pPr>
    </w:p>
    <w:p w:rsidR="00CC5DD3" w:rsidRDefault="00CC5DD3" w:rsidP="002F3886">
      <w:pPr>
        <w:pStyle w:val="ListParagraph"/>
        <w:numPr>
          <w:ilvl w:val="0"/>
          <w:numId w:val="34"/>
        </w:numPr>
        <w:autoSpaceDE w:val="0"/>
        <w:autoSpaceDN w:val="0"/>
        <w:adjustRightInd w:val="0"/>
        <w:spacing w:line="276" w:lineRule="auto"/>
        <w:jc w:val="both"/>
        <w:rPr>
          <w:rFonts w:eastAsiaTheme="minorHAnsi"/>
          <w:sz w:val="22"/>
          <w:szCs w:val="22"/>
        </w:rPr>
      </w:pPr>
      <w:r w:rsidRPr="00786216">
        <w:rPr>
          <w:rFonts w:eastAsiaTheme="minorHAnsi"/>
          <w:sz w:val="22"/>
          <w:szCs w:val="22"/>
        </w:rPr>
        <w:t>The data underpinning the measures of</w:t>
      </w:r>
      <w:r>
        <w:rPr>
          <w:rFonts w:eastAsiaTheme="minorHAnsi"/>
          <w:sz w:val="22"/>
          <w:szCs w:val="22"/>
        </w:rPr>
        <w:t xml:space="preserve"> </w:t>
      </w:r>
      <w:r w:rsidRPr="00786216">
        <w:rPr>
          <w:rFonts w:eastAsiaTheme="minorHAnsi"/>
          <w:sz w:val="22"/>
          <w:szCs w:val="22"/>
        </w:rPr>
        <w:t>performance reported in the Quality Report is robust and reliable,</w:t>
      </w:r>
      <w:r>
        <w:rPr>
          <w:rFonts w:eastAsiaTheme="minorHAnsi"/>
          <w:sz w:val="22"/>
          <w:szCs w:val="22"/>
        </w:rPr>
        <w:t xml:space="preserve"> </w:t>
      </w:r>
      <w:r w:rsidRPr="00786216">
        <w:rPr>
          <w:rFonts w:eastAsiaTheme="minorHAnsi"/>
          <w:sz w:val="22"/>
          <w:szCs w:val="22"/>
        </w:rPr>
        <w:t>conforms to spec</w:t>
      </w:r>
      <w:r>
        <w:rPr>
          <w:rFonts w:eastAsiaTheme="minorHAnsi"/>
          <w:sz w:val="22"/>
          <w:szCs w:val="22"/>
        </w:rPr>
        <w:t xml:space="preserve">ified </w:t>
      </w:r>
      <w:r w:rsidRPr="00786216">
        <w:rPr>
          <w:rFonts w:eastAsiaTheme="minorHAnsi"/>
          <w:sz w:val="22"/>
          <w:szCs w:val="22"/>
        </w:rPr>
        <w:t>data quality standards and prescribed definitions, is subject to appropriate scrutiny</w:t>
      </w:r>
      <w:r>
        <w:rPr>
          <w:rFonts w:eastAsiaTheme="minorHAnsi"/>
          <w:sz w:val="22"/>
          <w:szCs w:val="22"/>
        </w:rPr>
        <w:t xml:space="preserve"> </w:t>
      </w:r>
      <w:r w:rsidRPr="00786216">
        <w:rPr>
          <w:rFonts w:eastAsiaTheme="minorHAnsi"/>
          <w:sz w:val="22"/>
          <w:szCs w:val="22"/>
        </w:rPr>
        <w:t>and review; and</w:t>
      </w:r>
    </w:p>
    <w:p w:rsidR="0007090C" w:rsidRPr="0007090C" w:rsidRDefault="0007090C" w:rsidP="0007090C">
      <w:pPr>
        <w:pStyle w:val="ListParagraph"/>
        <w:rPr>
          <w:rFonts w:eastAsiaTheme="minorHAnsi"/>
          <w:sz w:val="22"/>
          <w:szCs w:val="22"/>
        </w:rPr>
      </w:pPr>
    </w:p>
    <w:p w:rsidR="00CC5DD3" w:rsidRPr="00786216" w:rsidRDefault="00CC5DD3" w:rsidP="002F3886">
      <w:pPr>
        <w:pStyle w:val="ListParagraph"/>
        <w:numPr>
          <w:ilvl w:val="0"/>
          <w:numId w:val="34"/>
        </w:numPr>
        <w:autoSpaceDE w:val="0"/>
        <w:autoSpaceDN w:val="0"/>
        <w:adjustRightInd w:val="0"/>
        <w:spacing w:line="276" w:lineRule="auto"/>
        <w:jc w:val="both"/>
        <w:rPr>
          <w:rFonts w:eastAsiaTheme="minorHAnsi"/>
          <w:sz w:val="22"/>
          <w:szCs w:val="22"/>
        </w:rPr>
      </w:pPr>
      <w:r w:rsidRPr="00786216">
        <w:rPr>
          <w:rFonts w:eastAsiaTheme="minorHAnsi"/>
          <w:sz w:val="22"/>
          <w:szCs w:val="22"/>
        </w:rPr>
        <w:t>The Quality Report has been prepared in accordance with NHS Improvement’s annual reporting manual</w:t>
      </w:r>
      <w:r>
        <w:rPr>
          <w:rFonts w:eastAsiaTheme="minorHAnsi"/>
          <w:sz w:val="22"/>
          <w:szCs w:val="22"/>
        </w:rPr>
        <w:t xml:space="preserve"> </w:t>
      </w:r>
      <w:r w:rsidRPr="00786216">
        <w:rPr>
          <w:rFonts w:eastAsiaTheme="minorHAnsi"/>
          <w:sz w:val="22"/>
          <w:szCs w:val="22"/>
        </w:rPr>
        <w:t>and supporting guidance (which incorporates the Quality Accounts regulations) as well as the standards to</w:t>
      </w:r>
      <w:r>
        <w:rPr>
          <w:rFonts w:eastAsiaTheme="minorHAnsi"/>
          <w:sz w:val="22"/>
          <w:szCs w:val="22"/>
        </w:rPr>
        <w:t xml:space="preserve"> </w:t>
      </w:r>
      <w:r w:rsidRPr="00786216">
        <w:rPr>
          <w:rFonts w:eastAsiaTheme="minorHAnsi"/>
          <w:sz w:val="22"/>
          <w:szCs w:val="22"/>
        </w:rPr>
        <w:t>support data quality</w:t>
      </w:r>
      <w:r>
        <w:rPr>
          <w:rFonts w:eastAsiaTheme="minorHAnsi"/>
          <w:sz w:val="22"/>
          <w:szCs w:val="22"/>
        </w:rPr>
        <w:t xml:space="preserve"> </w:t>
      </w:r>
      <w:r w:rsidRPr="00786216">
        <w:rPr>
          <w:rFonts w:eastAsiaTheme="minorHAnsi"/>
          <w:sz w:val="22"/>
          <w:szCs w:val="22"/>
        </w:rPr>
        <w:t>for the preparation of the Quality Report.</w:t>
      </w:r>
    </w:p>
    <w:p w:rsidR="00CC5DD3" w:rsidRDefault="00CC5DD3" w:rsidP="00186705">
      <w:pPr>
        <w:autoSpaceDE w:val="0"/>
        <w:autoSpaceDN w:val="0"/>
        <w:adjustRightInd w:val="0"/>
        <w:jc w:val="both"/>
      </w:pPr>
    </w:p>
    <w:p w:rsidR="00CC5DD3" w:rsidRPr="00CC5DD3" w:rsidRDefault="00CC5DD3" w:rsidP="00186705">
      <w:pPr>
        <w:autoSpaceDE w:val="0"/>
        <w:autoSpaceDN w:val="0"/>
        <w:adjustRightInd w:val="0"/>
        <w:jc w:val="both"/>
        <w:rPr>
          <w:rFonts w:ascii="Arial" w:hAnsi="Arial" w:cs="Arial"/>
        </w:rPr>
      </w:pPr>
      <w:r w:rsidRPr="00CC5DD3">
        <w:rPr>
          <w:rFonts w:ascii="Arial" w:hAnsi="Arial" w:cs="Arial"/>
        </w:rPr>
        <w:t>The Directors confirm to the best of their knowledge and belief they have complied with the above requirements in preparing the Quality Report.</w:t>
      </w:r>
    </w:p>
    <w:p w:rsidR="00CC5DD3" w:rsidRDefault="00CC5DD3" w:rsidP="00186705">
      <w:pPr>
        <w:autoSpaceDE w:val="0"/>
        <w:autoSpaceDN w:val="0"/>
        <w:adjustRightInd w:val="0"/>
        <w:rPr>
          <w:rFonts w:ascii="Arial" w:hAnsi="Arial" w:cs="Arial"/>
        </w:rPr>
      </w:pPr>
      <w:r w:rsidRPr="00CC5DD3">
        <w:rPr>
          <w:rFonts w:ascii="Arial" w:hAnsi="Arial" w:cs="Arial"/>
        </w:rPr>
        <w:t>By order of the Trust Board</w:t>
      </w:r>
    </w:p>
    <w:p w:rsidR="00021FD0" w:rsidRPr="00CC5DD3" w:rsidRDefault="00021FD0" w:rsidP="00186705">
      <w:pPr>
        <w:autoSpaceDE w:val="0"/>
        <w:autoSpaceDN w:val="0"/>
        <w:adjustRightInd w:val="0"/>
        <w:rPr>
          <w:rFonts w:ascii="Arial" w:hAnsi="Arial" w:cs="Arial"/>
        </w:rPr>
      </w:pPr>
    </w:p>
    <w:p w:rsidR="00CC5DD3" w:rsidRDefault="00CC5DD3" w:rsidP="00186705">
      <w:r>
        <w:rPr>
          <w:noProof/>
          <w:lang w:val="en-GB" w:eastAsia="en-GB"/>
        </w:rPr>
        <w:drawing>
          <wp:inline distT="0" distB="0" distL="0" distR="0" wp14:anchorId="34679787" wp14:editId="052CE9E4">
            <wp:extent cx="1319842" cy="685950"/>
            <wp:effectExtent l="0" t="0" r="0" b="0"/>
            <wp:docPr id="28" name="Picture 28" descr="C:\Users\fisherj\AppData\Local\Microsoft\Windows\Temporary Internet Files\Content.Outlook\ICASVCVU\Graham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sherj\AppData\Local\Microsoft\Windows\Temporary Internet Files\Content.Outlook\ICASVCVU\Grahame signature.JPG"/>
                    <pic:cNvPicPr>
                      <a:picLocks noChangeAspect="1" noChangeArrowheads="1"/>
                    </pic:cNvPicPr>
                  </pic:nvPicPr>
                  <pic:blipFill>
                    <a:blip r:embed="rId86" cstate="print"/>
                    <a:srcRect/>
                    <a:stretch>
                      <a:fillRect/>
                    </a:stretch>
                  </pic:blipFill>
                  <pic:spPr bwMode="auto">
                    <a:xfrm>
                      <a:off x="0" y="0"/>
                      <a:ext cx="1322096" cy="687121"/>
                    </a:xfrm>
                    <a:prstGeom prst="rect">
                      <a:avLst/>
                    </a:prstGeom>
                    <a:noFill/>
                    <a:ln w="9525">
                      <a:noFill/>
                      <a:miter lim="800000"/>
                      <a:headEnd/>
                      <a:tailEnd/>
                    </a:ln>
                  </pic:spPr>
                </pic:pic>
              </a:graphicData>
            </a:graphic>
          </wp:inline>
        </w:drawing>
      </w:r>
      <w:r>
        <w:rPr>
          <w:noProof/>
          <w:lang w:eastAsia="en-GB"/>
        </w:rPr>
        <w:t xml:space="preserve">                                    </w:t>
      </w:r>
      <w:r>
        <w:rPr>
          <w:noProof/>
          <w:lang w:val="en-GB" w:eastAsia="en-GB"/>
        </w:rPr>
        <w:drawing>
          <wp:inline distT="0" distB="0" distL="0" distR="0" wp14:anchorId="27158D1F" wp14:editId="00D3A812">
            <wp:extent cx="2622430" cy="678747"/>
            <wp:effectExtent l="0" t="0" r="698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35995" cy="682258"/>
                    </a:xfrm>
                    <a:prstGeom prst="rect">
                      <a:avLst/>
                    </a:prstGeom>
                    <a:noFill/>
                    <a:ln w="9525">
                      <a:noFill/>
                      <a:miter lim="800000"/>
                      <a:headEnd/>
                      <a:tailEnd/>
                    </a:ln>
                  </pic:spPr>
                </pic:pic>
              </a:graphicData>
            </a:graphic>
          </wp:inline>
        </w:drawing>
      </w:r>
    </w:p>
    <w:p w:rsidR="00CC5DD3" w:rsidRPr="00CC5DD3" w:rsidRDefault="00CC5DD3" w:rsidP="00186705">
      <w:pPr>
        <w:spacing w:after="0"/>
        <w:rPr>
          <w:rFonts w:ascii="Arial" w:hAnsi="Arial" w:cs="Arial"/>
        </w:rPr>
      </w:pPr>
      <w:r w:rsidRPr="00CC5DD3">
        <w:rPr>
          <w:rFonts w:ascii="Arial" w:hAnsi="Arial" w:cs="Arial"/>
        </w:rPr>
        <w:t>Grahame Paine, Chairman</w:t>
      </w:r>
      <w:r w:rsidRPr="00CC5DD3">
        <w:rPr>
          <w:rFonts w:ascii="Arial" w:hAnsi="Arial" w:cs="Arial"/>
        </w:rPr>
        <w:tab/>
      </w:r>
      <w:r w:rsidRPr="00CC5DD3">
        <w:rPr>
          <w:rFonts w:ascii="Arial" w:hAnsi="Arial" w:cs="Arial"/>
        </w:rPr>
        <w:tab/>
      </w:r>
      <w:r w:rsidRPr="00CC5DD3">
        <w:rPr>
          <w:rFonts w:ascii="Arial" w:hAnsi="Arial" w:cs="Arial"/>
        </w:rPr>
        <w:tab/>
      </w:r>
      <w:r w:rsidRPr="00CC5DD3">
        <w:rPr>
          <w:rFonts w:ascii="Arial" w:hAnsi="Arial" w:cs="Arial"/>
        </w:rPr>
        <w:tab/>
      </w:r>
      <w:r w:rsidRPr="00CC5DD3">
        <w:rPr>
          <w:rFonts w:ascii="Arial" w:hAnsi="Arial" w:cs="Arial"/>
        </w:rPr>
        <w:tab/>
        <w:t>James Rimmer, Chief Executive</w:t>
      </w:r>
    </w:p>
    <w:p w:rsidR="00CC5DD3" w:rsidRPr="00CC5DD3" w:rsidRDefault="00CC5DD3" w:rsidP="00186705">
      <w:pPr>
        <w:spacing w:after="0"/>
        <w:rPr>
          <w:rFonts w:ascii="Arial" w:hAnsi="Arial" w:cs="Arial"/>
        </w:rPr>
      </w:pPr>
      <w:r w:rsidRPr="00CC5DD3">
        <w:rPr>
          <w:rFonts w:ascii="Arial" w:hAnsi="Arial" w:cs="Arial"/>
        </w:rPr>
        <w:t xml:space="preserve">Date: </w:t>
      </w:r>
      <w:r w:rsidR="00E338D2">
        <w:rPr>
          <w:rFonts w:ascii="Arial" w:hAnsi="Arial" w:cs="Arial"/>
        </w:rPr>
        <w:t xml:space="preserve"> 25</w:t>
      </w:r>
      <w:r w:rsidR="00E338D2" w:rsidRPr="00E338D2">
        <w:rPr>
          <w:rFonts w:ascii="Arial" w:hAnsi="Arial" w:cs="Arial"/>
          <w:vertAlign w:val="superscript"/>
        </w:rPr>
        <w:t>th</w:t>
      </w:r>
      <w:r w:rsidR="00E338D2">
        <w:rPr>
          <w:rFonts w:ascii="Arial" w:hAnsi="Arial" w:cs="Arial"/>
        </w:rPr>
        <w:t xml:space="preserve"> </w:t>
      </w:r>
      <w:r w:rsidRPr="00CC5DD3">
        <w:rPr>
          <w:rFonts w:ascii="Arial" w:hAnsi="Arial" w:cs="Arial"/>
        </w:rPr>
        <w:t>May 2018</w:t>
      </w:r>
      <w:r w:rsidRPr="00CC5DD3">
        <w:rPr>
          <w:rFonts w:ascii="Arial" w:hAnsi="Arial" w:cs="Arial"/>
        </w:rPr>
        <w:tab/>
      </w:r>
      <w:r w:rsidRPr="00CC5DD3">
        <w:rPr>
          <w:rFonts w:ascii="Arial" w:hAnsi="Arial" w:cs="Arial"/>
        </w:rPr>
        <w:tab/>
      </w:r>
      <w:r w:rsidRPr="00CC5DD3">
        <w:rPr>
          <w:rFonts w:ascii="Arial" w:hAnsi="Arial" w:cs="Arial"/>
        </w:rPr>
        <w:tab/>
      </w:r>
      <w:r w:rsidRPr="00CC5DD3">
        <w:rPr>
          <w:rFonts w:ascii="Arial" w:hAnsi="Arial" w:cs="Arial"/>
        </w:rPr>
        <w:tab/>
      </w:r>
      <w:r w:rsidRPr="00CC5DD3">
        <w:rPr>
          <w:rFonts w:ascii="Arial" w:hAnsi="Arial" w:cs="Arial"/>
        </w:rPr>
        <w:tab/>
      </w:r>
      <w:r w:rsidRPr="00CC5DD3">
        <w:rPr>
          <w:rFonts w:ascii="Arial" w:hAnsi="Arial" w:cs="Arial"/>
        </w:rPr>
        <w:tab/>
        <w:t xml:space="preserve">Date:  </w:t>
      </w:r>
      <w:r w:rsidR="00E338D2">
        <w:rPr>
          <w:rFonts w:ascii="Arial" w:hAnsi="Arial" w:cs="Arial"/>
        </w:rPr>
        <w:t>25</w:t>
      </w:r>
      <w:r w:rsidR="00E338D2" w:rsidRPr="00E338D2">
        <w:rPr>
          <w:rFonts w:ascii="Arial" w:hAnsi="Arial" w:cs="Arial"/>
          <w:vertAlign w:val="superscript"/>
        </w:rPr>
        <w:t>th</w:t>
      </w:r>
      <w:r w:rsidR="00E338D2">
        <w:rPr>
          <w:rFonts w:ascii="Arial" w:hAnsi="Arial" w:cs="Arial"/>
        </w:rPr>
        <w:t xml:space="preserve"> </w:t>
      </w:r>
      <w:r w:rsidRPr="00CC5DD3">
        <w:rPr>
          <w:rFonts w:ascii="Arial" w:hAnsi="Arial" w:cs="Arial"/>
        </w:rPr>
        <w:t>May 2018</w:t>
      </w:r>
    </w:p>
    <w:p w:rsidR="00A70945" w:rsidRDefault="00A70945" w:rsidP="00186705">
      <w:pPr>
        <w:spacing w:before="8" w:after="0"/>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07090C" w:rsidRDefault="0007090C" w:rsidP="00186705">
      <w:pPr>
        <w:rPr>
          <w:rFonts w:ascii="Calibri" w:hAnsi="Calibri"/>
          <w:b/>
          <w:color w:val="0070C0"/>
        </w:rPr>
      </w:pPr>
    </w:p>
    <w:p w:rsidR="00C7661F" w:rsidRDefault="00C7661F" w:rsidP="00186705">
      <w:pPr>
        <w:rPr>
          <w:rFonts w:ascii="Calibri" w:hAnsi="Calibri"/>
          <w:b/>
          <w:color w:val="0070C0"/>
        </w:rPr>
      </w:pPr>
    </w:p>
    <w:p w:rsidR="0007090C" w:rsidRDefault="0007090C" w:rsidP="00186705">
      <w:pPr>
        <w:rPr>
          <w:rFonts w:ascii="Calibri" w:hAnsi="Calibri"/>
          <w:b/>
          <w:color w:val="0070C0"/>
        </w:rPr>
      </w:pPr>
    </w:p>
    <w:p w:rsidR="002F3886" w:rsidRDefault="002F3886" w:rsidP="00186705">
      <w:pPr>
        <w:rPr>
          <w:rFonts w:ascii="Calibri" w:hAnsi="Calibri"/>
          <w:b/>
          <w:color w:val="0070C0"/>
        </w:rPr>
      </w:pPr>
    </w:p>
    <w:p w:rsidR="002F3886" w:rsidRDefault="002F3886" w:rsidP="00186705">
      <w:pPr>
        <w:rPr>
          <w:rFonts w:ascii="Arial" w:hAnsi="Arial" w:cs="Arial"/>
          <w:b/>
          <w:color w:val="0070C0"/>
        </w:rPr>
      </w:pPr>
      <w:r w:rsidRPr="002F3886">
        <w:rPr>
          <w:rFonts w:ascii="Arial" w:hAnsi="Arial" w:cs="Arial"/>
          <w:b/>
          <w:sz w:val="24"/>
          <w:szCs w:val="24"/>
        </w:rPr>
        <w:t>Annex 3</w:t>
      </w:r>
      <w:r w:rsidRPr="002F3886">
        <w:rPr>
          <w:rFonts w:ascii="Calibri" w:hAnsi="Calibri"/>
          <w:b/>
        </w:rPr>
        <w:t xml:space="preserve"> </w:t>
      </w:r>
    </w:p>
    <w:p w:rsidR="00CC3BC1" w:rsidRPr="00CC3BC1" w:rsidRDefault="00CC3BC1" w:rsidP="00CC3BC1">
      <w:pPr>
        <w:pStyle w:val="Default"/>
        <w:rPr>
          <w:sz w:val="22"/>
          <w:szCs w:val="22"/>
        </w:rPr>
      </w:pPr>
      <w:r w:rsidRPr="00CC3BC1">
        <w:rPr>
          <w:b/>
          <w:bCs/>
          <w:sz w:val="22"/>
          <w:szCs w:val="22"/>
        </w:rPr>
        <w:t xml:space="preserve">Independent Auditors’ Limited Assurance Report to the Board of Directors of Weston Area Health NHS Trust on the Annual Quality Report </w:t>
      </w:r>
    </w:p>
    <w:p w:rsidR="00CC3BC1" w:rsidRPr="00CC3BC1" w:rsidRDefault="00CC3BC1" w:rsidP="00CC3BC1">
      <w:pPr>
        <w:pStyle w:val="Default"/>
        <w:rPr>
          <w:sz w:val="22"/>
          <w:szCs w:val="22"/>
        </w:rPr>
      </w:pPr>
    </w:p>
    <w:p w:rsidR="00CC3BC1" w:rsidRPr="00CC3BC1" w:rsidRDefault="00CC3BC1" w:rsidP="00CC3BC1">
      <w:pPr>
        <w:pStyle w:val="Default"/>
        <w:rPr>
          <w:sz w:val="22"/>
          <w:szCs w:val="22"/>
        </w:rPr>
      </w:pPr>
      <w:r w:rsidRPr="00CC3BC1">
        <w:rPr>
          <w:sz w:val="22"/>
          <w:szCs w:val="22"/>
        </w:rPr>
        <w:t xml:space="preserve">We have been engaged by </w:t>
      </w:r>
      <w:r w:rsidRPr="00CC3BC1">
        <w:rPr>
          <w:bCs/>
          <w:sz w:val="22"/>
          <w:szCs w:val="22"/>
        </w:rPr>
        <w:t xml:space="preserve">the Board of Directors of Weston Area Health NHS </w:t>
      </w:r>
      <w:r w:rsidRPr="00CC3BC1">
        <w:rPr>
          <w:sz w:val="22"/>
          <w:szCs w:val="22"/>
        </w:rPr>
        <w:t xml:space="preserve">Trust to perform an independent assurance engagement in respect of </w:t>
      </w:r>
      <w:r w:rsidRPr="00CC3BC1">
        <w:rPr>
          <w:bCs/>
          <w:sz w:val="22"/>
          <w:szCs w:val="22"/>
        </w:rPr>
        <w:t>Weston Area Health NHS</w:t>
      </w:r>
      <w:r w:rsidRPr="00CC3BC1">
        <w:rPr>
          <w:sz w:val="22"/>
          <w:szCs w:val="22"/>
        </w:rPr>
        <w:t xml:space="preserve"> Trust</w:t>
      </w:r>
      <w:r w:rsidRPr="00CC3BC1">
        <w:rPr>
          <w:rFonts w:eastAsia="MS Mincho"/>
          <w:sz w:val="22"/>
          <w:szCs w:val="22"/>
        </w:rPr>
        <w:t>’</w:t>
      </w:r>
      <w:r w:rsidRPr="00CC3BC1">
        <w:rPr>
          <w:sz w:val="22"/>
          <w:szCs w:val="22"/>
        </w:rPr>
        <w:t>s Quality Report for the year ended 31 March 2018 (the ‘Quality Report’) and specified performance indicators contained therein.</w:t>
      </w:r>
    </w:p>
    <w:p w:rsidR="00CC3BC1" w:rsidRPr="00CC3BC1" w:rsidRDefault="00CC3BC1" w:rsidP="00CC3BC1">
      <w:pPr>
        <w:pStyle w:val="Default"/>
        <w:rPr>
          <w:b/>
          <w:bCs/>
          <w:sz w:val="22"/>
          <w:szCs w:val="22"/>
        </w:rPr>
      </w:pPr>
    </w:p>
    <w:p w:rsidR="00CC3BC1" w:rsidRPr="00CC3BC1" w:rsidRDefault="00CC3BC1" w:rsidP="00CC3BC1">
      <w:pPr>
        <w:pStyle w:val="Default"/>
        <w:rPr>
          <w:sz w:val="22"/>
          <w:szCs w:val="22"/>
        </w:rPr>
      </w:pPr>
      <w:r w:rsidRPr="00CC3BC1">
        <w:rPr>
          <w:b/>
          <w:bCs/>
          <w:sz w:val="22"/>
          <w:szCs w:val="22"/>
        </w:rPr>
        <w:t xml:space="preserve">Scope and subject matter </w:t>
      </w:r>
    </w:p>
    <w:p w:rsidR="00CC3BC1" w:rsidRPr="00CC3BC1" w:rsidRDefault="00CC3BC1" w:rsidP="00CC3BC1">
      <w:pPr>
        <w:pStyle w:val="Default"/>
        <w:rPr>
          <w:color w:val="auto"/>
          <w:sz w:val="22"/>
          <w:szCs w:val="22"/>
        </w:rPr>
      </w:pPr>
      <w:r w:rsidRPr="00CC3BC1">
        <w:rPr>
          <w:color w:val="auto"/>
          <w:sz w:val="22"/>
          <w:szCs w:val="22"/>
        </w:rPr>
        <w:t>The indicators for the year ended 31 March 2018 subject to limited assurance (the “specified indicators”)</w:t>
      </w:r>
      <w:r w:rsidRPr="00CC3BC1">
        <w:rPr>
          <w:sz w:val="22"/>
          <w:szCs w:val="22"/>
        </w:rPr>
        <w:t xml:space="preserve"> </w:t>
      </w:r>
      <w:r w:rsidRPr="00CC3BC1">
        <w:rPr>
          <w:color w:val="auto"/>
          <w:sz w:val="22"/>
          <w:szCs w:val="22"/>
        </w:rPr>
        <w:t xml:space="preserve">marked with the symbol </w:t>
      </w:r>
      <w:r w:rsidRPr="00CC3BC1">
        <w:rPr>
          <w:sz w:val="22"/>
          <w:szCs w:val="22"/>
        </w:rPr>
        <w:t xml:space="preserve"> </w:t>
      </w:r>
      <w:r w:rsidRPr="00CC3BC1">
        <w:rPr>
          <w:noProof/>
          <w:sz w:val="22"/>
          <w:szCs w:val="22"/>
          <w:lang w:eastAsia="en-GB"/>
        </w:rPr>
        <w:drawing>
          <wp:inline distT="0" distB="0" distL="0" distR="0" wp14:anchorId="4A71AF5F" wp14:editId="0661AE4A">
            <wp:extent cx="180753" cy="180753"/>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CC3BC1">
        <w:rPr>
          <w:sz w:val="22"/>
          <w:szCs w:val="22"/>
        </w:rPr>
        <w:t xml:space="preserve"> </w:t>
      </w:r>
      <w:r w:rsidRPr="00CC3BC1">
        <w:rPr>
          <w:color w:val="auto"/>
          <w:sz w:val="22"/>
          <w:szCs w:val="22"/>
        </w:rPr>
        <w:t>in the Quality Report, consist of the following national priority indicators as mandated by Monitor:</w:t>
      </w:r>
    </w:p>
    <w:p w:rsidR="00CC3BC1" w:rsidRPr="00CC3BC1" w:rsidRDefault="00CC3BC1" w:rsidP="00CC3BC1">
      <w:pPr>
        <w:pStyle w:val="Default"/>
        <w:rPr>
          <w:sz w:val="22"/>
          <w:szCs w:val="22"/>
        </w:rPr>
      </w:pP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53"/>
        <w:gridCol w:w="4111"/>
      </w:tblGrid>
      <w:tr w:rsidR="00CC3BC1" w:rsidRPr="00CC3BC1" w:rsidTr="0073767D">
        <w:trPr>
          <w:trHeight w:val="489"/>
        </w:trPr>
        <w:tc>
          <w:tcPr>
            <w:tcW w:w="4253" w:type="dxa"/>
          </w:tcPr>
          <w:p w:rsidR="00CC3BC1" w:rsidRPr="00CC3BC1" w:rsidRDefault="00CC3BC1" w:rsidP="0073767D">
            <w:pPr>
              <w:pStyle w:val="BodyText"/>
              <w:spacing w:line="220" w:lineRule="atLeast"/>
              <w:jc w:val="center"/>
              <w:rPr>
                <w:rFonts w:ascii="Arial" w:hAnsi="Arial" w:cs="Arial"/>
                <w:b/>
                <w:i/>
                <w:sz w:val="18"/>
                <w:szCs w:val="18"/>
              </w:rPr>
            </w:pPr>
            <w:r w:rsidRPr="00CC3BC1">
              <w:rPr>
                <w:rFonts w:ascii="Arial" w:hAnsi="Arial" w:cs="Arial"/>
                <w:b/>
                <w:i/>
                <w:sz w:val="18"/>
                <w:szCs w:val="18"/>
              </w:rPr>
              <w:t>Specified Indicators</w:t>
            </w:r>
          </w:p>
        </w:tc>
        <w:tc>
          <w:tcPr>
            <w:tcW w:w="4111" w:type="dxa"/>
          </w:tcPr>
          <w:p w:rsidR="00CC3BC1" w:rsidRPr="00CC3BC1" w:rsidRDefault="00CC3BC1" w:rsidP="0073767D">
            <w:pPr>
              <w:pStyle w:val="BodyText"/>
              <w:jc w:val="center"/>
              <w:rPr>
                <w:rFonts w:ascii="Arial" w:hAnsi="Arial" w:cs="Arial"/>
                <w:b/>
                <w:i/>
                <w:sz w:val="18"/>
                <w:szCs w:val="18"/>
              </w:rPr>
            </w:pPr>
            <w:r w:rsidRPr="00CC3BC1">
              <w:rPr>
                <w:rFonts w:ascii="Arial" w:hAnsi="Arial" w:cs="Arial"/>
                <w:b/>
                <w:i/>
                <w:sz w:val="18"/>
                <w:szCs w:val="18"/>
              </w:rPr>
              <w:t xml:space="preserve">Specified indicators criteria </w:t>
            </w:r>
            <w:r w:rsidRPr="00CC3BC1">
              <w:rPr>
                <w:rFonts w:ascii="Arial" w:hAnsi="Arial" w:cs="Arial"/>
                <w:sz w:val="18"/>
                <w:szCs w:val="18"/>
              </w:rPr>
              <w:t>(exact page number where criteria can be found)</w:t>
            </w:r>
          </w:p>
        </w:tc>
      </w:tr>
      <w:tr w:rsidR="00CC3BC1" w:rsidRPr="00CC3BC1" w:rsidTr="0073767D">
        <w:trPr>
          <w:trHeight w:val="643"/>
        </w:trPr>
        <w:tc>
          <w:tcPr>
            <w:tcW w:w="4253" w:type="dxa"/>
          </w:tcPr>
          <w:p w:rsidR="00CC3BC1" w:rsidRPr="00CC3BC1" w:rsidRDefault="00CC3BC1" w:rsidP="0073767D">
            <w:pPr>
              <w:pStyle w:val="BodyText"/>
              <w:spacing w:line="220" w:lineRule="atLeast"/>
              <w:rPr>
                <w:rFonts w:ascii="Arial" w:hAnsi="Arial" w:cs="Arial"/>
                <w:sz w:val="18"/>
                <w:szCs w:val="18"/>
              </w:rPr>
            </w:pPr>
            <w:r w:rsidRPr="00CC3BC1">
              <w:rPr>
                <w:rFonts w:ascii="Arial" w:hAnsi="Arial" w:cs="Arial"/>
                <w:sz w:val="18"/>
                <w:szCs w:val="18"/>
              </w:rPr>
              <w:t>Percentage of incomplete pathways within 18 weeks for patients with incomplete pathways at the end of the reporting period.</w:t>
            </w:r>
          </w:p>
        </w:tc>
        <w:tc>
          <w:tcPr>
            <w:tcW w:w="4111" w:type="dxa"/>
          </w:tcPr>
          <w:p w:rsidR="00CC3BC1" w:rsidRPr="00CC3BC1" w:rsidRDefault="00CC3BC1" w:rsidP="0073767D">
            <w:pPr>
              <w:pStyle w:val="BodyText"/>
              <w:spacing w:line="220" w:lineRule="atLeast"/>
              <w:rPr>
                <w:rFonts w:ascii="Arial" w:hAnsi="Arial" w:cs="Arial"/>
                <w:sz w:val="18"/>
                <w:szCs w:val="18"/>
              </w:rPr>
            </w:pPr>
            <w:r w:rsidRPr="00CC3BC1">
              <w:rPr>
                <w:rFonts w:ascii="Arial" w:hAnsi="Arial" w:cs="Arial"/>
                <w:sz w:val="18"/>
                <w:szCs w:val="18"/>
              </w:rPr>
              <w:t>See pages86-87 in the Quality Report.</w:t>
            </w:r>
          </w:p>
        </w:tc>
      </w:tr>
      <w:tr w:rsidR="00CC3BC1" w:rsidRPr="00CC3BC1" w:rsidTr="0073767D">
        <w:trPr>
          <w:trHeight w:val="212"/>
        </w:trPr>
        <w:tc>
          <w:tcPr>
            <w:tcW w:w="4253" w:type="dxa"/>
          </w:tcPr>
          <w:p w:rsidR="00CC3BC1" w:rsidRPr="00CC3BC1" w:rsidRDefault="00CC3BC1" w:rsidP="0073767D">
            <w:pPr>
              <w:pStyle w:val="BodyText"/>
              <w:spacing w:line="220" w:lineRule="atLeast"/>
              <w:rPr>
                <w:rFonts w:ascii="Arial" w:hAnsi="Arial" w:cs="Arial"/>
                <w:sz w:val="18"/>
                <w:szCs w:val="18"/>
              </w:rPr>
            </w:pPr>
            <w:r w:rsidRPr="00CC3BC1">
              <w:rPr>
                <w:rFonts w:ascii="Arial" w:hAnsi="Arial" w:cs="Arial"/>
                <w:sz w:val="18"/>
                <w:szCs w:val="18"/>
              </w:rPr>
              <w:t>Percentage of patients with a total time in A&amp;E of four hours or less from arrival to admission, transfer or discharge.</w:t>
            </w:r>
          </w:p>
        </w:tc>
        <w:tc>
          <w:tcPr>
            <w:tcW w:w="4111" w:type="dxa"/>
          </w:tcPr>
          <w:p w:rsidR="00CC3BC1" w:rsidRPr="00CC3BC1" w:rsidRDefault="00CC3BC1" w:rsidP="0073767D">
            <w:pPr>
              <w:pStyle w:val="BodyText"/>
              <w:spacing w:line="220" w:lineRule="atLeast"/>
              <w:rPr>
                <w:rFonts w:ascii="Arial" w:hAnsi="Arial" w:cs="Arial"/>
                <w:sz w:val="18"/>
                <w:szCs w:val="18"/>
              </w:rPr>
            </w:pPr>
            <w:r w:rsidRPr="00CC3BC1">
              <w:rPr>
                <w:rFonts w:ascii="Arial" w:hAnsi="Arial" w:cs="Arial"/>
                <w:sz w:val="18"/>
                <w:szCs w:val="18"/>
              </w:rPr>
              <w:t>See page 90 in the Quality Report.</w:t>
            </w:r>
          </w:p>
        </w:tc>
      </w:tr>
    </w:tbl>
    <w:p w:rsidR="00CC3BC1" w:rsidRPr="00CC3BC1" w:rsidRDefault="00CC3BC1" w:rsidP="00CC3BC1">
      <w:pPr>
        <w:pStyle w:val="Default"/>
        <w:rPr>
          <w:color w:val="auto"/>
          <w:sz w:val="22"/>
          <w:szCs w:val="22"/>
        </w:rPr>
      </w:pPr>
    </w:p>
    <w:p w:rsidR="00CC3BC1" w:rsidRPr="00CC3BC1" w:rsidRDefault="00CC3BC1" w:rsidP="00CC3BC1">
      <w:pPr>
        <w:pStyle w:val="Default"/>
        <w:rPr>
          <w:color w:val="auto"/>
          <w:sz w:val="22"/>
          <w:szCs w:val="22"/>
        </w:rPr>
      </w:pPr>
      <w:r w:rsidRPr="00CC3BC1">
        <w:rPr>
          <w:b/>
          <w:bCs/>
          <w:color w:val="auto"/>
          <w:sz w:val="22"/>
          <w:szCs w:val="22"/>
        </w:rPr>
        <w:t xml:space="preserve">Respective responsibilities of the Directors and auditors </w:t>
      </w:r>
    </w:p>
    <w:p w:rsidR="00CC3BC1" w:rsidRPr="00CC3BC1" w:rsidRDefault="00CC3BC1" w:rsidP="00CC3BC1">
      <w:pPr>
        <w:pStyle w:val="Default"/>
        <w:rPr>
          <w:color w:val="auto"/>
          <w:sz w:val="22"/>
          <w:szCs w:val="22"/>
        </w:rPr>
      </w:pPr>
      <w:r w:rsidRPr="00CC3BC1">
        <w:rPr>
          <w:color w:val="auto"/>
          <w:sz w:val="22"/>
          <w:szCs w:val="22"/>
        </w:rPr>
        <w:t xml:space="preserve">The Directors are responsible for the content and the preparation of the Quality Report in accordance with the specified indicators criteria referred to on pages of the Quality Report as listed above (the "Criteria").  The Directors are also responsible for the conformity of their Criteria with the assessment criteria set out in the NHS Foundation Trust Annual Reporting Manual (“FT ARM”) and the “Detailed requirements for quality reports for foundation trusts 2017/18” issued by Monitor (operating as NHS Improvement) (“NHSI”). </w:t>
      </w:r>
    </w:p>
    <w:p w:rsidR="00CC3BC1" w:rsidRPr="00CC3BC1" w:rsidRDefault="00CC3BC1" w:rsidP="00CC3BC1">
      <w:pPr>
        <w:pStyle w:val="Default"/>
        <w:rPr>
          <w:color w:val="auto"/>
          <w:sz w:val="22"/>
          <w:szCs w:val="22"/>
        </w:rPr>
      </w:pPr>
    </w:p>
    <w:p w:rsidR="00CC3BC1" w:rsidRPr="00CC3BC1" w:rsidRDefault="00CC3BC1" w:rsidP="00CC3BC1">
      <w:pPr>
        <w:pStyle w:val="Default"/>
        <w:rPr>
          <w:b/>
          <w:i/>
          <w:color w:val="auto"/>
          <w:sz w:val="22"/>
          <w:szCs w:val="22"/>
        </w:rPr>
      </w:pPr>
      <w:r w:rsidRPr="00CC3BC1">
        <w:rPr>
          <w:color w:val="auto"/>
          <w:sz w:val="22"/>
          <w:szCs w:val="22"/>
        </w:rPr>
        <w:t>Our responsibility is to form a conclusion, based on limited assurance procedures, on whether anything has come to our attention that causes us to believe</w:t>
      </w:r>
      <w:r w:rsidRPr="00CC3BC1">
        <w:rPr>
          <w:b/>
          <w:i/>
          <w:color w:val="auto"/>
          <w:sz w:val="22"/>
          <w:szCs w:val="22"/>
        </w:rPr>
        <w:t xml:space="preserve"> </w:t>
      </w:r>
      <w:r w:rsidRPr="00CC3BC1">
        <w:rPr>
          <w:color w:val="auto"/>
          <w:sz w:val="22"/>
          <w:szCs w:val="22"/>
        </w:rPr>
        <w:t>that:</w:t>
      </w:r>
    </w:p>
    <w:p w:rsidR="00CC3BC1" w:rsidRPr="00CC3BC1" w:rsidRDefault="00CC3BC1" w:rsidP="00CC3BC1">
      <w:pPr>
        <w:pStyle w:val="Default"/>
        <w:rPr>
          <w:b/>
          <w:i/>
          <w:color w:val="auto"/>
          <w:sz w:val="22"/>
          <w:szCs w:val="22"/>
        </w:rPr>
      </w:pPr>
    </w:p>
    <w:p w:rsidR="00CC3BC1" w:rsidRPr="00CC3BC1" w:rsidRDefault="00CC3BC1" w:rsidP="00CC3BC1">
      <w:pPr>
        <w:pStyle w:val="Default"/>
        <w:numPr>
          <w:ilvl w:val="0"/>
          <w:numId w:val="47"/>
        </w:numPr>
        <w:rPr>
          <w:color w:val="auto"/>
          <w:sz w:val="22"/>
          <w:szCs w:val="22"/>
        </w:rPr>
      </w:pPr>
      <w:r w:rsidRPr="00CC3BC1">
        <w:rPr>
          <w:color w:val="auto"/>
          <w:sz w:val="22"/>
          <w:szCs w:val="22"/>
        </w:rPr>
        <w:t>The Quality Report does not incorporate the matters required to be reported on as specified in the FT ARM and the “Detailed requirements for quality reports for foundation trusts 2017/18”;</w:t>
      </w:r>
    </w:p>
    <w:p w:rsidR="00CC3BC1" w:rsidRPr="00CC3BC1" w:rsidRDefault="00CC3BC1" w:rsidP="00CC3BC1">
      <w:pPr>
        <w:pStyle w:val="Default"/>
        <w:numPr>
          <w:ilvl w:val="0"/>
          <w:numId w:val="47"/>
        </w:numPr>
        <w:rPr>
          <w:color w:val="auto"/>
          <w:sz w:val="22"/>
          <w:szCs w:val="22"/>
        </w:rPr>
      </w:pPr>
      <w:r w:rsidRPr="00CC3BC1">
        <w:rPr>
          <w:color w:val="auto"/>
          <w:sz w:val="22"/>
          <w:szCs w:val="22"/>
        </w:rPr>
        <w:t>The Quality Report is not consistent in all material respects</w:t>
      </w:r>
      <w:r w:rsidRPr="00CC3BC1" w:rsidDel="00C97B17">
        <w:rPr>
          <w:color w:val="auto"/>
          <w:sz w:val="22"/>
          <w:szCs w:val="22"/>
        </w:rPr>
        <w:t xml:space="preserve"> </w:t>
      </w:r>
      <w:r w:rsidRPr="00CC3BC1">
        <w:rPr>
          <w:color w:val="auto"/>
          <w:sz w:val="22"/>
          <w:szCs w:val="22"/>
        </w:rPr>
        <w:t>with the sources specified below; and</w:t>
      </w:r>
    </w:p>
    <w:p w:rsidR="00CC3BC1" w:rsidRPr="00CC3BC1" w:rsidRDefault="00CC3BC1" w:rsidP="00CC3BC1">
      <w:pPr>
        <w:pStyle w:val="Default"/>
        <w:numPr>
          <w:ilvl w:val="0"/>
          <w:numId w:val="47"/>
        </w:numPr>
        <w:rPr>
          <w:color w:val="auto"/>
          <w:sz w:val="22"/>
          <w:szCs w:val="22"/>
        </w:rPr>
      </w:pPr>
      <w:r w:rsidRPr="00CC3BC1">
        <w:rPr>
          <w:color w:val="auto"/>
          <w:sz w:val="22"/>
          <w:szCs w:val="22"/>
        </w:rPr>
        <w:t xml:space="preserve">The specified indicators have not been prepared in all material respects in accordance with the </w:t>
      </w:r>
      <w:r w:rsidRPr="00CC3BC1">
        <w:rPr>
          <w:iCs/>
          <w:color w:val="auto"/>
          <w:sz w:val="22"/>
          <w:szCs w:val="22"/>
        </w:rPr>
        <w:t>Criteria</w:t>
      </w:r>
      <w:r w:rsidRPr="00CC3BC1">
        <w:rPr>
          <w:color w:val="auto"/>
          <w:sz w:val="22"/>
          <w:szCs w:val="22"/>
        </w:rPr>
        <w:t xml:space="preserve"> set out in the FT ARM and the </w:t>
      </w:r>
      <w:r w:rsidRPr="00CC3BC1">
        <w:rPr>
          <w:iCs/>
          <w:color w:val="auto"/>
          <w:sz w:val="22"/>
          <w:szCs w:val="22"/>
        </w:rPr>
        <w:t xml:space="preserve">“Detailed requirements for external assurance for quality reports for foundation trusts 2017/18”. </w:t>
      </w:r>
    </w:p>
    <w:p w:rsidR="00CC3BC1" w:rsidRPr="00CC3BC1" w:rsidRDefault="00CC3BC1" w:rsidP="00CC3BC1">
      <w:pPr>
        <w:pStyle w:val="Default"/>
        <w:ind w:left="750"/>
        <w:rPr>
          <w:color w:val="auto"/>
          <w:sz w:val="22"/>
          <w:szCs w:val="22"/>
        </w:rPr>
      </w:pPr>
    </w:p>
    <w:p w:rsidR="00CC3BC1" w:rsidRPr="00CC3BC1" w:rsidRDefault="00CC3BC1" w:rsidP="00CC3BC1">
      <w:pPr>
        <w:pStyle w:val="Default"/>
        <w:rPr>
          <w:color w:val="auto"/>
          <w:sz w:val="22"/>
          <w:szCs w:val="22"/>
        </w:rPr>
      </w:pPr>
      <w:r w:rsidRPr="00CC3BC1">
        <w:rPr>
          <w:color w:val="auto"/>
          <w:sz w:val="22"/>
          <w:szCs w:val="22"/>
        </w:rPr>
        <w:t xml:space="preserve">We read the Quality Report and consider whether it addresses the content requirements of the FT ARM and the “Detailed requirements for quality reports for foundation trusts 2017/18”; and consider the implications for our report if we become aware of any material omissions. </w:t>
      </w:r>
    </w:p>
    <w:p w:rsidR="00CC3BC1" w:rsidRPr="00CC3BC1" w:rsidRDefault="00CC3BC1" w:rsidP="00CC3BC1">
      <w:pPr>
        <w:pStyle w:val="Default"/>
        <w:rPr>
          <w:color w:val="auto"/>
          <w:sz w:val="22"/>
          <w:szCs w:val="22"/>
        </w:rPr>
      </w:pPr>
    </w:p>
    <w:p w:rsidR="00CC3BC1" w:rsidRPr="00CC3BC1" w:rsidRDefault="00CC3BC1" w:rsidP="00CC3BC1">
      <w:pPr>
        <w:pStyle w:val="Default"/>
        <w:rPr>
          <w:color w:val="auto"/>
          <w:sz w:val="22"/>
          <w:szCs w:val="22"/>
        </w:rPr>
      </w:pPr>
      <w:r w:rsidRPr="00CC3BC1">
        <w:rPr>
          <w:color w:val="auto"/>
          <w:sz w:val="22"/>
          <w:szCs w:val="22"/>
        </w:rPr>
        <w:t xml:space="preserve">We read the other information contained in the Quality Report and consider whether it is materially inconsistent with the following documents:  </w:t>
      </w:r>
      <w:r w:rsidRPr="00CC3BC1">
        <w:rPr>
          <w:b/>
          <w:i/>
          <w:color w:val="7F7F7F" w:themeColor="text1" w:themeTint="80"/>
          <w:sz w:val="22"/>
          <w:szCs w:val="22"/>
        </w:rPr>
        <w:br/>
      </w:r>
      <w:r w:rsidRPr="00CC3BC1">
        <w:rPr>
          <w:color w:val="auto"/>
          <w:sz w:val="22"/>
          <w:szCs w:val="22"/>
        </w:rPr>
        <w:t xml:space="preserve"> </w:t>
      </w:r>
    </w:p>
    <w:p w:rsidR="00CC3BC1" w:rsidRPr="00CC3BC1" w:rsidRDefault="00CC3BC1" w:rsidP="00CC3BC1">
      <w:pPr>
        <w:pStyle w:val="Default"/>
        <w:numPr>
          <w:ilvl w:val="0"/>
          <w:numId w:val="44"/>
        </w:numPr>
        <w:ind w:left="360"/>
        <w:rPr>
          <w:color w:val="auto"/>
          <w:sz w:val="22"/>
          <w:szCs w:val="22"/>
        </w:rPr>
      </w:pPr>
      <w:r w:rsidRPr="00CC3BC1">
        <w:rPr>
          <w:color w:val="auto"/>
          <w:sz w:val="22"/>
          <w:szCs w:val="22"/>
        </w:rPr>
        <w:t xml:space="preserve">Board minutes for the financial year, April 2017 and up to the date of signing this limited assurance report (the period); </w:t>
      </w:r>
    </w:p>
    <w:p w:rsidR="00CC3BC1" w:rsidRPr="00CC3BC1" w:rsidRDefault="00CC3BC1" w:rsidP="00CC3BC1">
      <w:pPr>
        <w:pStyle w:val="Default"/>
        <w:numPr>
          <w:ilvl w:val="0"/>
          <w:numId w:val="44"/>
        </w:numPr>
        <w:ind w:left="360"/>
        <w:rPr>
          <w:color w:val="auto"/>
          <w:sz w:val="22"/>
          <w:szCs w:val="22"/>
        </w:rPr>
      </w:pPr>
      <w:r w:rsidRPr="00CC3BC1">
        <w:rPr>
          <w:color w:val="auto"/>
          <w:sz w:val="22"/>
          <w:szCs w:val="22"/>
        </w:rPr>
        <w:t xml:space="preserve">Papers relating to quality report reported to the Board over the period April 2017 to the date of signing this limited assurance report; </w:t>
      </w:r>
    </w:p>
    <w:p w:rsidR="00CC3BC1" w:rsidRPr="00CC3BC1" w:rsidRDefault="00CC3BC1" w:rsidP="00CC3BC1">
      <w:pPr>
        <w:pStyle w:val="Default"/>
        <w:numPr>
          <w:ilvl w:val="0"/>
          <w:numId w:val="44"/>
        </w:numPr>
        <w:ind w:left="360"/>
        <w:rPr>
          <w:color w:val="auto"/>
          <w:sz w:val="22"/>
          <w:szCs w:val="22"/>
        </w:rPr>
      </w:pPr>
      <w:r w:rsidRPr="00CC3BC1">
        <w:rPr>
          <w:color w:val="auto"/>
          <w:sz w:val="22"/>
          <w:szCs w:val="22"/>
        </w:rPr>
        <w:t>Feedback from the Commissioners Bristol, North Somerset and Gloucestershire CCG</w:t>
      </w:r>
      <w:r w:rsidRPr="00CC3BC1">
        <w:rPr>
          <w:b/>
          <w:color w:val="FF0000"/>
          <w:sz w:val="22"/>
          <w:szCs w:val="22"/>
        </w:rPr>
        <w:t xml:space="preserve"> </w:t>
      </w:r>
      <w:r w:rsidRPr="00CC3BC1">
        <w:rPr>
          <w:color w:val="auto"/>
          <w:sz w:val="22"/>
          <w:szCs w:val="22"/>
        </w:rPr>
        <w:t xml:space="preserve">dated 11 May 2018; </w:t>
      </w:r>
    </w:p>
    <w:p w:rsidR="00CC3BC1" w:rsidRPr="00CC3BC1" w:rsidRDefault="00CC3BC1" w:rsidP="00CC3BC1">
      <w:pPr>
        <w:pStyle w:val="Default"/>
        <w:numPr>
          <w:ilvl w:val="0"/>
          <w:numId w:val="45"/>
        </w:numPr>
        <w:rPr>
          <w:color w:val="auto"/>
          <w:sz w:val="22"/>
          <w:szCs w:val="22"/>
        </w:rPr>
      </w:pPr>
      <w:r w:rsidRPr="00CC3BC1">
        <w:rPr>
          <w:color w:val="auto"/>
          <w:sz w:val="22"/>
          <w:szCs w:val="22"/>
        </w:rPr>
        <w:t xml:space="preserve">Feedback from Local Healthwatch organisations Healthwatch North Somerset dated 11 May 2018; </w:t>
      </w:r>
    </w:p>
    <w:p w:rsidR="00CC3BC1" w:rsidRPr="00CC3BC1" w:rsidRDefault="00CC3BC1" w:rsidP="00CC3BC1">
      <w:pPr>
        <w:pStyle w:val="Default"/>
        <w:numPr>
          <w:ilvl w:val="0"/>
          <w:numId w:val="45"/>
        </w:numPr>
        <w:rPr>
          <w:color w:val="auto"/>
          <w:sz w:val="22"/>
          <w:szCs w:val="22"/>
        </w:rPr>
      </w:pPr>
      <w:r w:rsidRPr="00CC3BC1">
        <w:rPr>
          <w:color w:val="auto"/>
          <w:sz w:val="22"/>
          <w:szCs w:val="22"/>
        </w:rPr>
        <w:t>Feedback from Overview and Scrutiny Committee dated 2 May 2018;</w:t>
      </w:r>
    </w:p>
    <w:p w:rsidR="00CC3BC1" w:rsidRPr="00CC3BC1" w:rsidRDefault="00CC3BC1" w:rsidP="00CC3BC1">
      <w:pPr>
        <w:pStyle w:val="Default"/>
        <w:numPr>
          <w:ilvl w:val="0"/>
          <w:numId w:val="45"/>
        </w:numPr>
        <w:rPr>
          <w:color w:val="auto"/>
          <w:sz w:val="22"/>
          <w:szCs w:val="22"/>
        </w:rPr>
      </w:pPr>
      <w:r w:rsidRPr="00CC3BC1">
        <w:rPr>
          <w:color w:val="auto"/>
          <w:sz w:val="22"/>
          <w:szCs w:val="22"/>
        </w:rPr>
        <w:t xml:space="preserve">The Trust’s complaints report published under regulation 18 of the Local Authority Social Services and NHS Complaints Regulations 2009, dated 14 May 2018; </w:t>
      </w:r>
    </w:p>
    <w:p w:rsidR="00CC3BC1" w:rsidRPr="00CC3BC1" w:rsidRDefault="00CC3BC1" w:rsidP="00CC3BC1">
      <w:pPr>
        <w:pStyle w:val="Default"/>
        <w:numPr>
          <w:ilvl w:val="0"/>
          <w:numId w:val="45"/>
        </w:numPr>
        <w:rPr>
          <w:color w:val="auto"/>
          <w:sz w:val="22"/>
          <w:szCs w:val="22"/>
        </w:rPr>
      </w:pPr>
      <w:r w:rsidRPr="00CC3BC1">
        <w:rPr>
          <w:color w:val="auto"/>
          <w:sz w:val="22"/>
          <w:szCs w:val="22"/>
        </w:rPr>
        <w:t xml:space="preserve">The latest national and local patient survey dated January 2018; </w:t>
      </w:r>
    </w:p>
    <w:p w:rsidR="00CC3BC1" w:rsidRPr="00CC3BC1" w:rsidRDefault="00CC3BC1" w:rsidP="00CC3BC1">
      <w:pPr>
        <w:pStyle w:val="Default"/>
        <w:numPr>
          <w:ilvl w:val="0"/>
          <w:numId w:val="45"/>
        </w:numPr>
        <w:rPr>
          <w:color w:val="auto"/>
          <w:sz w:val="22"/>
          <w:szCs w:val="22"/>
        </w:rPr>
      </w:pPr>
      <w:r w:rsidRPr="00CC3BC1">
        <w:rPr>
          <w:color w:val="auto"/>
          <w:sz w:val="22"/>
          <w:szCs w:val="22"/>
        </w:rPr>
        <w:t>The latest national and local staff survey dated 6 March 2018; and</w:t>
      </w:r>
    </w:p>
    <w:p w:rsidR="00CC3BC1" w:rsidRPr="00CC3BC1" w:rsidRDefault="00CC3BC1" w:rsidP="00CC3BC1">
      <w:pPr>
        <w:pStyle w:val="Default"/>
        <w:numPr>
          <w:ilvl w:val="0"/>
          <w:numId w:val="45"/>
        </w:numPr>
        <w:rPr>
          <w:color w:val="auto"/>
          <w:sz w:val="22"/>
          <w:szCs w:val="22"/>
        </w:rPr>
      </w:pPr>
      <w:r w:rsidRPr="00CC3BC1">
        <w:rPr>
          <w:sz w:val="22"/>
          <w:szCs w:val="22"/>
        </w:rPr>
        <w:t>Care Quality Commission inspection, dated 14 June 2017; and</w:t>
      </w:r>
    </w:p>
    <w:p w:rsidR="00CC3BC1" w:rsidRPr="00CC3BC1" w:rsidRDefault="00CC3BC1" w:rsidP="00CC3BC1">
      <w:pPr>
        <w:pStyle w:val="Default"/>
        <w:numPr>
          <w:ilvl w:val="0"/>
          <w:numId w:val="45"/>
        </w:numPr>
        <w:rPr>
          <w:color w:val="auto"/>
          <w:sz w:val="22"/>
          <w:szCs w:val="22"/>
        </w:rPr>
      </w:pPr>
      <w:r w:rsidRPr="00CC3BC1">
        <w:rPr>
          <w:color w:val="auto"/>
          <w:sz w:val="22"/>
          <w:szCs w:val="22"/>
        </w:rPr>
        <w:t>The Head of Internal Audit’s annual opinion over the Trust’s control environment dated 22 May 2018.</w:t>
      </w:r>
    </w:p>
    <w:p w:rsidR="00CC3BC1" w:rsidRPr="00CC3BC1" w:rsidRDefault="00CC3BC1" w:rsidP="00CC3BC1">
      <w:pPr>
        <w:pStyle w:val="Default"/>
        <w:ind w:left="360"/>
        <w:rPr>
          <w:color w:val="auto"/>
          <w:sz w:val="22"/>
          <w:szCs w:val="22"/>
        </w:rPr>
      </w:pPr>
    </w:p>
    <w:p w:rsidR="00CC3BC1" w:rsidRPr="00CC3BC1" w:rsidRDefault="00CC3BC1" w:rsidP="00CC3BC1">
      <w:pPr>
        <w:pStyle w:val="Default"/>
        <w:rPr>
          <w:color w:val="auto"/>
          <w:sz w:val="22"/>
          <w:szCs w:val="22"/>
        </w:rPr>
      </w:pPr>
      <w:r w:rsidRPr="00CC3BC1">
        <w:rPr>
          <w:color w:val="auto"/>
          <w:sz w:val="22"/>
          <w:szCs w:val="22"/>
        </w:rPr>
        <w:t xml:space="preserve">We consider the implications for our report if we become aware of any apparent misstatements or material inconsistencies with those documents (collectively, the </w:t>
      </w:r>
      <w:r w:rsidRPr="00CC3BC1">
        <w:rPr>
          <w:b/>
          <w:i/>
          <w:color w:val="auto"/>
          <w:sz w:val="22"/>
          <w:szCs w:val="22"/>
        </w:rPr>
        <w:t>“</w:t>
      </w:r>
      <w:r w:rsidRPr="00CC3BC1">
        <w:rPr>
          <w:color w:val="auto"/>
          <w:sz w:val="22"/>
          <w:szCs w:val="22"/>
        </w:rPr>
        <w:t>documents</w:t>
      </w:r>
      <w:r w:rsidRPr="00CC3BC1">
        <w:rPr>
          <w:b/>
          <w:i/>
          <w:color w:val="auto"/>
          <w:sz w:val="22"/>
          <w:szCs w:val="22"/>
        </w:rPr>
        <w:t>”</w:t>
      </w:r>
      <w:r w:rsidRPr="00CC3BC1">
        <w:rPr>
          <w:color w:val="auto"/>
          <w:sz w:val="22"/>
          <w:szCs w:val="22"/>
        </w:rPr>
        <w:t xml:space="preserve">). Our responsibilities do not extend to any other information. </w:t>
      </w:r>
    </w:p>
    <w:p w:rsidR="00CC3BC1" w:rsidRPr="00CC3BC1" w:rsidRDefault="00CC3BC1" w:rsidP="00CC3BC1">
      <w:pPr>
        <w:pStyle w:val="Default"/>
        <w:rPr>
          <w:color w:val="auto"/>
          <w:sz w:val="22"/>
          <w:szCs w:val="22"/>
        </w:rPr>
      </w:pPr>
    </w:p>
    <w:p w:rsidR="00CC3BC1" w:rsidRPr="00CC3BC1" w:rsidRDefault="00CC3BC1" w:rsidP="00CC3BC1">
      <w:pPr>
        <w:pStyle w:val="Default"/>
        <w:rPr>
          <w:b/>
          <w:bCs/>
          <w:color w:val="auto"/>
          <w:sz w:val="22"/>
          <w:szCs w:val="22"/>
        </w:rPr>
      </w:pPr>
      <w:r w:rsidRPr="00CC3BC1">
        <w:rPr>
          <w:b/>
          <w:bCs/>
          <w:color w:val="auto"/>
          <w:sz w:val="22"/>
          <w:szCs w:val="22"/>
        </w:rPr>
        <w:t xml:space="preserve">Our Independence and Quality Control </w:t>
      </w:r>
    </w:p>
    <w:p w:rsidR="00CC3BC1" w:rsidRPr="00CC3BC1" w:rsidRDefault="00CC3BC1" w:rsidP="00CC3BC1">
      <w:pPr>
        <w:pStyle w:val="Default"/>
        <w:rPr>
          <w:color w:val="auto"/>
          <w:sz w:val="22"/>
          <w:szCs w:val="22"/>
        </w:rPr>
      </w:pPr>
      <w:r w:rsidRPr="00CC3BC1">
        <w:rPr>
          <w:color w:val="auto"/>
          <w:sz w:val="22"/>
          <w:szCs w:val="22"/>
        </w:rPr>
        <w:t xml:space="preserve">We applied the Institute of Chartered Accountants in England and Wales (ICAEW) Code of Ethics, which includes independence and other requirements founded on fundamental principles of integrity, objectivity, professional competence and due care, confidentiality and professional behaviour. </w:t>
      </w:r>
    </w:p>
    <w:p w:rsidR="00CC3BC1" w:rsidRPr="00CC3BC1" w:rsidRDefault="00CC3BC1" w:rsidP="00CC3BC1">
      <w:pPr>
        <w:pStyle w:val="Default"/>
        <w:rPr>
          <w:sz w:val="22"/>
          <w:szCs w:val="22"/>
        </w:rPr>
      </w:pPr>
      <w:r w:rsidRPr="00CC3BC1">
        <w:rPr>
          <w:color w:val="auto"/>
          <w:sz w:val="22"/>
          <w:szCs w:val="22"/>
        </w:rPr>
        <w:t>We apply International Standard on Quality Control (UK) 1 and accordingly maintain a comprehensive system of quality control including documented policies and procedures regarding compliance with ethical requirements, professional standards and applicable legal and regulatory requirements.</w:t>
      </w:r>
    </w:p>
    <w:p w:rsidR="00CC3BC1" w:rsidRPr="00CC3BC1" w:rsidRDefault="00CC3BC1" w:rsidP="00CC3BC1">
      <w:pPr>
        <w:pStyle w:val="Default"/>
        <w:rPr>
          <w:b/>
          <w:bCs/>
          <w:color w:val="auto"/>
          <w:sz w:val="22"/>
          <w:szCs w:val="22"/>
        </w:rPr>
      </w:pPr>
    </w:p>
    <w:p w:rsidR="00CC3BC1" w:rsidRPr="00CC3BC1" w:rsidRDefault="00CC3BC1" w:rsidP="00CC3BC1">
      <w:pPr>
        <w:pStyle w:val="Default"/>
        <w:rPr>
          <w:b/>
          <w:bCs/>
          <w:color w:val="auto"/>
          <w:sz w:val="22"/>
          <w:szCs w:val="22"/>
        </w:rPr>
      </w:pPr>
      <w:r w:rsidRPr="00CC3BC1">
        <w:rPr>
          <w:b/>
          <w:bCs/>
          <w:color w:val="auto"/>
          <w:sz w:val="22"/>
          <w:szCs w:val="22"/>
        </w:rPr>
        <w:t>Use and distribution of the report</w:t>
      </w:r>
    </w:p>
    <w:p w:rsidR="00CC3BC1" w:rsidRPr="00CC3BC1" w:rsidRDefault="00CC3BC1" w:rsidP="00CC3BC1">
      <w:pPr>
        <w:pStyle w:val="Default"/>
        <w:rPr>
          <w:color w:val="auto"/>
          <w:sz w:val="22"/>
          <w:szCs w:val="22"/>
        </w:rPr>
      </w:pPr>
      <w:r w:rsidRPr="00CC3BC1">
        <w:rPr>
          <w:color w:val="auto"/>
          <w:sz w:val="22"/>
          <w:szCs w:val="22"/>
        </w:rPr>
        <w:t xml:space="preserve">This report, including the conclusion, has been prepared solely for the Board of Directors of Weston Area Health NHS Trust as a body, to assist the Board of Directors in reporting Weston Area Health NHS Trust’s quality agenda, performance and activities. We permit the disclosure of this report for the year ended 31 March 2018, to enable the Board of Directors to demonstrate they have discharged their governance responsibilities by commissioning an independent assurance report in connection with the indicators. To the fullest extent permitted by law, we do not accept or assume responsibility to anyone other than the Board of Directors as a body and Weston Area Health NHS Trust for our work or this report save where terms are expressly agreed and with our prior consent in writing. </w:t>
      </w:r>
    </w:p>
    <w:p w:rsidR="00CC3BC1" w:rsidRPr="00CC3BC1" w:rsidRDefault="00CC3BC1" w:rsidP="00CC3BC1">
      <w:pPr>
        <w:pStyle w:val="Default"/>
        <w:rPr>
          <w:b/>
          <w:bCs/>
          <w:color w:val="auto"/>
          <w:sz w:val="22"/>
          <w:szCs w:val="22"/>
        </w:rPr>
      </w:pPr>
    </w:p>
    <w:p w:rsidR="00CC3BC1" w:rsidRPr="00CC3BC1" w:rsidRDefault="00CC3BC1" w:rsidP="00CC3BC1">
      <w:pPr>
        <w:pStyle w:val="Default"/>
        <w:rPr>
          <w:color w:val="auto"/>
          <w:sz w:val="22"/>
          <w:szCs w:val="22"/>
        </w:rPr>
      </w:pPr>
      <w:r w:rsidRPr="00CC3BC1">
        <w:rPr>
          <w:b/>
          <w:bCs/>
          <w:color w:val="auto"/>
          <w:sz w:val="22"/>
          <w:szCs w:val="22"/>
        </w:rPr>
        <w:t xml:space="preserve">Assurance work performed </w:t>
      </w:r>
    </w:p>
    <w:p w:rsidR="00CC3BC1" w:rsidRPr="00CC3BC1" w:rsidRDefault="00CC3BC1" w:rsidP="00CC3BC1">
      <w:pPr>
        <w:pStyle w:val="Default"/>
        <w:rPr>
          <w:color w:val="auto"/>
          <w:sz w:val="22"/>
          <w:szCs w:val="22"/>
        </w:rPr>
      </w:pPr>
      <w:r w:rsidRPr="00CC3BC1">
        <w:rPr>
          <w:color w:val="auto"/>
          <w:sz w:val="22"/>
          <w:szCs w:val="22"/>
        </w:rPr>
        <w:t>We conducted this limited assurance engagement in accordance with International Standard on Assurance Engagements 3000 (Revised) ‘Assurance Engagements other than Audits or Reviews of Historical Financial Information’ issued by the International Auditing and Assurance Standards Board (‘ISAE 3000 (Revised)</w:t>
      </w:r>
      <w:r w:rsidRPr="00CC3BC1">
        <w:rPr>
          <w:rFonts w:eastAsia="MS Mincho"/>
          <w:color w:val="auto"/>
          <w:sz w:val="22"/>
          <w:szCs w:val="22"/>
        </w:rPr>
        <w:t>’</w:t>
      </w:r>
      <w:r w:rsidRPr="00CC3BC1">
        <w:rPr>
          <w:color w:val="auto"/>
          <w:sz w:val="22"/>
          <w:szCs w:val="22"/>
        </w:rPr>
        <w:t xml:space="preserve">). Our limited assurance procedures included: </w:t>
      </w:r>
    </w:p>
    <w:p w:rsidR="00CC3BC1" w:rsidRPr="00CC3BC1" w:rsidRDefault="00CC3BC1" w:rsidP="00CC3BC1">
      <w:pPr>
        <w:pStyle w:val="Default"/>
        <w:rPr>
          <w:color w:val="auto"/>
          <w:sz w:val="22"/>
          <w:szCs w:val="22"/>
        </w:rPr>
      </w:pPr>
    </w:p>
    <w:p w:rsidR="00CC3BC1" w:rsidRPr="00CC3BC1" w:rsidRDefault="00CC3BC1" w:rsidP="00CC3BC1">
      <w:pPr>
        <w:pStyle w:val="Default"/>
        <w:numPr>
          <w:ilvl w:val="0"/>
          <w:numId w:val="46"/>
        </w:numPr>
        <w:rPr>
          <w:color w:val="auto"/>
          <w:sz w:val="22"/>
          <w:szCs w:val="22"/>
        </w:rPr>
      </w:pPr>
      <w:r w:rsidRPr="00CC3BC1">
        <w:rPr>
          <w:color w:val="auto"/>
          <w:sz w:val="22"/>
          <w:szCs w:val="22"/>
        </w:rPr>
        <w:t xml:space="preserve">reviewing the content of the Quality Report against the requirements of the </w:t>
      </w:r>
      <w:r w:rsidRPr="00CC3BC1">
        <w:rPr>
          <w:iCs/>
          <w:color w:val="auto"/>
          <w:sz w:val="22"/>
          <w:szCs w:val="22"/>
        </w:rPr>
        <w:t>FT ARM</w:t>
      </w:r>
      <w:r w:rsidRPr="00CC3BC1">
        <w:rPr>
          <w:i/>
          <w:iCs/>
          <w:color w:val="auto"/>
          <w:sz w:val="22"/>
          <w:szCs w:val="22"/>
        </w:rPr>
        <w:t xml:space="preserve"> </w:t>
      </w:r>
      <w:r w:rsidRPr="00CC3BC1">
        <w:rPr>
          <w:iCs/>
          <w:color w:val="auto"/>
          <w:sz w:val="22"/>
          <w:szCs w:val="22"/>
        </w:rPr>
        <w:t xml:space="preserve">and </w:t>
      </w:r>
      <w:r w:rsidRPr="00CC3BC1">
        <w:rPr>
          <w:color w:val="auto"/>
          <w:sz w:val="22"/>
          <w:szCs w:val="22"/>
        </w:rPr>
        <w:t>the “Detailed requirements for quality reports for foundation trusts 2017/18”;</w:t>
      </w:r>
    </w:p>
    <w:p w:rsidR="00CC3BC1" w:rsidRPr="00CC3BC1" w:rsidRDefault="00CC3BC1" w:rsidP="00CC3BC1">
      <w:pPr>
        <w:pStyle w:val="Default"/>
        <w:numPr>
          <w:ilvl w:val="0"/>
          <w:numId w:val="46"/>
        </w:numPr>
        <w:rPr>
          <w:color w:val="auto"/>
          <w:sz w:val="22"/>
          <w:szCs w:val="22"/>
        </w:rPr>
      </w:pPr>
      <w:r w:rsidRPr="00CC3BC1">
        <w:rPr>
          <w:color w:val="auto"/>
          <w:sz w:val="22"/>
          <w:szCs w:val="22"/>
        </w:rPr>
        <w:t xml:space="preserve">reviewing the Quality Report  for consistency against the documents specified above; </w:t>
      </w:r>
    </w:p>
    <w:p w:rsidR="00CC3BC1" w:rsidRPr="00CC3BC1" w:rsidRDefault="00CC3BC1" w:rsidP="00CC3BC1">
      <w:pPr>
        <w:pStyle w:val="Default"/>
        <w:numPr>
          <w:ilvl w:val="0"/>
          <w:numId w:val="46"/>
        </w:numPr>
        <w:rPr>
          <w:color w:val="auto"/>
          <w:sz w:val="22"/>
          <w:szCs w:val="22"/>
        </w:rPr>
      </w:pPr>
      <w:r w:rsidRPr="00CC3BC1">
        <w:rPr>
          <w:color w:val="auto"/>
          <w:sz w:val="22"/>
          <w:szCs w:val="22"/>
        </w:rPr>
        <w:t>obtaining an understanding of the design and operation of the controls in place in relation to the collation and reporting of the specified indicators, including controls over third party information (if applicable) and performing walkthroughs to confirm our understanding;</w:t>
      </w:r>
    </w:p>
    <w:p w:rsidR="00CC3BC1" w:rsidRPr="00CC3BC1" w:rsidRDefault="00CC3BC1" w:rsidP="00CC3BC1">
      <w:pPr>
        <w:pStyle w:val="Default"/>
        <w:numPr>
          <w:ilvl w:val="0"/>
          <w:numId w:val="46"/>
        </w:numPr>
        <w:rPr>
          <w:color w:val="auto"/>
          <w:sz w:val="22"/>
          <w:szCs w:val="22"/>
        </w:rPr>
      </w:pPr>
      <w:r w:rsidRPr="00CC3BC1">
        <w:rPr>
          <w:color w:val="auto"/>
          <w:sz w:val="22"/>
          <w:szCs w:val="22"/>
        </w:rPr>
        <w:t xml:space="preserve">based on our understanding, assessing the risks that the performance against the specified indicators may be materially misstated and determining the nature, timing and extent of further procedures; </w:t>
      </w:r>
    </w:p>
    <w:p w:rsidR="00CC3BC1" w:rsidRPr="00CC3BC1" w:rsidRDefault="00CC3BC1" w:rsidP="00CC3BC1">
      <w:pPr>
        <w:pStyle w:val="Default"/>
        <w:numPr>
          <w:ilvl w:val="0"/>
          <w:numId w:val="46"/>
        </w:numPr>
        <w:rPr>
          <w:color w:val="auto"/>
          <w:sz w:val="22"/>
          <w:szCs w:val="22"/>
        </w:rPr>
      </w:pPr>
      <w:r w:rsidRPr="00CC3BC1">
        <w:rPr>
          <w:color w:val="auto"/>
          <w:sz w:val="22"/>
          <w:szCs w:val="22"/>
        </w:rPr>
        <w:t>making enquiries of relevant management, personnel and, where relevant, third parties;</w:t>
      </w:r>
    </w:p>
    <w:p w:rsidR="00CC3BC1" w:rsidRPr="00CC3BC1" w:rsidRDefault="00CC3BC1" w:rsidP="00CC3BC1">
      <w:pPr>
        <w:pStyle w:val="Default"/>
        <w:numPr>
          <w:ilvl w:val="0"/>
          <w:numId w:val="46"/>
        </w:numPr>
        <w:rPr>
          <w:color w:val="auto"/>
          <w:sz w:val="22"/>
          <w:szCs w:val="22"/>
        </w:rPr>
      </w:pPr>
      <w:r w:rsidRPr="00CC3BC1">
        <w:rPr>
          <w:color w:val="auto"/>
          <w:sz w:val="22"/>
          <w:szCs w:val="22"/>
        </w:rPr>
        <w:t xml:space="preserve">considering significant judgements made by the NHS Trust in preparation of the specified indicators; </w:t>
      </w:r>
    </w:p>
    <w:p w:rsidR="00CC3BC1" w:rsidRPr="00CC3BC1" w:rsidRDefault="00CC3BC1" w:rsidP="00CC3BC1">
      <w:pPr>
        <w:pStyle w:val="Default"/>
        <w:numPr>
          <w:ilvl w:val="0"/>
          <w:numId w:val="46"/>
        </w:numPr>
        <w:rPr>
          <w:color w:val="auto"/>
          <w:sz w:val="22"/>
          <w:szCs w:val="22"/>
        </w:rPr>
      </w:pPr>
      <w:r w:rsidRPr="00CC3BC1">
        <w:rPr>
          <w:color w:val="auto"/>
          <w:sz w:val="22"/>
          <w:szCs w:val="22"/>
        </w:rPr>
        <w:t>performing limited testing, on a selective basis of evidence supporting the reported performance indicators, and assessing the related disclosures; and</w:t>
      </w:r>
    </w:p>
    <w:p w:rsidR="00CC3BC1" w:rsidRPr="00CC3BC1" w:rsidRDefault="00CC3BC1" w:rsidP="00CC3BC1">
      <w:pPr>
        <w:pStyle w:val="Default"/>
        <w:numPr>
          <w:ilvl w:val="0"/>
          <w:numId w:val="46"/>
        </w:numPr>
        <w:rPr>
          <w:color w:val="auto"/>
          <w:sz w:val="22"/>
          <w:szCs w:val="22"/>
        </w:rPr>
      </w:pPr>
      <w:r w:rsidRPr="00CC3BC1">
        <w:rPr>
          <w:color w:val="auto"/>
          <w:sz w:val="22"/>
          <w:szCs w:val="22"/>
        </w:rPr>
        <w:t>reading the documents.</w:t>
      </w:r>
    </w:p>
    <w:p w:rsidR="00CC3BC1" w:rsidRPr="00CC3BC1" w:rsidRDefault="00CC3BC1" w:rsidP="00CC3BC1">
      <w:pPr>
        <w:pStyle w:val="Default"/>
        <w:rPr>
          <w:color w:val="auto"/>
          <w:sz w:val="22"/>
          <w:szCs w:val="22"/>
        </w:rPr>
      </w:pPr>
    </w:p>
    <w:p w:rsidR="00CC3BC1" w:rsidRPr="00CC3BC1" w:rsidRDefault="00CC3BC1" w:rsidP="00CC3BC1">
      <w:pPr>
        <w:pStyle w:val="Default"/>
        <w:rPr>
          <w:color w:val="auto"/>
          <w:sz w:val="22"/>
          <w:szCs w:val="22"/>
        </w:rPr>
      </w:pPr>
      <w:r w:rsidRPr="00CC3BC1">
        <w:rPr>
          <w:color w:val="auto"/>
          <w:sz w:val="22"/>
          <w:szCs w:val="22"/>
        </w:rPr>
        <w:t xml:space="preserve">A limited assurance engagement is less in scope than a reasonable assurance engagement. The nature, timing and extent of procedures for gathering sufficient appropriate evidence are deliberately limited relative to a reasonable assurance engagement. </w:t>
      </w:r>
    </w:p>
    <w:p w:rsidR="00CC3BC1" w:rsidRDefault="00CC3BC1" w:rsidP="00CC3BC1">
      <w:pPr>
        <w:pStyle w:val="Default"/>
        <w:rPr>
          <w:b/>
          <w:bCs/>
          <w:color w:val="auto"/>
          <w:sz w:val="22"/>
          <w:szCs w:val="22"/>
        </w:rPr>
      </w:pPr>
    </w:p>
    <w:p w:rsidR="00CC3BC1" w:rsidRDefault="00CC3BC1" w:rsidP="00CC3BC1">
      <w:pPr>
        <w:pStyle w:val="Default"/>
        <w:rPr>
          <w:b/>
          <w:bCs/>
          <w:color w:val="auto"/>
          <w:sz w:val="22"/>
          <w:szCs w:val="22"/>
        </w:rPr>
      </w:pPr>
    </w:p>
    <w:p w:rsidR="00CC3BC1" w:rsidRPr="00CC3BC1" w:rsidRDefault="00CC3BC1" w:rsidP="00CC3BC1">
      <w:pPr>
        <w:pStyle w:val="Default"/>
        <w:rPr>
          <w:b/>
          <w:bCs/>
          <w:color w:val="auto"/>
          <w:sz w:val="22"/>
          <w:szCs w:val="22"/>
        </w:rPr>
      </w:pPr>
    </w:p>
    <w:p w:rsidR="00CC3BC1" w:rsidRPr="00CC3BC1" w:rsidRDefault="00CC3BC1" w:rsidP="00CC3BC1">
      <w:pPr>
        <w:pStyle w:val="Default"/>
        <w:rPr>
          <w:color w:val="auto"/>
          <w:sz w:val="22"/>
          <w:szCs w:val="22"/>
        </w:rPr>
      </w:pPr>
      <w:r w:rsidRPr="00CC3BC1">
        <w:rPr>
          <w:b/>
          <w:bCs/>
          <w:color w:val="auto"/>
          <w:sz w:val="22"/>
          <w:szCs w:val="22"/>
        </w:rPr>
        <w:t xml:space="preserve">Limitations </w:t>
      </w:r>
    </w:p>
    <w:p w:rsidR="00CC3BC1" w:rsidRPr="00CC3BC1" w:rsidRDefault="00CC3BC1" w:rsidP="00CC3BC1">
      <w:pPr>
        <w:pStyle w:val="Default"/>
        <w:rPr>
          <w:color w:val="auto"/>
          <w:sz w:val="22"/>
          <w:szCs w:val="22"/>
        </w:rPr>
      </w:pPr>
      <w:r w:rsidRPr="00CC3BC1">
        <w:rPr>
          <w:color w:val="auto"/>
          <w:sz w:val="22"/>
          <w:szCs w:val="22"/>
        </w:rPr>
        <w:t xml:space="preserve">Non-financial performance information is subject to more inherent limitations than financial information, given the characteristics of the subject matter and the methods used for determining such information. </w:t>
      </w:r>
    </w:p>
    <w:p w:rsidR="00CC3BC1" w:rsidRPr="00CC3BC1" w:rsidRDefault="00CC3BC1" w:rsidP="00CC3BC1">
      <w:pPr>
        <w:pStyle w:val="Default"/>
        <w:rPr>
          <w:color w:val="auto"/>
          <w:sz w:val="22"/>
          <w:szCs w:val="22"/>
        </w:rPr>
      </w:pPr>
    </w:p>
    <w:p w:rsidR="00CC3BC1" w:rsidRPr="00CC3BC1" w:rsidRDefault="00CC3BC1" w:rsidP="00CC3BC1">
      <w:pPr>
        <w:pStyle w:val="Default"/>
        <w:rPr>
          <w:color w:val="auto"/>
          <w:sz w:val="22"/>
          <w:szCs w:val="22"/>
        </w:rPr>
      </w:pPr>
      <w:r w:rsidRPr="00CC3BC1">
        <w:rPr>
          <w:color w:val="auto"/>
          <w:sz w:val="22"/>
          <w:szCs w:val="22"/>
        </w:rPr>
        <w:t xml:space="preserve">The absence of a significant body of established practice on which to draw allows for the selection of different but acceptable measurement techniques which can result in materially different measurements and can impact comparability. The precision of different measurement techniques may also vary. Furthermore, the nature and methods used to determine such information, as well as the measurement criteria and the precision thereof, may change over time. It is important to read the Quality Report in the context of the assessment criteria set out in the </w:t>
      </w:r>
      <w:r w:rsidRPr="00CC3BC1">
        <w:rPr>
          <w:iCs/>
          <w:color w:val="auto"/>
          <w:sz w:val="22"/>
          <w:szCs w:val="22"/>
        </w:rPr>
        <w:t xml:space="preserve">FT ARM and </w:t>
      </w:r>
      <w:r w:rsidRPr="00CC3BC1">
        <w:rPr>
          <w:color w:val="auto"/>
          <w:sz w:val="22"/>
          <w:szCs w:val="22"/>
        </w:rPr>
        <w:t>“Detailed requirements for quality reports for foundation trusts 2017/18”</w:t>
      </w:r>
      <w:r w:rsidRPr="00CC3BC1">
        <w:rPr>
          <w:iCs/>
          <w:color w:val="auto"/>
          <w:sz w:val="22"/>
          <w:szCs w:val="22"/>
        </w:rPr>
        <w:t>and the Criteria referred to above</w:t>
      </w:r>
      <w:r w:rsidRPr="00CC3BC1">
        <w:rPr>
          <w:color w:val="auto"/>
          <w:sz w:val="22"/>
          <w:szCs w:val="22"/>
        </w:rPr>
        <w:t xml:space="preserve">. </w:t>
      </w:r>
    </w:p>
    <w:p w:rsidR="00CC3BC1" w:rsidRPr="00CC3BC1" w:rsidRDefault="00CC3BC1" w:rsidP="00CC3BC1">
      <w:pPr>
        <w:pStyle w:val="Default"/>
        <w:rPr>
          <w:color w:val="auto"/>
          <w:sz w:val="22"/>
          <w:szCs w:val="22"/>
        </w:rPr>
      </w:pPr>
    </w:p>
    <w:p w:rsidR="00CC3BC1" w:rsidRPr="00CC3BC1" w:rsidRDefault="00CC3BC1" w:rsidP="00CC3BC1">
      <w:pPr>
        <w:pStyle w:val="Default"/>
        <w:rPr>
          <w:color w:val="auto"/>
          <w:sz w:val="22"/>
          <w:szCs w:val="22"/>
        </w:rPr>
      </w:pPr>
      <w:r w:rsidRPr="00CC3BC1">
        <w:rPr>
          <w:color w:val="auto"/>
          <w:sz w:val="22"/>
          <w:szCs w:val="22"/>
        </w:rPr>
        <w:t xml:space="preserve">The nature, form and content required of Quality Reports are determined by NHSI. This may result in the omission of information relevant to other users, for example for the purpose of comparing the results of different NHS Trusts. </w:t>
      </w:r>
    </w:p>
    <w:p w:rsidR="00CC3BC1" w:rsidRPr="00CC3BC1" w:rsidRDefault="00CC3BC1" w:rsidP="00CC3BC1">
      <w:pPr>
        <w:pStyle w:val="Default"/>
        <w:rPr>
          <w:color w:val="auto"/>
          <w:sz w:val="22"/>
          <w:szCs w:val="22"/>
        </w:rPr>
      </w:pPr>
    </w:p>
    <w:p w:rsidR="00CC3BC1" w:rsidRPr="00CC3BC1" w:rsidRDefault="00CC3BC1" w:rsidP="00CC3BC1">
      <w:pPr>
        <w:pStyle w:val="Default"/>
        <w:rPr>
          <w:color w:val="auto"/>
          <w:sz w:val="22"/>
          <w:szCs w:val="22"/>
        </w:rPr>
      </w:pPr>
      <w:r w:rsidRPr="00CC3BC1">
        <w:rPr>
          <w:color w:val="auto"/>
          <w:sz w:val="22"/>
          <w:szCs w:val="22"/>
        </w:rPr>
        <w:t>In addition, the scope of our assurance work has not included governance over quality or non-mandated indicators in the Quality Report, which have been determined locally by Weston Area Health NHS Trust.</w:t>
      </w:r>
    </w:p>
    <w:p w:rsidR="00CC3BC1" w:rsidRPr="00CC3BC1" w:rsidRDefault="00CC3BC1" w:rsidP="00CC3BC1">
      <w:pPr>
        <w:pStyle w:val="Default"/>
        <w:rPr>
          <w:color w:val="auto"/>
          <w:sz w:val="22"/>
          <w:szCs w:val="22"/>
        </w:rPr>
      </w:pPr>
    </w:p>
    <w:p w:rsidR="00CC3BC1" w:rsidRPr="00CC3BC1" w:rsidRDefault="00CC3BC1" w:rsidP="00CC3BC1">
      <w:pPr>
        <w:pStyle w:val="Default"/>
        <w:rPr>
          <w:b/>
          <w:bCs/>
          <w:color w:val="auto"/>
          <w:sz w:val="22"/>
          <w:szCs w:val="22"/>
        </w:rPr>
      </w:pPr>
      <w:r w:rsidRPr="00CC3BC1">
        <w:rPr>
          <w:b/>
          <w:bCs/>
          <w:color w:val="auto"/>
          <w:sz w:val="22"/>
          <w:szCs w:val="22"/>
        </w:rPr>
        <w:t>Basis for Disclaimer of Conclusion — Percentage of incomplete pathways within 18 weeks for patients on incomplete pathways at the end of the reporting period</w:t>
      </w:r>
    </w:p>
    <w:p w:rsidR="00CC3BC1" w:rsidRPr="00CC3BC1" w:rsidRDefault="00CC3BC1" w:rsidP="00CC3BC1">
      <w:pPr>
        <w:pStyle w:val="Default"/>
        <w:rPr>
          <w:color w:val="auto"/>
          <w:sz w:val="22"/>
          <w:szCs w:val="22"/>
        </w:rPr>
      </w:pPr>
      <w:r w:rsidRPr="00CC3BC1">
        <w:rPr>
          <w:color w:val="auto"/>
          <w:sz w:val="22"/>
          <w:szCs w:val="22"/>
        </w:rPr>
        <w:t>The 18 week indicator is calculated each month based on a snapshot of incomplete pathways.  We were unable to obtain the snapshots for all 12 months to be able to perform our testing.</w:t>
      </w:r>
    </w:p>
    <w:p w:rsidR="00CC3BC1" w:rsidRPr="00CC3BC1" w:rsidRDefault="00CC3BC1" w:rsidP="00CC3BC1">
      <w:pPr>
        <w:pStyle w:val="Default"/>
        <w:rPr>
          <w:color w:val="auto"/>
          <w:sz w:val="22"/>
          <w:szCs w:val="22"/>
        </w:rPr>
      </w:pPr>
    </w:p>
    <w:p w:rsidR="00CC3BC1" w:rsidRPr="00CC3BC1" w:rsidRDefault="00CC3BC1" w:rsidP="00CC3BC1">
      <w:pPr>
        <w:pStyle w:val="Default"/>
        <w:rPr>
          <w:color w:val="auto"/>
          <w:sz w:val="22"/>
          <w:szCs w:val="22"/>
        </w:rPr>
      </w:pPr>
      <w:r w:rsidRPr="00CC3BC1">
        <w:rPr>
          <w:color w:val="auto"/>
          <w:sz w:val="22"/>
          <w:szCs w:val="22"/>
        </w:rPr>
        <w:t>As the Trust has not reviewed or updated the underlying data set, we were unable to access accurate and complete data to check the waiting period from referral to treatment reported across the year.</w:t>
      </w:r>
    </w:p>
    <w:p w:rsidR="00CC3BC1" w:rsidRPr="00CC3BC1" w:rsidRDefault="00CC3BC1" w:rsidP="00CC3BC1">
      <w:pPr>
        <w:pStyle w:val="Default"/>
        <w:rPr>
          <w:color w:val="auto"/>
          <w:sz w:val="22"/>
          <w:szCs w:val="22"/>
        </w:rPr>
      </w:pPr>
    </w:p>
    <w:p w:rsidR="00CC3BC1" w:rsidRPr="00CC3BC1" w:rsidRDefault="00CC3BC1" w:rsidP="00CC3BC1">
      <w:pPr>
        <w:pStyle w:val="Default"/>
        <w:rPr>
          <w:color w:val="auto"/>
          <w:sz w:val="22"/>
          <w:szCs w:val="22"/>
        </w:rPr>
      </w:pPr>
      <w:r w:rsidRPr="00CC3BC1">
        <w:rPr>
          <w:b/>
          <w:bCs/>
          <w:color w:val="auto"/>
          <w:sz w:val="22"/>
          <w:szCs w:val="22"/>
        </w:rPr>
        <w:t xml:space="preserve">Conclusion </w:t>
      </w:r>
      <w:r w:rsidRPr="00CC3BC1">
        <w:rPr>
          <w:b/>
          <w:color w:val="auto"/>
          <w:sz w:val="22"/>
          <w:szCs w:val="22"/>
        </w:rPr>
        <w:t>(including disclaimer of conclusion on the Incomplete Pathways indicator)</w:t>
      </w:r>
    </w:p>
    <w:p w:rsidR="00CC3BC1" w:rsidRPr="00CC3BC1" w:rsidRDefault="00CC3BC1" w:rsidP="00CC3BC1">
      <w:pPr>
        <w:pStyle w:val="Default"/>
        <w:rPr>
          <w:color w:val="auto"/>
          <w:sz w:val="22"/>
          <w:szCs w:val="22"/>
        </w:rPr>
      </w:pPr>
      <w:r w:rsidRPr="00CC3BC1">
        <w:rPr>
          <w:color w:val="auto"/>
          <w:sz w:val="22"/>
          <w:szCs w:val="22"/>
        </w:rPr>
        <w:t>Because the data required to support the indicator is not available, as described in the Basis for</w:t>
      </w:r>
    </w:p>
    <w:p w:rsidR="00CC3BC1" w:rsidRPr="00CC3BC1" w:rsidRDefault="00CC3BC1" w:rsidP="00CC3BC1">
      <w:pPr>
        <w:pStyle w:val="Default"/>
        <w:rPr>
          <w:color w:val="auto"/>
          <w:sz w:val="22"/>
          <w:szCs w:val="22"/>
        </w:rPr>
      </w:pPr>
      <w:r w:rsidRPr="00CC3BC1">
        <w:rPr>
          <w:color w:val="auto"/>
          <w:sz w:val="22"/>
          <w:szCs w:val="22"/>
        </w:rPr>
        <w:t>Disclaimer of Conclusion paragraph, we have not been able to form a conclusion on the Incomplete</w:t>
      </w:r>
    </w:p>
    <w:p w:rsidR="00CC3BC1" w:rsidRPr="00CC3BC1" w:rsidRDefault="00CC3BC1" w:rsidP="00CC3BC1">
      <w:pPr>
        <w:pStyle w:val="Default"/>
        <w:rPr>
          <w:color w:val="auto"/>
          <w:sz w:val="22"/>
          <w:szCs w:val="22"/>
        </w:rPr>
      </w:pPr>
      <w:r w:rsidRPr="00CC3BC1">
        <w:rPr>
          <w:color w:val="auto"/>
          <w:sz w:val="22"/>
          <w:szCs w:val="22"/>
        </w:rPr>
        <w:t>Pathways indicator.</w:t>
      </w:r>
    </w:p>
    <w:p w:rsidR="00CC3BC1" w:rsidRPr="00CC3BC1" w:rsidRDefault="00CC3BC1" w:rsidP="00CC3BC1">
      <w:pPr>
        <w:pStyle w:val="Default"/>
        <w:rPr>
          <w:color w:val="auto"/>
          <w:sz w:val="22"/>
          <w:szCs w:val="22"/>
        </w:rPr>
      </w:pPr>
    </w:p>
    <w:p w:rsidR="00CC3BC1" w:rsidRPr="00CC3BC1" w:rsidRDefault="00CC3BC1" w:rsidP="00CC3BC1">
      <w:pPr>
        <w:pStyle w:val="Default"/>
        <w:rPr>
          <w:strike/>
          <w:color w:val="auto"/>
          <w:sz w:val="22"/>
          <w:szCs w:val="22"/>
        </w:rPr>
      </w:pPr>
      <w:r w:rsidRPr="00CC3BC1">
        <w:rPr>
          <w:color w:val="auto"/>
          <w:sz w:val="22"/>
          <w:szCs w:val="22"/>
        </w:rPr>
        <w:t xml:space="preserve">Based on the results of our procedures, nothing else has come to our attention that causes us to believe that for the year ended 31 March 2018: </w:t>
      </w:r>
    </w:p>
    <w:p w:rsidR="00CC3BC1" w:rsidRPr="00CC3BC1" w:rsidRDefault="00CC3BC1" w:rsidP="00CC3BC1">
      <w:pPr>
        <w:pStyle w:val="Default"/>
        <w:numPr>
          <w:ilvl w:val="0"/>
          <w:numId w:val="43"/>
        </w:numPr>
        <w:rPr>
          <w:color w:val="auto"/>
          <w:sz w:val="22"/>
          <w:szCs w:val="22"/>
        </w:rPr>
      </w:pPr>
      <w:r w:rsidRPr="00CC3BC1">
        <w:rPr>
          <w:color w:val="auto"/>
          <w:sz w:val="22"/>
          <w:szCs w:val="22"/>
        </w:rPr>
        <w:t>The Quality Report does not incorporate the matters required to be reported on as specified in the FT ARM and the “Detailed requirements for quality reports for foundation trusts 2017/18”;</w:t>
      </w:r>
    </w:p>
    <w:p w:rsidR="00CC3BC1" w:rsidRPr="00CC3BC1" w:rsidRDefault="00CC3BC1" w:rsidP="00CC3BC1">
      <w:pPr>
        <w:pStyle w:val="Default"/>
        <w:numPr>
          <w:ilvl w:val="0"/>
          <w:numId w:val="43"/>
        </w:numPr>
        <w:rPr>
          <w:color w:val="auto"/>
          <w:sz w:val="22"/>
          <w:szCs w:val="22"/>
        </w:rPr>
      </w:pPr>
      <w:r w:rsidRPr="00CC3BC1">
        <w:rPr>
          <w:color w:val="auto"/>
          <w:sz w:val="22"/>
          <w:szCs w:val="22"/>
        </w:rPr>
        <w:t>The Quality Report is not consistent in all material respects</w:t>
      </w:r>
      <w:r w:rsidRPr="00CC3BC1" w:rsidDel="00C97B17">
        <w:rPr>
          <w:color w:val="auto"/>
          <w:sz w:val="22"/>
          <w:szCs w:val="22"/>
        </w:rPr>
        <w:t xml:space="preserve"> </w:t>
      </w:r>
      <w:r w:rsidRPr="00CC3BC1">
        <w:rPr>
          <w:color w:val="auto"/>
          <w:sz w:val="22"/>
          <w:szCs w:val="22"/>
        </w:rPr>
        <w:t>with the documents specified above; and</w:t>
      </w:r>
    </w:p>
    <w:p w:rsidR="00CC3BC1" w:rsidRPr="00CC3BC1" w:rsidRDefault="00CC3BC1" w:rsidP="00CC3BC1">
      <w:pPr>
        <w:pStyle w:val="Default"/>
        <w:numPr>
          <w:ilvl w:val="0"/>
          <w:numId w:val="43"/>
        </w:numPr>
        <w:rPr>
          <w:color w:val="auto"/>
          <w:sz w:val="22"/>
          <w:szCs w:val="22"/>
        </w:rPr>
      </w:pPr>
      <w:r w:rsidRPr="00CC3BC1">
        <w:rPr>
          <w:color w:val="auto"/>
          <w:sz w:val="22"/>
          <w:szCs w:val="22"/>
        </w:rPr>
        <w:t xml:space="preserve">The Percentage of patients with a total time in A&amp;E of four hours or less from arrival to admission, transfer or discharge indicator has not been prepared in all material respects in accordance with the </w:t>
      </w:r>
      <w:r w:rsidRPr="00CC3BC1">
        <w:rPr>
          <w:iCs/>
          <w:color w:val="auto"/>
          <w:sz w:val="22"/>
          <w:szCs w:val="22"/>
        </w:rPr>
        <w:t>Criteria</w:t>
      </w:r>
      <w:r w:rsidRPr="00CC3BC1">
        <w:rPr>
          <w:color w:val="auto"/>
          <w:sz w:val="22"/>
          <w:szCs w:val="22"/>
        </w:rPr>
        <w:t xml:space="preserve"> set out in the FT ARM and the </w:t>
      </w:r>
      <w:r w:rsidRPr="00CC3BC1">
        <w:rPr>
          <w:iCs/>
          <w:color w:val="auto"/>
          <w:sz w:val="22"/>
          <w:szCs w:val="22"/>
        </w:rPr>
        <w:t xml:space="preserve">“Detailed requirements for external assurance for quality reports for foundation trusts 2017/18”. </w:t>
      </w:r>
    </w:p>
    <w:p w:rsidR="00CC3BC1" w:rsidRPr="00CC3BC1" w:rsidRDefault="00CC3BC1" w:rsidP="00CC3BC1">
      <w:pPr>
        <w:pStyle w:val="Default"/>
        <w:rPr>
          <w:iCs/>
          <w:color w:val="auto"/>
          <w:sz w:val="22"/>
          <w:szCs w:val="22"/>
        </w:rPr>
      </w:pPr>
    </w:p>
    <w:p w:rsidR="00CC3BC1" w:rsidRPr="00CC3BC1" w:rsidRDefault="00CC3BC1" w:rsidP="00CC3BC1">
      <w:pPr>
        <w:pStyle w:val="Default"/>
        <w:rPr>
          <w:iCs/>
          <w:color w:val="auto"/>
          <w:sz w:val="22"/>
          <w:szCs w:val="22"/>
        </w:rPr>
      </w:pPr>
    </w:p>
    <w:p w:rsidR="00CC3BC1" w:rsidRPr="00CC3BC1" w:rsidRDefault="00CC3BC1" w:rsidP="00CC3BC1">
      <w:pPr>
        <w:pStyle w:val="Default"/>
        <w:rPr>
          <w:b/>
          <w:iCs/>
          <w:color w:val="FF0000"/>
          <w:sz w:val="20"/>
          <w:szCs w:val="20"/>
        </w:rPr>
      </w:pPr>
      <w:r w:rsidRPr="00CC3BC1">
        <w:rPr>
          <w:noProof/>
          <w:lang w:eastAsia="en-GB"/>
        </w:rPr>
        <w:drawing>
          <wp:inline distT="0" distB="0" distL="0" distR="0" wp14:anchorId="41A36FC5" wp14:editId="3603A6B8">
            <wp:extent cx="2165139" cy="510540"/>
            <wp:effectExtent l="0" t="0" r="6985" b="381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73197" cy="536020"/>
                    </a:xfrm>
                    <a:prstGeom prst="rect">
                      <a:avLst/>
                    </a:prstGeom>
                  </pic:spPr>
                </pic:pic>
              </a:graphicData>
            </a:graphic>
          </wp:inline>
        </w:drawing>
      </w:r>
    </w:p>
    <w:p w:rsidR="00CC3BC1" w:rsidRPr="00CC3BC1" w:rsidRDefault="00CC3BC1" w:rsidP="00CC3BC1">
      <w:pPr>
        <w:pStyle w:val="Default"/>
        <w:rPr>
          <w:b/>
          <w:iCs/>
          <w:color w:val="FF0000"/>
          <w:sz w:val="20"/>
          <w:szCs w:val="20"/>
        </w:rPr>
      </w:pPr>
      <w:r w:rsidRPr="00CC3BC1">
        <w:rPr>
          <w:b/>
          <w:iCs/>
          <w:color w:val="auto"/>
          <w:sz w:val="20"/>
          <w:szCs w:val="20"/>
        </w:rPr>
        <w:t>PricewaterhouseCoopers LLP</w:t>
      </w:r>
      <w:r w:rsidRPr="00CC3BC1" w:rsidDel="004E0265">
        <w:rPr>
          <w:b/>
          <w:iCs/>
          <w:color w:val="FF0000"/>
          <w:sz w:val="20"/>
          <w:szCs w:val="20"/>
        </w:rPr>
        <w:t xml:space="preserve"> </w:t>
      </w:r>
    </w:p>
    <w:p w:rsidR="00CC3BC1" w:rsidRPr="00CC3BC1" w:rsidRDefault="00CC3BC1" w:rsidP="00CC3BC1">
      <w:pPr>
        <w:pStyle w:val="Default"/>
        <w:rPr>
          <w:b/>
          <w:color w:val="auto"/>
          <w:sz w:val="20"/>
          <w:szCs w:val="20"/>
        </w:rPr>
      </w:pPr>
      <w:r w:rsidRPr="00CC3BC1">
        <w:rPr>
          <w:b/>
          <w:color w:val="auto"/>
          <w:sz w:val="20"/>
          <w:szCs w:val="20"/>
        </w:rPr>
        <w:t xml:space="preserve">Bristol </w:t>
      </w:r>
    </w:p>
    <w:p w:rsidR="00CC3BC1" w:rsidRPr="00CC3BC1" w:rsidRDefault="00CC3BC1" w:rsidP="00CC3BC1">
      <w:pPr>
        <w:rPr>
          <w:rFonts w:ascii="Arial" w:hAnsi="Arial" w:cs="Arial"/>
          <w:b/>
        </w:rPr>
      </w:pPr>
      <w:r w:rsidRPr="00CC3BC1">
        <w:rPr>
          <w:rFonts w:ascii="Arial" w:hAnsi="Arial" w:cs="Arial"/>
          <w:b/>
        </w:rPr>
        <w:t>29 June 2018</w:t>
      </w:r>
    </w:p>
    <w:p w:rsidR="00CC3BC1" w:rsidRPr="00CC3BC1" w:rsidRDefault="00CC3BC1" w:rsidP="00CC3BC1">
      <w:pPr>
        <w:rPr>
          <w:rFonts w:ascii="Arial" w:hAnsi="Arial" w:cs="Arial"/>
        </w:rPr>
      </w:pPr>
      <w:r w:rsidRPr="00CC3BC1">
        <w:rPr>
          <w:rFonts w:ascii="Arial" w:hAnsi="Arial" w:cs="Arial"/>
          <w:iCs/>
          <w:color w:val="000000"/>
          <w:sz w:val="18"/>
          <w:szCs w:val="18"/>
        </w:rPr>
        <w:t>The maintenance and integrity of the Weston Area Health NHS Trust’s website is the responsibility of the directors; the work carried out by the assurance providers does not involve consideration of these matters and, accordingly, the assurance providers accept no responsibility for any changes that may have occurred to the reported performance indicators or criteria since they were initially presented on the website.</w:t>
      </w:r>
    </w:p>
    <w:p w:rsidR="002F3886" w:rsidRDefault="002F3886" w:rsidP="00186705">
      <w:pPr>
        <w:rPr>
          <w:rFonts w:ascii="Arial" w:hAnsi="Arial" w:cs="Arial"/>
          <w:b/>
          <w:color w:val="0070C0"/>
        </w:rPr>
      </w:pPr>
    </w:p>
    <w:p w:rsidR="00A50B88" w:rsidRPr="00CB0C42" w:rsidRDefault="00A50B88" w:rsidP="00186705">
      <w:pPr>
        <w:rPr>
          <w:rFonts w:ascii="Arial" w:hAnsi="Arial" w:cs="Arial"/>
          <w:b/>
          <w:color w:val="0070C0"/>
        </w:rPr>
      </w:pPr>
      <w:r w:rsidRPr="00CB0C42">
        <w:rPr>
          <w:rFonts w:ascii="Arial" w:hAnsi="Arial" w:cs="Arial"/>
          <w:b/>
          <w:color w:val="0070C0"/>
        </w:rPr>
        <w:t>Changes Made to our Quality Account Following the statements received to us:</w:t>
      </w:r>
    </w:p>
    <w:p w:rsidR="00A50B88" w:rsidRPr="00CB0C42" w:rsidRDefault="00A50B88" w:rsidP="00186705">
      <w:pPr>
        <w:spacing w:before="8" w:after="0"/>
        <w:rPr>
          <w:rFonts w:ascii="Arial" w:hAnsi="Arial" w:cs="Arial"/>
        </w:rPr>
      </w:pPr>
    </w:p>
    <w:p w:rsidR="00A50B88" w:rsidRPr="00CB0C42" w:rsidRDefault="00C13E80" w:rsidP="00186705">
      <w:pPr>
        <w:spacing w:before="8" w:after="0"/>
        <w:rPr>
          <w:rFonts w:ascii="Arial" w:hAnsi="Arial" w:cs="Arial"/>
        </w:rPr>
      </w:pPr>
      <w:r w:rsidRPr="00CB0C42">
        <w:rPr>
          <w:rFonts w:ascii="Arial" w:hAnsi="Arial" w:cs="Arial"/>
        </w:rPr>
        <w:t>In response to suggestions from Price Waterhouse Coopers we have provided additional data to reflect the national guidance.</w:t>
      </w:r>
    </w:p>
    <w:p w:rsidR="00A50B88" w:rsidRPr="00CB0C42" w:rsidRDefault="00A50B88" w:rsidP="00186705">
      <w:pPr>
        <w:spacing w:before="8" w:after="0"/>
        <w:rPr>
          <w:rFonts w:ascii="Arial" w:hAnsi="Arial" w:cs="Arial"/>
        </w:rPr>
      </w:pPr>
    </w:p>
    <w:p w:rsidR="00A50B88" w:rsidRDefault="00A50B88" w:rsidP="00186705">
      <w:pPr>
        <w:spacing w:before="8" w:after="0"/>
      </w:pPr>
    </w:p>
    <w:p w:rsidR="00A50B88" w:rsidRPr="00A70945" w:rsidRDefault="00A50B88" w:rsidP="00186705">
      <w:pPr>
        <w:spacing w:before="8" w:after="0"/>
      </w:pPr>
    </w:p>
    <w:sectPr w:rsidR="00A50B88" w:rsidRPr="00A70945" w:rsidSect="00CC5DD3">
      <w:footerReference w:type="default" r:id="rId89"/>
      <w:pgSz w:w="11920" w:h="16840"/>
      <w:pgMar w:top="993" w:right="740" w:bottom="1060" w:left="740" w:header="0" w:footer="801"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0EE134" w15:done="0"/>
  <w15:commentEx w15:paraId="51E25EF5" w15:done="0"/>
  <w15:commentEx w15:paraId="1D135D62" w15:done="0"/>
  <w15:commentEx w15:paraId="7461B963" w15:done="0"/>
  <w15:commentEx w15:paraId="3F21BDD9" w15:done="0"/>
  <w15:commentEx w15:paraId="4CB24C96" w15:done="0"/>
  <w15:commentEx w15:paraId="028232D1" w15:done="0"/>
  <w15:commentEx w15:paraId="641209BE" w15:done="0"/>
  <w15:commentEx w15:paraId="230CA4C1" w15:done="0"/>
  <w15:commentEx w15:paraId="371934B7" w15:done="0"/>
  <w15:commentEx w15:paraId="5D081796" w15:done="0"/>
  <w15:commentEx w15:paraId="3976BBA5" w15:done="0"/>
  <w15:commentEx w15:paraId="1FC8D382" w15:done="0"/>
  <w15:commentEx w15:paraId="792DC734" w15:done="0"/>
  <w15:commentEx w15:paraId="0898D5A0" w15:done="0"/>
  <w15:commentEx w15:paraId="671E9F8A" w15:done="0"/>
  <w15:commentEx w15:paraId="1A7DBDCC" w15:done="0"/>
  <w15:commentEx w15:paraId="21836FE6" w15:done="0"/>
  <w15:commentEx w15:paraId="0D3B4BEE" w15:done="0"/>
  <w15:commentEx w15:paraId="12C7DF21" w15:done="0"/>
  <w15:commentEx w15:paraId="2C95EE4D" w15:done="0"/>
  <w15:commentEx w15:paraId="0CD87E1E" w15:done="0"/>
  <w15:commentEx w15:paraId="014E086F" w15:done="0"/>
  <w15:commentEx w15:paraId="44815AE1" w15:done="0"/>
  <w15:commentEx w15:paraId="3E08260C" w15:done="0"/>
  <w15:commentEx w15:paraId="5237388B" w15:done="0"/>
  <w15:commentEx w15:paraId="073A6B6D" w15:done="0"/>
  <w15:commentEx w15:paraId="7ACB109A" w15:done="0"/>
  <w15:commentEx w15:paraId="530CA6EB" w15:done="0"/>
  <w15:commentEx w15:paraId="403604A1" w15:done="0"/>
  <w15:commentEx w15:paraId="28B1403D" w15:done="0"/>
  <w15:commentEx w15:paraId="7CF76FCB" w15:done="0"/>
  <w15:commentEx w15:paraId="574B75F6" w15:done="0"/>
  <w15:commentEx w15:paraId="7B33713A" w15:done="0"/>
  <w15:commentEx w15:paraId="4044F924" w15:done="0"/>
  <w15:commentEx w15:paraId="3902A8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450" w:rsidRDefault="00007450">
      <w:pPr>
        <w:spacing w:after="0" w:line="240" w:lineRule="auto"/>
      </w:pPr>
      <w:r>
        <w:separator/>
      </w:r>
    </w:p>
  </w:endnote>
  <w:endnote w:type="continuationSeparator" w:id="0">
    <w:p w:rsidR="00007450" w:rsidRDefault="00007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S Special 1">
    <w:altName w:val="Wingdings"/>
    <w:charset w:val="02"/>
    <w:family w:val="auto"/>
    <w:pitch w:val="default"/>
    <w:sig w:usb0="00000000" w:usb1="0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PS Special 3">
    <w:altName w:val="Symbol"/>
    <w:charset w:val="02"/>
    <w:family w:val="roman"/>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Frutiger-Black">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489" w:rsidRDefault="00CD3489">
    <w:pPr>
      <w:spacing w:after="0" w:line="56" w:lineRule="exact"/>
      <w:rPr>
        <w:sz w:val="5"/>
        <w:szCs w:val="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489" w:rsidRDefault="00CD3489">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450" w:rsidRDefault="00007450">
      <w:pPr>
        <w:spacing w:after="0" w:line="240" w:lineRule="auto"/>
      </w:pPr>
      <w:r>
        <w:separator/>
      </w:r>
    </w:p>
  </w:footnote>
  <w:footnote w:type="continuationSeparator" w:id="0">
    <w:p w:rsidR="00007450" w:rsidRDefault="000074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485302038"/>
      <w:docPartObj>
        <w:docPartGallery w:val="Page Numbers (Top of Page)"/>
        <w:docPartUnique/>
      </w:docPartObj>
    </w:sdtPr>
    <w:sdtEndPr>
      <w:rPr>
        <w:b/>
        <w:bCs/>
        <w:noProof/>
        <w:color w:val="auto"/>
        <w:spacing w:val="0"/>
      </w:rPr>
    </w:sdtEndPr>
    <w:sdtContent>
      <w:p w:rsidR="00CD3489" w:rsidRDefault="00CD3489">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Pr="0037597C">
          <w:rPr>
            <w:b/>
            <w:bCs/>
            <w:noProof/>
          </w:rPr>
          <w:t>1</w:t>
        </w:r>
        <w:r>
          <w:rPr>
            <w:b/>
            <w:bCs/>
            <w:noProof/>
          </w:rPr>
          <w:fldChar w:fldCharType="end"/>
        </w:r>
      </w:p>
    </w:sdtContent>
  </w:sdt>
  <w:p w:rsidR="00CD3489" w:rsidRDefault="00CD34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489" w:rsidRDefault="00CD34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990772529"/>
      <w:docPartObj>
        <w:docPartGallery w:val="Page Numbers (Top of Page)"/>
        <w:docPartUnique/>
      </w:docPartObj>
    </w:sdtPr>
    <w:sdtEndPr>
      <w:rPr>
        <w:b/>
        <w:bCs/>
        <w:noProof/>
        <w:color w:val="auto"/>
        <w:spacing w:val="0"/>
      </w:rPr>
    </w:sdtEndPr>
    <w:sdtContent>
      <w:p w:rsidR="00CD3489" w:rsidRDefault="00CD3489" w:rsidP="00310E19">
        <w:pPr>
          <w:pStyle w:val="Header"/>
          <w:pBdr>
            <w:bottom w:val="single" w:sz="4" w:space="1" w:color="D9D9D9" w:themeColor="background1" w:themeShade="D9"/>
          </w:pBdr>
          <w:ind w:firstLine="720"/>
          <w:jc w:val="right"/>
          <w:rPr>
            <w:color w:val="808080" w:themeColor="background1" w:themeShade="80"/>
            <w:spacing w:val="60"/>
          </w:rPr>
        </w:pPr>
      </w:p>
      <w:p w:rsidR="00CD3489" w:rsidRDefault="00CD3489" w:rsidP="00310E19">
        <w:pPr>
          <w:pStyle w:val="Header"/>
          <w:pBdr>
            <w:bottom w:val="single" w:sz="4" w:space="1" w:color="D9D9D9" w:themeColor="background1" w:themeShade="D9"/>
          </w:pBdr>
          <w:ind w:firstLine="720"/>
          <w:jc w:val="right"/>
          <w:rPr>
            <w:color w:val="808080" w:themeColor="background1" w:themeShade="80"/>
            <w:spacing w:val="60"/>
          </w:rPr>
        </w:pPr>
      </w:p>
      <w:p w:rsidR="00CD3489" w:rsidRDefault="00CD3489" w:rsidP="00310E19">
        <w:pPr>
          <w:pStyle w:val="Header"/>
          <w:pBdr>
            <w:bottom w:val="single" w:sz="4" w:space="1" w:color="D9D9D9" w:themeColor="background1" w:themeShade="D9"/>
          </w:pBdr>
          <w:ind w:firstLine="720"/>
          <w:jc w:val="right"/>
          <w:rPr>
            <w:color w:val="808080" w:themeColor="background1" w:themeShade="80"/>
            <w:spacing w:val="60"/>
          </w:rPr>
        </w:pPr>
      </w:p>
      <w:p w:rsidR="00CD3489" w:rsidRDefault="00CD3489" w:rsidP="00310E19">
        <w:pPr>
          <w:pStyle w:val="Header"/>
          <w:pBdr>
            <w:bottom w:val="single" w:sz="4" w:space="1" w:color="D9D9D9" w:themeColor="background1" w:themeShade="D9"/>
          </w:pBdr>
          <w:ind w:firstLine="720"/>
          <w:jc w:val="center"/>
          <w:rPr>
            <w:b/>
            <w:bCs/>
          </w:rPr>
        </w:pPr>
        <w:r>
          <w:rPr>
            <w:color w:val="808080" w:themeColor="background1" w:themeShade="80"/>
            <w:spacing w:val="60"/>
          </w:rPr>
          <w:tab/>
        </w:r>
        <w:r>
          <w:rPr>
            <w:color w:val="808080" w:themeColor="background1" w:themeShade="80"/>
            <w:spacing w:val="60"/>
          </w:rPr>
          <w:tab/>
        </w:r>
        <w:r>
          <w:rPr>
            <w:color w:val="808080" w:themeColor="background1" w:themeShade="80"/>
            <w:spacing w:val="60"/>
          </w:rPr>
          <w:tab/>
          <w:t>Page</w:t>
        </w:r>
        <w:r>
          <w:t xml:space="preserve"> | </w:t>
        </w:r>
        <w:r>
          <w:fldChar w:fldCharType="begin"/>
        </w:r>
        <w:r>
          <w:instrText xml:space="preserve"> PAGE   \* MERGEFORMAT </w:instrText>
        </w:r>
        <w:r>
          <w:fldChar w:fldCharType="separate"/>
        </w:r>
        <w:r w:rsidR="00C171A0" w:rsidRPr="00C171A0">
          <w:rPr>
            <w:b/>
            <w:bCs/>
            <w:noProof/>
          </w:rPr>
          <w:t>3</w:t>
        </w:r>
        <w:r>
          <w:rPr>
            <w:b/>
            <w:bCs/>
            <w:noProof/>
          </w:rPr>
          <w:fldChar w:fldCharType="end"/>
        </w:r>
      </w:p>
    </w:sdtContent>
  </w:sdt>
  <w:p w:rsidR="00CD3489" w:rsidRDefault="00CD34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489" w:rsidRDefault="00CD34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489" w:rsidRDefault="00CD3489">
    <w:pPr>
      <w:pStyle w:val="Header"/>
      <w:pBdr>
        <w:bottom w:val="single" w:sz="4" w:space="1" w:color="D9D9D9" w:themeColor="background1" w:themeShade="D9"/>
      </w:pBdr>
      <w:jc w:val="right"/>
      <w:rPr>
        <w:color w:val="808080" w:themeColor="background1" w:themeShade="80"/>
        <w:spacing w:val="60"/>
      </w:rPr>
    </w:pPr>
  </w:p>
  <w:p w:rsidR="00CD3489" w:rsidRDefault="00CD3489">
    <w:pPr>
      <w:pStyle w:val="Header"/>
      <w:pBdr>
        <w:bottom w:val="single" w:sz="4" w:space="1" w:color="D9D9D9" w:themeColor="background1" w:themeShade="D9"/>
      </w:pBdr>
      <w:jc w:val="right"/>
      <w:rPr>
        <w:b/>
        <w:bCs/>
      </w:rPr>
    </w:pPr>
    <w:sdt>
      <w:sdtPr>
        <w:rPr>
          <w:color w:val="808080" w:themeColor="background1" w:themeShade="80"/>
          <w:spacing w:val="60"/>
        </w:rPr>
        <w:id w:val="-1527864575"/>
        <w:docPartObj>
          <w:docPartGallery w:val="Page Numbers (Top of Page)"/>
          <w:docPartUnique/>
        </w:docPartObj>
      </w:sdtPr>
      <w:sdtEndPr>
        <w:rPr>
          <w:b/>
          <w:bCs/>
          <w:noProof/>
          <w:color w:val="auto"/>
          <w:spacing w:val="0"/>
        </w:rPr>
      </w:sdtEndPr>
      <w:sdtContent>
        <w:r>
          <w:rPr>
            <w:color w:val="808080" w:themeColor="background1" w:themeShade="80"/>
            <w:spacing w:val="60"/>
          </w:rPr>
          <w:t>Page</w:t>
        </w:r>
        <w:r>
          <w:t xml:space="preserve"> | </w:t>
        </w:r>
        <w:r>
          <w:fldChar w:fldCharType="begin"/>
        </w:r>
        <w:r>
          <w:instrText xml:space="preserve"> PAGE   \* MERGEFORMAT </w:instrText>
        </w:r>
        <w:r>
          <w:fldChar w:fldCharType="separate"/>
        </w:r>
        <w:r w:rsidR="00EA7077" w:rsidRPr="00EA7077">
          <w:rPr>
            <w:b/>
            <w:bCs/>
            <w:noProof/>
          </w:rPr>
          <w:t>5</w:t>
        </w:r>
        <w:r>
          <w:rPr>
            <w:b/>
            <w:bCs/>
            <w:noProof/>
          </w:rPr>
          <w:fldChar w:fldCharType="end"/>
        </w:r>
      </w:sdtContent>
    </w:sdt>
  </w:p>
  <w:p w:rsidR="00CD3489" w:rsidRDefault="00CD34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09">
      <w:start w:val="1"/>
      <w:numFmt w:val="bullet"/>
      <w:lvlText w:val=""/>
      <w:lvlJc w:val="left"/>
      <w:pPr>
        <w:ind w:left="720" w:hanging="360"/>
      </w:pPr>
      <w:rPr>
        <w:rFonts w:ascii="WPS Special 1" w:hAnsi="WPS Special 1"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PS Special 1" w:hAnsi="WPS Special 1" w:hint="default"/>
      </w:rPr>
    </w:lvl>
    <w:lvl w:ilvl="3" w:tplc="04090001">
      <w:start w:val="1"/>
      <w:numFmt w:val="bullet"/>
      <w:lvlRestart w:val="0"/>
      <w:lvlText w:val=""/>
      <w:lvlJc w:val="left"/>
      <w:pPr>
        <w:ind w:left="2880" w:hanging="360"/>
      </w:pPr>
      <w:rPr>
        <w:rFonts w:ascii="WPS Special 3" w:hAnsi="WPS Special 3"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PS Special 1" w:hAnsi="WPS Special 1" w:hint="default"/>
      </w:rPr>
    </w:lvl>
    <w:lvl w:ilvl="6" w:tplc="04090001">
      <w:start w:val="1"/>
      <w:numFmt w:val="bullet"/>
      <w:lvlRestart w:val="0"/>
      <w:lvlText w:val=""/>
      <w:lvlJc w:val="left"/>
      <w:pPr>
        <w:ind w:left="5040" w:hanging="360"/>
      </w:pPr>
      <w:rPr>
        <w:rFonts w:ascii="WPS Special 3" w:hAnsi="WPS Special 3"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PS Special 1" w:hAnsi="WPS Special 1" w:hint="default"/>
      </w:rPr>
    </w:lvl>
  </w:abstractNum>
  <w:abstractNum w:abstractNumId="1">
    <w:nsid w:val="055B1717"/>
    <w:multiLevelType w:val="hybridMultilevel"/>
    <w:tmpl w:val="9F6ED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B30298"/>
    <w:multiLevelType w:val="hybridMultilevel"/>
    <w:tmpl w:val="FC609138"/>
    <w:lvl w:ilvl="0" w:tplc="661E15B6">
      <w:numFmt w:val="bullet"/>
      <w:lvlText w:val="•"/>
      <w:lvlJc w:val="left"/>
      <w:pPr>
        <w:ind w:left="833" w:hanging="360"/>
      </w:pPr>
      <w:rPr>
        <w:rFonts w:ascii="Arial" w:eastAsiaTheme="minorHAnsi"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nsid w:val="08223C41"/>
    <w:multiLevelType w:val="hybridMultilevel"/>
    <w:tmpl w:val="8DE05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nsid w:val="0EBA3402"/>
    <w:multiLevelType w:val="hybridMultilevel"/>
    <w:tmpl w:val="AB52F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B9520E"/>
    <w:multiLevelType w:val="hybridMultilevel"/>
    <w:tmpl w:val="7522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460EE1"/>
    <w:multiLevelType w:val="hybridMultilevel"/>
    <w:tmpl w:val="1920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676AF2"/>
    <w:multiLevelType w:val="hybridMultilevel"/>
    <w:tmpl w:val="65CA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CB62DD"/>
    <w:multiLevelType w:val="hybridMultilevel"/>
    <w:tmpl w:val="259A0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171E78"/>
    <w:multiLevelType w:val="hybridMultilevel"/>
    <w:tmpl w:val="12C0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277CC3"/>
    <w:multiLevelType w:val="hybridMultilevel"/>
    <w:tmpl w:val="42401B78"/>
    <w:lvl w:ilvl="0" w:tplc="250A73BA">
      <w:start w:val="1"/>
      <w:numFmt w:val="bullet"/>
      <w:lvlText w:val="•"/>
      <w:lvlJc w:val="left"/>
      <w:pPr>
        <w:tabs>
          <w:tab w:val="num" w:pos="720"/>
        </w:tabs>
        <w:ind w:left="720" w:hanging="360"/>
      </w:pPr>
      <w:rPr>
        <w:rFonts w:ascii="Arial" w:hAnsi="Arial" w:hint="default"/>
      </w:rPr>
    </w:lvl>
    <w:lvl w:ilvl="1" w:tplc="36DCFDE4" w:tentative="1">
      <w:start w:val="1"/>
      <w:numFmt w:val="bullet"/>
      <w:lvlText w:val="•"/>
      <w:lvlJc w:val="left"/>
      <w:pPr>
        <w:tabs>
          <w:tab w:val="num" w:pos="1440"/>
        </w:tabs>
        <w:ind w:left="1440" w:hanging="360"/>
      </w:pPr>
      <w:rPr>
        <w:rFonts w:ascii="Arial" w:hAnsi="Arial" w:hint="default"/>
      </w:rPr>
    </w:lvl>
    <w:lvl w:ilvl="2" w:tplc="E1843B88" w:tentative="1">
      <w:start w:val="1"/>
      <w:numFmt w:val="bullet"/>
      <w:lvlText w:val="•"/>
      <w:lvlJc w:val="left"/>
      <w:pPr>
        <w:tabs>
          <w:tab w:val="num" w:pos="2160"/>
        </w:tabs>
        <w:ind w:left="2160" w:hanging="360"/>
      </w:pPr>
      <w:rPr>
        <w:rFonts w:ascii="Arial" w:hAnsi="Arial" w:hint="default"/>
      </w:rPr>
    </w:lvl>
    <w:lvl w:ilvl="3" w:tplc="222C3B18" w:tentative="1">
      <w:start w:val="1"/>
      <w:numFmt w:val="bullet"/>
      <w:lvlText w:val="•"/>
      <w:lvlJc w:val="left"/>
      <w:pPr>
        <w:tabs>
          <w:tab w:val="num" w:pos="2880"/>
        </w:tabs>
        <w:ind w:left="2880" w:hanging="360"/>
      </w:pPr>
      <w:rPr>
        <w:rFonts w:ascii="Arial" w:hAnsi="Arial" w:hint="default"/>
      </w:rPr>
    </w:lvl>
    <w:lvl w:ilvl="4" w:tplc="98C8E11C" w:tentative="1">
      <w:start w:val="1"/>
      <w:numFmt w:val="bullet"/>
      <w:lvlText w:val="•"/>
      <w:lvlJc w:val="left"/>
      <w:pPr>
        <w:tabs>
          <w:tab w:val="num" w:pos="3600"/>
        </w:tabs>
        <w:ind w:left="3600" w:hanging="360"/>
      </w:pPr>
      <w:rPr>
        <w:rFonts w:ascii="Arial" w:hAnsi="Arial" w:hint="default"/>
      </w:rPr>
    </w:lvl>
    <w:lvl w:ilvl="5" w:tplc="9FC84B76" w:tentative="1">
      <w:start w:val="1"/>
      <w:numFmt w:val="bullet"/>
      <w:lvlText w:val="•"/>
      <w:lvlJc w:val="left"/>
      <w:pPr>
        <w:tabs>
          <w:tab w:val="num" w:pos="4320"/>
        </w:tabs>
        <w:ind w:left="4320" w:hanging="360"/>
      </w:pPr>
      <w:rPr>
        <w:rFonts w:ascii="Arial" w:hAnsi="Arial" w:hint="default"/>
      </w:rPr>
    </w:lvl>
    <w:lvl w:ilvl="6" w:tplc="4B4C06BC" w:tentative="1">
      <w:start w:val="1"/>
      <w:numFmt w:val="bullet"/>
      <w:lvlText w:val="•"/>
      <w:lvlJc w:val="left"/>
      <w:pPr>
        <w:tabs>
          <w:tab w:val="num" w:pos="5040"/>
        </w:tabs>
        <w:ind w:left="5040" w:hanging="360"/>
      </w:pPr>
      <w:rPr>
        <w:rFonts w:ascii="Arial" w:hAnsi="Arial" w:hint="default"/>
      </w:rPr>
    </w:lvl>
    <w:lvl w:ilvl="7" w:tplc="A6CE9E08" w:tentative="1">
      <w:start w:val="1"/>
      <w:numFmt w:val="bullet"/>
      <w:lvlText w:val="•"/>
      <w:lvlJc w:val="left"/>
      <w:pPr>
        <w:tabs>
          <w:tab w:val="num" w:pos="5760"/>
        </w:tabs>
        <w:ind w:left="5760" w:hanging="360"/>
      </w:pPr>
      <w:rPr>
        <w:rFonts w:ascii="Arial" w:hAnsi="Arial" w:hint="default"/>
      </w:rPr>
    </w:lvl>
    <w:lvl w:ilvl="8" w:tplc="2F3428BA" w:tentative="1">
      <w:start w:val="1"/>
      <w:numFmt w:val="bullet"/>
      <w:lvlText w:val="•"/>
      <w:lvlJc w:val="left"/>
      <w:pPr>
        <w:tabs>
          <w:tab w:val="num" w:pos="6480"/>
        </w:tabs>
        <w:ind w:left="6480" w:hanging="360"/>
      </w:pPr>
      <w:rPr>
        <w:rFonts w:ascii="Arial" w:hAnsi="Arial" w:hint="default"/>
      </w:rPr>
    </w:lvl>
  </w:abstractNum>
  <w:abstractNum w:abstractNumId="12">
    <w:nsid w:val="237152B1"/>
    <w:multiLevelType w:val="hybridMultilevel"/>
    <w:tmpl w:val="A760C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50032B4"/>
    <w:multiLevelType w:val="hybridMultilevel"/>
    <w:tmpl w:val="2132C626"/>
    <w:lvl w:ilvl="0" w:tplc="08090001">
      <w:start w:val="1"/>
      <w:numFmt w:val="bullet"/>
      <w:lvlText w:val=""/>
      <w:lvlJc w:val="left"/>
      <w:pPr>
        <w:ind w:left="1263" w:hanging="360"/>
      </w:pPr>
      <w:rPr>
        <w:rFonts w:ascii="Symbol" w:hAnsi="Symbol" w:hint="default"/>
      </w:rPr>
    </w:lvl>
    <w:lvl w:ilvl="1" w:tplc="08090003" w:tentative="1">
      <w:start w:val="1"/>
      <w:numFmt w:val="bullet"/>
      <w:lvlText w:val="o"/>
      <w:lvlJc w:val="left"/>
      <w:pPr>
        <w:ind w:left="1983" w:hanging="360"/>
      </w:pPr>
      <w:rPr>
        <w:rFonts w:ascii="Courier New" w:hAnsi="Courier New" w:cs="Courier New" w:hint="default"/>
      </w:rPr>
    </w:lvl>
    <w:lvl w:ilvl="2" w:tplc="08090005" w:tentative="1">
      <w:start w:val="1"/>
      <w:numFmt w:val="bullet"/>
      <w:lvlText w:val=""/>
      <w:lvlJc w:val="left"/>
      <w:pPr>
        <w:ind w:left="2703" w:hanging="360"/>
      </w:pPr>
      <w:rPr>
        <w:rFonts w:ascii="Wingdings" w:hAnsi="Wingdings" w:hint="default"/>
      </w:rPr>
    </w:lvl>
    <w:lvl w:ilvl="3" w:tplc="08090001">
      <w:start w:val="1"/>
      <w:numFmt w:val="bullet"/>
      <w:lvlText w:val=""/>
      <w:lvlJc w:val="left"/>
      <w:pPr>
        <w:ind w:left="3423" w:hanging="360"/>
      </w:pPr>
      <w:rPr>
        <w:rFonts w:ascii="Symbol" w:hAnsi="Symbol" w:hint="default"/>
      </w:rPr>
    </w:lvl>
    <w:lvl w:ilvl="4" w:tplc="08090003" w:tentative="1">
      <w:start w:val="1"/>
      <w:numFmt w:val="bullet"/>
      <w:lvlText w:val="o"/>
      <w:lvlJc w:val="left"/>
      <w:pPr>
        <w:ind w:left="4143" w:hanging="360"/>
      </w:pPr>
      <w:rPr>
        <w:rFonts w:ascii="Courier New" w:hAnsi="Courier New" w:cs="Courier New" w:hint="default"/>
      </w:rPr>
    </w:lvl>
    <w:lvl w:ilvl="5" w:tplc="08090005" w:tentative="1">
      <w:start w:val="1"/>
      <w:numFmt w:val="bullet"/>
      <w:lvlText w:val=""/>
      <w:lvlJc w:val="left"/>
      <w:pPr>
        <w:ind w:left="4863" w:hanging="360"/>
      </w:pPr>
      <w:rPr>
        <w:rFonts w:ascii="Wingdings" w:hAnsi="Wingdings" w:hint="default"/>
      </w:rPr>
    </w:lvl>
    <w:lvl w:ilvl="6" w:tplc="08090001" w:tentative="1">
      <w:start w:val="1"/>
      <w:numFmt w:val="bullet"/>
      <w:lvlText w:val=""/>
      <w:lvlJc w:val="left"/>
      <w:pPr>
        <w:ind w:left="5583" w:hanging="360"/>
      </w:pPr>
      <w:rPr>
        <w:rFonts w:ascii="Symbol" w:hAnsi="Symbol" w:hint="default"/>
      </w:rPr>
    </w:lvl>
    <w:lvl w:ilvl="7" w:tplc="08090003" w:tentative="1">
      <w:start w:val="1"/>
      <w:numFmt w:val="bullet"/>
      <w:lvlText w:val="o"/>
      <w:lvlJc w:val="left"/>
      <w:pPr>
        <w:ind w:left="6303" w:hanging="360"/>
      </w:pPr>
      <w:rPr>
        <w:rFonts w:ascii="Courier New" w:hAnsi="Courier New" w:cs="Courier New" w:hint="default"/>
      </w:rPr>
    </w:lvl>
    <w:lvl w:ilvl="8" w:tplc="08090005" w:tentative="1">
      <w:start w:val="1"/>
      <w:numFmt w:val="bullet"/>
      <w:lvlText w:val=""/>
      <w:lvlJc w:val="left"/>
      <w:pPr>
        <w:ind w:left="7023" w:hanging="360"/>
      </w:pPr>
      <w:rPr>
        <w:rFonts w:ascii="Wingdings" w:hAnsi="Wingdings" w:hint="default"/>
      </w:rPr>
    </w:lvl>
  </w:abstractNum>
  <w:abstractNum w:abstractNumId="14">
    <w:nsid w:val="26C760BF"/>
    <w:multiLevelType w:val="hybridMultilevel"/>
    <w:tmpl w:val="7018C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FA7F69"/>
    <w:multiLevelType w:val="hybridMultilevel"/>
    <w:tmpl w:val="D768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76549F"/>
    <w:multiLevelType w:val="hybridMultilevel"/>
    <w:tmpl w:val="3BA8F828"/>
    <w:lvl w:ilvl="0" w:tplc="08090001">
      <w:start w:val="1"/>
      <w:numFmt w:val="bullet"/>
      <w:lvlText w:val=""/>
      <w:lvlJc w:val="left"/>
      <w:pPr>
        <w:ind w:left="1300" w:hanging="360"/>
      </w:pPr>
      <w:rPr>
        <w:rFonts w:ascii="Symbol" w:hAnsi="Symbol"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17">
    <w:nsid w:val="2C172C03"/>
    <w:multiLevelType w:val="hybridMultilevel"/>
    <w:tmpl w:val="0B1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9A7E6D"/>
    <w:multiLevelType w:val="hybridMultilevel"/>
    <w:tmpl w:val="E39EE82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3A57486E"/>
    <w:multiLevelType w:val="multilevel"/>
    <w:tmpl w:val="EE3860A0"/>
    <w:name w:val="PwCListNumbers13"/>
    <w:numStyleLink w:val="PwCListNumbers1"/>
  </w:abstractNum>
  <w:abstractNum w:abstractNumId="20">
    <w:nsid w:val="3A5B7735"/>
    <w:multiLevelType w:val="hybridMultilevel"/>
    <w:tmpl w:val="129A0668"/>
    <w:lvl w:ilvl="0" w:tplc="7E5639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BD55DC"/>
    <w:multiLevelType w:val="hybridMultilevel"/>
    <w:tmpl w:val="444C7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6F4FE5"/>
    <w:multiLevelType w:val="hybridMultilevel"/>
    <w:tmpl w:val="6EE246E4"/>
    <w:lvl w:ilvl="0" w:tplc="376EE0E8">
      <w:start w:val="1"/>
      <w:numFmt w:val="bullet"/>
      <w:lvlText w:val="•"/>
      <w:lvlJc w:val="left"/>
      <w:pPr>
        <w:tabs>
          <w:tab w:val="num" w:pos="833"/>
        </w:tabs>
        <w:ind w:left="833" w:hanging="360"/>
      </w:pPr>
      <w:rPr>
        <w:rFonts w:ascii="Arial" w:hAnsi="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nsid w:val="404A1F7C"/>
    <w:multiLevelType w:val="hybridMultilevel"/>
    <w:tmpl w:val="37C62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44635CFE"/>
    <w:multiLevelType w:val="hybridMultilevel"/>
    <w:tmpl w:val="AEEE6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28334B"/>
    <w:multiLevelType w:val="hybridMultilevel"/>
    <w:tmpl w:val="0DF84C82"/>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6">
    <w:nsid w:val="4A4A48DB"/>
    <w:multiLevelType w:val="hybridMultilevel"/>
    <w:tmpl w:val="8A40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513DE9"/>
    <w:multiLevelType w:val="hybridMultilevel"/>
    <w:tmpl w:val="C1D0C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0F1254"/>
    <w:multiLevelType w:val="hybridMultilevel"/>
    <w:tmpl w:val="A14A1046"/>
    <w:lvl w:ilvl="0" w:tplc="B82604E6">
      <w:start w:val="1"/>
      <w:numFmt w:val="bullet"/>
      <w:lvlText w:val="•"/>
      <w:lvlJc w:val="left"/>
      <w:pPr>
        <w:tabs>
          <w:tab w:val="num" w:pos="720"/>
        </w:tabs>
        <w:ind w:left="720" w:hanging="360"/>
      </w:pPr>
      <w:rPr>
        <w:rFonts w:ascii="Arial" w:hAnsi="Arial" w:hint="default"/>
      </w:rPr>
    </w:lvl>
    <w:lvl w:ilvl="1" w:tplc="3D1249C2" w:tentative="1">
      <w:start w:val="1"/>
      <w:numFmt w:val="bullet"/>
      <w:lvlText w:val="•"/>
      <w:lvlJc w:val="left"/>
      <w:pPr>
        <w:tabs>
          <w:tab w:val="num" w:pos="1440"/>
        </w:tabs>
        <w:ind w:left="1440" w:hanging="360"/>
      </w:pPr>
      <w:rPr>
        <w:rFonts w:ascii="Arial" w:hAnsi="Arial" w:hint="default"/>
      </w:rPr>
    </w:lvl>
    <w:lvl w:ilvl="2" w:tplc="F0B29FCA" w:tentative="1">
      <w:start w:val="1"/>
      <w:numFmt w:val="bullet"/>
      <w:lvlText w:val="•"/>
      <w:lvlJc w:val="left"/>
      <w:pPr>
        <w:tabs>
          <w:tab w:val="num" w:pos="2160"/>
        </w:tabs>
        <w:ind w:left="2160" w:hanging="360"/>
      </w:pPr>
      <w:rPr>
        <w:rFonts w:ascii="Arial" w:hAnsi="Arial" w:hint="default"/>
      </w:rPr>
    </w:lvl>
    <w:lvl w:ilvl="3" w:tplc="9236C41A" w:tentative="1">
      <w:start w:val="1"/>
      <w:numFmt w:val="bullet"/>
      <w:lvlText w:val="•"/>
      <w:lvlJc w:val="left"/>
      <w:pPr>
        <w:tabs>
          <w:tab w:val="num" w:pos="2880"/>
        </w:tabs>
        <w:ind w:left="2880" w:hanging="360"/>
      </w:pPr>
      <w:rPr>
        <w:rFonts w:ascii="Arial" w:hAnsi="Arial" w:hint="default"/>
      </w:rPr>
    </w:lvl>
    <w:lvl w:ilvl="4" w:tplc="BD7816B0" w:tentative="1">
      <w:start w:val="1"/>
      <w:numFmt w:val="bullet"/>
      <w:lvlText w:val="•"/>
      <w:lvlJc w:val="left"/>
      <w:pPr>
        <w:tabs>
          <w:tab w:val="num" w:pos="3600"/>
        </w:tabs>
        <w:ind w:left="3600" w:hanging="360"/>
      </w:pPr>
      <w:rPr>
        <w:rFonts w:ascii="Arial" w:hAnsi="Arial" w:hint="default"/>
      </w:rPr>
    </w:lvl>
    <w:lvl w:ilvl="5" w:tplc="E174A7F6" w:tentative="1">
      <w:start w:val="1"/>
      <w:numFmt w:val="bullet"/>
      <w:lvlText w:val="•"/>
      <w:lvlJc w:val="left"/>
      <w:pPr>
        <w:tabs>
          <w:tab w:val="num" w:pos="4320"/>
        </w:tabs>
        <w:ind w:left="4320" w:hanging="360"/>
      </w:pPr>
      <w:rPr>
        <w:rFonts w:ascii="Arial" w:hAnsi="Arial" w:hint="default"/>
      </w:rPr>
    </w:lvl>
    <w:lvl w:ilvl="6" w:tplc="13F6322E" w:tentative="1">
      <w:start w:val="1"/>
      <w:numFmt w:val="bullet"/>
      <w:lvlText w:val="•"/>
      <w:lvlJc w:val="left"/>
      <w:pPr>
        <w:tabs>
          <w:tab w:val="num" w:pos="5040"/>
        </w:tabs>
        <w:ind w:left="5040" w:hanging="360"/>
      </w:pPr>
      <w:rPr>
        <w:rFonts w:ascii="Arial" w:hAnsi="Arial" w:hint="default"/>
      </w:rPr>
    </w:lvl>
    <w:lvl w:ilvl="7" w:tplc="81A29718" w:tentative="1">
      <w:start w:val="1"/>
      <w:numFmt w:val="bullet"/>
      <w:lvlText w:val="•"/>
      <w:lvlJc w:val="left"/>
      <w:pPr>
        <w:tabs>
          <w:tab w:val="num" w:pos="5760"/>
        </w:tabs>
        <w:ind w:left="5760" w:hanging="360"/>
      </w:pPr>
      <w:rPr>
        <w:rFonts w:ascii="Arial" w:hAnsi="Arial" w:hint="default"/>
      </w:rPr>
    </w:lvl>
    <w:lvl w:ilvl="8" w:tplc="FF447738" w:tentative="1">
      <w:start w:val="1"/>
      <w:numFmt w:val="bullet"/>
      <w:lvlText w:val="•"/>
      <w:lvlJc w:val="left"/>
      <w:pPr>
        <w:tabs>
          <w:tab w:val="num" w:pos="6480"/>
        </w:tabs>
        <w:ind w:left="6480" w:hanging="360"/>
      </w:pPr>
      <w:rPr>
        <w:rFonts w:ascii="Arial" w:hAnsi="Arial" w:hint="default"/>
      </w:rPr>
    </w:lvl>
  </w:abstractNum>
  <w:abstractNum w:abstractNumId="29">
    <w:nsid w:val="50F21482"/>
    <w:multiLevelType w:val="hybridMultilevel"/>
    <w:tmpl w:val="C71C1F04"/>
    <w:lvl w:ilvl="0" w:tplc="661E15B6">
      <w:numFmt w:val="bullet"/>
      <w:lvlText w:val="•"/>
      <w:lvlJc w:val="left"/>
      <w:pPr>
        <w:ind w:left="833" w:hanging="360"/>
      </w:pPr>
      <w:rPr>
        <w:rFonts w:ascii="Arial" w:eastAsiaTheme="minorHAnsi"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0">
    <w:nsid w:val="515F76A6"/>
    <w:multiLevelType w:val="hybridMultilevel"/>
    <w:tmpl w:val="06F89834"/>
    <w:lvl w:ilvl="0" w:tplc="7E56394C">
      <w:start w:val="1"/>
      <w:numFmt w:val="bullet"/>
      <w:lvlText w:val=""/>
      <w:lvlJc w:val="left"/>
      <w:pPr>
        <w:ind w:left="750" w:hanging="360"/>
      </w:pPr>
      <w:rPr>
        <w:rFonts w:ascii="Symbol" w:hAnsi="Symbol" w:hint="default"/>
        <w:color w:val="auto"/>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1">
    <w:nsid w:val="564436D0"/>
    <w:multiLevelType w:val="hybridMultilevel"/>
    <w:tmpl w:val="18A4D0EE"/>
    <w:lvl w:ilvl="0" w:tplc="08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57906CB8"/>
    <w:multiLevelType w:val="hybridMultilevel"/>
    <w:tmpl w:val="57642F22"/>
    <w:lvl w:ilvl="0" w:tplc="376EE0E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884F7F"/>
    <w:multiLevelType w:val="hybridMultilevel"/>
    <w:tmpl w:val="4FB0A82A"/>
    <w:lvl w:ilvl="0" w:tplc="661E15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7544E4"/>
    <w:multiLevelType w:val="hybridMultilevel"/>
    <w:tmpl w:val="61EE4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DAF2D44"/>
    <w:multiLevelType w:val="hybridMultilevel"/>
    <w:tmpl w:val="8BAE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364C46"/>
    <w:multiLevelType w:val="hybridMultilevel"/>
    <w:tmpl w:val="A312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931C28"/>
    <w:multiLevelType w:val="hybridMultilevel"/>
    <w:tmpl w:val="CD4C900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nsid w:val="70C1788D"/>
    <w:multiLevelType w:val="hybridMultilevel"/>
    <w:tmpl w:val="080AC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172195"/>
    <w:multiLevelType w:val="hybridMultilevel"/>
    <w:tmpl w:val="040CBE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5857A1"/>
    <w:multiLevelType w:val="hybridMultilevel"/>
    <w:tmpl w:val="F644433E"/>
    <w:lvl w:ilvl="0" w:tplc="2F6C8BDE">
      <w:start w:val="1"/>
      <w:numFmt w:val="bullet"/>
      <w:lvlText w:val="•"/>
      <w:lvlJc w:val="left"/>
      <w:pPr>
        <w:tabs>
          <w:tab w:val="num" w:pos="720"/>
        </w:tabs>
        <w:ind w:left="720" w:hanging="360"/>
      </w:pPr>
      <w:rPr>
        <w:rFonts w:ascii="Arial" w:hAnsi="Arial" w:hint="default"/>
      </w:rPr>
    </w:lvl>
    <w:lvl w:ilvl="1" w:tplc="2E8AB22A" w:tentative="1">
      <w:start w:val="1"/>
      <w:numFmt w:val="bullet"/>
      <w:lvlText w:val="•"/>
      <w:lvlJc w:val="left"/>
      <w:pPr>
        <w:tabs>
          <w:tab w:val="num" w:pos="1440"/>
        </w:tabs>
        <w:ind w:left="1440" w:hanging="360"/>
      </w:pPr>
      <w:rPr>
        <w:rFonts w:ascii="Arial" w:hAnsi="Arial" w:hint="default"/>
      </w:rPr>
    </w:lvl>
    <w:lvl w:ilvl="2" w:tplc="A0486412" w:tentative="1">
      <w:start w:val="1"/>
      <w:numFmt w:val="bullet"/>
      <w:lvlText w:val="•"/>
      <w:lvlJc w:val="left"/>
      <w:pPr>
        <w:tabs>
          <w:tab w:val="num" w:pos="2160"/>
        </w:tabs>
        <w:ind w:left="2160" w:hanging="360"/>
      </w:pPr>
      <w:rPr>
        <w:rFonts w:ascii="Arial" w:hAnsi="Arial" w:hint="default"/>
      </w:rPr>
    </w:lvl>
    <w:lvl w:ilvl="3" w:tplc="6A026AB2" w:tentative="1">
      <w:start w:val="1"/>
      <w:numFmt w:val="bullet"/>
      <w:lvlText w:val="•"/>
      <w:lvlJc w:val="left"/>
      <w:pPr>
        <w:tabs>
          <w:tab w:val="num" w:pos="2880"/>
        </w:tabs>
        <w:ind w:left="2880" w:hanging="360"/>
      </w:pPr>
      <w:rPr>
        <w:rFonts w:ascii="Arial" w:hAnsi="Arial" w:hint="default"/>
      </w:rPr>
    </w:lvl>
    <w:lvl w:ilvl="4" w:tplc="AEE86F10" w:tentative="1">
      <w:start w:val="1"/>
      <w:numFmt w:val="bullet"/>
      <w:lvlText w:val="•"/>
      <w:lvlJc w:val="left"/>
      <w:pPr>
        <w:tabs>
          <w:tab w:val="num" w:pos="3600"/>
        </w:tabs>
        <w:ind w:left="3600" w:hanging="360"/>
      </w:pPr>
      <w:rPr>
        <w:rFonts w:ascii="Arial" w:hAnsi="Arial" w:hint="default"/>
      </w:rPr>
    </w:lvl>
    <w:lvl w:ilvl="5" w:tplc="29028FC2" w:tentative="1">
      <w:start w:val="1"/>
      <w:numFmt w:val="bullet"/>
      <w:lvlText w:val="•"/>
      <w:lvlJc w:val="left"/>
      <w:pPr>
        <w:tabs>
          <w:tab w:val="num" w:pos="4320"/>
        </w:tabs>
        <w:ind w:left="4320" w:hanging="360"/>
      </w:pPr>
      <w:rPr>
        <w:rFonts w:ascii="Arial" w:hAnsi="Arial" w:hint="default"/>
      </w:rPr>
    </w:lvl>
    <w:lvl w:ilvl="6" w:tplc="98A8147E" w:tentative="1">
      <w:start w:val="1"/>
      <w:numFmt w:val="bullet"/>
      <w:lvlText w:val="•"/>
      <w:lvlJc w:val="left"/>
      <w:pPr>
        <w:tabs>
          <w:tab w:val="num" w:pos="5040"/>
        </w:tabs>
        <w:ind w:left="5040" w:hanging="360"/>
      </w:pPr>
      <w:rPr>
        <w:rFonts w:ascii="Arial" w:hAnsi="Arial" w:hint="default"/>
      </w:rPr>
    </w:lvl>
    <w:lvl w:ilvl="7" w:tplc="656EBC2C" w:tentative="1">
      <w:start w:val="1"/>
      <w:numFmt w:val="bullet"/>
      <w:lvlText w:val="•"/>
      <w:lvlJc w:val="left"/>
      <w:pPr>
        <w:tabs>
          <w:tab w:val="num" w:pos="5760"/>
        </w:tabs>
        <w:ind w:left="5760" w:hanging="360"/>
      </w:pPr>
      <w:rPr>
        <w:rFonts w:ascii="Arial" w:hAnsi="Arial" w:hint="default"/>
      </w:rPr>
    </w:lvl>
    <w:lvl w:ilvl="8" w:tplc="775ECF1E" w:tentative="1">
      <w:start w:val="1"/>
      <w:numFmt w:val="bullet"/>
      <w:lvlText w:val="•"/>
      <w:lvlJc w:val="left"/>
      <w:pPr>
        <w:tabs>
          <w:tab w:val="num" w:pos="6480"/>
        </w:tabs>
        <w:ind w:left="6480" w:hanging="360"/>
      </w:pPr>
      <w:rPr>
        <w:rFonts w:ascii="Arial" w:hAnsi="Arial" w:hint="default"/>
      </w:rPr>
    </w:lvl>
  </w:abstractNum>
  <w:abstractNum w:abstractNumId="41">
    <w:nsid w:val="77055B5E"/>
    <w:multiLevelType w:val="hybridMultilevel"/>
    <w:tmpl w:val="DC50765E"/>
    <w:lvl w:ilvl="0" w:tplc="8F38F95C">
      <w:start w:val="1"/>
      <w:numFmt w:val="bullet"/>
      <w:lvlText w:val="•"/>
      <w:lvlJc w:val="left"/>
      <w:pPr>
        <w:tabs>
          <w:tab w:val="num" w:pos="720"/>
        </w:tabs>
        <w:ind w:left="720" w:hanging="360"/>
      </w:pPr>
      <w:rPr>
        <w:rFonts w:ascii="Arial" w:hAnsi="Arial" w:hint="default"/>
      </w:rPr>
    </w:lvl>
    <w:lvl w:ilvl="1" w:tplc="CE682B66" w:tentative="1">
      <w:start w:val="1"/>
      <w:numFmt w:val="bullet"/>
      <w:lvlText w:val="•"/>
      <w:lvlJc w:val="left"/>
      <w:pPr>
        <w:tabs>
          <w:tab w:val="num" w:pos="1440"/>
        </w:tabs>
        <w:ind w:left="1440" w:hanging="360"/>
      </w:pPr>
      <w:rPr>
        <w:rFonts w:ascii="Arial" w:hAnsi="Arial" w:hint="default"/>
      </w:rPr>
    </w:lvl>
    <w:lvl w:ilvl="2" w:tplc="402E9E28" w:tentative="1">
      <w:start w:val="1"/>
      <w:numFmt w:val="bullet"/>
      <w:lvlText w:val="•"/>
      <w:lvlJc w:val="left"/>
      <w:pPr>
        <w:tabs>
          <w:tab w:val="num" w:pos="2160"/>
        </w:tabs>
        <w:ind w:left="2160" w:hanging="360"/>
      </w:pPr>
      <w:rPr>
        <w:rFonts w:ascii="Arial" w:hAnsi="Arial" w:hint="default"/>
      </w:rPr>
    </w:lvl>
    <w:lvl w:ilvl="3" w:tplc="E85CBD40" w:tentative="1">
      <w:start w:val="1"/>
      <w:numFmt w:val="bullet"/>
      <w:lvlText w:val="•"/>
      <w:lvlJc w:val="left"/>
      <w:pPr>
        <w:tabs>
          <w:tab w:val="num" w:pos="2880"/>
        </w:tabs>
        <w:ind w:left="2880" w:hanging="360"/>
      </w:pPr>
      <w:rPr>
        <w:rFonts w:ascii="Arial" w:hAnsi="Arial" w:hint="default"/>
      </w:rPr>
    </w:lvl>
    <w:lvl w:ilvl="4" w:tplc="E2AC9564" w:tentative="1">
      <w:start w:val="1"/>
      <w:numFmt w:val="bullet"/>
      <w:lvlText w:val="•"/>
      <w:lvlJc w:val="left"/>
      <w:pPr>
        <w:tabs>
          <w:tab w:val="num" w:pos="3600"/>
        </w:tabs>
        <w:ind w:left="3600" w:hanging="360"/>
      </w:pPr>
      <w:rPr>
        <w:rFonts w:ascii="Arial" w:hAnsi="Arial" w:hint="default"/>
      </w:rPr>
    </w:lvl>
    <w:lvl w:ilvl="5" w:tplc="93802518" w:tentative="1">
      <w:start w:val="1"/>
      <w:numFmt w:val="bullet"/>
      <w:lvlText w:val="•"/>
      <w:lvlJc w:val="left"/>
      <w:pPr>
        <w:tabs>
          <w:tab w:val="num" w:pos="4320"/>
        </w:tabs>
        <w:ind w:left="4320" w:hanging="360"/>
      </w:pPr>
      <w:rPr>
        <w:rFonts w:ascii="Arial" w:hAnsi="Arial" w:hint="default"/>
      </w:rPr>
    </w:lvl>
    <w:lvl w:ilvl="6" w:tplc="6344A3EE" w:tentative="1">
      <w:start w:val="1"/>
      <w:numFmt w:val="bullet"/>
      <w:lvlText w:val="•"/>
      <w:lvlJc w:val="left"/>
      <w:pPr>
        <w:tabs>
          <w:tab w:val="num" w:pos="5040"/>
        </w:tabs>
        <w:ind w:left="5040" w:hanging="360"/>
      </w:pPr>
      <w:rPr>
        <w:rFonts w:ascii="Arial" w:hAnsi="Arial" w:hint="default"/>
      </w:rPr>
    </w:lvl>
    <w:lvl w:ilvl="7" w:tplc="4CD87DB0" w:tentative="1">
      <w:start w:val="1"/>
      <w:numFmt w:val="bullet"/>
      <w:lvlText w:val="•"/>
      <w:lvlJc w:val="left"/>
      <w:pPr>
        <w:tabs>
          <w:tab w:val="num" w:pos="5760"/>
        </w:tabs>
        <w:ind w:left="5760" w:hanging="360"/>
      </w:pPr>
      <w:rPr>
        <w:rFonts w:ascii="Arial" w:hAnsi="Arial" w:hint="default"/>
      </w:rPr>
    </w:lvl>
    <w:lvl w:ilvl="8" w:tplc="3F7A9A12" w:tentative="1">
      <w:start w:val="1"/>
      <w:numFmt w:val="bullet"/>
      <w:lvlText w:val="•"/>
      <w:lvlJc w:val="left"/>
      <w:pPr>
        <w:tabs>
          <w:tab w:val="num" w:pos="6480"/>
        </w:tabs>
        <w:ind w:left="6480" w:hanging="360"/>
      </w:pPr>
      <w:rPr>
        <w:rFonts w:ascii="Arial" w:hAnsi="Arial" w:hint="default"/>
      </w:rPr>
    </w:lvl>
  </w:abstractNum>
  <w:abstractNum w:abstractNumId="42">
    <w:nsid w:val="7B8F64AD"/>
    <w:multiLevelType w:val="hybridMultilevel"/>
    <w:tmpl w:val="047E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307E20"/>
    <w:multiLevelType w:val="hybridMultilevel"/>
    <w:tmpl w:val="F162D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941C78"/>
    <w:multiLevelType w:val="hybridMultilevel"/>
    <w:tmpl w:val="898A1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D7F4D79"/>
    <w:multiLevelType w:val="hybridMultilevel"/>
    <w:tmpl w:val="4F6084FA"/>
    <w:lvl w:ilvl="0" w:tplc="FE7466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7FC04E4A"/>
    <w:multiLevelType w:val="hybridMultilevel"/>
    <w:tmpl w:val="5BC86FA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6"/>
  </w:num>
  <w:num w:numId="3">
    <w:abstractNumId w:val="16"/>
  </w:num>
  <w:num w:numId="4">
    <w:abstractNumId w:val="10"/>
  </w:num>
  <w:num w:numId="5">
    <w:abstractNumId w:val="31"/>
  </w:num>
  <w:num w:numId="6">
    <w:abstractNumId w:val="1"/>
  </w:num>
  <w:num w:numId="7">
    <w:abstractNumId w:val="41"/>
  </w:num>
  <w:num w:numId="8">
    <w:abstractNumId w:val="40"/>
  </w:num>
  <w:num w:numId="9">
    <w:abstractNumId w:val="11"/>
  </w:num>
  <w:num w:numId="10">
    <w:abstractNumId w:val="28"/>
  </w:num>
  <w:num w:numId="11">
    <w:abstractNumId w:val="44"/>
  </w:num>
  <w:num w:numId="12">
    <w:abstractNumId w:val="27"/>
  </w:num>
  <w:num w:numId="13">
    <w:abstractNumId w:val="5"/>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2"/>
  </w:num>
  <w:num w:numId="17">
    <w:abstractNumId w:val="45"/>
  </w:num>
  <w:num w:numId="18">
    <w:abstractNumId w:val="46"/>
  </w:num>
  <w:num w:numId="19">
    <w:abstractNumId w:val="26"/>
  </w:num>
  <w:num w:numId="20">
    <w:abstractNumId w:val="42"/>
  </w:num>
  <w:num w:numId="21">
    <w:abstractNumId w:val="17"/>
  </w:num>
  <w:num w:numId="22">
    <w:abstractNumId w:val="36"/>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2"/>
  </w:num>
  <w:num w:numId="27">
    <w:abstractNumId w:val="22"/>
  </w:num>
  <w:num w:numId="28">
    <w:abstractNumId w:val="35"/>
  </w:num>
  <w:num w:numId="29">
    <w:abstractNumId w:val="21"/>
  </w:num>
  <w:num w:numId="30">
    <w:abstractNumId w:val="34"/>
  </w:num>
  <w:num w:numId="31">
    <w:abstractNumId w:val="33"/>
  </w:num>
  <w:num w:numId="32">
    <w:abstractNumId w:val="2"/>
  </w:num>
  <w:num w:numId="33">
    <w:abstractNumId w:val="29"/>
  </w:num>
  <w:num w:numId="34">
    <w:abstractNumId w:val="8"/>
  </w:num>
  <w:num w:numId="35">
    <w:abstractNumId w:val="13"/>
  </w:num>
  <w:num w:numId="36">
    <w:abstractNumId w:val="4"/>
  </w:num>
  <w:num w:numId="37">
    <w:abstractNumId w:val="19"/>
  </w:num>
  <w:num w:numId="38">
    <w:abstractNumId w:val="25"/>
  </w:num>
  <w:num w:numId="39">
    <w:abstractNumId w:val="24"/>
  </w:num>
  <w:num w:numId="40">
    <w:abstractNumId w:val="37"/>
  </w:num>
  <w:num w:numId="41">
    <w:abstractNumId w:val="0"/>
  </w:num>
  <w:num w:numId="42">
    <w:abstractNumId w:val="9"/>
  </w:num>
  <w:num w:numId="43">
    <w:abstractNumId w:val="20"/>
  </w:num>
  <w:num w:numId="44">
    <w:abstractNumId w:val="43"/>
  </w:num>
  <w:num w:numId="45">
    <w:abstractNumId w:val="3"/>
  </w:num>
  <w:num w:numId="46">
    <w:abstractNumId w:val="38"/>
  </w:num>
  <w:num w:numId="47">
    <w:abstractNumId w:val="30"/>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 Pugsley">
    <w15:presenceInfo w15:providerId="None" w15:userId="Rob Pugs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7D3"/>
    <w:rsid w:val="000066F7"/>
    <w:rsid w:val="00007450"/>
    <w:rsid w:val="00013DEE"/>
    <w:rsid w:val="00021FD0"/>
    <w:rsid w:val="00026F25"/>
    <w:rsid w:val="0003424B"/>
    <w:rsid w:val="00040251"/>
    <w:rsid w:val="00040484"/>
    <w:rsid w:val="00040CE8"/>
    <w:rsid w:val="00040F73"/>
    <w:rsid w:val="00041E8D"/>
    <w:rsid w:val="0004280B"/>
    <w:rsid w:val="000457C9"/>
    <w:rsid w:val="00047C7B"/>
    <w:rsid w:val="00051507"/>
    <w:rsid w:val="00065578"/>
    <w:rsid w:val="00065BDB"/>
    <w:rsid w:val="00065F5E"/>
    <w:rsid w:val="00066076"/>
    <w:rsid w:val="0007090C"/>
    <w:rsid w:val="0007572D"/>
    <w:rsid w:val="00076560"/>
    <w:rsid w:val="00076790"/>
    <w:rsid w:val="00081E35"/>
    <w:rsid w:val="00083E6E"/>
    <w:rsid w:val="00084853"/>
    <w:rsid w:val="00085A6D"/>
    <w:rsid w:val="0009086F"/>
    <w:rsid w:val="000A747C"/>
    <w:rsid w:val="000A7E08"/>
    <w:rsid w:val="000B7570"/>
    <w:rsid w:val="000C714F"/>
    <w:rsid w:val="000E32DC"/>
    <w:rsid w:val="000F01AD"/>
    <w:rsid w:val="000F059E"/>
    <w:rsid w:val="000F4CD8"/>
    <w:rsid w:val="000F564E"/>
    <w:rsid w:val="0010348A"/>
    <w:rsid w:val="00113AD0"/>
    <w:rsid w:val="0012460C"/>
    <w:rsid w:val="001269EC"/>
    <w:rsid w:val="00126AD9"/>
    <w:rsid w:val="001302DF"/>
    <w:rsid w:val="00130B2F"/>
    <w:rsid w:val="001311E9"/>
    <w:rsid w:val="00144AE5"/>
    <w:rsid w:val="001471BF"/>
    <w:rsid w:val="00156A80"/>
    <w:rsid w:val="00156F44"/>
    <w:rsid w:val="0016099E"/>
    <w:rsid w:val="0016177D"/>
    <w:rsid w:val="001618FD"/>
    <w:rsid w:val="00163C66"/>
    <w:rsid w:val="001772EF"/>
    <w:rsid w:val="00180E79"/>
    <w:rsid w:val="00185201"/>
    <w:rsid w:val="00186705"/>
    <w:rsid w:val="00190124"/>
    <w:rsid w:val="001943E0"/>
    <w:rsid w:val="001A0D57"/>
    <w:rsid w:val="001A4F62"/>
    <w:rsid w:val="001A4F66"/>
    <w:rsid w:val="001B5153"/>
    <w:rsid w:val="001C3A76"/>
    <w:rsid w:val="001D09EB"/>
    <w:rsid w:val="001D2FB4"/>
    <w:rsid w:val="001D460F"/>
    <w:rsid w:val="001E70B5"/>
    <w:rsid w:val="001F2D6F"/>
    <w:rsid w:val="001F76FB"/>
    <w:rsid w:val="00200740"/>
    <w:rsid w:val="00201333"/>
    <w:rsid w:val="00202842"/>
    <w:rsid w:val="002148BB"/>
    <w:rsid w:val="00223608"/>
    <w:rsid w:val="00224D5F"/>
    <w:rsid w:val="002270F0"/>
    <w:rsid w:val="0023305D"/>
    <w:rsid w:val="002330A0"/>
    <w:rsid w:val="00240721"/>
    <w:rsid w:val="002517C4"/>
    <w:rsid w:val="00255516"/>
    <w:rsid w:val="0025788C"/>
    <w:rsid w:val="0026750B"/>
    <w:rsid w:val="00273282"/>
    <w:rsid w:val="002733BB"/>
    <w:rsid w:val="0027426B"/>
    <w:rsid w:val="0028193E"/>
    <w:rsid w:val="002837C7"/>
    <w:rsid w:val="002901DE"/>
    <w:rsid w:val="00291BFE"/>
    <w:rsid w:val="00293FC8"/>
    <w:rsid w:val="0029755B"/>
    <w:rsid w:val="00297E08"/>
    <w:rsid w:val="002B2B1F"/>
    <w:rsid w:val="002B5C89"/>
    <w:rsid w:val="002C0ED6"/>
    <w:rsid w:val="002C339C"/>
    <w:rsid w:val="002C5C17"/>
    <w:rsid w:val="002D0F63"/>
    <w:rsid w:val="002E105D"/>
    <w:rsid w:val="002F174C"/>
    <w:rsid w:val="002F2F0A"/>
    <w:rsid w:val="002F3886"/>
    <w:rsid w:val="002F7404"/>
    <w:rsid w:val="0030115C"/>
    <w:rsid w:val="00305DBA"/>
    <w:rsid w:val="00310E19"/>
    <w:rsid w:val="00313750"/>
    <w:rsid w:val="00313E1A"/>
    <w:rsid w:val="00321528"/>
    <w:rsid w:val="003246C1"/>
    <w:rsid w:val="00326018"/>
    <w:rsid w:val="0032781E"/>
    <w:rsid w:val="00334135"/>
    <w:rsid w:val="003364AA"/>
    <w:rsid w:val="00336A85"/>
    <w:rsid w:val="0034030B"/>
    <w:rsid w:val="00340CE2"/>
    <w:rsid w:val="0034789E"/>
    <w:rsid w:val="003532D0"/>
    <w:rsid w:val="00354B9A"/>
    <w:rsid w:val="00356773"/>
    <w:rsid w:val="00363C10"/>
    <w:rsid w:val="0037597C"/>
    <w:rsid w:val="00376952"/>
    <w:rsid w:val="003769D0"/>
    <w:rsid w:val="00386B20"/>
    <w:rsid w:val="00387AD7"/>
    <w:rsid w:val="00387CAF"/>
    <w:rsid w:val="003A7BC7"/>
    <w:rsid w:val="003B29C7"/>
    <w:rsid w:val="003B3083"/>
    <w:rsid w:val="003B3CBD"/>
    <w:rsid w:val="003B45C3"/>
    <w:rsid w:val="003C0455"/>
    <w:rsid w:val="003C281A"/>
    <w:rsid w:val="003C7C65"/>
    <w:rsid w:val="003D046A"/>
    <w:rsid w:val="003D0F1F"/>
    <w:rsid w:val="003D2A99"/>
    <w:rsid w:val="003D3AF2"/>
    <w:rsid w:val="003D432C"/>
    <w:rsid w:val="003E3676"/>
    <w:rsid w:val="003E52BA"/>
    <w:rsid w:val="003F15A9"/>
    <w:rsid w:val="003F3F94"/>
    <w:rsid w:val="003F4EAC"/>
    <w:rsid w:val="003F6DA8"/>
    <w:rsid w:val="00407E70"/>
    <w:rsid w:val="0041485E"/>
    <w:rsid w:val="00416568"/>
    <w:rsid w:val="00416910"/>
    <w:rsid w:val="00416F69"/>
    <w:rsid w:val="00417AD4"/>
    <w:rsid w:val="00421DDC"/>
    <w:rsid w:val="004225A3"/>
    <w:rsid w:val="00430E3E"/>
    <w:rsid w:val="004318CC"/>
    <w:rsid w:val="00433467"/>
    <w:rsid w:val="0043753F"/>
    <w:rsid w:val="004431A2"/>
    <w:rsid w:val="004459F6"/>
    <w:rsid w:val="00447451"/>
    <w:rsid w:val="004500BF"/>
    <w:rsid w:val="00450F35"/>
    <w:rsid w:val="004522C4"/>
    <w:rsid w:val="00452918"/>
    <w:rsid w:val="004532E8"/>
    <w:rsid w:val="00455474"/>
    <w:rsid w:val="00461071"/>
    <w:rsid w:val="00463951"/>
    <w:rsid w:val="00466602"/>
    <w:rsid w:val="00481C28"/>
    <w:rsid w:val="0048534E"/>
    <w:rsid w:val="00485BDD"/>
    <w:rsid w:val="00487F95"/>
    <w:rsid w:val="00490FAB"/>
    <w:rsid w:val="0049566F"/>
    <w:rsid w:val="004A0C25"/>
    <w:rsid w:val="004B48CE"/>
    <w:rsid w:val="004C47EE"/>
    <w:rsid w:val="004D576E"/>
    <w:rsid w:val="004D6309"/>
    <w:rsid w:val="004F1DB4"/>
    <w:rsid w:val="004F62C7"/>
    <w:rsid w:val="004F7A53"/>
    <w:rsid w:val="00504359"/>
    <w:rsid w:val="0050736C"/>
    <w:rsid w:val="005105F7"/>
    <w:rsid w:val="005121DE"/>
    <w:rsid w:val="00521406"/>
    <w:rsid w:val="00523336"/>
    <w:rsid w:val="00525622"/>
    <w:rsid w:val="005376BE"/>
    <w:rsid w:val="00541EA7"/>
    <w:rsid w:val="00543600"/>
    <w:rsid w:val="00546D4A"/>
    <w:rsid w:val="005530CE"/>
    <w:rsid w:val="00553595"/>
    <w:rsid w:val="00562333"/>
    <w:rsid w:val="0057113A"/>
    <w:rsid w:val="00577A4E"/>
    <w:rsid w:val="00584816"/>
    <w:rsid w:val="00585AEC"/>
    <w:rsid w:val="00593EB2"/>
    <w:rsid w:val="00596E2C"/>
    <w:rsid w:val="00597DD7"/>
    <w:rsid w:val="005A3E2F"/>
    <w:rsid w:val="005A4E7C"/>
    <w:rsid w:val="005A6C57"/>
    <w:rsid w:val="005C00D0"/>
    <w:rsid w:val="005C0C05"/>
    <w:rsid w:val="005C6D38"/>
    <w:rsid w:val="005D11DB"/>
    <w:rsid w:val="005D6F6F"/>
    <w:rsid w:val="005E14D1"/>
    <w:rsid w:val="005E649E"/>
    <w:rsid w:val="005F3874"/>
    <w:rsid w:val="005F623D"/>
    <w:rsid w:val="006026E5"/>
    <w:rsid w:val="00602A14"/>
    <w:rsid w:val="0060384A"/>
    <w:rsid w:val="00614FD1"/>
    <w:rsid w:val="0061670E"/>
    <w:rsid w:val="00616B92"/>
    <w:rsid w:val="006204E7"/>
    <w:rsid w:val="00622D26"/>
    <w:rsid w:val="00627771"/>
    <w:rsid w:val="00636177"/>
    <w:rsid w:val="00640B6E"/>
    <w:rsid w:val="00644313"/>
    <w:rsid w:val="00646BBC"/>
    <w:rsid w:val="006612DF"/>
    <w:rsid w:val="006718F1"/>
    <w:rsid w:val="00675F1A"/>
    <w:rsid w:val="00680C72"/>
    <w:rsid w:val="00684F16"/>
    <w:rsid w:val="00685370"/>
    <w:rsid w:val="00686994"/>
    <w:rsid w:val="00686C7D"/>
    <w:rsid w:val="0069011D"/>
    <w:rsid w:val="006A166B"/>
    <w:rsid w:val="006A7F62"/>
    <w:rsid w:val="006B215A"/>
    <w:rsid w:val="006B2C0C"/>
    <w:rsid w:val="006B7BE6"/>
    <w:rsid w:val="006C4007"/>
    <w:rsid w:val="006C5615"/>
    <w:rsid w:val="006C753F"/>
    <w:rsid w:val="006D27DB"/>
    <w:rsid w:val="006F196B"/>
    <w:rsid w:val="006F3723"/>
    <w:rsid w:val="006F3B82"/>
    <w:rsid w:val="006F45ED"/>
    <w:rsid w:val="00703D52"/>
    <w:rsid w:val="0071665D"/>
    <w:rsid w:val="00716BF4"/>
    <w:rsid w:val="00722526"/>
    <w:rsid w:val="0073767D"/>
    <w:rsid w:val="007405B5"/>
    <w:rsid w:val="00741175"/>
    <w:rsid w:val="00741BC2"/>
    <w:rsid w:val="00741C23"/>
    <w:rsid w:val="00747400"/>
    <w:rsid w:val="00755636"/>
    <w:rsid w:val="00761DF4"/>
    <w:rsid w:val="00765332"/>
    <w:rsid w:val="007669D2"/>
    <w:rsid w:val="0076769A"/>
    <w:rsid w:val="00767AEA"/>
    <w:rsid w:val="00767F0A"/>
    <w:rsid w:val="0078033C"/>
    <w:rsid w:val="00780CCA"/>
    <w:rsid w:val="00783448"/>
    <w:rsid w:val="00787EA9"/>
    <w:rsid w:val="00794A2F"/>
    <w:rsid w:val="00797253"/>
    <w:rsid w:val="00797408"/>
    <w:rsid w:val="007A4D5D"/>
    <w:rsid w:val="007A5763"/>
    <w:rsid w:val="007A6DCC"/>
    <w:rsid w:val="007B54D6"/>
    <w:rsid w:val="007B610F"/>
    <w:rsid w:val="007C1CF5"/>
    <w:rsid w:val="007C2445"/>
    <w:rsid w:val="007C2BBE"/>
    <w:rsid w:val="007C301E"/>
    <w:rsid w:val="007C31C4"/>
    <w:rsid w:val="007C5A5C"/>
    <w:rsid w:val="007D2403"/>
    <w:rsid w:val="007D4175"/>
    <w:rsid w:val="007E6CD0"/>
    <w:rsid w:val="007F6D2D"/>
    <w:rsid w:val="0080363E"/>
    <w:rsid w:val="00815380"/>
    <w:rsid w:val="008170CE"/>
    <w:rsid w:val="008218B8"/>
    <w:rsid w:val="00823371"/>
    <w:rsid w:val="008248F5"/>
    <w:rsid w:val="00824C72"/>
    <w:rsid w:val="00827500"/>
    <w:rsid w:val="00834814"/>
    <w:rsid w:val="0083733D"/>
    <w:rsid w:val="00842A2E"/>
    <w:rsid w:val="00843448"/>
    <w:rsid w:val="00852788"/>
    <w:rsid w:val="008539DA"/>
    <w:rsid w:val="00853CAA"/>
    <w:rsid w:val="008602DF"/>
    <w:rsid w:val="00861767"/>
    <w:rsid w:val="00861B7E"/>
    <w:rsid w:val="00861EAA"/>
    <w:rsid w:val="00863825"/>
    <w:rsid w:val="00864EC5"/>
    <w:rsid w:val="008662AF"/>
    <w:rsid w:val="008705E8"/>
    <w:rsid w:val="00872B70"/>
    <w:rsid w:val="00880D1B"/>
    <w:rsid w:val="0088153A"/>
    <w:rsid w:val="00883A83"/>
    <w:rsid w:val="00891A0E"/>
    <w:rsid w:val="00891CC1"/>
    <w:rsid w:val="0089227A"/>
    <w:rsid w:val="00895E8B"/>
    <w:rsid w:val="00897519"/>
    <w:rsid w:val="00897FA7"/>
    <w:rsid w:val="008A1804"/>
    <w:rsid w:val="008A1E8E"/>
    <w:rsid w:val="008A7E21"/>
    <w:rsid w:val="008C24A0"/>
    <w:rsid w:val="008C2513"/>
    <w:rsid w:val="008C51A8"/>
    <w:rsid w:val="008C7C73"/>
    <w:rsid w:val="008E029B"/>
    <w:rsid w:val="008E02B7"/>
    <w:rsid w:val="008E7A21"/>
    <w:rsid w:val="008F0E8E"/>
    <w:rsid w:val="008F2860"/>
    <w:rsid w:val="008F669D"/>
    <w:rsid w:val="00900297"/>
    <w:rsid w:val="0090228E"/>
    <w:rsid w:val="00902B6C"/>
    <w:rsid w:val="00911A8E"/>
    <w:rsid w:val="0091218F"/>
    <w:rsid w:val="00922ED7"/>
    <w:rsid w:val="00923F34"/>
    <w:rsid w:val="00925A8B"/>
    <w:rsid w:val="009341C6"/>
    <w:rsid w:val="0093445A"/>
    <w:rsid w:val="00937B84"/>
    <w:rsid w:val="00943EFB"/>
    <w:rsid w:val="00960821"/>
    <w:rsid w:val="0096174B"/>
    <w:rsid w:val="00963E75"/>
    <w:rsid w:val="00964D17"/>
    <w:rsid w:val="00997959"/>
    <w:rsid w:val="009A6E4A"/>
    <w:rsid w:val="009B157A"/>
    <w:rsid w:val="009B5587"/>
    <w:rsid w:val="009C1985"/>
    <w:rsid w:val="009D0F13"/>
    <w:rsid w:val="009D1921"/>
    <w:rsid w:val="009D22BF"/>
    <w:rsid w:val="009D42E7"/>
    <w:rsid w:val="009D6260"/>
    <w:rsid w:val="009D7DFE"/>
    <w:rsid w:val="009E41F7"/>
    <w:rsid w:val="009F1B9F"/>
    <w:rsid w:val="009F7CB1"/>
    <w:rsid w:val="00A0750D"/>
    <w:rsid w:val="00A13C1F"/>
    <w:rsid w:val="00A351FC"/>
    <w:rsid w:val="00A40C9B"/>
    <w:rsid w:val="00A41BA3"/>
    <w:rsid w:val="00A46437"/>
    <w:rsid w:val="00A50B88"/>
    <w:rsid w:val="00A52FD1"/>
    <w:rsid w:val="00A64837"/>
    <w:rsid w:val="00A6483A"/>
    <w:rsid w:val="00A70776"/>
    <w:rsid w:val="00A70945"/>
    <w:rsid w:val="00A71E5E"/>
    <w:rsid w:val="00A761BD"/>
    <w:rsid w:val="00A8418B"/>
    <w:rsid w:val="00AA1078"/>
    <w:rsid w:val="00AA3439"/>
    <w:rsid w:val="00AA3FCD"/>
    <w:rsid w:val="00AB068A"/>
    <w:rsid w:val="00AB4FDD"/>
    <w:rsid w:val="00AC1760"/>
    <w:rsid w:val="00AC2C10"/>
    <w:rsid w:val="00AC3BC5"/>
    <w:rsid w:val="00AC5204"/>
    <w:rsid w:val="00AD358B"/>
    <w:rsid w:val="00AE26C3"/>
    <w:rsid w:val="00AE5A93"/>
    <w:rsid w:val="00AF43E4"/>
    <w:rsid w:val="00B008D0"/>
    <w:rsid w:val="00B019D1"/>
    <w:rsid w:val="00B214BF"/>
    <w:rsid w:val="00B31C76"/>
    <w:rsid w:val="00B34103"/>
    <w:rsid w:val="00B3790D"/>
    <w:rsid w:val="00B40B0B"/>
    <w:rsid w:val="00B466C3"/>
    <w:rsid w:val="00B50CCF"/>
    <w:rsid w:val="00B52233"/>
    <w:rsid w:val="00B600AA"/>
    <w:rsid w:val="00B60B54"/>
    <w:rsid w:val="00B702C9"/>
    <w:rsid w:val="00B72112"/>
    <w:rsid w:val="00B745D1"/>
    <w:rsid w:val="00B75B36"/>
    <w:rsid w:val="00B81237"/>
    <w:rsid w:val="00B84357"/>
    <w:rsid w:val="00B90F60"/>
    <w:rsid w:val="00B92825"/>
    <w:rsid w:val="00B936D2"/>
    <w:rsid w:val="00B93B47"/>
    <w:rsid w:val="00B94BC5"/>
    <w:rsid w:val="00B972A4"/>
    <w:rsid w:val="00BA108F"/>
    <w:rsid w:val="00BA2A2A"/>
    <w:rsid w:val="00BB22C9"/>
    <w:rsid w:val="00BB2C87"/>
    <w:rsid w:val="00BD143A"/>
    <w:rsid w:val="00BD23F4"/>
    <w:rsid w:val="00BD7E87"/>
    <w:rsid w:val="00BE23FF"/>
    <w:rsid w:val="00BE2F7A"/>
    <w:rsid w:val="00BF2891"/>
    <w:rsid w:val="00C0278E"/>
    <w:rsid w:val="00C02A39"/>
    <w:rsid w:val="00C036C6"/>
    <w:rsid w:val="00C0674B"/>
    <w:rsid w:val="00C11EBF"/>
    <w:rsid w:val="00C13E80"/>
    <w:rsid w:val="00C13F77"/>
    <w:rsid w:val="00C161F1"/>
    <w:rsid w:val="00C171A0"/>
    <w:rsid w:val="00C21371"/>
    <w:rsid w:val="00C32773"/>
    <w:rsid w:val="00C4432A"/>
    <w:rsid w:val="00C44DA9"/>
    <w:rsid w:val="00C541E5"/>
    <w:rsid w:val="00C56197"/>
    <w:rsid w:val="00C6366D"/>
    <w:rsid w:val="00C64D91"/>
    <w:rsid w:val="00C73CB6"/>
    <w:rsid w:val="00C73E1C"/>
    <w:rsid w:val="00C73E6D"/>
    <w:rsid w:val="00C747D3"/>
    <w:rsid w:val="00C74A0D"/>
    <w:rsid w:val="00C752F3"/>
    <w:rsid w:val="00C757C3"/>
    <w:rsid w:val="00C7661F"/>
    <w:rsid w:val="00C81C34"/>
    <w:rsid w:val="00C85107"/>
    <w:rsid w:val="00C85EC2"/>
    <w:rsid w:val="00C86C76"/>
    <w:rsid w:val="00C90471"/>
    <w:rsid w:val="00C9078B"/>
    <w:rsid w:val="00C90867"/>
    <w:rsid w:val="00CA1174"/>
    <w:rsid w:val="00CA2B19"/>
    <w:rsid w:val="00CB0C42"/>
    <w:rsid w:val="00CB2FF6"/>
    <w:rsid w:val="00CC28B3"/>
    <w:rsid w:val="00CC3BC1"/>
    <w:rsid w:val="00CC4B06"/>
    <w:rsid w:val="00CC5DD3"/>
    <w:rsid w:val="00CD0CDC"/>
    <w:rsid w:val="00CD3489"/>
    <w:rsid w:val="00CE389E"/>
    <w:rsid w:val="00CE55A9"/>
    <w:rsid w:val="00CE5C50"/>
    <w:rsid w:val="00CF09B6"/>
    <w:rsid w:val="00CF1031"/>
    <w:rsid w:val="00CF164A"/>
    <w:rsid w:val="00CF5318"/>
    <w:rsid w:val="00D133F9"/>
    <w:rsid w:val="00D30E34"/>
    <w:rsid w:val="00D3378A"/>
    <w:rsid w:val="00D3547A"/>
    <w:rsid w:val="00D3712A"/>
    <w:rsid w:val="00D400C7"/>
    <w:rsid w:val="00D41258"/>
    <w:rsid w:val="00D43110"/>
    <w:rsid w:val="00D44E37"/>
    <w:rsid w:val="00D479EF"/>
    <w:rsid w:val="00D54714"/>
    <w:rsid w:val="00D56023"/>
    <w:rsid w:val="00D627B2"/>
    <w:rsid w:val="00D676FC"/>
    <w:rsid w:val="00D751FE"/>
    <w:rsid w:val="00D81059"/>
    <w:rsid w:val="00D90E81"/>
    <w:rsid w:val="00DA013F"/>
    <w:rsid w:val="00DA369F"/>
    <w:rsid w:val="00DA38FD"/>
    <w:rsid w:val="00DA5CFF"/>
    <w:rsid w:val="00DA6851"/>
    <w:rsid w:val="00DB0BA6"/>
    <w:rsid w:val="00DB547F"/>
    <w:rsid w:val="00DD1737"/>
    <w:rsid w:val="00DD2969"/>
    <w:rsid w:val="00DD3FCD"/>
    <w:rsid w:val="00DE2F17"/>
    <w:rsid w:val="00DE792F"/>
    <w:rsid w:val="00DE7ECD"/>
    <w:rsid w:val="00DF3948"/>
    <w:rsid w:val="00E0676A"/>
    <w:rsid w:val="00E069E1"/>
    <w:rsid w:val="00E078BC"/>
    <w:rsid w:val="00E143E2"/>
    <w:rsid w:val="00E161AD"/>
    <w:rsid w:val="00E1684B"/>
    <w:rsid w:val="00E17B5C"/>
    <w:rsid w:val="00E229A0"/>
    <w:rsid w:val="00E338D2"/>
    <w:rsid w:val="00E34F56"/>
    <w:rsid w:val="00E416DB"/>
    <w:rsid w:val="00E427D3"/>
    <w:rsid w:val="00E460B0"/>
    <w:rsid w:val="00E50F64"/>
    <w:rsid w:val="00E5496F"/>
    <w:rsid w:val="00E54A4D"/>
    <w:rsid w:val="00E57092"/>
    <w:rsid w:val="00E655BD"/>
    <w:rsid w:val="00E67A09"/>
    <w:rsid w:val="00E707A3"/>
    <w:rsid w:val="00E77D12"/>
    <w:rsid w:val="00E81F8C"/>
    <w:rsid w:val="00E83578"/>
    <w:rsid w:val="00E86C1B"/>
    <w:rsid w:val="00E879A9"/>
    <w:rsid w:val="00EA05AB"/>
    <w:rsid w:val="00EA7077"/>
    <w:rsid w:val="00EB0318"/>
    <w:rsid w:val="00EB26D0"/>
    <w:rsid w:val="00EB2EBF"/>
    <w:rsid w:val="00EB302A"/>
    <w:rsid w:val="00EB61B9"/>
    <w:rsid w:val="00EB65DB"/>
    <w:rsid w:val="00EC16C1"/>
    <w:rsid w:val="00EC71B2"/>
    <w:rsid w:val="00ED0A7E"/>
    <w:rsid w:val="00ED107A"/>
    <w:rsid w:val="00EE4834"/>
    <w:rsid w:val="00EE7D3A"/>
    <w:rsid w:val="00EF2290"/>
    <w:rsid w:val="00EF4027"/>
    <w:rsid w:val="00F04821"/>
    <w:rsid w:val="00F05E6F"/>
    <w:rsid w:val="00F171F0"/>
    <w:rsid w:val="00F23A22"/>
    <w:rsid w:val="00F34710"/>
    <w:rsid w:val="00F35BAD"/>
    <w:rsid w:val="00F462C1"/>
    <w:rsid w:val="00F4767F"/>
    <w:rsid w:val="00F52FDA"/>
    <w:rsid w:val="00F53851"/>
    <w:rsid w:val="00F54411"/>
    <w:rsid w:val="00F5696C"/>
    <w:rsid w:val="00F64312"/>
    <w:rsid w:val="00F67FB2"/>
    <w:rsid w:val="00F71239"/>
    <w:rsid w:val="00F77C1D"/>
    <w:rsid w:val="00F80C71"/>
    <w:rsid w:val="00F83BB2"/>
    <w:rsid w:val="00F87864"/>
    <w:rsid w:val="00F90362"/>
    <w:rsid w:val="00F91FF6"/>
    <w:rsid w:val="00FA141E"/>
    <w:rsid w:val="00FD049E"/>
    <w:rsid w:val="00FD05CE"/>
    <w:rsid w:val="00FD1132"/>
    <w:rsid w:val="00FD6240"/>
    <w:rsid w:val="00FE58A5"/>
    <w:rsid w:val="00FF0C4D"/>
    <w:rsid w:val="00FF4D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4" w:qFormat="1"/>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834"/>
  </w:style>
  <w:style w:type="paragraph" w:styleId="Heading2">
    <w:name w:val="heading 2"/>
    <w:basedOn w:val="Normal"/>
    <w:next w:val="Normal"/>
    <w:link w:val="Heading2Char"/>
    <w:uiPriority w:val="9"/>
    <w:unhideWhenUsed/>
    <w:qFormat/>
    <w:rsid w:val="00E879A9"/>
    <w:pPr>
      <w:keepNext/>
      <w:keepLines/>
      <w:widowControl/>
      <w:pBdr>
        <w:bottom w:val="single" w:sz="4" w:space="1" w:color="4F81BD"/>
      </w:pBdr>
      <w:spacing w:before="200" w:after="120" w:line="240" w:lineRule="auto"/>
      <w:outlineLvl w:val="1"/>
    </w:pPr>
    <w:rPr>
      <w:rFonts w:ascii="Arial" w:eastAsia="Times New Roman" w:hAnsi="Arial" w:cs="Times New Roman"/>
      <w:b/>
      <w:bCs/>
      <w:color w:val="4F81BD"/>
      <w:sz w:val="26"/>
      <w:szCs w:val="26"/>
      <w:lang w:val="en-GB"/>
    </w:rPr>
  </w:style>
  <w:style w:type="paragraph" w:styleId="Heading3">
    <w:name w:val="heading 3"/>
    <w:basedOn w:val="Normal"/>
    <w:next w:val="Normal"/>
    <w:link w:val="Heading3Char"/>
    <w:uiPriority w:val="9"/>
    <w:semiHidden/>
    <w:unhideWhenUsed/>
    <w:qFormat/>
    <w:rsid w:val="005711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0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0AA"/>
    <w:rPr>
      <w:rFonts w:ascii="Tahoma" w:hAnsi="Tahoma" w:cs="Tahoma"/>
      <w:sz w:val="16"/>
      <w:szCs w:val="16"/>
    </w:rPr>
  </w:style>
  <w:style w:type="numbering" w:customStyle="1" w:styleId="NoList1">
    <w:name w:val="No List1"/>
    <w:next w:val="NoList"/>
    <w:uiPriority w:val="99"/>
    <w:semiHidden/>
    <w:unhideWhenUsed/>
    <w:rsid w:val="00964D17"/>
  </w:style>
  <w:style w:type="paragraph" w:customStyle="1" w:styleId="Default">
    <w:name w:val="Default"/>
    <w:rsid w:val="00964D17"/>
    <w:pPr>
      <w:widowControl/>
      <w:autoSpaceDE w:val="0"/>
      <w:autoSpaceDN w:val="0"/>
      <w:adjustRightInd w:val="0"/>
      <w:spacing w:after="0" w:line="240" w:lineRule="auto"/>
    </w:pPr>
    <w:rPr>
      <w:rFonts w:ascii="Arial" w:eastAsia="Times New Roman" w:hAnsi="Arial" w:cs="Arial"/>
      <w:color w:val="000000"/>
      <w:sz w:val="24"/>
      <w:szCs w:val="24"/>
      <w:lang w:val="en-GB"/>
    </w:rPr>
  </w:style>
  <w:style w:type="paragraph" w:styleId="ListParagraph">
    <w:name w:val="List Paragraph"/>
    <w:aliases w:val="Name,NumberedList,Colorful List - Accent 11"/>
    <w:basedOn w:val="Normal"/>
    <w:link w:val="ListParagraphChar"/>
    <w:qFormat/>
    <w:rsid w:val="00964D17"/>
    <w:pPr>
      <w:widowControl/>
      <w:spacing w:after="0" w:line="240" w:lineRule="auto"/>
      <w:ind w:left="720"/>
      <w:contextualSpacing/>
    </w:pPr>
    <w:rPr>
      <w:rFonts w:ascii="Arial" w:eastAsia="Times New Roman" w:hAnsi="Arial" w:cs="Arial"/>
      <w:sz w:val="24"/>
      <w:szCs w:val="24"/>
      <w:lang w:val="en-GB"/>
    </w:rPr>
  </w:style>
  <w:style w:type="character" w:customStyle="1" w:styleId="ListParagraphChar">
    <w:name w:val="List Paragraph Char"/>
    <w:aliases w:val="Name Char,NumberedList Char,Colorful List - Accent 11 Char"/>
    <w:basedOn w:val="DefaultParagraphFont"/>
    <w:link w:val="ListParagraph"/>
    <w:uiPriority w:val="34"/>
    <w:rsid w:val="00964D17"/>
    <w:rPr>
      <w:rFonts w:ascii="Arial" w:eastAsia="Times New Roman" w:hAnsi="Arial" w:cs="Arial"/>
      <w:sz w:val="24"/>
      <w:szCs w:val="24"/>
      <w:lang w:val="en-GB"/>
    </w:rPr>
  </w:style>
  <w:style w:type="table" w:styleId="TableGrid">
    <w:name w:val="Table Grid"/>
    <w:basedOn w:val="TableNormal"/>
    <w:uiPriority w:val="59"/>
    <w:rsid w:val="00964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964D17"/>
    <w:pPr>
      <w:widowControl/>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964D17"/>
    <w:rPr>
      <w:rFonts w:ascii="Courier New" w:eastAsia="Times New Roman" w:hAnsi="Courier New" w:cs="Courier New"/>
      <w:sz w:val="20"/>
      <w:szCs w:val="20"/>
      <w:lang w:val="en-GB" w:eastAsia="en-GB"/>
    </w:rPr>
  </w:style>
  <w:style w:type="table" w:customStyle="1" w:styleId="TableGrid1">
    <w:name w:val="Table Grid1"/>
    <w:basedOn w:val="TableNormal"/>
    <w:next w:val="TableGrid"/>
    <w:uiPriority w:val="59"/>
    <w:rsid w:val="00964D17"/>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64D17"/>
    <w:pPr>
      <w:spacing w:line="241" w:lineRule="atLeast"/>
    </w:pPr>
    <w:rPr>
      <w:rFonts w:ascii="Frutiger 45 Light" w:eastAsiaTheme="minorHAnsi" w:hAnsi="Frutiger 45 Light" w:cstheme="minorBidi"/>
      <w:color w:val="auto"/>
    </w:rPr>
  </w:style>
  <w:style w:type="table" w:customStyle="1" w:styleId="TableGrid2">
    <w:name w:val="Table Grid2"/>
    <w:basedOn w:val="TableNormal"/>
    <w:next w:val="TableGrid"/>
    <w:rsid w:val="003769D0"/>
    <w:pPr>
      <w:widowControl/>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2F2F0A"/>
    <w:rPr>
      <w:color w:val="0000FF" w:themeColor="hyperlink"/>
      <w:u w:val="single"/>
    </w:rPr>
  </w:style>
  <w:style w:type="table" w:customStyle="1" w:styleId="TableGrid3">
    <w:name w:val="Table Grid3"/>
    <w:basedOn w:val="TableNormal"/>
    <w:next w:val="TableGrid"/>
    <w:uiPriority w:val="59"/>
    <w:rsid w:val="00BA108F"/>
    <w:pPr>
      <w:widowControl/>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A108F"/>
    <w:pPr>
      <w:widowControl/>
      <w:spacing w:after="0" w:line="240" w:lineRule="auto"/>
    </w:pPr>
    <w:rPr>
      <w:rFonts w:ascii="Calibri" w:eastAsia="Times New Roman" w:hAnsi="Calibri"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5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A93"/>
  </w:style>
  <w:style w:type="paragraph" w:styleId="Footer">
    <w:name w:val="footer"/>
    <w:basedOn w:val="Normal"/>
    <w:link w:val="FooterChar"/>
    <w:uiPriority w:val="99"/>
    <w:unhideWhenUsed/>
    <w:rsid w:val="00AE5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A93"/>
  </w:style>
  <w:style w:type="table" w:customStyle="1" w:styleId="TableGrid4">
    <w:name w:val="Table Grid4"/>
    <w:basedOn w:val="TableNormal"/>
    <w:next w:val="TableGrid"/>
    <w:rsid w:val="00783448"/>
    <w:pPr>
      <w:widowControl/>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69D2"/>
    <w:rPr>
      <w:sz w:val="16"/>
      <w:szCs w:val="16"/>
    </w:rPr>
  </w:style>
  <w:style w:type="paragraph" w:styleId="CommentText">
    <w:name w:val="annotation text"/>
    <w:basedOn w:val="Normal"/>
    <w:link w:val="CommentTextChar"/>
    <w:uiPriority w:val="99"/>
    <w:unhideWhenUsed/>
    <w:rsid w:val="007669D2"/>
    <w:pPr>
      <w:spacing w:line="240" w:lineRule="auto"/>
    </w:pPr>
    <w:rPr>
      <w:sz w:val="20"/>
      <w:szCs w:val="20"/>
    </w:rPr>
  </w:style>
  <w:style w:type="character" w:customStyle="1" w:styleId="CommentTextChar">
    <w:name w:val="Comment Text Char"/>
    <w:basedOn w:val="DefaultParagraphFont"/>
    <w:link w:val="CommentText"/>
    <w:uiPriority w:val="99"/>
    <w:rsid w:val="007669D2"/>
    <w:rPr>
      <w:sz w:val="20"/>
      <w:szCs w:val="20"/>
    </w:rPr>
  </w:style>
  <w:style w:type="paragraph" w:styleId="CommentSubject">
    <w:name w:val="annotation subject"/>
    <w:basedOn w:val="CommentText"/>
    <w:next w:val="CommentText"/>
    <w:link w:val="CommentSubjectChar"/>
    <w:uiPriority w:val="99"/>
    <w:semiHidden/>
    <w:unhideWhenUsed/>
    <w:rsid w:val="007669D2"/>
    <w:rPr>
      <w:b/>
      <w:bCs/>
    </w:rPr>
  </w:style>
  <w:style w:type="character" w:customStyle="1" w:styleId="CommentSubjectChar">
    <w:name w:val="Comment Subject Char"/>
    <w:basedOn w:val="CommentTextChar"/>
    <w:link w:val="CommentSubject"/>
    <w:uiPriority w:val="99"/>
    <w:semiHidden/>
    <w:rsid w:val="007669D2"/>
    <w:rPr>
      <w:b/>
      <w:bCs/>
      <w:sz w:val="20"/>
      <w:szCs w:val="20"/>
    </w:rPr>
  </w:style>
  <w:style w:type="table" w:styleId="LightGrid-Accent1">
    <w:name w:val="Light Grid Accent 1"/>
    <w:basedOn w:val="TableNormal"/>
    <w:uiPriority w:val="62"/>
    <w:rsid w:val="001F2D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yle1">
    <w:name w:val="Style1"/>
    <w:basedOn w:val="DefaultParagraphFont"/>
    <w:uiPriority w:val="1"/>
    <w:rsid w:val="00DA369F"/>
    <w:rPr>
      <w:rFonts w:ascii="Arial" w:hAnsi="Arial"/>
      <w:sz w:val="24"/>
    </w:rPr>
  </w:style>
  <w:style w:type="paragraph" w:styleId="NormalWeb">
    <w:name w:val="Normal (Web)"/>
    <w:basedOn w:val="Normal"/>
    <w:uiPriority w:val="99"/>
    <w:unhideWhenUsed/>
    <w:rsid w:val="005E14D1"/>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5">
    <w:name w:val="Table Grid5"/>
    <w:basedOn w:val="TableNormal"/>
    <w:next w:val="TableGrid"/>
    <w:uiPriority w:val="59"/>
    <w:rsid w:val="00B84357"/>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879A9"/>
    <w:rPr>
      <w:rFonts w:ascii="Arial" w:eastAsia="Times New Roman" w:hAnsi="Arial" w:cs="Times New Roman"/>
      <w:b/>
      <w:bCs/>
      <w:color w:val="4F81BD"/>
      <w:sz w:val="26"/>
      <w:szCs w:val="26"/>
      <w:lang w:val="en-GB"/>
    </w:rPr>
  </w:style>
  <w:style w:type="table" w:customStyle="1" w:styleId="TableGrid6">
    <w:name w:val="Table Grid6"/>
    <w:basedOn w:val="TableNormal"/>
    <w:next w:val="TableGrid"/>
    <w:uiPriority w:val="59"/>
    <w:rsid w:val="00E5496F"/>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8033C"/>
    <w:pPr>
      <w:widowControl/>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8033C"/>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C752F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4">
    <w:name w:val="Medium Shading 1 Accent 4"/>
    <w:basedOn w:val="TableNormal"/>
    <w:uiPriority w:val="63"/>
    <w:rsid w:val="0069011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57113A"/>
    <w:rPr>
      <w:rFonts w:asciiTheme="majorHAnsi" w:eastAsiaTheme="majorEastAsia" w:hAnsiTheme="majorHAnsi" w:cstheme="majorBidi"/>
      <w:b/>
      <w:bCs/>
      <w:color w:val="4F81BD" w:themeColor="accent1"/>
    </w:rPr>
  </w:style>
  <w:style w:type="paragraph" w:styleId="NoSpacing">
    <w:name w:val="No Spacing"/>
    <w:basedOn w:val="Normal"/>
    <w:uiPriority w:val="1"/>
    <w:qFormat/>
    <w:rsid w:val="00450F35"/>
    <w:pPr>
      <w:widowControl/>
      <w:spacing w:after="0" w:line="240" w:lineRule="auto"/>
    </w:pPr>
    <w:rPr>
      <w:rFonts w:ascii="Calibri" w:hAnsi="Calibri" w:cs="Times New Roman"/>
      <w:lang w:val="en-GB"/>
    </w:rPr>
  </w:style>
  <w:style w:type="character" w:customStyle="1" w:styleId="ilfuvd">
    <w:name w:val="ilfuvd"/>
    <w:basedOn w:val="DefaultParagraphFont"/>
    <w:rsid w:val="00BD7E87"/>
  </w:style>
  <w:style w:type="numbering" w:customStyle="1" w:styleId="PwCListNumbers1">
    <w:name w:val="PwC List Numbers 1"/>
    <w:uiPriority w:val="99"/>
    <w:rsid w:val="002F7404"/>
    <w:pPr>
      <w:numPr>
        <w:numId w:val="36"/>
      </w:numPr>
    </w:pPr>
  </w:style>
  <w:style w:type="paragraph" w:styleId="ListNumber">
    <w:name w:val="List Number"/>
    <w:basedOn w:val="Normal"/>
    <w:uiPriority w:val="14"/>
    <w:unhideWhenUsed/>
    <w:qFormat/>
    <w:rsid w:val="002F7404"/>
    <w:pPr>
      <w:widowControl/>
      <w:numPr>
        <w:numId w:val="37"/>
      </w:numPr>
      <w:spacing w:after="240" w:line="240" w:lineRule="atLeast"/>
      <w:contextualSpacing/>
    </w:pPr>
    <w:rPr>
      <w:rFonts w:ascii="Georgia" w:hAnsi="Georgia"/>
      <w:sz w:val="20"/>
      <w:szCs w:val="20"/>
      <w:lang w:val="en-GB"/>
    </w:rPr>
  </w:style>
  <w:style w:type="paragraph" w:styleId="ListNumber2">
    <w:name w:val="List Number 2"/>
    <w:basedOn w:val="Normal"/>
    <w:uiPriority w:val="13"/>
    <w:unhideWhenUsed/>
    <w:qFormat/>
    <w:rsid w:val="002F7404"/>
    <w:pPr>
      <w:widowControl/>
      <w:numPr>
        <w:ilvl w:val="1"/>
        <w:numId w:val="37"/>
      </w:numPr>
      <w:spacing w:after="240" w:line="240" w:lineRule="atLeast"/>
      <w:contextualSpacing/>
    </w:pPr>
    <w:rPr>
      <w:rFonts w:ascii="Georgia" w:hAnsi="Georgia"/>
      <w:sz w:val="20"/>
      <w:szCs w:val="20"/>
      <w:lang w:val="en-GB"/>
    </w:rPr>
  </w:style>
  <w:style w:type="paragraph" w:styleId="ListNumber3">
    <w:name w:val="List Number 3"/>
    <w:basedOn w:val="Normal"/>
    <w:uiPriority w:val="13"/>
    <w:unhideWhenUsed/>
    <w:qFormat/>
    <w:rsid w:val="002F7404"/>
    <w:pPr>
      <w:widowControl/>
      <w:numPr>
        <w:ilvl w:val="2"/>
        <w:numId w:val="37"/>
      </w:numPr>
      <w:spacing w:after="240" w:line="240" w:lineRule="atLeast"/>
      <w:contextualSpacing/>
    </w:pPr>
    <w:rPr>
      <w:rFonts w:ascii="Georgia" w:hAnsi="Georgia"/>
      <w:sz w:val="20"/>
      <w:szCs w:val="20"/>
      <w:lang w:val="en-GB"/>
    </w:rPr>
  </w:style>
  <w:style w:type="paragraph" w:styleId="ListNumber4">
    <w:name w:val="List Number 4"/>
    <w:basedOn w:val="Normal"/>
    <w:uiPriority w:val="13"/>
    <w:unhideWhenUsed/>
    <w:rsid w:val="002F7404"/>
    <w:pPr>
      <w:widowControl/>
      <w:numPr>
        <w:ilvl w:val="3"/>
        <w:numId w:val="37"/>
      </w:numPr>
      <w:spacing w:after="240" w:line="240" w:lineRule="atLeast"/>
      <w:contextualSpacing/>
    </w:pPr>
    <w:rPr>
      <w:rFonts w:ascii="Georgia" w:hAnsi="Georgia"/>
      <w:sz w:val="20"/>
      <w:szCs w:val="20"/>
      <w:lang w:val="en-GB"/>
    </w:rPr>
  </w:style>
  <w:style w:type="paragraph" w:styleId="ListNumber5">
    <w:name w:val="List Number 5"/>
    <w:basedOn w:val="Normal"/>
    <w:uiPriority w:val="13"/>
    <w:semiHidden/>
    <w:unhideWhenUsed/>
    <w:rsid w:val="002F7404"/>
    <w:pPr>
      <w:widowControl/>
      <w:numPr>
        <w:ilvl w:val="4"/>
        <w:numId w:val="37"/>
      </w:numPr>
      <w:spacing w:after="240" w:line="240" w:lineRule="atLeast"/>
      <w:contextualSpacing/>
    </w:pPr>
    <w:rPr>
      <w:rFonts w:ascii="Georgia" w:hAnsi="Georgia"/>
      <w:sz w:val="20"/>
      <w:szCs w:val="20"/>
      <w:lang w:val="en-GB"/>
    </w:rPr>
  </w:style>
  <w:style w:type="paragraph" w:customStyle="1" w:styleId="BodyText1">
    <w:name w:val="Body Text1"/>
    <w:basedOn w:val="Normal"/>
    <w:uiPriority w:val="99"/>
    <w:rsid w:val="002F7404"/>
    <w:pPr>
      <w:widowControl/>
      <w:autoSpaceDE w:val="0"/>
      <w:autoSpaceDN w:val="0"/>
      <w:adjustRightInd w:val="0"/>
      <w:spacing w:after="180" w:line="260" w:lineRule="atLeast"/>
      <w:textAlignment w:val="center"/>
    </w:pPr>
    <w:rPr>
      <w:rFonts w:ascii="Georgia" w:hAnsi="Georgia" w:cs="Georgia"/>
      <w:color w:val="000000"/>
      <w:sz w:val="20"/>
      <w:szCs w:val="20"/>
    </w:rPr>
  </w:style>
  <w:style w:type="paragraph" w:customStyle="1" w:styleId="1stparagraph">
    <w:name w:val="1st paragraph"/>
    <w:basedOn w:val="Normal"/>
    <w:rsid w:val="002F7404"/>
    <w:pPr>
      <w:widowControl/>
      <w:spacing w:after="243" w:line="240" w:lineRule="auto"/>
      <w:jc w:val="both"/>
    </w:pPr>
    <w:rPr>
      <w:rFonts w:ascii="Times New Roman" w:eastAsia="Times New Roman" w:hAnsi="Times New Roman" w:cs="Times New Roman"/>
      <w:snapToGrid w:val="0"/>
      <w:sz w:val="24"/>
      <w:szCs w:val="20"/>
    </w:rPr>
  </w:style>
  <w:style w:type="paragraph" w:styleId="BodyText">
    <w:name w:val="Body Text"/>
    <w:aliases w:val="Quote1,bt,Alt 1,Body Text2,bt Char Char,1body,BodText,body text,Body Txt,contents,Report Char Char,Body Text2 Char Char Char Char Char Char Char Char,Body Text2 Char Char,Report Char Char Char Char,Te,Body Text 1,BT (body text),ICL Body Text"/>
    <w:basedOn w:val="Normal"/>
    <w:link w:val="BodyTextChar"/>
    <w:unhideWhenUsed/>
    <w:qFormat/>
    <w:rsid w:val="00CC3BC1"/>
    <w:pPr>
      <w:widowControl/>
      <w:spacing w:after="240" w:line="240" w:lineRule="atLeast"/>
    </w:pPr>
    <w:rPr>
      <w:rFonts w:ascii="Georgia" w:hAnsi="Georgia"/>
      <w:sz w:val="20"/>
      <w:szCs w:val="20"/>
      <w:lang w:val="en-GB"/>
    </w:rPr>
  </w:style>
  <w:style w:type="character" w:customStyle="1" w:styleId="BodyTextChar">
    <w:name w:val="Body Text Char"/>
    <w:aliases w:val="Quote1 Char,bt Char,Alt 1 Char,Body Text2 Char,bt Char Char Char,1body Char,BodText Char,body text Char,Body Txt Char,contents Char,Report Char Char Char,Body Text2 Char Char Char Char Char Char Char Char Char,Body Text2 Char Char Char"/>
    <w:basedOn w:val="DefaultParagraphFont"/>
    <w:link w:val="BodyText"/>
    <w:rsid w:val="00CC3BC1"/>
    <w:rPr>
      <w:rFonts w:ascii="Georgia" w:hAnsi="Georgia"/>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4" w:qFormat="1"/>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834"/>
  </w:style>
  <w:style w:type="paragraph" w:styleId="Heading2">
    <w:name w:val="heading 2"/>
    <w:basedOn w:val="Normal"/>
    <w:next w:val="Normal"/>
    <w:link w:val="Heading2Char"/>
    <w:uiPriority w:val="9"/>
    <w:unhideWhenUsed/>
    <w:qFormat/>
    <w:rsid w:val="00E879A9"/>
    <w:pPr>
      <w:keepNext/>
      <w:keepLines/>
      <w:widowControl/>
      <w:pBdr>
        <w:bottom w:val="single" w:sz="4" w:space="1" w:color="4F81BD"/>
      </w:pBdr>
      <w:spacing w:before="200" w:after="120" w:line="240" w:lineRule="auto"/>
      <w:outlineLvl w:val="1"/>
    </w:pPr>
    <w:rPr>
      <w:rFonts w:ascii="Arial" w:eastAsia="Times New Roman" w:hAnsi="Arial" w:cs="Times New Roman"/>
      <w:b/>
      <w:bCs/>
      <w:color w:val="4F81BD"/>
      <w:sz w:val="26"/>
      <w:szCs w:val="26"/>
      <w:lang w:val="en-GB"/>
    </w:rPr>
  </w:style>
  <w:style w:type="paragraph" w:styleId="Heading3">
    <w:name w:val="heading 3"/>
    <w:basedOn w:val="Normal"/>
    <w:next w:val="Normal"/>
    <w:link w:val="Heading3Char"/>
    <w:uiPriority w:val="9"/>
    <w:semiHidden/>
    <w:unhideWhenUsed/>
    <w:qFormat/>
    <w:rsid w:val="005711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0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0AA"/>
    <w:rPr>
      <w:rFonts w:ascii="Tahoma" w:hAnsi="Tahoma" w:cs="Tahoma"/>
      <w:sz w:val="16"/>
      <w:szCs w:val="16"/>
    </w:rPr>
  </w:style>
  <w:style w:type="numbering" w:customStyle="1" w:styleId="NoList1">
    <w:name w:val="No List1"/>
    <w:next w:val="NoList"/>
    <w:uiPriority w:val="99"/>
    <w:semiHidden/>
    <w:unhideWhenUsed/>
    <w:rsid w:val="00964D17"/>
  </w:style>
  <w:style w:type="paragraph" w:customStyle="1" w:styleId="Default">
    <w:name w:val="Default"/>
    <w:rsid w:val="00964D17"/>
    <w:pPr>
      <w:widowControl/>
      <w:autoSpaceDE w:val="0"/>
      <w:autoSpaceDN w:val="0"/>
      <w:adjustRightInd w:val="0"/>
      <w:spacing w:after="0" w:line="240" w:lineRule="auto"/>
    </w:pPr>
    <w:rPr>
      <w:rFonts w:ascii="Arial" w:eastAsia="Times New Roman" w:hAnsi="Arial" w:cs="Arial"/>
      <w:color w:val="000000"/>
      <w:sz w:val="24"/>
      <w:szCs w:val="24"/>
      <w:lang w:val="en-GB"/>
    </w:rPr>
  </w:style>
  <w:style w:type="paragraph" w:styleId="ListParagraph">
    <w:name w:val="List Paragraph"/>
    <w:aliases w:val="Name,NumberedList,Colorful List - Accent 11"/>
    <w:basedOn w:val="Normal"/>
    <w:link w:val="ListParagraphChar"/>
    <w:qFormat/>
    <w:rsid w:val="00964D17"/>
    <w:pPr>
      <w:widowControl/>
      <w:spacing w:after="0" w:line="240" w:lineRule="auto"/>
      <w:ind w:left="720"/>
      <w:contextualSpacing/>
    </w:pPr>
    <w:rPr>
      <w:rFonts w:ascii="Arial" w:eastAsia="Times New Roman" w:hAnsi="Arial" w:cs="Arial"/>
      <w:sz w:val="24"/>
      <w:szCs w:val="24"/>
      <w:lang w:val="en-GB"/>
    </w:rPr>
  </w:style>
  <w:style w:type="character" w:customStyle="1" w:styleId="ListParagraphChar">
    <w:name w:val="List Paragraph Char"/>
    <w:aliases w:val="Name Char,NumberedList Char,Colorful List - Accent 11 Char"/>
    <w:basedOn w:val="DefaultParagraphFont"/>
    <w:link w:val="ListParagraph"/>
    <w:uiPriority w:val="34"/>
    <w:rsid w:val="00964D17"/>
    <w:rPr>
      <w:rFonts w:ascii="Arial" w:eastAsia="Times New Roman" w:hAnsi="Arial" w:cs="Arial"/>
      <w:sz w:val="24"/>
      <w:szCs w:val="24"/>
      <w:lang w:val="en-GB"/>
    </w:rPr>
  </w:style>
  <w:style w:type="table" w:styleId="TableGrid">
    <w:name w:val="Table Grid"/>
    <w:basedOn w:val="TableNormal"/>
    <w:uiPriority w:val="59"/>
    <w:rsid w:val="00964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964D17"/>
    <w:pPr>
      <w:widowControl/>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964D17"/>
    <w:rPr>
      <w:rFonts w:ascii="Courier New" w:eastAsia="Times New Roman" w:hAnsi="Courier New" w:cs="Courier New"/>
      <w:sz w:val="20"/>
      <w:szCs w:val="20"/>
      <w:lang w:val="en-GB" w:eastAsia="en-GB"/>
    </w:rPr>
  </w:style>
  <w:style w:type="table" w:customStyle="1" w:styleId="TableGrid1">
    <w:name w:val="Table Grid1"/>
    <w:basedOn w:val="TableNormal"/>
    <w:next w:val="TableGrid"/>
    <w:uiPriority w:val="59"/>
    <w:rsid w:val="00964D17"/>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64D17"/>
    <w:pPr>
      <w:spacing w:line="241" w:lineRule="atLeast"/>
    </w:pPr>
    <w:rPr>
      <w:rFonts w:ascii="Frutiger 45 Light" w:eastAsiaTheme="minorHAnsi" w:hAnsi="Frutiger 45 Light" w:cstheme="minorBidi"/>
      <w:color w:val="auto"/>
    </w:rPr>
  </w:style>
  <w:style w:type="table" w:customStyle="1" w:styleId="TableGrid2">
    <w:name w:val="Table Grid2"/>
    <w:basedOn w:val="TableNormal"/>
    <w:next w:val="TableGrid"/>
    <w:rsid w:val="003769D0"/>
    <w:pPr>
      <w:widowControl/>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2F2F0A"/>
    <w:rPr>
      <w:color w:val="0000FF" w:themeColor="hyperlink"/>
      <w:u w:val="single"/>
    </w:rPr>
  </w:style>
  <w:style w:type="table" w:customStyle="1" w:styleId="TableGrid3">
    <w:name w:val="Table Grid3"/>
    <w:basedOn w:val="TableNormal"/>
    <w:next w:val="TableGrid"/>
    <w:uiPriority w:val="59"/>
    <w:rsid w:val="00BA108F"/>
    <w:pPr>
      <w:widowControl/>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A108F"/>
    <w:pPr>
      <w:widowControl/>
      <w:spacing w:after="0" w:line="240" w:lineRule="auto"/>
    </w:pPr>
    <w:rPr>
      <w:rFonts w:ascii="Calibri" w:eastAsia="Times New Roman" w:hAnsi="Calibri"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5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A93"/>
  </w:style>
  <w:style w:type="paragraph" w:styleId="Footer">
    <w:name w:val="footer"/>
    <w:basedOn w:val="Normal"/>
    <w:link w:val="FooterChar"/>
    <w:uiPriority w:val="99"/>
    <w:unhideWhenUsed/>
    <w:rsid w:val="00AE5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A93"/>
  </w:style>
  <w:style w:type="table" w:customStyle="1" w:styleId="TableGrid4">
    <w:name w:val="Table Grid4"/>
    <w:basedOn w:val="TableNormal"/>
    <w:next w:val="TableGrid"/>
    <w:rsid w:val="00783448"/>
    <w:pPr>
      <w:widowControl/>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69D2"/>
    <w:rPr>
      <w:sz w:val="16"/>
      <w:szCs w:val="16"/>
    </w:rPr>
  </w:style>
  <w:style w:type="paragraph" w:styleId="CommentText">
    <w:name w:val="annotation text"/>
    <w:basedOn w:val="Normal"/>
    <w:link w:val="CommentTextChar"/>
    <w:uiPriority w:val="99"/>
    <w:unhideWhenUsed/>
    <w:rsid w:val="007669D2"/>
    <w:pPr>
      <w:spacing w:line="240" w:lineRule="auto"/>
    </w:pPr>
    <w:rPr>
      <w:sz w:val="20"/>
      <w:szCs w:val="20"/>
    </w:rPr>
  </w:style>
  <w:style w:type="character" w:customStyle="1" w:styleId="CommentTextChar">
    <w:name w:val="Comment Text Char"/>
    <w:basedOn w:val="DefaultParagraphFont"/>
    <w:link w:val="CommentText"/>
    <w:uiPriority w:val="99"/>
    <w:rsid w:val="007669D2"/>
    <w:rPr>
      <w:sz w:val="20"/>
      <w:szCs w:val="20"/>
    </w:rPr>
  </w:style>
  <w:style w:type="paragraph" w:styleId="CommentSubject">
    <w:name w:val="annotation subject"/>
    <w:basedOn w:val="CommentText"/>
    <w:next w:val="CommentText"/>
    <w:link w:val="CommentSubjectChar"/>
    <w:uiPriority w:val="99"/>
    <w:semiHidden/>
    <w:unhideWhenUsed/>
    <w:rsid w:val="007669D2"/>
    <w:rPr>
      <w:b/>
      <w:bCs/>
    </w:rPr>
  </w:style>
  <w:style w:type="character" w:customStyle="1" w:styleId="CommentSubjectChar">
    <w:name w:val="Comment Subject Char"/>
    <w:basedOn w:val="CommentTextChar"/>
    <w:link w:val="CommentSubject"/>
    <w:uiPriority w:val="99"/>
    <w:semiHidden/>
    <w:rsid w:val="007669D2"/>
    <w:rPr>
      <w:b/>
      <w:bCs/>
      <w:sz w:val="20"/>
      <w:szCs w:val="20"/>
    </w:rPr>
  </w:style>
  <w:style w:type="table" w:styleId="LightGrid-Accent1">
    <w:name w:val="Light Grid Accent 1"/>
    <w:basedOn w:val="TableNormal"/>
    <w:uiPriority w:val="62"/>
    <w:rsid w:val="001F2D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yle1">
    <w:name w:val="Style1"/>
    <w:basedOn w:val="DefaultParagraphFont"/>
    <w:uiPriority w:val="1"/>
    <w:rsid w:val="00DA369F"/>
    <w:rPr>
      <w:rFonts w:ascii="Arial" w:hAnsi="Arial"/>
      <w:sz w:val="24"/>
    </w:rPr>
  </w:style>
  <w:style w:type="paragraph" w:styleId="NormalWeb">
    <w:name w:val="Normal (Web)"/>
    <w:basedOn w:val="Normal"/>
    <w:uiPriority w:val="99"/>
    <w:unhideWhenUsed/>
    <w:rsid w:val="005E14D1"/>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5">
    <w:name w:val="Table Grid5"/>
    <w:basedOn w:val="TableNormal"/>
    <w:next w:val="TableGrid"/>
    <w:uiPriority w:val="59"/>
    <w:rsid w:val="00B84357"/>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879A9"/>
    <w:rPr>
      <w:rFonts w:ascii="Arial" w:eastAsia="Times New Roman" w:hAnsi="Arial" w:cs="Times New Roman"/>
      <w:b/>
      <w:bCs/>
      <w:color w:val="4F81BD"/>
      <w:sz w:val="26"/>
      <w:szCs w:val="26"/>
      <w:lang w:val="en-GB"/>
    </w:rPr>
  </w:style>
  <w:style w:type="table" w:customStyle="1" w:styleId="TableGrid6">
    <w:name w:val="Table Grid6"/>
    <w:basedOn w:val="TableNormal"/>
    <w:next w:val="TableGrid"/>
    <w:uiPriority w:val="59"/>
    <w:rsid w:val="00E5496F"/>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8033C"/>
    <w:pPr>
      <w:widowControl/>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8033C"/>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C752F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4">
    <w:name w:val="Medium Shading 1 Accent 4"/>
    <w:basedOn w:val="TableNormal"/>
    <w:uiPriority w:val="63"/>
    <w:rsid w:val="0069011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57113A"/>
    <w:rPr>
      <w:rFonts w:asciiTheme="majorHAnsi" w:eastAsiaTheme="majorEastAsia" w:hAnsiTheme="majorHAnsi" w:cstheme="majorBidi"/>
      <w:b/>
      <w:bCs/>
      <w:color w:val="4F81BD" w:themeColor="accent1"/>
    </w:rPr>
  </w:style>
  <w:style w:type="paragraph" w:styleId="NoSpacing">
    <w:name w:val="No Spacing"/>
    <w:basedOn w:val="Normal"/>
    <w:uiPriority w:val="1"/>
    <w:qFormat/>
    <w:rsid w:val="00450F35"/>
    <w:pPr>
      <w:widowControl/>
      <w:spacing w:after="0" w:line="240" w:lineRule="auto"/>
    </w:pPr>
    <w:rPr>
      <w:rFonts w:ascii="Calibri" w:hAnsi="Calibri" w:cs="Times New Roman"/>
      <w:lang w:val="en-GB"/>
    </w:rPr>
  </w:style>
  <w:style w:type="character" w:customStyle="1" w:styleId="ilfuvd">
    <w:name w:val="ilfuvd"/>
    <w:basedOn w:val="DefaultParagraphFont"/>
    <w:rsid w:val="00BD7E87"/>
  </w:style>
  <w:style w:type="numbering" w:customStyle="1" w:styleId="PwCListNumbers1">
    <w:name w:val="PwC List Numbers 1"/>
    <w:uiPriority w:val="99"/>
    <w:rsid w:val="002F7404"/>
    <w:pPr>
      <w:numPr>
        <w:numId w:val="36"/>
      </w:numPr>
    </w:pPr>
  </w:style>
  <w:style w:type="paragraph" w:styleId="ListNumber">
    <w:name w:val="List Number"/>
    <w:basedOn w:val="Normal"/>
    <w:uiPriority w:val="14"/>
    <w:unhideWhenUsed/>
    <w:qFormat/>
    <w:rsid w:val="002F7404"/>
    <w:pPr>
      <w:widowControl/>
      <w:numPr>
        <w:numId w:val="37"/>
      </w:numPr>
      <w:spacing w:after="240" w:line="240" w:lineRule="atLeast"/>
      <w:contextualSpacing/>
    </w:pPr>
    <w:rPr>
      <w:rFonts w:ascii="Georgia" w:hAnsi="Georgia"/>
      <w:sz w:val="20"/>
      <w:szCs w:val="20"/>
      <w:lang w:val="en-GB"/>
    </w:rPr>
  </w:style>
  <w:style w:type="paragraph" w:styleId="ListNumber2">
    <w:name w:val="List Number 2"/>
    <w:basedOn w:val="Normal"/>
    <w:uiPriority w:val="13"/>
    <w:unhideWhenUsed/>
    <w:qFormat/>
    <w:rsid w:val="002F7404"/>
    <w:pPr>
      <w:widowControl/>
      <w:numPr>
        <w:ilvl w:val="1"/>
        <w:numId w:val="37"/>
      </w:numPr>
      <w:spacing w:after="240" w:line="240" w:lineRule="atLeast"/>
      <w:contextualSpacing/>
    </w:pPr>
    <w:rPr>
      <w:rFonts w:ascii="Georgia" w:hAnsi="Georgia"/>
      <w:sz w:val="20"/>
      <w:szCs w:val="20"/>
      <w:lang w:val="en-GB"/>
    </w:rPr>
  </w:style>
  <w:style w:type="paragraph" w:styleId="ListNumber3">
    <w:name w:val="List Number 3"/>
    <w:basedOn w:val="Normal"/>
    <w:uiPriority w:val="13"/>
    <w:unhideWhenUsed/>
    <w:qFormat/>
    <w:rsid w:val="002F7404"/>
    <w:pPr>
      <w:widowControl/>
      <w:numPr>
        <w:ilvl w:val="2"/>
        <w:numId w:val="37"/>
      </w:numPr>
      <w:spacing w:after="240" w:line="240" w:lineRule="atLeast"/>
      <w:contextualSpacing/>
    </w:pPr>
    <w:rPr>
      <w:rFonts w:ascii="Georgia" w:hAnsi="Georgia"/>
      <w:sz w:val="20"/>
      <w:szCs w:val="20"/>
      <w:lang w:val="en-GB"/>
    </w:rPr>
  </w:style>
  <w:style w:type="paragraph" w:styleId="ListNumber4">
    <w:name w:val="List Number 4"/>
    <w:basedOn w:val="Normal"/>
    <w:uiPriority w:val="13"/>
    <w:unhideWhenUsed/>
    <w:rsid w:val="002F7404"/>
    <w:pPr>
      <w:widowControl/>
      <w:numPr>
        <w:ilvl w:val="3"/>
        <w:numId w:val="37"/>
      </w:numPr>
      <w:spacing w:after="240" w:line="240" w:lineRule="atLeast"/>
      <w:contextualSpacing/>
    </w:pPr>
    <w:rPr>
      <w:rFonts w:ascii="Georgia" w:hAnsi="Georgia"/>
      <w:sz w:val="20"/>
      <w:szCs w:val="20"/>
      <w:lang w:val="en-GB"/>
    </w:rPr>
  </w:style>
  <w:style w:type="paragraph" w:styleId="ListNumber5">
    <w:name w:val="List Number 5"/>
    <w:basedOn w:val="Normal"/>
    <w:uiPriority w:val="13"/>
    <w:semiHidden/>
    <w:unhideWhenUsed/>
    <w:rsid w:val="002F7404"/>
    <w:pPr>
      <w:widowControl/>
      <w:numPr>
        <w:ilvl w:val="4"/>
        <w:numId w:val="37"/>
      </w:numPr>
      <w:spacing w:after="240" w:line="240" w:lineRule="atLeast"/>
      <w:contextualSpacing/>
    </w:pPr>
    <w:rPr>
      <w:rFonts w:ascii="Georgia" w:hAnsi="Georgia"/>
      <w:sz w:val="20"/>
      <w:szCs w:val="20"/>
      <w:lang w:val="en-GB"/>
    </w:rPr>
  </w:style>
  <w:style w:type="paragraph" w:customStyle="1" w:styleId="BodyText1">
    <w:name w:val="Body Text1"/>
    <w:basedOn w:val="Normal"/>
    <w:uiPriority w:val="99"/>
    <w:rsid w:val="002F7404"/>
    <w:pPr>
      <w:widowControl/>
      <w:autoSpaceDE w:val="0"/>
      <w:autoSpaceDN w:val="0"/>
      <w:adjustRightInd w:val="0"/>
      <w:spacing w:after="180" w:line="260" w:lineRule="atLeast"/>
      <w:textAlignment w:val="center"/>
    </w:pPr>
    <w:rPr>
      <w:rFonts w:ascii="Georgia" w:hAnsi="Georgia" w:cs="Georgia"/>
      <w:color w:val="000000"/>
      <w:sz w:val="20"/>
      <w:szCs w:val="20"/>
    </w:rPr>
  </w:style>
  <w:style w:type="paragraph" w:customStyle="1" w:styleId="1stparagraph">
    <w:name w:val="1st paragraph"/>
    <w:basedOn w:val="Normal"/>
    <w:rsid w:val="002F7404"/>
    <w:pPr>
      <w:widowControl/>
      <w:spacing w:after="243" w:line="240" w:lineRule="auto"/>
      <w:jc w:val="both"/>
    </w:pPr>
    <w:rPr>
      <w:rFonts w:ascii="Times New Roman" w:eastAsia="Times New Roman" w:hAnsi="Times New Roman" w:cs="Times New Roman"/>
      <w:snapToGrid w:val="0"/>
      <w:sz w:val="24"/>
      <w:szCs w:val="20"/>
    </w:rPr>
  </w:style>
  <w:style w:type="paragraph" w:styleId="BodyText">
    <w:name w:val="Body Text"/>
    <w:aliases w:val="Quote1,bt,Alt 1,Body Text2,bt Char Char,1body,BodText,body text,Body Txt,contents,Report Char Char,Body Text2 Char Char Char Char Char Char Char Char,Body Text2 Char Char,Report Char Char Char Char,Te,Body Text 1,BT (body text),ICL Body Text"/>
    <w:basedOn w:val="Normal"/>
    <w:link w:val="BodyTextChar"/>
    <w:unhideWhenUsed/>
    <w:qFormat/>
    <w:rsid w:val="00CC3BC1"/>
    <w:pPr>
      <w:widowControl/>
      <w:spacing w:after="240" w:line="240" w:lineRule="atLeast"/>
    </w:pPr>
    <w:rPr>
      <w:rFonts w:ascii="Georgia" w:hAnsi="Georgia"/>
      <w:sz w:val="20"/>
      <w:szCs w:val="20"/>
      <w:lang w:val="en-GB"/>
    </w:rPr>
  </w:style>
  <w:style w:type="character" w:customStyle="1" w:styleId="BodyTextChar">
    <w:name w:val="Body Text Char"/>
    <w:aliases w:val="Quote1 Char,bt Char,Alt 1 Char,Body Text2 Char,bt Char Char Char,1body Char,BodText Char,body text Char,Body Txt Char,contents Char,Report Char Char Char,Body Text2 Char Char Char Char Char Char Char Char Char,Body Text2 Char Char Char"/>
    <w:basedOn w:val="DefaultParagraphFont"/>
    <w:link w:val="BodyText"/>
    <w:rsid w:val="00CC3BC1"/>
    <w:rPr>
      <w:rFonts w:ascii="Georgia" w:hAnsi="Georgi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3927">
      <w:bodyDiv w:val="1"/>
      <w:marLeft w:val="0"/>
      <w:marRight w:val="0"/>
      <w:marTop w:val="0"/>
      <w:marBottom w:val="0"/>
      <w:divBdr>
        <w:top w:val="none" w:sz="0" w:space="0" w:color="auto"/>
        <w:left w:val="none" w:sz="0" w:space="0" w:color="auto"/>
        <w:bottom w:val="none" w:sz="0" w:space="0" w:color="auto"/>
        <w:right w:val="none" w:sz="0" w:space="0" w:color="auto"/>
      </w:divBdr>
    </w:div>
    <w:div w:id="129328916">
      <w:bodyDiv w:val="1"/>
      <w:marLeft w:val="0"/>
      <w:marRight w:val="0"/>
      <w:marTop w:val="0"/>
      <w:marBottom w:val="0"/>
      <w:divBdr>
        <w:top w:val="none" w:sz="0" w:space="0" w:color="auto"/>
        <w:left w:val="none" w:sz="0" w:space="0" w:color="auto"/>
        <w:bottom w:val="none" w:sz="0" w:space="0" w:color="auto"/>
        <w:right w:val="none" w:sz="0" w:space="0" w:color="auto"/>
      </w:divBdr>
    </w:div>
    <w:div w:id="243760776">
      <w:bodyDiv w:val="1"/>
      <w:marLeft w:val="0"/>
      <w:marRight w:val="0"/>
      <w:marTop w:val="0"/>
      <w:marBottom w:val="0"/>
      <w:divBdr>
        <w:top w:val="none" w:sz="0" w:space="0" w:color="auto"/>
        <w:left w:val="none" w:sz="0" w:space="0" w:color="auto"/>
        <w:bottom w:val="none" w:sz="0" w:space="0" w:color="auto"/>
        <w:right w:val="none" w:sz="0" w:space="0" w:color="auto"/>
      </w:divBdr>
    </w:div>
    <w:div w:id="250045387">
      <w:bodyDiv w:val="1"/>
      <w:marLeft w:val="0"/>
      <w:marRight w:val="0"/>
      <w:marTop w:val="0"/>
      <w:marBottom w:val="0"/>
      <w:divBdr>
        <w:top w:val="none" w:sz="0" w:space="0" w:color="auto"/>
        <w:left w:val="none" w:sz="0" w:space="0" w:color="auto"/>
        <w:bottom w:val="none" w:sz="0" w:space="0" w:color="auto"/>
        <w:right w:val="none" w:sz="0" w:space="0" w:color="auto"/>
      </w:divBdr>
    </w:div>
    <w:div w:id="259685510">
      <w:bodyDiv w:val="1"/>
      <w:marLeft w:val="0"/>
      <w:marRight w:val="0"/>
      <w:marTop w:val="0"/>
      <w:marBottom w:val="0"/>
      <w:divBdr>
        <w:top w:val="none" w:sz="0" w:space="0" w:color="auto"/>
        <w:left w:val="none" w:sz="0" w:space="0" w:color="auto"/>
        <w:bottom w:val="none" w:sz="0" w:space="0" w:color="auto"/>
        <w:right w:val="none" w:sz="0" w:space="0" w:color="auto"/>
      </w:divBdr>
    </w:div>
    <w:div w:id="282618335">
      <w:bodyDiv w:val="1"/>
      <w:marLeft w:val="0"/>
      <w:marRight w:val="0"/>
      <w:marTop w:val="0"/>
      <w:marBottom w:val="0"/>
      <w:divBdr>
        <w:top w:val="none" w:sz="0" w:space="0" w:color="auto"/>
        <w:left w:val="none" w:sz="0" w:space="0" w:color="auto"/>
        <w:bottom w:val="none" w:sz="0" w:space="0" w:color="auto"/>
        <w:right w:val="none" w:sz="0" w:space="0" w:color="auto"/>
      </w:divBdr>
      <w:divsChild>
        <w:div w:id="1567910886">
          <w:marLeft w:val="274"/>
          <w:marRight w:val="0"/>
          <w:marTop w:val="0"/>
          <w:marBottom w:val="0"/>
          <w:divBdr>
            <w:top w:val="none" w:sz="0" w:space="0" w:color="auto"/>
            <w:left w:val="none" w:sz="0" w:space="0" w:color="auto"/>
            <w:bottom w:val="none" w:sz="0" w:space="0" w:color="auto"/>
            <w:right w:val="none" w:sz="0" w:space="0" w:color="auto"/>
          </w:divBdr>
        </w:div>
        <w:div w:id="678041181">
          <w:marLeft w:val="274"/>
          <w:marRight w:val="0"/>
          <w:marTop w:val="0"/>
          <w:marBottom w:val="0"/>
          <w:divBdr>
            <w:top w:val="none" w:sz="0" w:space="0" w:color="auto"/>
            <w:left w:val="none" w:sz="0" w:space="0" w:color="auto"/>
            <w:bottom w:val="none" w:sz="0" w:space="0" w:color="auto"/>
            <w:right w:val="none" w:sz="0" w:space="0" w:color="auto"/>
          </w:divBdr>
        </w:div>
        <w:div w:id="212861087">
          <w:marLeft w:val="274"/>
          <w:marRight w:val="0"/>
          <w:marTop w:val="0"/>
          <w:marBottom w:val="0"/>
          <w:divBdr>
            <w:top w:val="none" w:sz="0" w:space="0" w:color="auto"/>
            <w:left w:val="none" w:sz="0" w:space="0" w:color="auto"/>
            <w:bottom w:val="none" w:sz="0" w:space="0" w:color="auto"/>
            <w:right w:val="none" w:sz="0" w:space="0" w:color="auto"/>
          </w:divBdr>
        </w:div>
        <w:div w:id="32847200">
          <w:marLeft w:val="274"/>
          <w:marRight w:val="0"/>
          <w:marTop w:val="0"/>
          <w:marBottom w:val="0"/>
          <w:divBdr>
            <w:top w:val="none" w:sz="0" w:space="0" w:color="auto"/>
            <w:left w:val="none" w:sz="0" w:space="0" w:color="auto"/>
            <w:bottom w:val="none" w:sz="0" w:space="0" w:color="auto"/>
            <w:right w:val="none" w:sz="0" w:space="0" w:color="auto"/>
          </w:divBdr>
        </w:div>
        <w:div w:id="170409753">
          <w:marLeft w:val="274"/>
          <w:marRight w:val="0"/>
          <w:marTop w:val="0"/>
          <w:marBottom w:val="0"/>
          <w:divBdr>
            <w:top w:val="none" w:sz="0" w:space="0" w:color="auto"/>
            <w:left w:val="none" w:sz="0" w:space="0" w:color="auto"/>
            <w:bottom w:val="none" w:sz="0" w:space="0" w:color="auto"/>
            <w:right w:val="none" w:sz="0" w:space="0" w:color="auto"/>
          </w:divBdr>
        </w:div>
        <w:div w:id="1665816615">
          <w:marLeft w:val="274"/>
          <w:marRight w:val="0"/>
          <w:marTop w:val="0"/>
          <w:marBottom w:val="0"/>
          <w:divBdr>
            <w:top w:val="none" w:sz="0" w:space="0" w:color="auto"/>
            <w:left w:val="none" w:sz="0" w:space="0" w:color="auto"/>
            <w:bottom w:val="none" w:sz="0" w:space="0" w:color="auto"/>
            <w:right w:val="none" w:sz="0" w:space="0" w:color="auto"/>
          </w:divBdr>
        </w:div>
        <w:div w:id="1880698403">
          <w:marLeft w:val="274"/>
          <w:marRight w:val="0"/>
          <w:marTop w:val="0"/>
          <w:marBottom w:val="0"/>
          <w:divBdr>
            <w:top w:val="none" w:sz="0" w:space="0" w:color="auto"/>
            <w:left w:val="none" w:sz="0" w:space="0" w:color="auto"/>
            <w:bottom w:val="none" w:sz="0" w:space="0" w:color="auto"/>
            <w:right w:val="none" w:sz="0" w:space="0" w:color="auto"/>
          </w:divBdr>
        </w:div>
      </w:divsChild>
    </w:div>
    <w:div w:id="313724660">
      <w:bodyDiv w:val="1"/>
      <w:marLeft w:val="0"/>
      <w:marRight w:val="0"/>
      <w:marTop w:val="0"/>
      <w:marBottom w:val="0"/>
      <w:divBdr>
        <w:top w:val="none" w:sz="0" w:space="0" w:color="auto"/>
        <w:left w:val="none" w:sz="0" w:space="0" w:color="auto"/>
        <w:bottom w:val="none" w:sz="0" w:space="0" w:color="auto"/>
        <w:right w:val="none" w:sz="0" w:space="0" w:color="auto"/>
      </w:divBdr>
    </w:div>
    <w:div w:id="325674582">
      <w:bodyDiv w:val="1"/>
      <w:marLeft w:val="0"/>
      <w:marRight w:val="0"/>
      <w:marTop w:val="0"/>
      <w:marBottom w:val="0"/>
      <w:divBdr>
        <w:top w:val="none" w:sz="0" w:space="0" w:color="auto"/>
        <w:left w:val="none" w:sz="0" w:space="0" w:color="auto"/>
        <w:bottom w:val="none" w:sz="0" w:space="0" w:color="auto"/>
        <w:right w:val="none" w:sz="0" w:space="0" w:color="auto"/>
      </w:divBdr>
    </w:div>
    <w:div w:id="327371062">
      <w:bodyDiv w:val="1"/>
      <w:marLeft w:val="0"/>
      <w:marRight w:val="0"/>
      <w:marTop w:val="0"/>
      <w:marBottom w:val="0"/>
      <w:divBdr>
        <w:top w:val="none" w:sz="0" w:space="0" w:color="auto"/>
        <w:left w:val="none" w:sz="0" w:space="0" w:color="auto"/>
        <w:bottom w:val="none" w:sz="0" w:space="0" w:color="auto"/>
        <w:right w:val="none" w:sz="0" w:space="0" w:color="auto"/>
      </w:divBdr>
      <w:divsChild>
        <w:div w:id="1715888325">
          <w:marLeft w:val="360"/>
          <w:marRight w:val="0"/>
          <w:marTop w:val="0"/>
          <w:marBottom w:val="0"/>
          <w:divBdr>
            <w:top w:val="none" w:sz="0" w:space="0" w:color="auto"/>
            <w:left w:val="none" w:sz="0" w:space="0" w:color="auto"/>
            <w:bottom w:val="none" w:sz="0" w:space="0" w:color="auto"/>
            <w:right w:val="none" w:sz="0" w:space="0" w:color="auto"/>
          </w:divBdr>
        </w:div>
        <w:div w:id="1686907346">
          <w:marLeft w:val="360"/>
          <w:marRight w:val="0"/>
          <w:marTop w:val="0"/>
          <w:marBottom w:val="0"/>
          <w:divBdr>
            <w:top w:val="none" w:sz="0" w:space="0" w:color="auto"/>
            <w:left w:val="none" w:sz="0" w:space="0" w:color="auto"/>
            <w:bottom w:val="none" w:sz="0" w:space="0" w:color="auto"/>
            <w:right w:val="none" w:sz="0" w:space="0" w:color="auto"/>
          </w:divBdr>
        </w:div>
        <w:div w:id="462887501">
          <w:marLeft w:val="360"/>
          <w:marRight w:val="0"/>
          <w:marTop w:val="0"/>
          <w:marBottom w:val="0"/>
          <w:divBdr>
            <w:top w:val="none" w:sz="0" w:space="0" w:color="auto"/>
            <w:left w:val="none" w:sz="0" w:space="0" w:color="auto"/>
            <w:bottom w:val="none" w:sz="0" w:space="0" w:color="auto"/>
            <w:right w:val="none" w:sz="0" w:space="0" w:color="auto"/>
          </w:divBdr>
        </w:div>
        <w:div w:id="891618557">
          <w:marLeft w:val="360"/>
          <w:marRight w:val="0"/>
          <w:marTop w:val="0"/>
          <w:marBottom w:val="0"/>
          <w:divBdr>
            <w:top w:val="none" w:sz="0" w:space="0" w:color="auto"/>
            <w:left w:val="none" w:sz="0" w:space="0" w:color="auto"/>
            <w:bottom w:val="none" w:sz="0" w:space="0" w:color="auto"/>
            <w:right w:val="none" w:sz="0" w:space="0" w:color="auto"/>
          </w:divBdr>
        </w:div>
        <w:div w:id="1474640042">
          <w:marLeft w:val="360"/>
          <w:marRight w:val="0"/>
          <w:marTop w:val="0"/>
          <w:marBottom w:val="0"/>
          <w:divBdr>
            <w:top w:val="none" w:sz="0" w:space="0" w:color="auto"/>
            <w:left w:val="none" w:sz="0" w:space="0" w:color="auto"/>
            <w:bottom w:val="none" w:sz="0" w:space="0" w:color="auto"/>
            <w:right w:val="none" w:sz="0" w:space="0" w:color="auto"/>
          </w:divBdr>
        </w:div>
        <w:div w:id="1428110836">
          <w:marLeft w:val="360"/>
          <w:marRight w:val="0"/>
          <w:marTop w:val="0"/>
          <w:marBottom w:val="0"/>
          <w:divBdr>
            <w:top w:val="none" w:sz="0" w:space="0" w:color="auto"/>
            <w:left w:val="none" w:sz="0" w:space="0" w:color="auto"/>
            <w:bottom w:val="none" w:sz="0" w:space="0" w:color="auto"/>
            <w:right w:val="none" w:sz="0" w:space="0" w:color="auto"/>
          </w:divBdr>
        </w:div>
        <w:div w:id="936520326">
          <w:marLeft w:val="360"/>
          <w:marRight w:val="0"/>
          <w:marTop w:val="0"/>
          <w:marBottom w:val="0"/>
          <w:divBdr>
            <w:top w:val="none" w:sz="0" w:space="0" w:color="auto"/>
            <w:left w:val="none" w:sz="0" w:space="0" w:color="auto"/>
            <w:bottom w:val="none" w:sz="0" w:space="0" w:color="auto"/>
            <w:right w:val="none" w:sz="0" w:space="0" w:color="auto"/>
          </w:divBdr>
        </w:div>
        <w:div w:id="1296373893">
          <w:marLeft w:val="360"/>
          <w:marRight w:val="0"/>
          <w:marTop w:val="0"/>
          <w:marBottom w:val="0"/>
          <w:divBdr>
            <w:top w:val="none" w:sz="0" w:space="0" w:color="auto"/>
            <w:left w:val="none" w:sz="0" w:space="0" w:color="auto"/>
            <w:bottom w:val="none" w:sz="0" w:space="0" w:color="auto"/>
            <w:right w:val="none" w:sz="0" w:space="0" w:color="auto"/>
          </w:divBdr>
        </w:div>
      </w:divsChild>
    </w:div>
    <w:div w:id="337392817">
      <w:bodyDiv w:val="1"/>
      <w:marLeft w:val="0"/>
      <w:marRight w:val="0"/>
      <w:marTop w:val="0"/>
      <w:marBottom w:val="0"/>
      <w:divBdr>
        <w:top w:val="none" w:sz="0" w:space="0" w:color="auto"/>
        <w:left w:val="none" w:sz="0" w:space="0" w:color="auto"/>
        <w:bottom w:val="none" w:sz="0" w:space="0" w:color="auto"/>
        <w:right w:val="none" w:sz="0" w:space="0" w:color="auto"/>
      </w:divBdr>
    </w:div>
    <w:div w:id="667706696">
      <w:bodyDiv w:val="1"/>
      <w:marLeft w:val="0"/>
      <w:marRight w:val="0"/>
      <w:marTop w:val="0"/>
      <w:marBottom w:val="0"/>
      <w:divBdr>
        <w:top w:val="none" w:sz="0" w:space="0" w:color="auto"/>
        <w:left w:val="none" w:sz="0" w:space="0" w:color="auto"/>
        <w:bottom w:val="none" w:sz="0" w:space="0" w:color="auto"/>
        <w:right w:val="none" w:sz="0" w:space="0" w:color="auto"/>
      </w:divBdr>
    </w:div>
    <w:div w:id="741413676">
      <w:bodyDiv w:val="1"/>
      <w:marLeft w:val="0"/>
      <w:marRight w:val="0"/>
      <w:marTop w:val="0"/>
      <w:marBottom w:val="0"/>
      <w:divBdr>
        <w:top w:val="none" w:sz="0" w:space="0" w:color="auto"/>
        <w:left w:val="none" w:sz="0" w:space="0" w:color="auto"/>
        <w:bottom w:val="none" w:sz="0" w:space="0" w:color="auto"/>
        <w:right w:val="none" w:sz="0" w:space="0" w:color="auto"/>
      </w:divBdr>
    </w:div>
    <w:div w:id="754937522">
      <w:bodyDiv w:val="1"/>
      <w:marLeft w:val="0"/>
      <w:marRight w:val="0"/>
      <w:marTop w:val="0"/>
      <w:marBottom w:val="0"/>
      <w:divBdr>
        <w:top w:val="none" w:sz="0" w:space="0" w:color="auto"/>
        <w:left w:val="none" w:sz="0" w:space="0" w:color="auto"/>
        <w:bottom w:val="none" w:sz="0" w:space="0" w:color="auto"/>
        <w:right w:val="none" w:sz="0" w:space="0" w:color="auto"/>
      </w:divBdr>
    </w:div>
    <w:div w:id="771361771">
      <w:bodyDiv w:val="1"/>
      <w:marLeft w:val="0"/>
      <w:marRight w:val="0"/>
      <w:marTop w:val="0"/>
      <w:marBottom w:val="0"/>
      <w:divBdr>
        <w:top w:val="none" w:sz="0" w:space="0" w:color="auto"/>
        <w:left w:val="none" w:sz="0" w:space="0" w:color="auto"/>
        <w:bottom w:val="none" w:sz="0" w:space="0" w:color="auto"/>
        <w:right w:val="none" w:sz="0" w:space="0" w:color="auto"/>
      </w:divBdr>
      <w:divsChild>
        <w:div w:id="902720842">
          <w:marLeft w:val="274"/>
          <w:marRight w:val="0"/>
          <w:marTop w:val="0"/>
          <w:marBottom w:val="0"/>
          <w:divBdr>
            <w:top w:val="none" w:sz="0" w:space="0" w:color="auto"/>
            <w:left w:val="none" w:sz="0" w:space="0" w:color="auto"/>
            <w:bottom w:val="none" w:sz="0" w:space="0" w:color="auto"/>
            <w:right w:val="none" w:sz="0" w:space="0" w:color="auto"/>
          </w:divBdr>
        </w:div>
        <w:div w:id="1556770935">
          <w:marLeft w:val="274"/>
          <w:marRight w:val="0"/>
          <w:marTop w:val="0"/>
          <w:marBottom w:val="0"/>
          <w:divBdr>
            <w:top w:val="none" w:sz="0" w:space="0" w:color="auto"/>
            <w:left w:val="none" w:sz="0" w:space="0" w:color="auto"/>
            <w:bottom w:val="none" w:sz="0" w:space="0" w:color="auto"/>
            <w:right w:val="none" w:sz="0" w:space="0" w:color="auto"/>
          </w:divBdr>
        </w:div>
        <w:div w:id="588854531">
          <w:marLeft w:val="274"/>
          <w:marRight w:val="0"/>
          <w:marTop w:val="0"/>
          <w:marBottom w:val="0"/>
          <w:divBdr>
            <w:top w:val="none" w:sz="0" w:space="0" w:color="auto"/>
            <w:left w:val="none" w:sz="0" w:space="0" w:color="auto"/>
            <w:bottom w:val="none" w:sz="0" w:space="0" w:color="auto"/>
            <w:right w:val="none" w:sz="0" w:space="0" w:color="auto"/>
          </w:divBdr>
        </w:div>
        <w:div w:id="2066102289">
          <w:marLeft w:val="274"/>
          <w:marRight w:val="0"/>
          <w:marTop w:val="0"/>
          <w:marBottom w:val="0"/>
          <w:divBdr>
            <w:top w:val="none" w:sz="0" w:space="0" w:color="auto"/>
            <w:left w:val="none" w:sz="0" w:space="0" w:color="auto"/>
            <w:bottom w:val="none" w:sz="0" w:space="0" w:color="auto"/>
            <w:right w:val="none" w:sz="0" w:space="0" w:color="auto"/>
          </w:divBdr>
        </w:div>
        <w:div w:id="1045980145">
          <w:marLeft w:val="274"/>
          <w:marRight w:val="0"/>
          <w:marTop w:val="0"/>
          <w:marBottom w:val="0"/>
          <w:divBdr>
            <w:top w:val="none" w:sz="0" w:space="0" w:color="auto"/>
            <w:left w:val="none" w:sz="0" w:space="0" w:color="auto"/>
            <w:bottom w:val="none" w:sz="0" w:space="0" w:color="auto"/>
            <w:right w:val="none" w:sz="0" w:space="0" w:color="auto"/>
          </w:divBdr>
        </w:div>
        <w:div w:id="1378120195">
          <w:marLeft w:val="274"/>
          <w:marRight w:val="0"/>
          <w:marTop w:val="0"/>
          <w:marBottom w:val="0"/>
          <w:divBdr>
            <w:top w:val="none" w:sz="0" w:space="0" w:color="auto"/>
            <w:left w:val="none" w:sz="0" w:space="0" w:color="auto"/>
            <w:bottom w:val="none" w:sz="0" w:space="0" w:color="auto"/>
            <w:right w:val="none" w:sz="0" w:space="0" w:color="auto"/>
          </w:divBdr>
        </w:div>
        <w:div w:id="317421978">
          <w:marLeft w:val="274"/>
          <w:marRight w:val="0"/>
          <w:marTop w:val="0"/>
          <w:marBottom w:val="0"/>
          <w:divBdr>
            <w:top w:val="none" w:sz="0" w:space="0" w:color="auto"/>
            <w:left w:val="none" w:sz="0" w:space="0" w:color="auto"/>
            <w:bottom w:val="none" w:sz="0" w:space="0" w:color="auto"/>
            <w:right w:val="none" w:sz="0" w:space="0" w:color="auto"/>
          </w:divBdr>
        </w:div>
      </w:divsChild>
    </w:div>
    <w:div w:id="781532844">
      <w:bodyDiv w:val="1"/>
      <w:marLeft w:val="0"/>
      <w:marRight w:val="0"/>
      <w:marTop w:val="0"/>
      <w:marBottom w:val="0"/>
      <w:divBdr>
        <w:top w:val="none" w:sz="0" w:space="0" w:color="auto"/>
        <w:left w:val="none" w:sz="0" w:space="0" w:color="auto"/>
        <w:bottom w:val="none" w:sz="0" w:space="0" w:color="auto"/>
        <w:right w:val="none" w:sz="0" w:space="0" w:color="auto"/>
      </w:divBdr>
      <w:divsChild>
        <w:div w:id="392241181">
          <w:marLeft w:val="274"/>
          <w:marRight w:val="0"/>
          <w:marTop w:val="0"/>
          <w:marBottom w:val="0"/>
          <w:divBdr>
            <w:top w:val="none" w:sz="0" w:space="0" w:color="auto"/>
            <w:left w:val="none" w:sz="0" w:space="0" w:color="auto"/>
            <w:bottom w:val="none" w:sz="0" w:space="0" w:color="auto"/>
            <w:right w:val="none" w:sz="0" w:space="0" w:color="auto"/>
          </w:divBdr>
        </w:div>
        <w:div w:id="258560765">
          <w:marLeft w:val="274"/>
          <w:marRight w:val="0"/>
          <w:marTop w:val="0"/>
          <w:marBottom w:val="0"/>
          <w:divBdr>
            <w:top w:val="none" w:sz="0" w:space="0" w:color="auto"/>
            <w:left w:val="none" w:sz="0" w:space="0" w:color="auto"/>
            <w:bottom w:val="none" w:sz="0" w:space="0" w:color="auto"/>
            <w:right w:val="none" w:sz="0" w:space="0" w:color="auto"/>
          </w:divBdr>
        </w:div>
      </w:divsChild>
    </w:div>
    <w:div w:id="806820354">
      <w:bodyDiv w:val="1"/>
      <w:marLeft w:val="0"/>
      <w:marRight w:val="0"/>
      <w:marTop w:val="0"/>
      <w:marBottom w:val="0"/>
      <w:divBdr>
        <w:top w:val="none" w:sz="0" w:space="0" w:color="auto"/>
        <w:left w:val="none" w:sz="0" w:space="0" w:color="auto"/>
        <w:bottom w:val="none" w:sz="0" w:space="0" w:color="auto"/>
        <w:right w:val="none" w:sz="0" w:space="0" w:color="auto"/>
      </w:divBdr>
    </w:div>
    <w:div w:id="868839884">
      <w:bodyDiv w:val="1"/>
      <w:marLeft w:val="0"/>
      <w:marRight w:val="0"/>
      <w:marTop w:val="0"/>
      <w:marBottom w:val="0"/>
      <w:divBdr>
        <w:top w:val="none" w:sz="0" w:space="0" w:color="auto"/>
        <w:left w:val="none" w:sz="0" w:space="0" w:color="auto"/>
        <w:bottom w:val="none" w:sz="0" w:space="0" w:color="auto"/>
        <w:right w:val="none" w:sz="0" w:space="0" w:color="auto"/>
      </w:divBdr>
    </w:div>
    <w:div w:id="936405426">
      <w:bodyDiv w:val="1"/>
      <w:marLeft w:val="0"/>
      <w:marRight w:val="0"/>
      <w:marTop w:val="0"/>
      <w:marBottom w:val="0"/>
      <w:divBdr>
        <w:top w:val="none" w:sz="0" w:space="0" w:color="auto"/>
        <w:left w:val="none" w:sz="0" w:space="0" w:color="auto"/>
        <w:bottom w:val="none" w:sz="0" w:space="0" w:color="auto"/>
        <w:right w:val="none" w:sz="0" w:space="0" w:color="auto"/>
      </w:divBdr>
      <w:divsChild>
        <w:div w:id="2147120140">
          <w:marLeft w:val="274"/>
          <w:marRight w:val="0"/>
          <w:marTop w:val="0"/>
          <w:marBottom w:val="0"/>
          <w:divBdr>
            <w:top w:val="none" w:sz="0" w:space="0" w:color="auto"/>
            <w:left w:val="none" w:sz="0" w:space="0" w:color="auto"/>
            <w:bottom w:val="none" w:sz="0" w:space="0" w:color="auto"/>
            <w:right w:val="none" w:sz="0" w:space="0" w:color="auto"/>
          </w:divBdr>
        </w:div>
        <w:div w:id="34283951">
          <w:marLeft w:val="274"/>
          <w:marRight w:val="0"/>
          <w:marTop w:val="0"/>
          <w:marBottom w:val="0"/>
          <w:divBdr>
            <w:top w:val="none" w:sz="0" w:space="0" w:color="auto"/>
            <w:left w:val="none" w:sz="0" w:space="0" w:color="auto"/>
            <w:bottom w:val="none" w:sz="0" w:space="0" w:color="auto"/>
            <w:right w:val="none" w:sz="0" w:space="0" w:color="auto"/>
          </w:divBdr>
        </w:div>
        <w:div w:id="808085451">
          <w:marLeft w:val="274"/>
          <w:marRight w:val="0"/>
          <w:marTop w:val="0"/>
          <w:marBottom w:val="0"/>
          <w:divBdr>
            <w:top w:val="none" w:sz="0" w:space="0" w:color="auto"/>
            <w:left w:val="none" w:sz="0" w:space="0" w:color="auto"/>
            <w:bottom w:val="none" w:sz="0" w:space="0" w:color="auto"/>
            <w:right w:val="none" w:sz="0" w:space="0" w:color="auto"/>
          </w:divBdr>
        </w:div>
        <w:div w:id="528756833">
          <w:marLeft w:val="274"/>
          <w:marRight w:val="0"/>
          <w:marTop w:val="0"/>
          <w:marBottom w:val="0"/>
          <w:divBdr>
            <w:top w:val="none" w:sz="0" w:space="0" w:color="auto"/>
            <w:left w:val="none" w:sz="0" w:space="0" w:color="auto"/>
            <w:bottom w:val="none" w:sz="0" w:space="0" w:color="auto"/>
            <w:right w:val="none" w:sz="0" w:space="0" w:color="auto"/>
          </w:divBdr>
        </w:div>
        <w:div w:id="1998073131">
          <w:marLeft w:val="274"/>
          <w:marRight w:val="0"/>
          <w:marTop w:val="0"/>
          <w:marBottom w:val="0"/>
          <w:divBdr>
            <w:top w:val="none" w:sz="0" w:space="0" w:color="auto"/>
            <w:left w:val="none" w:sz="0" w:space="0" w:color="auto"/>
            <w:bottom w:val="none" w:sz="0" w:space="0" w:color="auto"/>
            <w:right w:val="none" w:sz="0" w:space="0" w:color="auto"/>
          </w:divBdr>
        </w:div>
        <w:div w:id="1462843542">
          <w:marLeft w:val="274"/>
          <w:marRight w:val="0"/>
          <w:marTop w:val="0"/>
          <w:marBottom w:val="0"/>
          <w:divBdr>
            <w:top w:val="none" w:sz="0" w:space="0" w:color="auto"/>
            <w:left w:val="none" w:sz="0" w:space="0" w:color="auto"/>
            <w:bottom w:val="none" w:sz="0" w:space="0" w:color="auto"/>
            <w:right w:val="none" w:sz="0" w:space="0" w:color="auto"/>
          </w:divBdr>
        </w:div>
        <w:div w:id="33359122">
          <w:marLeft w:val="274"/>
          <w:marRight w:val="0"/>
          <w:marTop w:val="0"/>
          <w:marBottom w:val="0"/>
          <w:divBdr>
            <w:top w:val="none" w:sz="0" w:space="0" w:color="auto"/>
            <w:left w:val="none" w:sz="0" w:space="0" w:color="auto"/>
            <w:bottom w:val="none" w:sz="0" w:space="0" w:color="auto"/>
            <w:right w:val="none" w:sz="0" w:space="0" w:color="auto"/>
          </w:divBdr>
        </w:div>
      </w:divsChild>
    </w:div>
    <w:div w:id="1127167739">
      <w:bodyDiv w:val="1"/>
      <w:marLeft w:val="0"/>
      <w:marRight w:val="0"/>
      <w:marTop w:val="0"/>
      <w:marBottom w:val="0"/>
      <w:divBdr>
        <w:top w:val="none" w:sz="0" w:space="0" w:color="auto"/>
        <w:left w:val="none" w:sz="0" w:space="0" w:color="auto"/>
        <w:bottom w:val="none" w:sz="0" w:space="0" w:color="auto"/>
        <w:right w:val="none" w:sz="0" w:space="0" w:color="auto"/>
      </w:divBdr>
    </w:div>
    <w:div w:id="1131366577">
      <w:bodyDiv w:val="1"/>
      <w:marLeft w:val="0"/>
      <w:marRight w:val="0"/>
      <w:marTop w:val="0"/>
      <w:marBottom w:val="0"/>
      <w:divBdr>
        <w:top w:val="none" w:sz="0" w:space="0" w:color="auto"/>
        <w:left w:val="none" w:sz="0" w:space="0" w:color="auto"/>
        <w:bottom w:val="none" w:sz="0" w:space="0" w:color="auto"/>
        <w:right w:val="none" w:sz="0" w:space="0" w:color="auto"/>
      </w:divBdr>
    </w:div>
    <w:div w:id="1276209305">
      <w:bodyDiv w:val="1"/>
      <w:marLeft w:val="0"/>
      <w:marRight w:val="0"/>
      <w:marTop w:val="0"/>
      <w:marBottom w:val="0"/>
      <w:divBdr>
        <w:top w:val="none" w:sz="0" w:space="0" w:color="auto"/>
        <w:left w:val="none" w:sz="0" w:space="0" w:color="auto"/>
        <w:bottom w:val="none" w:sz="0" w:space="0" w:color="auto"/>
        <w:right w:val="none" w:sz="0" w:space="0" w:color="auto"/>
      </w:divBdr>
    </w:div>
    <w:div w:id="1305619457">
      <w:bodyDiv w:val="1"/>
      <w:marLeft w:val="0"/>
      <w:marRight w:val="0"/>
      <w:marTop w:val="0"/>
      <w:marBottom w:val="0"/>
      <w:divBdr>
        <w:top w:val="none" w:sz="0" w:space="0" w:color="auto"/>
        <w:left w:val="none" w:sz="0" w:space="0" w:color="auto"/>
        <w:bottom w:val="none" w:sz="0" w:space="0" w:color="auto"/>
        <w:right w:val="none" w:sz="0" w:space="0" w:color="auto"/>
      </w:divBdr>
    </w:div>
    <w:div w:id="1366247243">
      <w:bodyDiv w:val="1"/>
      <w:marLeft w:val="0"/>
      <w:marRight w:val="0"/>
      <w:marTop w:val="0"/>
      <w:marBottom w:val="0"/>
      <w:divBdr>
        <w:top w:val="none" w:sz="0" w:space="0" w:color="auto"/>
        <w:left w:val="none" w:sz="0" w:space="0" w:color="auto"/>
        <w:bottom w:val="none" w:sz="0" w:space="0" w:color="auto"/>
        <w:right w:val="none" w:sz="0" w:space="0" w:color="auto"/>
      </w:divBdr>
      <w:divsChild>
        <w:div w:id="798260350">
          <w:marLeft w:val="274"/>
          <w:marRight w:val="0"/>
          <w:marTop w:val="0"/>
          <w:marBottom w:val="0"/>
          <w:divBdr>
            <w:top w:val="none" w:sz="0" w:space="0" w:color="auto"/>
            <w:left w:val="none" w:sz="0" w:space="0" w:color="auto"/>
            <w:bottom w:val="none" w:sz="0" w:space="0" w:color="auto"/>
            <w:right w:val="none" w:sz="0" w:space="0" w:color="auto"/>
          </w:divBdr>
        </w:div>
        <w:div w:id="1982037187">
          <w:marLeft w:val="274"/>
          <w:marRight w:val="0"/>
          <w:marTop w:val="0"/>
          <w:marBottom w:val="0"/>
          <w:divBdr>
            <w:top w:val="none" w:sz="0" w:space="0" w:color="auto"/>
            <w:left w:val="none" w:sz="0" w:space="0" w:color="auto"/>
            <w:bottom w:val="none" w:sz="0" w:space="0" w:color="auto"/>
            <w:right w:val="none" w:sz="0" w:space="0" w:color="auto"/>
          </w:divBdr>
        </w:div>
        <w:div w:id="1862548538">
          <w:marLeft w:val="274"/>
          <w:marRight w:val="0"/>
          <w:marTop w:val="0"/>
          <w:marBottom w:val="0"/>
          <w:divBdr>
            <w:top w:val="none" w:sz="0" w:space="0" w:color="auto"/>
            <w:left w:val="none" w:sz="0" w:space="0" w:color="auto"/>
            <w:bottom w:val="none" w:sz="0" w:space="0" w:color="auto"/>
            <w:right w:val="none" w:sz="0" w:space="0" w:color="auto"/>
          </w:divBdr>
        </w:div>
        <w:div w:id="801194052">
          <w:marLeft w:val="274"/>
          <w:marRight w:val="0"/>
          <w:marTop w:val="0"/>
          <w:marBottom w:val="0"/>
          <w:divBdr>
            <w:top w:val="none" w:sz="0" w:space="0" w:color="auto"/>
            <w:left w:val="none" w:sz="0" w:space="0" w:color="auto"/>
            <w:bottom w:val="none" w:sz="0" w:space="0" w:color="auto"/>
            <w:right w:val="none" w:sz="0" w:space="0" w:color="auto"/>
          </w:divBdr>
        </w:div>
        <w:div w:id="726608616">
          <w:marLeft w:val="274"/>
          <w:marRight w:val="0"/>
          <w:marTop w:val="0"/>
          <w:marBottom w:val="0"/>
          <w:divBdr>
            <w:top w:val="none" w:sz="0" w:space="0" w:color="auto"/>
            <w:left w:val="none" w:sz="0" w:space="0" w:color="auto"/>
            <w:bottom w:val="none" w:sz="0" w:space="0" w:color="auto"/>
            <w:right w:val="none" w:sz="0" w:space="0" w:color="auto"/>
          </w:divBdr>
        </w:div>
        <w:div w:id="1036657543">
          <w:marLeft w:val="274"/>
          <w:marRight w:val="0"/>
          <w:marTop w:val="0"/>
          <w:marBottom w:val="0"/>
          <w:divBdr>
            <w:top w:val="none" w:sz="0" w:space="0" w:color="auto"/>
            <w:left w:val="none" w:sz="0" w:space="0" w:color="auto"/>
            <w:bottom w:val="none" w:sz="0" w:space="0" w:color="auto"/>
            <w:right w:val="none" w:sz="0" w:space="0" w:color="auto"/>
          </w:divBdr>
        </w:div>
        <w:div w:id="92286370">
          <w:marLeft w:val="274"/>
          <w:marRight w:val="0"/>
          <w:marTop w:val="0"/>
          <w:marBottom w:val="0"/>
          <w:divBdr>
            <w:top w:val="none" w:sz="0" w:space="0" w:color="auto"/>
            <w:left w:val="none" w:sz="0" w:space="0" w:color="auto"/>
            <w:bottom w:val="none" w:sz="0" w:space="0" w:color="auto"/>
            <w:right w:val="none" w:sz="0" w:space="0" w:color="auto"/>
          </w:divBdr>
        </w:div>
      </w:divsChild>
    </w:div>
    <w:div w:id="1411538289">
      <w:bodyDiv w:val="1"/>
      <w:marLeft w:val="0"/>
      <w:marRight w:val="0"/>
      <w:marTop w:val="0"/>
      <w:marBottom w:val="0"/>
      <w:divBdr>
        <w:top w:val="none" w:sz="0" w:space="0" w:color="auto"/>
        <w:left w:val="none" w:sz="0" w:space="0" w:color="auto"/>
        <w:bottom w:val="none" w:sz="0" w:space="0" w:color="auto"/>
        <w:right w:val="none" w:sz="0" w:space="0" w:color="auto"/>
      </w:divBdr>
    </w:div>
    <w:div w:id="1468355083">
      <w:bodyDiv w:val="1"/>
      <w:marLeft w:val="0"/>
      <w:marRight w:val="0"/>
      <w:marTop w:val="0"/>
      <w:marBottom w:val="0"/>
      <w:divBdr>
        <w:top w:val="none" w:sz="0" w:space="0" w:color="auto"/>
        <w:left w:val="none" w:sz="0" w:space="0" w:color="auto"/>
        <w:bottom w:val="none" w:sz="0" w:space="0" w:color="auto"/>
        <w:right w:val="none" w:sz="0" w:space="0" w:color="auto"/>
      </w:divBdr>
      <w:divsChild>
        <w:div w:id="795224837">
          <w:marLeft w:val="274"/>
          <w:marRight w:val="0"/>
          <w:marTop w:val="0"/>
          <w:marBottom w:val="0"/>
          <w:divBdr>
            <w:top w:val="none" w:sz="0" w:space="0" w:color="auto"/>
            <w:left w:val="none" w:sz="0" w:space="0" w:color="auto"/>
            <w:bottom w:val="none" w:sz="0" w:space="0" w:color="auto"/>
            <w:right w:val="none" w:sz="0" w:space="0" w:color="auto"/>
          </w:divBdr>
        </w:div>
        <w:div w:id="302203013">
          <w:marLeft w:val="274"/>
          <w:marRight w:val="0"/>
          <w:marTop w:val="0"/>
          <w:marBottom w:val="0"/>
          <w:divBdr>
            <w:top w:val="none" w:sz="0" w:space="0" w:color="auto"/>
            <w:left w:val="none" w:sz="0" w:space="0" w:color="auto"/>
            <w:bottom w:val="none" w:sz="0" w:space="0" w:color="auto"/>
            <w:right w:val="none" w:sz="0" w:space="0" w:color="auto"/>
          </w:divBdr>
        </w:div>
        <w:div w:id="1783526886">
          <w:marLeft w:val="274"/>
          <w:marRight w:val="0"/>
          <w:marTop w:val="0"/>
          <w:marBottom w:val="0"/>
          <w:divBdr>
            <w:top w:val="none" w:sz="0" w:space="0" w:color="auto"/>
            <w:left w:val="none" w:sz="0" w:space="0" w:color="auto"/>
            <w:bottom w:val="none" w:sz="0" w:space="0" w:color="auto"/>
            <w:right w:val="none" w:sz="0" w:space="0" w:color="auto"/>
          </w:divBdr>
        </w:div>
        <w:div w:id="354431491">
          <w:marLeft w:val="274"/>
          <w:marRight w:val="0"/>
          <w:marTop w:val="0"/>
          <w:marBottom w:val="0"/>
          <w:divBdr>
            <w:top w:val="none" w:sz="0" w:space="0" w:color="auto"/>
            <w:left w:val="none" w:sz="0" w:space="0" w:color="auto"/>
            <w:bottom w:val="none" w:sz="0" w:space="0" w:color="auto"/>
            <w:right w:val="none" w:sz="0" w:space="0" w:color="auto"/>
          </w:divBdr>
        </w:div>
        <w:div w:id="467893068">
          <w:marLeft w:val="274"/>
          <w:marRight w:val="0"/>
          <w:marTop w:val="0"/>
          <w:marBottom w:val="0"/>
          <w:divBdr>
            <w:top w:val="none" w:sz="0" w:space="0" w:color="auto"/>
            <w:left w:val="none" w:sz="0" w:space="0" w:color="auto"/>
            <w:bottom w:val="none" w:sz="0" w:space="0" w:color="auto"/>
            <w:right w:val="none" w:sz="0" w:space="0" w:color="auto"/>
          </w:divBdr>
        </w:div>
        <w:div w:id="719747329">
          <w:marLeft w:val="274"/>
          <w:marRight w:val="0"/>
          <w:marTop w:val="0"/>
          <w:marBottom w:val="0"/>
          <w:divBdr>
            <w:top w:val="none" w:sz="0" w:space="0" w:color="auto"/>
            <w:left w:val="none" w:sz="0" w:space="0" w:color="auto"/>
            <w:bottom w:val="none" w:sz="0" w:space="0" w:color="auto"/>
            <w:right w:val="none" w:sz="0" w:space="0" w:color="auto"/>
          </w:divBdr>
        </w:div>
        <w:div w:id="1899439043">
          <w:marLeft w:val="274"/>
          <w:marRight w:val="0"/>
          <w:marTop w:val="0"/>
          <w:marBottom w:val="0"/>
          <w:divBdr>
            <w:top w:val="none" w:sz="0" w:space="0" w:color="auto"/>
            <w:left w:val="none" w:sz="0" w:space="0" w:color="auto"/>
            <w:bottom w:val="none" w:sz="0" w:space="0" w:color="auto"/>
            <w:right w:val="none" w:sz="0" w:space="0" w:color="auto"/>
          </w:divBdr>
        </w:div>
        <w:div w:id="1464496258">
          <w:marLeft w:val="274"/>
          <w:marRight w:val="0"/>
          <w:marTop w:val="0"/>
          <w:marBottom w:val="0"/>
          <w:divBdr>
            <w:top w:val="none" w:sz="0" w:space="0" w:color="auto"/>
            <w:left w:val="none" w:sz="0" w:space="0" w:color="auto"/>
            <w:bottom w:val="none" w:sz="0" w:space="0" w:color="auto"/>
            <w:right w:val="none" w:sz="0" w:space="0" w:color="auto"/>
          </w:divBdr>
        </w:div>
        <w:div w:id="2049719208">
          <w:marLeft w:val="274"/>
          <w:marRight w:val="0"/>
          <w:marTop w:val="0"/>
          <w:marBottom w:val="0"/>
          <w:divBdr>
            <w:top w:val="none" w:sz="0" w:space="0" w:color="auto"/>
            <w:left w:val="none" w:sz="0" w:space="0" w:color="auto"/>
            <w:bottom w:val="none" w:sz="0" w:space="0" w:color="auto"/>
            <w:right w:val="none" w:sz="0" w:space="0" w:color="auto"/>
          </w:divBdr>
        </w:div>
      </w:divsChild>
    </w:div>
    <w:div w:id="1506822575">
      <w:bodyDiv w:val="1"/>
      <w:marLeft w:val="0"/>
      <w:marRight w:val="0"/>
      <w:marTop w:val="0"/>
      <w:marBottom w:val="0"/>
      <w:divBdr>
        <w:top w:val="none" w:sz="0" w:space="0" w:color="auto"/>
        <w:left w:val="none" w:sz="0" w:space="0" w:color="auto"/>
        <w:bottom w:val="none" w:sz="0" w:space="0" w:color="auto"/>
        <w:right w:val="none" w:sz="0" w:space="0" w:color="auto"/>
      </w:divBdr>
    </w:div>
    <w:div w:id="1580366080">
      <w:bodyDiv w:val="1"/>
      <w:marLeft w:val="0"/>
      <w:marRight w:val="0"/>
      <w:marTop w:val="0"/>
      <w:marBottom w:val="0"/>
      <w:divBdr>
        <w:top w:val="none" w:sz="0" w:space="0" w:color="auto"/>
        <w:left w:val="none" w:sz="0" w:space="0" w:color="auto"/>
        <w:bottom w:val="none" w:sz="0" w:space="0" w:color="auto"/>
        <w:right w:val="none" w:sz="0" w:space="0" w:color="auto"/>
      </w:divBdr>
    </w:div>
    <w:div w:id="1580598044">
      <w:bodyDiv w:val="1"/>
      <w:marLeft w:val="0"/>
      <w:marRight w:val="0"/>
      <w:marTop w:val="0"/>
      <w:marBottom w:val="0"/>
      <w:divBdr>
        <w:top w:val="none" w:sz="0" w:space="0" w:color="auto"/>
        <w:left w:val="none" w:sz="0" w:space="0" w:color="auto"/>
        <w:bottom w:val="none" w:sz="0" w:space="0" w:color="auto"/>
        <w:right w:val="none" w:sz="0" w:space="0" w:color="auto"/>
      </w:divBdr>
    </w:div>
    <w:div w:id="1661927857">
      <w:bodyDiv w:val="1"/>
      <w:marLeft w:val="0"/>
      <w:marRight w:val="0"/>
      <w:marTop w:val="0"/>
      <w:marBottom w:val="0"/>
      <w:divBdr>
        <w:top w:val="none" w:sz="0" w:space="0" w:color="auto"/>
        <w:left w:val="none" w:sz="0" w:space="0" w:color="auto"/>
        <w:bottom w:val="none" w:sz="0" w:space="0" w:color="auto"/>
        <w:right w:val="none" w:sz="0" w:space="0" w:color="auto"/>
      </w:divBdr>
    </w:div>
    <w:div w:id="1663970473">
      <w:bodyDiv w:val="1"/>
      <w:marLeft w:val="0"/>
      <w:marRight w:val="0"/>
      <w:marTop w:val="0"/>
      <w:marBottom w:val="0"/>
      <w:divBdr>
        <w:top w:val="none" w:sz="0" w:space="0" w:color="auto"/>
        <w:left w:val="none" w:sz="0" w:space="0" w:color="auto"/>
        <w:bottom w:val="none" w:sz="0" w:space="0" w:color="auto"/>
        <w:right w:val="none" w:sz="0" w:space="0" w:color="auto"/>
      </w:divBdr>
    </w:div>
    <w:div w:id="1672444559">
      <w:bodyDiv w:val="1"/>
      <w:marLeft w:val="0"/>
      <w:marRight w:val="0"/>
      <w:marTop w:val="0"/>
      <w:marBottom w:val="0"/>
      <w:divBdr>
        <w:top w:val="none" w:sz="0" w:space="0" w:color="auto"/>
        <w:left w:val="none" w:sz="0" w:space="0" w:color="auto"/>
        <w:bottom w:val="none" w:sz="0" w:space="0" w:color="auto"/>
        <w:right w:val="none" w:sz="0" w:space="0" w:color="auto"/>
      </w:divBdr>
    </w:div>
    <w:div w:id="1690986442">
      <w:bodyDiv w:val="1"/>
      <w:marLeft w:val="0"/>
      <w:marRight w:val="0"/>
      <w:marTop w:val="0"/>
      <w:marBottom w:val="0"/>
      <w:divBdr>
        <w:top w:val="none" w:sz="0" w:space="0" w:color="auto"/>
        <w:left w:val="none" w:sz="0" w:space="0" w:color="auto"/>
        <w:bottom w:val="none" w:sz="0" w:space="0" w:color="auto"/>
        <w:right w:val="none" w:sz="0" w:space="0" w:color="auto"/>
      </w:divBdr>
    </w:div>
    <w:div w:id="1721704834">
      <w:bodyDiv w:val="1"/>
      <w:marLeft w:val="0"/>
      <w:marRight w:val="0"/>
      <w:marTop w:val="0"/>
      <w:marBottom w:val="0"/>
      <w:divBdr>
        <w:top w:val="none" w:sz="0" w:space="0" w:color="auto"/>
        <w:left w:val="none" w:sz="0" w:space="0" w:color="auto"/>
        <w:bottom w:val="none" w:sz="0" w:space="0" w:color="auto"/>
        <w:right w:val="none" w:sz="0" w:space="0" w:color="auto"/>
      </w:divBdr>
      <w:divsChild>
        <w:div w:id="1239822799">
          <w:marLeft w:val="274"/>
          <w:marRight w:val="0"/>
          <w:marTop w:val="0"/>
          <w:marBottom w:val="0"/>
          <w:divBdr>
            <w:top w:val="none" w:sz="0" w:space="0" w:color="auto"/>
            <w:left w:val="none" w:sz="0" w:space="0" w:color="auto"/>
            <w:bottom w:val="none" w:sz="0" w:space="0" w:color="auto"/>
            <w:right w:val="none" w:sz="0" w:space="0" w:color="auto"/>
          </w:divBdr>
        </w:div>
      </w:divsChild>
    </w:div>
    <w:div w:id="1776123639">
      <w:bodyDiv w:val="1"/>
      <w:marLeft w:val="0"/>
      <w:marRight w:val="0"/>
      <w:marTop w:val="0"/>
      <w:marBottom w:val="0"/>
      <w:divBdr>
        <w:top w:val="none" w:sz="0" w:space="0" w:color="auto"/>
        <w:left w:val="none" w:sz="0" w:space="0" w:color="auto"/>
        <w:bottom w:val="none" w:sz="0" w:space="0" w:color="auto"/>
        <w:right w:val="none" w:sz="0" w:space="0" w:color="auto"/>
      </w:divBdr>
    </w:div>
    <w:div w:id="1838644338">
      <w:bodyDiv w:val="1"/>
      <w:marLeft w:val="0"/>
      <w:marRight w:val="0"/>
      <w:marTop w:val="0"/>
      <w:marBottom w:val="0"/>
      <w:divBdr>
        <w:top w:val="none" w:sz="0" w:space="0" w:color="auto"/>
        <w:left w:val="none" w:sz="0" w:space="0" w:color="auto"/>
        <w:bottom w:val="none" w:sz="0" w:space="0" w:color="auto"/>
        <w:right w:val="none" w:sz="0" w:space="0" w:color="auto"/>
      </w:divBdr>
    </w:div>
    <w:div w:id="1940871339">
      <w:bodyDiv w:val="1"/>
      <w:marLeft w:val="0"/>
      <w:marRight w:val="0"/>
      <w:marTop w:val="0"/>
      <w:marBottom w:val="0"/>
      <w:divBdr>
        <w:top w:val="none" w:sz="0" w:space="0" w:color="auto"/>
        <w:left w:val="none" w:sz="0" w:space="0" w:color="auto"/>
        <w:bottom w:val="none" w:sz="0" w:space="0" w:color="auto"/>
        <w:right w:val="none" w:sz="0" w:space="0" w:color="auto"/>
      </w:divBdr>
    </w:div>
    <w:div w:id="2056927492">
      <w:bodyDiv w:val="1"/>
      <w:marLeft w:val="0"/>
      <w:marRight w:val="0"/>
      <w:marTop w:val="0"/>
      <w:marBottom w:val="0"/>
      <w:divBdr>
        <w:top w:val="none" w:sz="0" w:space="0" w:color="auto"/>
        <w:left w:val="none" w:sz="0" w:space="0" w:color="auto"/>
        <w:bottom w:val="none" w:sz="0" w:space="0" w:color="auto"/>
        <w:right w:val="none" w:sz="0" w:space="0" w:color="auto"/>
      </w:divBdr>
      <w:divsChild>
        <w:div w:id="111940141">
          <w:marLeft w:val="274"/>
          <w:marRight w:val="0"/>
          <w:marTop w:val="0"/>
          <w:marBottom w:val="0"/>
          <w:divBdr>
            <w:top w:val="none" w:sz="0" w:space="0" w:color="auto"/>
            <w:left w:val="none" w:sz="0" w:space="0" w:color="auto"/>
            <w:bottom w:val="none" w:sz="0" w:space="0" w:color="auto"/>
            <w:right w:val="none" w:sz="0" w:space="0" w:color="auto"/>
          </w:divBdr>
        </w:div>
        <w:div w:id="1772583619">
          <w:marLeft w:val="274"/>
          <w:marRight w:val="0"/>
          <w:marTop w:val="0"/>
          <w:marBottom w:val="0"/>
          <w:divBdr>
            <w:top w:val="none" w:sz="0" w:space="0" w:color="auto"/>
            <w:left w:val="none" w:sz="0" w:space="0" w:color="auto"/>
            <w:bottom w:val="none" w:sz="0" w:space="0" w:color="auto"/>
            <w:right w:val="none" w:sz="0" w:space="0" w:color="auto"/>
          </w:divBdr>
        </w:div>
        <w:div w:id="1894803082">
          <w:marLeft w:val="274"/>
          <w:marRight w:val="0"/>
          <w:marTop w:val="0"/>
          <w:marBottom w:val="0"/>
          <w:divBdr>
            <w:top w:val="none" w:sz="0" w:space="0" w:color="auto"/>
            <w:left w:val="none" w:sz="0" w:space="0" w:color="auto"/>
            <w:bottom w:val="none" w:sz="0" w:space="0" w:color="auto"/>
            <w:right w:val="none" w:sz="0" w:space="0" w:color="auto"/>
          </w:divBdr>
        </w:div>
        <w:div w:id="1905753502">
          <w:marLeft w:val="274"/>
          <w:marRight w:val="0"/>
          <w:marTop w:val="0"/>
          <w:marBottom w:val="0"/>
          <w:divBdr>
            <w:top w:val="none" w:sz="0" w:space="0" w:color="auto"/>
            <w:left w:val="none" w:sz="0" w:space="0" w:color="auto"/>
            <w:bottom w:val="none" w:sz="0" w:space="0" w:color="auto"/>
            <w:right w:val="none" w:sz="0" w:space="0" w:color="auto"/>
          </w:divBdr>
        </w:div>
        <w:div w:id="2081823231">
          <w:marLeft w:val="274"/>
          <w:marRight w:val="0"/>
          <w:marTop w:val="0"/>
          <w:marBottom w:val="0"/>
          <w:divBdr>
            <w:top w:val="none" w:sz="0" w:space="0" w:color="auto"/>
            <w:left w:val="none" w:sz="0" w:space="0" w:color="auto"/>
            <w:bottom w:val="none" w:sz="0" w:space="0" w:color="auto"/>
            <w:right w:val="none" w:sz="0" w:space="0" w:color="auto"/>
          </w:divBdr>
        </w:div>
        <w:div w:id="1804035004">
          <w:marLeft w:val="274"/>
          <w:marRight w:val="0"/>
          <w:marTop w:val="0"/>
          <w:marBottom w:val="0"/>
          <w:divBdr>
            <w:top w:val="none" w:sz="0" w:space="0" w:color="auto"/>
            <w:left w:val="none" w:sz="0" w:space="0" w:color="auto"/>
            <w:bottom w:val="none" w:sz="0" w:space="0" w:color="auto"/>
            <w:right w:val="none" w:sz="0" w:space="0" w:color="auto"/>
          </w:divBdr>
        </w:div>
        <w:div w:id="944923366">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cid:ii_jhk6204h12_16390deddc336b02" TargetMode="External"/><Relationship Id="rId18" Type="http://schemas.openxmlformats.org/officeDocument/2006/relationships/image" Target="media/image4.emf"/><Relationship Id="rId26" Type="http://schemas.openxmlformats.org/officeDocument/2006/relationships/header" Target="header5.xml"/><Relationship Id="rId39" Type="http://schemas.openxmlformats.org/officeDocument/2006/relationships/image" Target="media/image16.png"/><Relationship Id="rId21" Type="http://schemas.openxmlformats.org/officeDocument/2006/relationships/diagramQuickStyle" Target="diagrams/quickStyle1.xml"/><Relationship Id="rId34" Type="http://schemas.openxmlformats.org/officeDocument/2006/relationships/image" Target="media/image11.emf"/><Relationship Id="rId42" Type="http://schemas.openxmlformats.org/officeDocument/2006/relationships/chart" Target="charts/chart3.xml"/><Relationship Id="rId47" Type="http://schemas.openxmlformats.org/officeDocument/2006/relationships/image" Target="media/image20.jpeg"/><Relationship Id="rId50" Type="http://schemas.openxmlformats.org/officeDocument/2006/relationships/chart" Target="charts/chart8.xml"/><Relationship Id="rId55" Type="http://schemas.openxmlformats.org/officeDocument/2006/relationships/image" Target="media/image25.png"/><Relationship Id="rId63" Type="http://schemas.openxmlformats.org/officeDocument/2006/relationships/hyperlink" Target="file:///D:\WAHT\Quality%20Account%202014.15\www.waht.nhs.uk" TargetMode="External"/><Relationship Id="rId68" Type="http://schemas.openxmlformats.org/officeDocument/2006/relationships/hyperlink" Target="https://www.england.nhs.uk/statistics/wp-content/uploads/sites/2/2013/03/AE-Attendances-Emergency-Definitions-v2.0-Final.pdf" TargetMode="External"/><Relationship Id="rId76" Type="http://schemas.openxmlformats.org/officeDocument/2006/relationships/hyperlink" Target="http://www.england.nhs.uk/statistics/statistical-work-areas/rtt-waitingtimes/rtt-guidance/" TargetMode="External"/><Relationship Id="rId84" Type="http://schemas.openxmlformats.org/officeDocument/2006/relationships/image" Target="media/image39.png"/><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cid:image010.png@01D3F1E5.B15D1A70" TargetMode="External"/><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chart" Target="charts/chart6.xml"/><Relationship Id="rId53" Type="http://schemas.openxmlformats.org/officeDocument/2006/relationships/image" Target="media/image23.png"/><Relationship Id="rId58" Type="http://schemas.openxmlformats.org/officeDocument/2006/relationships/chart" Target="charts/chart12.xml"/><Relationship Id="rId66" Type="http://schemas.openxmlformats.org/officeDocument/2006/relationships/image" Target="media/image28.png"/><Relationship Id="rId74" Type="http://schemas.openxmlformats.org/officeDocument/2006/relationships/image" Target="media/image33.png"/><Relationship Id="rId79" Type="http://schemas.openxmlformats.org/officeDocument/2006/relationships/image" Target="cid:image002.png@01D4182A.FB822350" TargetMode="External"/><Relationship Id="rId87" Type="http://schemas.openxmlformats.org/officeDocument/2006/relationships/image" Target="media/image42.emf"/><Relationship Id="rId5" Type="http://schemas.openxmlformats.org/officeDocument/2006/relationships/settings" Target="settings.xml"/><Relationship Id="rId61" Type="http://schemas.openxmlformats.org/officeDocument/2006/relationships/chart" Target="charts/chart14.xml"/><Relationship Id="rId82" Type="http://schemas.openxmlformats.org/officeDocument/2006/relationships/image" Target="media/image38.jpeg"/><Relationship Id="rId90" Type="http://schemas.openxmlformats.org/officeDocument/2006/relationships/fontTable" Target="fontTable.xml"/><Relationship Id="rId19" Type="http://schemas.openxmlformats.org/officeDocument/2006/relationships/diagramData" Target="diagrams/data1.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image" Target="media/image7.jpeg"/><Relationship Id="rId30" Type="http://schemas.openxmlformats.org/officeDocument/2006/relationships/chart" Target="charts/chart2.xml"/><Relationship Id="rId35" Type="http://schemas.openxmlformats.org/officeDocument/2006/relationships/image" Target="media/image12.emf"/><Relationship Id="rId43" Type="http://schemas.openxmlformats.org/officeDocument/2006/relationships/chart" Target="charts/chart4.xml"/><Relationship Id="rId48" Type="http://schemas.openxmlformats.org/officeDocument/2006/relationships/image" Target="media/image21.emf"/><Relationship Id="rId56" Type="http://schemas.openxmlformats.org/officeDocument/2006/relationships/chart" Target="charts/chart10.xml"/><Relationship Id="rId64" Type="http://schemas.openxmlformats.org/officeDocument/2006/relationships/chart" Target="charts/chart15.xml"/><Relationship Id="rId69" Type="http://schemas.openxmlformats.org/officeDocument/2006/relationships/image" Target="media/image29.emf"/><Relationship Id="rId77"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chart" Target="charts/chart16.xml"/><Relationship Id="rId80" Type="http://schemas.openxmlformats.org/officeDocument/2006/relationships/image" Target="media/image36.emf"/><Relationship Id="rId85" Type="http://schemas.openxmlformats.org/officeDocument/2006/relationships/image" Target="media/image40.jpeg"/><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19.jpeg"/><Relationship Id="rId59" Type="http://schemas.openxmlformats.org/officeDocument/2006/relationships/image" Target="media/image26.png"/><Relationship Id="rId67" Type="http://schemas.openxmlformats.org/officeDocument/2006/relationships/hyperlink" Target="http://www.england.nhs.uk/wp-content/uploads/2014/01/ec-tech-def-1415-1819.pdf" TargetMode="External"/><Relationship Id="rId20" Type="http://schemas.openxmlformats.org/officeDocument/2006/relationships/diagramLayout" Target="diagrams/layout1.xml"/><Relationship Id="rId41" Type="http://schemas.openxmlformats.org/officeDocument/2006/relationships/image" Target="media/image18.emf"/><Relationship Id="rId54" Type="http://schemas.openxmlformats.org/officeDocument/2006/relationships/image" Target="media/image24.png"/><Relationship Id="rId62" Type="http://schemas.openxmlformats.org/officeDocument/2006/relationships/hyperlink" Target="http://www.cqc.org.uk" TargetMode="External"/><Relationship Id="rId70" Type="http://schemas.openxmlformats.org/officeDocument/2006/relationships/image" Target="media/image30.emf"/><Relationship Id="rId75" Type="http://schemas.openxmlformats.org/officeDocument/2006/relationships/hyperlink" Target="http://www.england.nhs.uk/wp-content/uploads/2014/01/ec-tech-def-1415-1819.pdf" TargetMode="External"/><Relationship Id="rId83" Type="http://schemas.openxmlformats.org/officeDocument/2006/relationships/image" Target="cid:image001.jpg@01D3E912.7E474740" TargetMode="External"/><Relationship Id="rId88" Type="http://schemas.openxmlformats.org/officeDocument/2006/relationships/image" Target="media/image43.pn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image" Target="media/image8.png"/><Relationship Id="rId36" Type="http://schemas.openxmlformats.org/officeDocument/2006/relationships/image" Target="media/image13.emf"/><Relationship Id="rId49" Type="http://schemas.openxmlformats.org/officeDocument/2006/relationships/chart" Target="charts/chart7.xml"/><Relationship Id="rId57" Type="http://schemas.openxmlformats.org/officeDocument/2006/relationships/chart" Target="charts/chart11.xml"/><Relationship Id="rId10" Type="http://schemas.openxmlformats.org/officeDocument/2006/relationships/image" Target="media/image2.jpeg"/><Relationship Id="rId31" Type="http://schemas.openxmlformats.org/officeDocument/2006/relationships/image" Target="media/image9.png"/><Relationship Id="rId44" Type="http://schemas.openxmlformats.org/officeDocument/2006/relationships/chart" Target="charts/chart5.xml"/><Relationship Id="rId52" Type="http://schemas.openxmlformats.org/officeDocument/2006/relationships/chart" Target="charts/chart9.xml"/><Relationship Id="rId60" Type="http://schemas.openxmlformats.org/officeDocument/2006/relationships/chart" Target="charts/chart13.xml"/><Relationship Id="rId65" Type="http://schemas.openxmlformats.org/officeDocument/2006/relationships/image" Target="media/image27.emf"/><Relationship Id="rId73" Type="http://schemas.openxmlformats.org/officeDocument/2006/relationships/image" Target="media/image32.emf"/><Relationship Id="rId78" Type="http://schemas.openxmlformats.org/officeDocument/2006/relationships/image" Target="media/image35.png"/><Relationship Id="rId81" Type="http://schemas.openxmlformats.org/officeDocument/2006/relationships/image" Target="media/image37.emf"/><Relationship Id="rId86" Type="http://schemas.openxmlformats.org/officeDocument/2006/relationships/image" Target="media/image41.jpeg"/><Relationship Id="rId9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file:///\\WAHT\Users\General\hoskinsg\Freedom%20to%20Speak%20Up\Quarterly%20reporting\Quarterly%20Reporting.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file:///\\WAHT\Users\General\hoskinsg\Freedom%20to%20Speak%20Up\Quarterly%20reporting\Quarterly%20Reporting.xlsx"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SHMI</c:v>
                </c:pt>
              </c:strCache>
            </c:strRef>
          </c:tx>
          <c:invertIfNegative val="0"/>
          <c:cat>
            <c:strRef>
              <c:f>Sheet1!$A$2:$A$6</c:f>
              <c:strCache>
                <c:ptCount val="5"/>
                <c:pt idx="0">
                  <c:v>October2015  to September 2016</c:v>
                </c:pt>
                <c:pt idx="1">
                  <c:v>January2016  to December 2016</c:v>
                </c:pt>
                <c:pt idx="2">
                  <c:v>April 2016 to March 2017</c:v>
                </c:pt>
                <c:pt idx="3">
                  <c:v>July 2016 to June 2017</c:v>
                </c:pt>
                <c:pt idx="4">
                  <c:v>October 2016  to September 2017</c:v>
                </c:pt>
              </c:strCache>
            </c:strRef>
          </c:cat>
          <c:val>
            <c:numRef>
              <c:f>Sheet1!$B$2:$B$6</c:f>
              <c:numCache>
                <c:formatCode>General</c:formatCode>
                <c:ptCount val="5"/>
                <c:pt idx="0">
                  <c:v>1.1499999999999999</c:v>
                </c:pt>
                <c:pt idx="1">
                  <c:v>1.1100000000000001</c:v>
                </c:pt>
                <c:pt idx="2">
                  <c:v>1.06</c:v>
                </c:pt>
                <c:pt idx="3">
                  <c:v>1.03</c:v>
                </c:pt>
                <c:pt idx="4">
                  <c:v>1.03</c:v>
                </c:pt>
              </c:numCache>
            </c:numRef>
          </c:val>
          <c:extLst xmlns:c16r2="http://schemas.microsoft.com/office/drawing/2015/06/chart">
            <c:ext xmlns:c16="http://schemas.microsoft.com/office/drawing/2014/chart" uri="{C3380CC4-5D6E-409C-BE32-E72D297353CC}">
              <c16:uniqueId val="{00000000-9AFC-460C-AA2E-0AD3D167F48E}"/>
            </c:ext>
          </c:extLst>
        </c:ser>
        <c:dLbls>
          <c:showLegendKey val="0"/>
          <c:showVal val="0"/>
          <c:showCatName val="0"/>
          <c:showSerName val="0"/>
          <c:showPercent val="0"/>
          <c:showBubbleSize val="0"/>
        </c:dLbls>
        <c:gapWidth val="150"/>
        <c:axId val="225963392"/>
        <c:axId val="225965184"/>
      </c:barChart>
      <c:catAx>
        <c:axId val="225963392"/>
        <c:scaling>
          <c:orientation val="minMax"/>
        </c:scaling>
        <c:delete val="0"/>
        <c:axPos val="b"/>
        <c:numFmt formatCode="General" sourceLinked="0"/>
        <c:majorTickMark val="out"/>
        <c:minorTickMark val="none"/>
        <c:tickLblPos val="nextTo"/>
        <c:crossAx val="225965184"/>
        <c:crosses val="autoZero"/>
        <c:auto val="1"/>
        <c:lblAlgn val="ctr"/>
        <c:lblOffset val="100"/>
        <c:noMultiLvlLbl val="0"/>
      </c:catAx>
      <c:valAx>
        <c:axId val="225965184"/>
        <c:scaling>
          <c:orientation val="minMax"/>
        </c:scaling>
        <c:delete val="0"/>
        <c:axPos val="l"/>
        <c:majorGridlines/>
        <c:numFmt formatCode="General" sourceLinked="1"/>
        <c:majorTickMark val="out"/>
        <c:minorTickMark val="none"/>
        <c:tickLblPos val="nextTo"/>
        <c:crossAx val="22596339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b="0" i="0" u="none" strike="noStrike">
                <a:latin typeface="Calibri"/>
              </a:rPr>
              <a:t>Incidents by Degree of Harm</a:t>
            </a:r>
          </a:p>
        </c:rich>
      </c:tx>
      <c:overlay val="0"/>
    </c:title>
    <c:autoTitleDeleted val="0"/>
    <c:plotArea>
      <c:layout>
        <c:manualLayout>
          <c:layoutTarget val="inner"/>
          <c:xMode val="edge"/>
          <c:yMode val="edge"/>
          <c:x val="3.5471586312203013E-2"/>
          <c:y val="0.11428063017546537"/>
          <c:w val="0.95796270762826141"/>
          <c:h val="0.8262411266388312"/>
        </c:manualLayout>
      </c:layout>
      <c:ofPieChart>
        <c:ofPieType val="bar"/>
        <c:varyColors val="1"/>
        <c:ser>
          <c:idx val="0"/>
          <c:order val="0"/>
          <c:tx>
            <c:strRef>
              <c:f>[DatixWebReport.xlsx]Data!$A$1</c:f>
              <c:strCache>
                <c:ptCount val="1"/>
                <c:pt idx="0">
                  <c:v>X-axis</c:v>
                </c:pt>
              </c:strCache>
            </c:strRef>
          </c:tx>
          <c:dPt>
            <c:idx val="3"/>
            <c:bubble3D val="0"/>
            <c:extLst xmlns:c16r2="http://schemas.microsoft.com/office/drawing/2015/06/chart">
              <c:ext xmlns:c16="http://schemas.microsoft.com/office/drawing/2014/chart" uri="{C3380CC4-5D6E-409C-BE32-E72D297353CC}">
                <c16:uniqueId val="{00000000-3174-4E24-8E07-F4D539C2B209}"/>
              </c:ext>
            </c:extLst>
          </c:dPt>
          <c:dLbls>
            <c:dLbl>
              <c:idx val="1"/>
              <c:layout>
                <c:manualLayout>
                  <c:x val="-0.14174972314507198"/>
                  <c:y val="-0.1646489104116222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74-4E24-8E07-F4D539C2B209}"/>
                </c:ext>
              </c:extLst>
            </c:dLbl>
            <c:dLbl>
              <c:idx val="2"/>
              <c:layout>
                <c:manualLayout>
                  <c:x val="0.13732004429678848"/>
                  <c:y val="-7.425343018563351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174-4E24-8E07-F4D539C2B209}"/>
                </c:ext>
              </c:extLst>
            </c:dLbl>
            <c:dLbl>
              <c:idx val="3"/>
              <c:layout>
                <c:manualLayout>
                  <c:x val="-0.16383088148713684"/>
                  <c:y val="0.2259887005649717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174-4E24-8E07-F4D539C2B209}"/>
                </c:ext>
              </c:extLst>
            </c:dLbl>
            <c:dLbl>
              <c:idx val="4"/>
              <c:layout>
                <c:manualLayout>
                  <c:x val="-8.2872173539812591E-2"/>
                  <c:y val="-4.842615012106537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174-4E24-8E07-F4D539C2B209}"/>
                </c:ext>
              </c:extLst>
            </c:dLbl>
            <c:dLbl>
              <c:idx val="5"/>
              <c:layout>
                <c:manualLayout>
                  <c:x val="-8.7726183286423495E-2"/>
                  <c:y val="-3.2284100080710249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174-4E24-8E07-F4D539C2B209}"/>
                </c:ext>
              </c:extLst>
            </c:dLbl>
            <c:dLbl>
              <c:idx val="6"/>
              <c:layout>
                <c:manualLayout>
                  <c:x val="-1.3294925769997704E-2"/>
                  <c:y val="-8.713893819590123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174-4E24-8E07-F4D539C2B209}"/>
                </c:ext>
              </c:extLst>
            </c:dLbl>
            <c:spPr>
              <a:noFill/>
              <a:ln>
                <a:no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[DatixWebReport.xlsx]Data!$A$2:$A$7</c:f>
              <c:strCache>
                <c:ptCount val="6"/>
                <c:pt idx="0">
                  <c:v>Psychological Distress</c:v>
                </c:pt>
                <c:pt idx="1">
                  <c:v>Near Miss Event</c:v>
                </c:pt>
                <c:pt idx="2">
                  <c:v>No obvious Injury/Harm</c:v>
                </c:pt>
                <c:pt idx="3">
                  <c:v>Low (Minimal Harm - Patient (s) required extra observation or minor treatment)</c:v>
                </c:pt>
                <c:pt idx="4">
                  <c:v>Moderate (Short Term harm - Patient (s) required further treatment or procedure)</c:v>
                </c:pt>
                <c:pt idx="5">
                  <c:v>Severe (Permanent or long term harm)</c:v>
                </c:pt>
              </c:strCache>
            </c:strRef>
          </c:cat>
          <c:val>
            <c:numRef>
              <c:f>[DatixWebReport.xlsx]Data!$B$2:$B$7</c:f>
              <c:numCache>
                <c:formatCode>General</c:formatCode>
                <c:ptCount val="6"/>
                <c:pt idx="0">
                  <c:v>160</c:v>
                </c:pt>
                <c:pt idx="1">
                  <c:v>1113</c:v>
                </c:pt>
                <c:pt idx="2">
                  <c:v>3700</c:v>
                </c:pt>
                <c:pt idx="3">
                  <c:v>1572</c:v>
                </c:pt>
                <c:pt idx="4">
                  <c:v>75</c:v>
                </c:pt>
                <c:pt idx="5">
                  <c:v>14</c:v>
                </c:pt>
              </c:numCache>
            </c:numRef>
          </c:val>
          <c:extLst xmlns:c16r2="http://schemas.microsoft.com/office/drawing/2015/06/chart">
            <c:ext xmlns:c16="http://schemas.microsoft.com/office/drawing/2014/chart" uri="{C3380CC4-5D6E-409C-BE32-E72D297353CC}">
              <c16:uniqueId val="{00000006-3174-4E24-8E07-F4D539C2B209}"/>
            </c:ext>
          </c:extLst>
        </c:ser>
        <c:dLbls>
          <c:showLegendKey val="0"/>
          <c:showVal val="0"/>
          <c:showCatName val="1"/>
          <c:showSerName val="0"/>
          <c:showPercent val="0"/>
          <c:showBubbleSize val="0"/>
          <c:showLeaderLines val="0"/>
        </c:dLbls>
        <c:gapWidth val="100"/>
        <c:secondPieSize val="75"/>
        <c:serLines/>
      </c:ofPie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b="0" i="0" u="none" strike="noStrike">
                <a:latin typeface="Calibri"/>
              </a:rPr>
              <a:t>Incidents by Degree of Harm</a:t>
            </a:r>
          </a:p>
        </c:rich>
      </c:tx>
      <c:overlay val="0"/>
    </c:title>
    <c:autoTitleDeleted val="0"/>
    <c:plotArea>
      <c:layout>
        <c:manualLayout>
          <c:layoutTarget val="inner"/>
          <c:xMode val="edge"/>
          <c:yMode val="edge"/>
          <c:x val="8.3725134937004078E-2"/>
          <c:y val="0.14727420977139763"/>
          <c:w val="0.91430410766722037"/>
          <c:h val="0.79910249314073833"/>
        </c:manualLayout>
      </c:layout>
      <c:ofPieChart>
        <c:ofPieType val="bar"/>
        <c:varyColors val="1"/>
        <c:ser>
          <c:idx val="0"/>
          <c:order val="0"/>
          <c:tx>
            <c:strRef>
              <c:f>[DatixWebReport.xlsx]Data!$A$1</c:f>
              <c:strCache>
                <c:ptCount val="1"/>
                <c:pt idx="0">
                  <c:v>X-axis</c:v>
                </c:pt>
              </c:strCache>
            </c:strRef>
          </c:tx>
          <c:dPt>
            <c:idx val="3"/>
            <c:bubble3D val="0"/>
            <c:spPr>
              <a:solidFill>
                <a:srgbClr val="FF9900"/>
              </a:solidFill>
            </c:spPr>
            <c:extLst xmlns:c16r2="http://schemas.microsoft.com/office/drawing/2015/06/chart">
              <c:ext xmlns:c16="http://schemas.microsoft.com/office/drawing/2014/chart" uri="{C3380CC4-5D6E-409C-BE32-E72D297353CC}">
                <c16:uniqueId val="{00000001-203C-432C-BCA2-1F7412114A48}"/>
              </c:ext>
            </c:extLst>
          </c:dPt>
          <c:dLbls>
            <c:dLbl>
              <c:idx val="2"/>
              <c:layout>
                <c:manualLayout>
                  <c:x val="0.18902560479505909"/>
                  <c:y val="-5.9604454205129123E-2"/>
                </c:manualLayout>
              </c:layout>
              <c:showLegendKey val="0"/>
              <c:showVal val="1"/>
              <c:showCatName val="1"/>
              <c:showSerName val="0"/>
              <c:showPercent val="0"/>
              <c:showBubbleSize val="0"/>
            </c:dLbl>
            <c:dLbl>
              <c:idx val="3"/>
              <c:layout>
                <c:manualLayout>
                  <c:x val="-0.17541134420426102"/>
                  <c:y val="0.17759851447140537"/>
                </c:manualLayout>
              </c:layout>
              <c:showLegendKey val="0"/>
              <c:showVal val="1"/>
              <c:showCatName val="1"/>
              <c:showSerName val="0"/>
              <c:showPercent val="0"/>
              <c:showBubbleSize val="0"/>
            </c:dLbl>
            <c:dLbl>
              <c:idx val="4"/>
              <c:layout>
                <c:manualLayout>
                  <c:x val="-4.9757094400826526E-2"/>
                  <c:y val="-0.1021408038280929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3C-432C-BCA2-1F7412114A48}"/>
                </c:ext>
              </c:extLst>
            </c:dLbl>
            <c:dLbl>
              <c:idx val="5"/>
              <c:layout>
                <c:manualLayout>
                  <c:x val="-4.6065537032183565E-2"/>
                  <c:y val="-6.8467632022187707E-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3C-432C-BCA2-1F7412114A48}"/>
                </c:ext>
              </c:extLst>
            </c:dLbl>
            <c:dLbl>
              <c:idx val="6"/>
              <c:layout>
                <c:manualLayout>
                  <c:x val="-9.1446708696296689E-2"/>
                  <c:y val="9.7548060729697045E-2"/>
                </c:manualLayout>
              </c:layout>
              <c:tx>
                <c:rich>
                  <a:bodyPr/>
                  <a:lstStyle/>
                  <a:p>
                    <a:r>
                      <a:rPr lang="en-US"/>
                      <a:t>Death (Caused by the Patient Safety Incident), 1</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03C-432C-BCA2-1F7412114A48}"/>
                </c:ext>
              </c:extLst>
            </c:dLbl>
            <c:spPr>
              <a:noFill/>
              <a:ln>
                <a:noFill/>
              </a:ln>
              <a:effectLst/>
            </c:sp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[DatixWebReport.xlsx]Data!$A$2:$A$8</c:f>
              <c:strCache>
                <c:ptCount val="7"/>
                <c:pt idx="0">
                  <c:v>Psychological Distress</c:v>
                </c:pt>
                <c:pt idx="1">
                  <c:v>Near Miss Event</c:v>
                </c:pt>
                <c:pt idx="2">
                  <c:v>No obvious Injury/Harm</c:v>
                </c:pt>
                <c:pt idx="3">
                  <c:v>Low (Minimal Harm - Patient (s) required extra observation or minor treatment)</c:v>
                </c:pt>
                <c:pt idx="4">
                  <c:v>Moderate (Short Term harm - Patient (s) required further treatment or procedure)</c:v>
                </c:pt>
                <c:pt idx="5">
                  <c:v>Severe (Permanent or long term harm)</c:v>
                </c:pt>
                <c:pt idx="6">
                  <c:v>Death (Caused by the Patient Safety Incident)</c:v>
                </c:pt>
              </c:strCache>
            </c:strRef>
          </c:cat>
          <c:val>
            <c:numRef>
              <c:f>[DatixWebReport.xlsx]Data!$B$2:$B$8</c:f>
              <c:numCache>
                <c:formatCode>General</c:formatCode>
                <c:ptCount val="7"/>
                <c:pt idx="0">
                  <c:v>207</c:v>
                </c:pt>
                <c:pt idx="1">
                  <c:v>422</c:v>
                </c:pt>
                <c:pt idx="2">
                  <c:v>3957</c:v>
                </c:pt>
                <c:pt idx="3">
                  <c:v>969</c:v>
                </c:pt>
                <c:pt idx="4">
                  <c:v>155</c:v>
                </c:pt>
                <c:pt idx="5">
                  <c:v>18</c:v>
                </c:pt>
                <c:pt idx="6">
                  <c:v>2</c:v>
                </c:pt>
              </c:numCache>
            </c:numRef>
          </c:val>
          <c:extLst xmlns:c16r2="http://schemas.microsoft.com/office/drawing/2015/06/chart">
            <c:ext xmlns:c16="http://schemas.microsoft.com/office/drawing/2014/chart" uri="{C3380CC4-5D6E-409C-BE32-E72D297353CC}">
              <c16:uniqueId val="{00000005-203C-432C-BCA2-1F7412114A48}"/>
            </c:ext>
          </c:extLst>
        </c:ser>
        <c:dLbls>
          <c:showLegendKey val="0"/>
          <c:showVal val="0"/>
          <c:showCatName val="1"/>
          <c:showSerName val="0"/>
          <c:showPercent val="0"/>
          <c:showBubbleSize val="0"/>
          <c:showLeaderLines val="0"/>
        </c:dLbls>
        <c:gapWidth val="100"/>
        <c:secondPieSize val="75"/>
        <c:serLines/>
      </c:ofPie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b="0" i="0" u="none" strike="noStrike">
                <a:latin typeface="Calibri"/>
              </a:rPr>
              <a:t>Incidents by Category</a:t>
            </a:r>
          </a:p>
        </c:rich>
      </c:tx>
      <c:overlay val="0"/>
    </c:title>
    <c:autoTitleDeleted val="0"/>
    <c:plotArea>
      <c:layout/>
      <c:barChart>
        <c:barDir val="col"/>
        <c:grouping val="clustered"/>
        <c:varyColors val="0"/>
        <c:ser>
          <c:idx val="0"/>
          <c:order val="0"/>
          <c:tx>
            <c:strRef>
              <c:f>[DatixWebReport.xlsx]Data!$A$1</c:f>
              <c:strCache>
                <c:ptCount val="1"/>
                <c:pt idx="0">
                  <c:v>X-axis</c:v>
                </c:pt>
              </c:strCache>
            </c:strRef>
          </c:tx>
          <c:invertIfNegative val="0"/>
          <c:cat>
            <c:strRef>
              <c:f>[DatixWebReport.xlsx]Data!$A$2:$A$12</c:f>
              <c:strCache>
                <c:ptCount val="11"/>
                <c:pt idx="0">
                  <c:v>Anaesthetic-Theatres</c:v>
                </c:pt>
                <c:pt idx="1">
                  <c:v>Communication Issues</c:v>
                </c:pt>
                <c:pt idx="2">
                  <c:v>Delay in Care</c:v>
                </c:pt>
                <c:pt idx="3">
                  <c:v>Infection Control</c:v>
                </c:pt>
                <c:pt idx="4">
                  <c:v>Medication</c:v>
                </c:pt>
                <c:pt idx="5">
                  <c:v>Pathology - Specimen</c:v>
                </c:pt>
                <c:pt idx="6">
                  <c:v>Patient Fall</c:v>
                </c:pt>
                <c:pt idx="7">
                  <c:v>Pressure Ulcer</c:v>
                </c:pt>
                <c:pt idx="8">
                  <c:v>Security</c:v>
                </c:pt>
                <c:pt idx="9">
                  <c:v>Skin Trauma</c:v>
                </c:pt>
                <c:pt idx="10">
                  <c:v>Treatment</c:v>
                </c:pt>
              </c:strCache>
            </c:strRef>
          </c:cat>
          <c:val>
            <c:numRef>
              <c:f>[DatixWebReport.xlsx]Data!$B$2:$B$12</c:f>
              <c:numCache>
                <c:formatCode>General</c:formatCode>
                <c:ptCount val="11"/>
                <c:pt idx="0">
                  <c:v>1</c:v>
                </c:pt>
                <c:pt idx="1">
                  <c:v>1</c:v>
                </c:pt>
                <c:pt idx="2">
                  <c:v>12</c:v>
                </c:pt>
                <c:pt idx="3">
                  <c:v>1</c:v>
                </c:pt>
                <c:pt idx="4">
                  <c:v>4</c:v>
                </c:pt>
                <c:pt idx="5">
                  <c:v>1</c:v>
                </c:pt>
                <c:pt idx="6">
                  <c:v>11</c:v>
                </c:pt>
                <c:pt idx="7">
                  <c:v>18</c:v>
                </c:pt>
                <c:pt idx="8">
                  <c:v>1</c:v>
                </c:pt>
                <c:pt idx="9">
                  <c:v>1</c:v>
                </c:pt>
                <c:pt idx="10">
                  <c:v>3</c:v>
                </c:pt>
              </c:numCache>
            </c:numRef>
          </c:val>
          <c:extLst xmlns:c16r2="http://schemas.microsoft.com/office/drawing/2015/06/chart">
            <c:ext xmlns:c16="http://schemas.microsoft.com/office/drawing/2014/chart" uri="{C3380CC4-5D6E-409C-BE32-E72D297353CC}">
              <c16:uniqueId val="{00000000-8D56-445A-B904-DDF74C302DE3}"/>
            </c:ext>
          </c:extLst>
        </c:ser>
        <c:dLbls>
          <c:showLegendKey val="0"/>
          <c:showVal val="0"/>
          <c:showCatName val="0"/>
          <c:showSerName val="0"/>
          <c:showPercent val="0"/>
          <c:showBubbleSize val="0"/>
        </c:dLbls>
        <c:gapWidth val="150"/>
        <c:axId val="217757568"/>
        <c:axId val="217759104"/>
      </c:barChart>
      <c:catAx>
        <c:axId val="217757568"/>
        <c:scaling>
          <c:orientation val="minMax"/>
        </c:scaling>
        <c:delete val="0"/>
        <c:axPos val="b"/>
        <c:numFmt formatCode="General" sourceLinked="1"/>
        <c:majorTickMark val="out"/>
        <c:minorTickMark val="none"/>
        <c:tickLblPos val="nextTo"/>
        <c:crossAx val="217759104"/>
        <c:crosses val="autoZero"/>
        <c:auto val="1"/>
        <c:lblAlgn val="ctr"/>
        <c:lblOffset val="100"/>
        <c:noMultiLvlLbl val="0"/>
      </c:catAx>
      <c:valAx>
        <c:axId val="217759104"/>
        <c:scaling>
          <c:orientation val="minMax"/>
        </c:scaling>
        <c:delete val="0"/>
        <c:axPos val="l"/>
        <c:majorGridlines/>
        <c:numFmt formatCode="General" sourceLinked="1"/>
        <c:majorTickMark val="out"/>
        <c:minorTickMark val="none"/>
        <c:tickLblPos val="nextTo"/>
        <c:crossAx val="217759104"/>
        <c:crosses val="autoZero"/>
        <c:crossBetween val="midCat"/>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Concerns raised by staff grouping</a:t>
            </a:r>
          </a:p>
          <a:p>
            <a:pPr>
              <a:defRPr/>
            </a:pP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Sheet1!$A$33</c:f>
              <c:strCache>
                <c:ptCount val="1"/>
                <c:pt idx="0">
                  <c:v>Concerns raised by staff grouping</c:v>
                </c:pt>
              </c:strCache>
            </c:strRef>
          </c:tx>
          <c:invertIfNegative val="0"/>
          <c:cat>
            <c:strRef>
              <c:f>Sheet1!$B$32:$M$32</c:f>
              <c:strCache>
                <c:ptCount val="12"/>
                <c:pt idx="0">
                  <c:v>RGN</c:v>
                </c:pt>
                <c:pt idx="1">
                  <c:v>Midwife</c:v>
                </c:pt>
                <c:pt idx="2">
                  <c:v>Jnr Dr</c:v>
                </c:pt>
                <c:pt idx="3">
                  <c:v>AHP</c:v>
                </c:pt>
                <c:pt idx="4">
                  <c:v>Manager</c:v>
                </c:pt>
                <c:pt idx="5">
                  <c:v>Volunteer </c:v>
                </c:pt>
                <c:pt idx="6">
                  <c:v>Admin</c:v>
                </c:pt>
                <c:pt idx="7">
                  <c:v>Med Student</c:v>
                </c:pt>
                <c:pt idx="8">
                  <c:v>Consultant </c:v>
                </c:pt>
                <c:pt idx="9">
                  <c:v>Clinical scientist</c:v>
                </c:pt>
                <c:pt idx="10">
                  <c:v>RMN</c:v>
                </c:pt>
                <c:pt idx="11">
                  <c:v>Ancilliary staff</c:v>
                </c:pt>
              </c:strCache>
            </c:strRef>
          </c:cat>
          <c:val>
            <c:numRef>
              <c:f>Sheet1!$B$33:$M$33</c:f>
              <c:numCache>
                <c:formatCode>General</c:formatCode>
                <c:ptCount val="12"/>
                <c:pt idx="0">
                  <c:v>23</c:v>
                </c:pt>
                <c:pt idx="1">
                  <c:v>4</c:v>
                </c:pt>
                <c:pt idx="2">
                  <c:v>7</c:v>
                </c:pt>
                <c:pt idx="3">
                  <c:v>4</c:v>
                </c:pt>
                <c:pt idx="4">
                  <c:v>6</c:v>
                </c:pt>
                <c:pt idx="5">
                  <c:v>3</c:v>
                </c:pt>
                <c:pt idx="6">
                  <c:v>6</c:v>
                </c:pt>
                <c:pt idx="7">
                  <c:v>1</c:v>
                </c:pt>
                <c:pt idx="8">
                  <c:v>3</c:v>
                </c:pt>
                <c:pt idx="9">
                  <c:v>1</c:v>
                </c:pt>
                <c:pt idx="10">
                  <c:v>1</c:v>
                </c:pt>
                <c:pt idx="11">
                  <c:v>4</c:v>
                </c:pt>
              </c:numCache>
            </c:numRef>
          </c:val>
          <c:extLst xmlns:c16r2="http://schemas.microsoft.com/office/drawing/2015/06/chart">
            <c:ext xmlns:c16="http://schemas.microsoft.com/office/drawing/2014/chart" uri="{C3380CC4-5D6E-409C-BE32-E72D297353CC}">
              <c16:uniqueId val="{00000000-7D29-4FF7-A67C-C7CA758BE104}"/>
            </c:ext>
          </c:extLst>
        </c:ser>
        <c:dLbls>
          <c:showLegendKey val="0"/>
          <c:showVal val="0"/>
          <c:showCatName val="0"/>
          <c:showSerName val="0"/>
          <c:showPercent val="0"/>
          <c:showBubbleSize val="0"/>
        </c:dLbls>
        <c:gapWidth val="150"/>
        <c:shape val="box"/>
        <c:axId val="214749184"/>
        <c:axId val="214750720"/>
        <c:axId val="0"/>
      </c:bar3DChart>
      <c:catAx>
        <c:axId val="214749184"/>
        <c:scaling>
          <c:orientation val="minMax"/>
        </c:scaling>
        <c:delete val="0"/>
        <c:axPos val="b"/>
        <c:numFmt formatCode="General" sourceLinked="0"/>
        <c:majorTickMark val="out"/>
        <c:minorTickMark val="none"/>
        <c:tickLblPos val="nextTo"/>
        <c:crossAx val="214750720"/>
        <c:crosses val="autoZero"/>
        <c:auto val="1"/>
        <c:lblAlgn val="ctr"/>
        <c:lblOffset val="100"/>
        <c:noMultiLvlLbl val="0"/>
      </c:catAx>
      <c:valAx>
        <c:axId val="214750720"/>
        <c:scaling>
          <c:orientation val="minMax"/>
        </c:scaling>
        <c:delete val="0"/>
        <c:axPos val="l"/>
        <c:majorGridlines/>
        <c:numFmt formatCode="General" sourceLinked="1"/>
        <c:majorTickMark val="out"/>
        <c:minorTickMark val="none"/>
        <c:tickLblPos val="nextTo"/>
        <c:crossAx val="21474918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Themes from all concerns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Sheet1!$A$51</c:f>
              <c:strCache>
                <c:ptCount val="1"/>
                <c:pt idx="0">
                  <c:v>Themes from staff concerns</c:v>
                </c:pt>
              </c:strCache>
            </c:strRef>
          </c:tx>
          <c:invertIfNegative val="0"/>
          <c:cat>
            <c:strRef>
              <c:f>Sheet1!$B$50:$G$50</c:f>
              <c:strCache>
                <c:ptCount val="6"/>
                <c:pt idx="0">
                  <c:v>ED staffing/morale</c:v>
                </c:pt>
                <c:pt idx="1">
                  <c:v>Incident mgmnt</c:v>
                </c:pt>
                <c:pt idx="2">
                  <c:v>Bullying</c:v>
                </c:pt>
                <c:pt idx="3">
                  <c:v>Acceptable behaviour</c:v>
                </c:pt>
                <c:pt idx="4">
                  <c:v>Medical leadership</c:v>
                </c:pt>
                <c:pt idx="5">
                  <c:v>Nurse staffing levels</c:v>
                </c:pt>
              </c:strCache>
            </c:strRef>
          </c:cat>
          <c:val>
            <c:numRef>
              <c:f>Sheet1!$B$51:$G$51</c:f>
              <c:numCache>
                <c:formatCode>General</c:formatCode>
                <c:ptCount val="6"/>
                <c:pt idx="0">
                  <c:v>5</c:v>
                </c:pt>
                <c:pt idx="1">
                  <c:v>5</c:v>
                </c:pt>
                <c:pt idx="2">
                  <c:v>4</c:v>
                </c:pt>
                <c:pt idx="3">
                  <c:v>9</c:v>
                </c:pt>
                <c:pt idx="4">
                  <c:v>9</c:v>
                </c:pt>
                <c:pt idx="5">
                  <c:v>13</c:v>
                </c:pt>
              </c:numCache>
            </c:numRef>
          </c:val>
          <c:extLst xmlns:c16r2="http://schemas.microsoft.com/office/drawing/2015/06/chart">
            <c:ext xmlns:c16="http://schemas.microsoft.com/office/drawing/2014/chart" uri="{C3380CC4-5D6E-409C-BE32-E72D297353CC}">
              <c16:uniqueId val="{00000000-375E-4E35-B4AF-FE5D7442738D}"/>
            </c:ext>
          </c:extLst>
        </c:ser>
        <c:dLbls>
          <c:showLegendKey val="0"/>
          <c:showVal val="0"/>
          <c:showCatName val="0"/>
          <c:showSerName val="0"/>
          <c:showPercent val="0"/>
          <c:showBubbleSize val="0"/>
        </c:dLbls>
        <c:gapWidth val="150"/>
        <c:shape val="box"/>
        <c:axId val="290088832"/>
        <c:axId val="290090368"/>
        <c:axId val="0"/>
      </c:bar3DChart>
      <c:catAx>
        <c:axId val="290088832"/>
        <c:scaling>
          <c:orientation val="minMax"/>
        </c:scaling>
        <c:delete val="0"/>
        <c:axPos val="b"/>
        <c:numFmt formatCode="General" sourceLinked="0"/>
        <c:majorTickMark val="out"/>
        <c:minorTickMark val="none"/>
        <c:tickLblPos val="nextTo"/>
        <c:crossAx val="290090368"/>
        <c:crosses val="autoZero"/>
        <c:auto val="1"/>
        <c:lblAlgn val="ctr"/>
        <c:lblOffset val="100"/>
        <c:noMultiLvlLbl val="0"/>
      </c:catAx>
      <c:valAx>
        <c:axId val="290090368"/>
        <c:scaling>
          <c:orientation val="minMax"/>
        </c:scaling>
        <c:delete val="0"/>
        <c:axPos val="l"/>
        <c:majorGridlines/>
        <c:numFmt formatCode="General" sourceLinked="1"/>
        <c:majorTickMark val="out"/>
        <c:minorTickMark val="none"/>
        <c:tickLblPos val="nextTo"/>
        <c:crossAx val="290088832"/>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Total DoLS Applications by year</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'Q4 2017'!$J$121:$J$125</c:f>
              <c:strCache>
                <c:ptCount val="5"/>
                <c:pt idx="0">
                  <c:v>2013/14</c:v>
                </c:pt>
                <c:pt idx="1">
                  <c:v>2014/15</c:v>
                </c:pt>
                <c:pt idx="2">
                  <c:v>2015/16</c:v>
                </c:pt>
                <c:pt idx="3">
                  <c:v>2016/17</c:v>
                </c:pt>
                <c:pt idx="4">
                  <c:v>2017/18</c:v>
                </c:pt>
              </c:strCache>
            </c:strRef>
          </c:cat>
          <c:val>
            <c:numRef>
              <c:f>'Q4 2017'!$K$121:$K$125</c:f>
              <c:numCache>
                <c:formatCode>General</c:formatCode>
                <c:ptCount val="5"/>
                <c:pt idx="0">
                  <c:v>5</c:v>
                </c:pt>
                <c:pt idx="1">
                  <c:v>70</c:v>
                </c:pt>
                <c:pt idx="2">
                  <c:v>138</c:v>
                </c:pt>
                <c:pt idx="3">
                  <c:v>170</c:v>
                </c:pt>
                <c:pt idx="4">
                  <c:v>140</c:v>
                </c:pt>
              </c:numCache>
            </c:numRef>
          </c:val>
          <c:extLst xmlns:c16r2="http://schemas.microsoft.com/office/drawing/2015/06/chart">
            <c:ext xmlns:c16="http://schemas.microsoft.com/office/drawing/2014/chart" uri="{C3380CC4-5D6E-409C-BE32-E72D297353CC}">
              <c16:uniqueId val="{00000000-D4C1-4980-8195-91E21EF92BD8}"/>
            </c:ext>
          </c:extLst>
        </c:ser>
        <c:dLbls>
          <c:showLegendKey val="0"/>
          <c:showVal val="0"/>
          <c:showCatName val="0"/>
          <c:showSerName val="0"/>
          <c:showPercent val="0"/>
          <c:showBubbleSize val="0"/>
        </c:dLbls>
        <c:gapWidth val="150"/>
        <c:axId val="218263552"/>
        <c:axId val="218265088"/>
      </c:barChart>
      <c:catAx>
        <c:axId val="218263552"/>
        <c:scaling>
          <c:orientation val="minMax"/>
        </c:scaling>
        <c:delete val="0"/>
        <c:axPos val="b"/>
        <c:numFmt formatCode="General" sourceLinked="1"/>
        <c:majorTickMark val="none"/>
        <c:minorTickMark val="none"/>
        <c:tickLblPos val="nextTo"/>
        <c:crossAx val="218265088"/>
        <c:crosses val="autoZero"/>
        <c:auto val="1"/>
        <c:lblAlgn val="ctr"/>
        <c:lblOffset val="100"/>
        <c:noMultiLvlLbl val="0"/>
      </c:catAx>
      <c:valAx>
        <c:axId val="218265088"/>
        <c:scaling>
          <c:orientation val="minMax"/>
        </c:scaling>
        <c:delete val="0"/>
        <c:axPos val="l"/>
        <c:majorGridlines/>
        <c:numFmt formatCode="General" sourceLinked="1"/>
        <c:majorTickMark val="none"/>
        <c:minorTickMark val="none"/>
        <c:tickLblPos val="nextTo"/>
        <c:crossAx val="21826355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n-lt"/>
              </a:defRPr>
            </a:pPr>
            <a:r>
              <a:rPr lang="en-US" sz="1400">
                <a:latin typeface="+mn-lt"/>
              </a:rPr>
              <a:t>6</a:t>
            </a:r>
            <a:r>
              <a:rPr lang="en-US" sz="1400" baseline="0">
                <a:latin typeface="+mn-lt"/>
              </a:rPr>
              <a:t> Week Diagnostic Waits </a:t>
            </a:r>
            <a:endParaRPr lang="en-US" sz="1400">
              <a:latin typeface="+mn-lt"/>
            </a:endParaRPr>
          </a:p>
        </c:rich>
      </c:tx>
      <c:overlay val="0"/>
    </c:title>
    <c:autoTitleDeleted val="0"/>
    <c:plotArea>
      <c:layout>
        <c:manualLayout>
          <c:layoutTarget val="inner"/>
          <c:xMode val="edge"/>
          <c:yMode val="edge"/>
          <c:x val="0.10796935748885048"/>
          <c:y val="0.14592991665515495"/>
          <c:w val="0.86601438234854788"/>
          <c:h val="0.70879918957498733"/>
        </c:manualLayout>
      </c:layout>
      <c:lineChart>
        <c:grouping val="standard"/>
        <c:varyColors val="0"/>
        <c:ser>
          <c:idx val="0"/>
          <c:order val="0"/>
          <c:tx>
            <c:strRef>
              <c:f>Sheet1!$B$4</c:f>
              <c:strCache>
                <c:ptCount val="1"/>
                <c:pt idx="0">
                  <c:v>Performance</c:v>
                </c:pt>
              </c:strCache>
            </c:strRef>
          </c:tx>
          <c:spPr>
            <a:ln>
              <a:solidFill>
                <a:schemeClr val="accent1">
                  <a:lumMod val="60000"/>
                  <a:lumOff val="40000"/>
                </a:schemeClr>
              </a:solidFill>
            </a:ln>
          </c:spPr>
          <c:marker>
            <c:spPr>
              <a:ln>
                <a:solidFill>
                  <a:schemeClr val="accent1">
                    <a:lumMod val="60000"/>
                    <a:lumOff val="40000"/>
                  </a:schemeClr>
                </a:solidFill>
              </a:ln>
            </c:spPr>
          </c:marker>
          <c:cat>
            <c:numRef>
              <c:f>Sheet1!$C$3:$N$3</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Sheet1!$C$4:$N$4</c:f>
              <c:numCache>
                <c:formatCode>0.00%</c:formatCode>
                <c:ptCount val="12"/>
                <c:pt idx="0">
                  <c:v>0.996</c:v>
                </c:pt>
                <c:pt idx="1">
                  <c:v>0.999</c:v>
                </c:pt>
                <c:pt idx="2">
                  <c:v>0.99419999999999997</c:v>
                </c:pt>
                <c:pt idx="3">
                  <c:v>0.96540000000000004</c:v>
                </c:pt>
                <c:pt idx="4">
                  <c:v>0.95540000000000003</c:v>
                </c:pt>
                <c:pt idx="5">
                  <c:v>0.96679999999999999</c:v>
                </c:pt>
                <c:pt idx="6">
                  <c:v>0.97430000000000005</c:v>
                </c:pt>
                <c:pt idx="7">
                  <c:v>0.99070000000000003</c:v>
                </c:pt>
                <c:pt idx="8">
                  <c:v>0.98150000000000004</c:v>
                </c:pt>
                <c:pt idx="9">
                  <c:v>0.98980000000000001</c:v>
                </c:pt>
                <c:pt idx="10">
                  <c:v>0.99280000000000002</c:v>
                </c:pt>
                <c:pt idx="11">
                  <c:v>0.99470000000000003</c:v>
                </c:pt>
              </c:numCache>
            </c:numRef>
          </c:val>
          <c:smooth val="0"/>
        </c:ser>
        <c:dLbls>
          <c:showLegendKey val="0"/>
          <c:showVal val="0"/>
          <c:showCatName val="0"/>
          <c:showSerName val="0"/>
          <c:showPercent val="0"/>
          <c:showBubbleSize val="0"/>
        </c:dLbls>
        <c:marker val="1"/>
        <c:smooth val="0"/>
        <c:axId val="214717184"/>
        <c:axId val="214719104"/>
      </c:lineChart>
      <c:dateAx>
        <c:axId val="214717184"/>
        <c:scaling>
          <c:orientation val="minMax"/>
        </c:scaling>
        <c:delete val="0"/>
        <c:axPos val="b"/>
        <c:numFmt formatCode="mmm\-yy" sourceLinked="1"/>
        <c:majorTickMark val="out"/>
        <c:minorTickMark val="none"/>
        <c:tickLblPos val="nextTo"/>
        <c:crossAx val="214719104"/>
        <c:crosses val="autoZero"/>
        <c:auto val="1"/>
        <c:lblOffset val="100"/>
        <c:baseTimeUnit val="months"/>
      </c:dateAx>
      <c:valAx>
        <c:axId val="214719104"/>
        <c:scaling>
          <c:orientation val="minMax"/>
          <c:max val="1"/>
        </c:scaling>
        <c:delete val="0"/>
        <c:axPos val="l"/>
        <c:majorGridlines>
          <c:spPr>
            <a:ln>
              <a:solidFill>
                <a:schemeClr val="bg1">
                  <a:lumMod val="75000"/>
                </a:schemeClr>
              </a:solidFill>
            </a:ln>
          </c:spPr>
        </c:majorGridlines>
        <c:numFmt formatCode="0.00%" sourceLinked="1"/>
        <c:majorTickMark val="out"/>
        <c:minorTickMark val="none"/>
        <c:tickLblPos val="nextTo"/>
        <c:crossAx val="2147171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linear"/>
            <c:dispRSqr val="0"/>
            <c:dispEq val="0"/>
          </c:trendline>
          <c:cat>
            <c:strRef>
              <c:f>Sheet1!$A$1:$A$12</c:f>
              <c:strCache>
                <c:ptCount val="11"/>
                <c:pt idx="0">
                  <c:v>Bed Days Lost</c:v>
                </c:pt>
                <c:pt idx="1">
                  <c:v>June</c:v>
                </c:pt>
                <c:pt idx="2">
                  <c:v>July</c:v>
                </c:pt>
                <c:pt idx="3">
                  <c:v>August</c:v>
                </c:pt>
                <c:pt idx="4">
                  <c:v>September</c:v>
                </c:pt>
                <c:pt idx="5">
                  <c:v>October</c:v>
                </c:pt>
                <c:pt idx="6">
                  <c:v>November</c:v>
                </c:pt>
                <c:pt idx="7">
                  <c:v>December</c:v>
                </c:pt>
                <c:pt idx="8">
                  <c:v>January</c:v>
                </c:pt>
                <c:pt idx="9">
                  <c:v>February</c:v>
                </c:pt>
                <c:pt idx="10">
                  <c:v>March</c:v>
                </c:pt>
              </c:strCache>
            </c:strRef>
          </c:cat>
          <c:val>
            <c:numRef>
              <c:f>Sheet1!$B$1:$B$12</c:f>
              <c:numCache>
                <c:formatCode>General</c:formatCode>
                <c:ptCount val="12"/>
                <c:pt idx="1">
                  <c:v>557</c:v>
                </c:pt>
                <c:pt idx="2">
                  <c:v>464</c:v>
                </c:pt>
                <c:pt idx="3">
                  <c:v>344</c:v>
                </c:pt>
                <c:pt idx="4">
                  <c:v>443</c:v>
                </c:pt>
                <c:pt idx="5">
                  <c:v>538</c:v>
                </c:pt>
                <c:pt idx="6">
                  <c:v>398</c:v>
                </c:pt>
                <c:pt idx="7">
                  <c:v>344</c:v>
                </c:pt>
                <c:pt idx="8">
                  <c:v>426</c:v>
                </c:pt>
                <c:pt idx="9">
                  <c:v>318</c:v>
                </c:pt>
                <c:pt idx="10">
                  <c:v>495</c:v>
                </c:pt>
              </c:numCache>
            </c:numRef>
          </c:val>
          <c:smooth val="0"/>
          <c:extLst xmlns:c16r2="http://schemas.microsoft.com/office/drawing/2015/06/chart">
            <c:ext xmlns:c16="http://schemas.microsoft.com/office/drawing/2014/chart" uri="{C3380CC4-5D6E-409C-BE32-E72D297353CC}">
              <c16:uniqueId val="{00000000-E772-D54F-8D72-D276B41A1EA1}"/>
            </c:ext>
          </c:extLst>
        </c:ser>
        <c:dLbls>
          <c:dLblPos val="ctr"/>
          <c:showLegendKey val="0"/>
          <c:showVal val="1"/>
          <c:showCatName val="0"/>
          <c:showSerName val="0"/>
          <c:showPercent val="0"/>
          <c:showBubbleSize val="0"/>
        </c:dLbls>
        <c:marker val="1"/>
        <c:smooth val="0"/>
        <c:axId val="288516736"/>
        <c:axId val="288534912"/>
      </c:lineChart>
      <c:catAx>
        <c:axId val="288516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8534912"/>
        <c:crosses val="autoZero"/>
        <c:auto val="1"/>
        <c:lblAlgn val="ctr"/>
        <c:lblOffset val="100"/>
        <c:noMultiLvlLbl val="0"/>
      </c:catAx>
      <c:valAx>
        <c:axId val="288534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85167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MRSA</a:t>
            </a:r>
          </a:p>
        </c:rich>
      </c:tx>
      <c:overlay val="0"/>
    </c:title>
    <c:autoTitleDeleted val="0"/>
    <c:plotArea>
      <c:layout/>
      <c:barChart>
        <c:barDir val="col"/>
        <c:grouping val="stacked"/>
        <c:varyColors val="0"/>
        <c:ser>
          <c:idx val="0"/>
          <c:order val="0"/>
          <c:tx>
            <c:strRef>
              <c:f>MRSA!$A$2</c:f>
              <c:strCache>
                <c:ptCount val="1"/>
                <c:pt idx="0">
                  <c:v>Berrow</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MRSA!$B$2:$M$2</c:f>
              <c:numCache>
                <c:formatCode>General</c:formatCode>
                <c:ptCount val="12"/>
              </c:numCache>
            </c:numRef>
          </c:val>
          <c:extLst xmlns:c16r2="http://schemas.microsoft.com/office/drawing/2015/06/chart">
            <c:ext xmlns:c16="http://schemas.microsoft.com/office/drawing/2014/chart" uri="{C3380CC4-5D6E-409C-BE32-E72D297353CC}">
              <c16:uniqueId val="{00000000-7351-464A-BB66-6697FBB30F5D}"/>
            </c:ext>
          </c:extLst>
        </c:ser>
        <c:ser>
          <c:idx val="1"/>
          <c:order val="1"/>
          <c:tx>
            <c:strRef>
              <c:f>MRSA!$A$3</c:f>
              <c:strCache>
                <c:ptCount val="1"/>
                <c:pt idx="0">
                  <c:v>Harptree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MRSA!$B$3:$M$3</c:f>
              <c:numCache>
                <c:formatCode>General</c:formatCode>
                <c:ptCount val="12"/>
              </c:numCache>
            </c:numRef>
          </c:val>
          <c:extLst xmlns:c16r2="http://schemas.microsoft.com/office/drawing/2015/06/chart">
            <c:ext xmlns:c16="http://schemas.microsoft.com/office/drawing/2014/chart" uri="{C3380CC4-5D6E-409C-BE32-E72D297353CC}">
              <c16:uniqueId val="{00000001-7351-464A-BB66-6697FBB30F5D}"/>
            </c:ext>
          </c:extLst>
        </c:ser>
        <c:ser>
          <c:idx val="2"/>
          <c:order val="2"/>
          <c:tx>
            <c:strRef>
              <c:f>MRSA!$A$4</c:f>
              <c:strCache>
                <c:ptCount val="1"/>
                <c:pt idx="0">
                  <c:v>MAU</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MRSA!$B$4:$M$4</c:f>
              <c:numCache>
                <c:formatCode>General</c:formatCode>
                <c:ptCount val="12"/>
              </c:numCache>
            </c:numRef>
          </c:val>
          <c:extLst xmlns:c16r2="http://schemas.microsoft.com/office/drawing/2015/06/chart">
            <c:ext xmlns:c16="http://schemas.microsoft.com/office/drawing/2014/chart" uri="{C3380CC4-5D6E-409C-BE32-E72D297353CC}">
              <c16:uniqueId val="{00000002-7351-464A-BB66-6697FBB30F5D}"/>
            </c:ext>
          </c:extLst>
        </c:ser>
        <c:ser>
          <c:idx val="3"/>
          <c:order val="3"/>
          <c:tx>
            <c:strRef>
              <c:f>MRSA!$A$5</c:f>
              <c:strCache>
                <c:ptCount val="1"/>
                <c:pt idx="0">
                  <c:v>Kewstoke</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MRSA!$B$5:$M$5</c:f>
              <c:numCache>
                <c:formatCode>General</c:formatCode>
                <c:ptCount val="12"/>
              </c:numCache>
            </c:numRef>
          </c:val>
          <c:extLst xmlns:c16r2="http://schemas.microsoft.com/office/drawing/2015/06/chart">
            <c:ext xmlns:c16="http://schemas.microsoft.com/office/drawing/2014/chart" uri="{C3380CC4-5D6E-409C-BE32-E72D297353CC}">
              <c16:uniqueId val="{00000003-7351-464A-BB66-6697FBB30F5D}"/>
            </c:ext>
          </c:extLst>
        </c:ser>
        <c:ser>
          <c:idx val="4"/>
          <c:order val="4"/>
          <c:tx>
            <c:strRef>
              <c:f>MRSA!$A$6</c:f>
              <c:strCache>
                <c:ptCount val="1"/>
                <c:pt idx="0">
                  <c:v>Uphill</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MRSA!$B$6:$M$6</c:f>
              <c:numCache>
                <c:formatCode>General</c:formatCode>
                <c:ptCount val="12"/>
              </c:numCache>
            </c:numRef>
          </c:val>
          <c:extLst xmlns:c16r2="http://schemas.microsoft.com/office/drawing/2015/06/chart">
            <c:ext xmlns:c16="http://schemas.microsoft.com/office/drawing/2014/chart" uri="{C3380CC4-5D6E-409C-BE32-E72D297353CC}">
              <c16:uniqueId val="{00000004-7351-464A-BB66-6697FBB30F5D}"/>
            </c:ext>
          </c:extLst>
        </c:ser>
        <c:ser>
          <c:idx val="5"/>
          <c:order val="5"/>
          <c:tx>
            <c:strRef>
              <c:f>MRSA!$A$7</c:f>
              <c:strCache>
                <c:ptCount val="1"/>
                <c:pt idx="0">
                  <c:v>Draycott</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MRSA!$B$7:$M$7</c:f>
              <c:numCache>
                <c:formatCode>General</c:formatCode>
                <c:ptCount val="12"/>
              </c:numCache>
            </c:numRef>
          </c:val>
          <c:extLst xmlns:c16r2="http://schemas.microsoft.com/office/drawing/2015/06/chart">
            <c:ext xmlns:c16="http://schemas.microsoft.com/office/drawing/2014/chart" uri="{C3380CC4-5D6E-409C-BE32-E72D297353CC}">
              <c16:uniqueId val="{00000005-7351-464A-BB66-6697FBB30F5D}"/>
            </c:ext>
          </c:extLst>
        </c:ser>
        <c:ser>
          <c:idx val="6"/>
          <c:order val="6"/>
          <c:tx>
            <c:strRef>
              <c:f>MRSA!$A$8</c:f>
              <c:strCache>
                <c:ptCount val="1"/>
                <c:pt idx="0">
                  <c:v>Sandford</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MRSA!$B$8:$M$8</c:f>
              <c:numCache>
                <c:formatCode>General</c:formatCode>
                <c:ptCount val="12"/>
              </c:numCache>
            </c:numRef>
          </c:val>
          <c:extLst xmlns:c16r2="http://schemas.microsoft.com/office/drawing/2015/06/chart">
            <c:ext xmlns:c16="http://schemas.microsoft.com/office/drawing/2014/chart" uri="{C3380CC4-5D6E-409C-BE32-E72D297353CC}">
              <c16:uniqueId val="{00000006-7351-464A-BB66-6697FBB30F5D}"/>
            </c:ext>
          </c:extLst>
        </c:ser>
        <c:ser>
          <c:idx val="7"/>
          <c:order val="7"/>
          <c:tx>
            <c:strRef>
              <c:f>MRSA!$A$9</c:f>
              <c:strCache>
                <c:ptCount val="1"/>
                <c:pt idx="0">
                  <c:v>Steepholm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MRSA!$B$9:$M$9</c:f>
              <c:numCache>
                <c:formatCode>General</c:formatCode>
                <c:ptCount val="12"/>
              </c:numCache>
            </c:numRef>
          </c:val>
          <c:extLst xmlns:c16r2="http://schemas.microsoft.com/office/drawing/2015/06/chart">
            <c:ext xmlns:c16="http://schemas.microsoft.com/office/drawing/2014/chart" uri="{C3380CC4-5D6E-409C-BE32-E72D297353CC}">
              <c16:uniqueId val="{00000007-7351-464A-BB66-6697FBB30F5D}"/>
            </c:ext>
          </c:extLst>
        </c:ser>
        <c:ser>
          <c:idx val="8"/>
          <c:order val="8"/>
          <c:tx>
            <c:strRef>
              <c:f>MRSA!$A$10</c:f>
              <c:strCache>
                <c:ptCount val="1"/>
                <c:pt idx="0">
                  <c:v>Cheddar</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MRSA!$B$10:$M$10</c:f>
              <c:numCache>
                <c:formatCode>General</c:formatCode>
                <c:ptCount val="12"/>
              </c:numCache>
            </c:numRef>
          </c:val>
          <c:extLst xmlns:c16r2="http://schemas.microsoft.com/office/drawing/2015/06/chart">
            <c:ext xmlns:c16="http://schemas.microsoft.com/office/drawing/2014/chart" uri="{C3380CC4-5D6E-409C-BE32-E72D297353CC}">
              <c16:uniqueId val="{00000008-7351-464A-BB66-6697FBB30F5D}"/>
            </c:ext>
          </c:extLst>
        </c:ser>
        <c:ser>
          <c:idx val="10"/>
          <c:order val="9"/>
          <c:tx>
            <c:strRef>
              <c:f>MRSA!$A$11</c:f>
              <c:strCache>
                <c:ptCount val="1"/>
                <c:pt idx="0">
                  <c:v>Hutton</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MRSA!$B$11:$M$11</c:f>
              <c:numCache>
                <c:formatCode>General</c:formatCode>
                <c:ptCount val="12"/>
                <c:pt idx="0">
                  <c:v>1</c:v>
                </c:pt>
                <c:pt idx="9">
                  <c:v>1</c:v>
                </c:pt>
              </c:numCache>
            </c:numRef>
          </c:val>
          <c:extLst xmlns:c16r2="http://schemas.microsoft.com/office/drawing/2015/06/chart">
            <c:ext xmlns:c16="http://schemas.microsoft.com/office/drawing/2014/chart" uri="{C3380CC4-5D6E-409C-BE32-E72D297353CC}">
              <c16:uniqueId val="{00000009-7351-464A-BB66-6697FBB30F5D}"/>
            </c:ext>
          </c:extLst>
        </c:ser>
        <c:ser>
          <c:idx val="11"/>
          <c:order val="10"/>
          <c:tx>
            <c:strRef>
              <c:f>MRSA!$A$12</c:f>
              <c:strCache>
                <c:ptCount val="1"/>
                <c:pt idx="0">
                  <c:v>ITU</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MRSA!$B$12:$M$12</c:f>
              <c:numCache>
                <c:formatCode>General</c:formatCode>
                <c:ptCount val="12"/>
              </c:numCache>
            </c:numRef>
          </c:val>
          <c:extLst xmlns:c16r2="http://schemas.microsoft.com/office/drawing/2015/06/chart">
            <c:ext xmlns:c16="http://schemas.microsoft.com/office/drawing/2014/chart" uri="{C3380CC4-5D6E-409C-BE32-E72D297353CC}">
              <c16:uniqueId val="{0000000A-7351-464A-BB66-6697FBB30F5D}"/>
            </c:ext>
          </c:extLst>
        </c:ser>
        <c:ser>
          <c:idx val="9"/>
          <c:order val="11"/>
          <c:tx>
            <c:strRef>
              <c:f>MRSA!$A$13</c:f>
              <c:strCache>
                <c:ptCount val="1"/>
                <c:pt idx="0">
                  <c:v>Waterside</c:v>
                </c:pt>
              </c:strCache>
            </c:strRef>
          </c:tx>
          <c:invertIfNegative val="0"/>
          <c:cat>
            <c:strRef>
              <c:f>MRSA!$B$1:$M$1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MRSA!$B$13:$M$13</c:f>
              <c:numCache>
                <c:formatCode>General</c:formatCode>
                <c:ptCount val="12"/>
              </c:numCache>
            </c:numRef>
          </c:val>
          <c:extLst xmlns:c16r2="http://schemas.microsoft.com/office/drawing/2015/06/chart">
            <c:ext xmlns:c16="http://schemas.microsoft.com/office/drawing/2014/chart" uri="{C3380CC4-5D6E-409C-BE32-E72D297353CC}">
              <c16:uniqueId val="{0000000B-7351-464A-BB66-6697FBB30F5D}"/>
            </c:ext>
          </c:extLst>
        </c:ser>
        <c:dLbls>
          <c:showLegendKey val="0"/>
          <c:showVal val="0"/>
          <c:showCatName val="0"/>
          <c:showSerName val="0"/>
          <c:showPercent val="0"/>
          <c:showBubbleSize val="0"/>
        </c:dLbls>
        <c:gapWidth val="55"/>
        <c:overlap val="100"/>
        <c:axId val="289777536"/>
        <c:axId val="289783808"/>
      </c:barChart>
      <c:catAx>
        <c:axId val="289777536"/>
        <c:scaling>
          <c:orientation val="minMax"/>
        </c:scaling>
        <c:delete val="0"/>
        <c:axPos val="b"/>
        <c:title>
          <c:tx>
            <c:rich>
              <a:bodyPr/>
              <a:lstStyle/>
              <a:p>
                <a:pPr>
                  <a:defRPr/>
                </a:pPr>
                <a:r>
                  <a:rPr lang="en-GB"/>
                  <a:t>Month</a:t>
                </a:r>
              </a:p>
            </c:rich>
          </c:tx>
          <c:overlay val="0"/>
        </c:title>
        <c:numFmt formatCode="General" sourceLinked="0"/>
        <c:majorTickMark val="none"/>
        <c:minorTickMark val="none"/>
        <c:tickLblPos val="nextTo"/>
        <c:crossAx val="289783808"/>
        <c:crosses val="autoZero"/>
        <c:auto val="1"/>
        <c:lblAlgn val="ctr"/>
        <c:lblOffset val="100"/>
        <c:noMultiLvlLbl val="0"/>
      </c:catAx>
      <c:valAx>
        <c:axId val="289783808"/>
        <c:scaling>
          <c:orientation val="minMax"/>
        </c:scaling>
        <c:delete val="0"/>
        <c:axPos val="l"/>
        <c:majorGridlines/>
        <c:title>
          <c:tx>
            <c:rich>
              <a:bodyPr rot="0" vert="horz"/>
              <a:lstStyle/>
              <a:p>
                <a:pPr algn="ctr" rtl="0">
                  <a:defRPr sz="1000" b="1" i="0" u="none" strike="noStrike" kern="1200" baseline="0">
                    <a:solidFill>
                      <a:sysClr val="windowText" lastClr="000000"/>
                    </a:solidFill>
                    <a:latin typeface="+mn-lt"/>
                    <a:ea typeface="+mn-ea"/>
                    <a:cs typeface="+mn-cs"/>
                  </a:defRPr>
                </a:pPr>
                <a:r>
                  <a:rPr lang="en-GB" sz="1000" b="1" i="0" u="none" strike="noStrike" kern="1200" baseline="0">
                    <a:solidFill>
                      <a:sysClr val="windowText" lastClr="000000"/>
                    </a:solidFill>
                    <a:latin typeface="+mn-lt"/>
                    <a:ea typeface="+mn-ea"/>
                    <a:cs typeface="+mn-cs"/>
                  </a:rPr>
                  <a:t>Number of Hospital Acquired </a:t>
                </a:r>
              </a:p>
              <a:p>
                <a:pPr algn="ctr" rtl="0">
                  <a:defRPr sz="1000" b="1" i="0" u="none" strike="noStrike" kern="1200" baseline="0">
                    <a:solidFill>
                      <a:sysClr val="windowText" lastClr="000000"/>
                    </a:solidFill>
                    <a:latin typeface="+mn-lt"/>
                    <a:ea typeface="+mn-ea"/>
                    <a:cs typeface="+mn-cs"/>
                  </a:defRPr>
                </a:pPr>
                <a:r>
                  <a:rPr lang="en-GB" sz="1000" b="1" i="0" u="none" strike="noStrike" kern="1200" baseline="0">
                    <a:solidFill>
                      <a:sysClr val="windowText" lastClr="000000"/>
                    </a:solidFill>
                    <a:latin typeface="+mn-lt"/>
                    <a:ea typeface="+mn-ea"/>
                    <a:cs typeface="+mn-cs"/>
                  </a:rPr>
                  <a:t>Cases</a:t>
                </a:r>
              </a:p>
            </c:rich>
          </c:tx>
          <c:layout>
            <c:manualLayout>
              <c:xMode val="edge"/>
              <c:yMode val="edge"/>
              <c:x val="2.2222222222222251E-2"/>
              <c:y val="0.36566090696997644"/>
            </c:manualLayout>
          </c:layout>
          <c:overlay val="0"/>
        </c:title>
        <c:numFmt formatCode="General" sourceLinked="1"/>
        <c:majorTickMark val="none"/>
        <c:minorTickMark val="none"/>
        <c:tickLblPos val="nextTo"/>
        <c:crossAx val="289777536"/>
        <c:crosses val="autoZero"/>
        <c:crossBetween val="between"/>
      </c:valAx>
    </c:plotArea>
    <c:legend>
      <c:legendPos val="r"/>
      <c:layout>
        <c:manualLayout>
          <c:xMode val="edge"/>
          <c:yMode val="edge"/>
          <c:x val="0.86360654950789539"/>
          <c:y val="1.0130673369995872E-2"/>
          <c:w val="0.13240586925327999"/>
          <c:h val="0.98986932663000415"/>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MSSA</a:t>
            </a:r>
          </a:p>
        </c:rich>
      </c:tx>
      <c:layout>
        <c:manualLayout>
          <c:xMode val="edge"/>
          <c:yMode val="edge"/>
          <c:x val="0.39745822397201946"/>
          <c:y val="2.7777777777779313E-2"/>
        </c:manualLayout>
      </c:layout>
      <c:overlay val="0"/>
    </c:title>
    <c:autoTitleDeleted val="0"/>
    <c:plotArea>
      <c:layout/>
      <c:barChart>
        <c:barDir val="col"/>
        <c:grouping val="stacked"/>
        <c:varyColors val="0"/>
        <c:ser>
          <c:idx val="0"/>
          <c:order val="0"/>
          <c:tx>
            <c:strRef>
              <c:f>MSSA!$A$2</c:f>
              <c:strCache>
                <c:ptCount val="1"/>
                <c:pt idx="0">
                  <c:v>Berrow</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MSSA!$B$2:$M$2</c:f>
              <c:numCache>
                <c:formatCode>General</c:formatCode>
                <c:ptCount val="12"/>
              </c:numCache>
            </c:numRef>
          </c:val>
          <c:extLst xmlns:c16r2="http://schemas.microsoft.com/office/drawing/2015/06/chart">
            <c:ext xmlns:c16="http://schemas.microsoft.com/office/drawing/2014/chart" uri="{C3380CC4-5D6E-409C-BE32-E72D297353CC}">
              <c16:uniqueId val="{00000000-F979-43D6-8394-9CAE605A08F2}"/>
            </c:ext>
          </c:extLst>
        </c:ser>
        <c:ser>
          <c:idx val="1"/>
          <c:order val="1"/>
          <c:tx>
            <c:strRef>
              <c:f>MSSA!$A$3</c:f>
              <c:strCache>
                <c:ptCount val="1"/>
                <c:pt idx="0">
                  <c:v>Harptree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MSSA!$B$3:$M$3</c:f>
              <c:numCache>
                <c:formatCode>General</c:formatCode>
                <c:ptCount val="12"/>
              </c:numCache>
            </c:numRef>
          </c:val>
          <c:extLst xmlns:c16r2="http://schemas.microsoft.com/office/drawing/2015/06/chart">
            <c:ext xmlns:c16="http://schemas.microsoft.com/office/drawing/2014/chart" uri="{C3380CC4-5D6E-409C-BE32-E72D297353CC}">
              <c16:uniqueId val="{00000001-F979-43D6-8394-9CAE605A08F2}"/>
            </c:ext>
          </c:extLst>
        </c:ser>
        <c:ser>
          <c:idx val="2"/>
          <c:order val="2"/>
          <c:tx>
            <c:strRef>
              <c:f>MSSA!$A$4</c:f>
              <c:strCache>
                <c:ptCount val="1"/>
                <c:pt idx="0">
                  <c:v>MAU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MSSA!$B$4:$M$4</c:f>
              <c:numCache>
                <c:formatCode>General</c:formatCode>
                <c:ptCount val="12"/>
              </c:numCache>
            </c:numRef>
          </c:val>
          <c:extLst xmlns:c16r2="http://schemas.microsoft.com/office/drawing/2015/06/chart">
            <c:ext xmlns:c16="http://schemas.microsoft.com/office/drawing/2014/chart" uri="{C3380CC4-5D6E-409C-BE32-E72D297353CC}">
              <c16:uniqueId val="{00000002-F979-43D6-8394-9CAE605A08F2}"/>
            </c:ext>
          </c:extLst>
        </c:ser>
        <c:ser>
          <c:idx val="3"/>
          <c:order val="3"/>
          <c:tx>
            <c:strRef>
              <c:f>MSSA!$A$5</c:f>
              <c:strCache>
                <c:ptCount val="1"/>
                <c:pt idx="0">
                  <c:v>Kewstoke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MSSA!$B$5:$M$5</c:f>
              <c:numCache>
                <c:formatCode>General</c:formatCode>
                <c:ptCount val="12"/>
                <c:pt idx="3">
                  <c:v>1</c:v>
                </c:pt>
              </c:numCache>
            </c:numRef>
          </c:val>
          <c:extLst xmlns:c16r2="http://schemas.microsoft.com/office/drawing/2015/06/chart">
            <c:ext xmlns:c16="http://schemas.microsoft.com/office/drawing/2014/chart" uri="{C3380CC4-5D6E-409C-BE32-E72D297353CC}">
              <c16:uniqueId val="{00000003-F979-43D6-8394-9CAE605A08F2}"/>
            </c:ext>
          </c:extLst>
        </c:ser>
        <c:ser>
          <c:idx val="4"/>
          <c:order val="4"/>
          <c:tx>
            <c:strRef>
              <c:f>MSSA!$A$6</c:f>
              <c:strCache>
                <c:ptCount val="1"/>
                <c:pt idx="0">
                  <c:v>Uphill</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MSSA!$B$6:$M$6</c:f>
              <c:numCache>
                <c:formatCode>General</c:formatCode>
                <c:ptCount val="12"/>
              </c:numCache>
            </c:numRef>
          </c:val>
          <c:extLst xmlns:c16r2="http://schemas.microsoft.com/office/drawing/2015/06/chart">
            <c:ext xmlns:c16="http://schemas.microsoft.com/office/drawing/2014/chart" uri="{C3380CC4-5D6E-409C-BE32-E72D297353CC}">
              <c16:uniqueId val="{00000004-F979-43D6-8394-9CAE605A08F2}"/>
            </c:ext>
          </c:extLst>
        </c:ser>
        <c:ser>
          <c:idx val="5"/>
          <c:order val="5"/>
          <c:tx>
            <c:strRef>
              <c:f>MSSA!$A$7</c:f>
              <c:strCache>
                <c:ptCount val="1"/>
                <c:pt idx="0">
                  <c:v>Draycott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MSSA!$B$7:$M$7</c:f>
              <c:numCache>
                <c:formatCode>General</c:formatCode>
                <c:ptCount val="12"/>
              </c:numCache>
            </c:numRef>
          </c:val>
          <c:extLst xmlns:c16r2="http://schemas.microsoft.com/office/drawing/2015/06/chart">
            <c:ext xmlns:c16="http://schemas.microsoft.com/office/drawing/2014/chart" uri="{C3380CC4-5D6E-409C-BE32-E72D297353CC}">
              <c16:uniqueId val="{00000005-F979-43D6-8394-9CAE605A08F2}"/>
            </c:ext>
          </c:extLst>
        </c:ser>
        <c:ser>
          <c:idx val="6"/>
          <c:order val="6"/>
          <c:tx>
            <c:strRef>
              <c:f>MSSA!$A$8</c:f>
              <c:strCache>
                <c:ptCount val="1"/>
                <c:pt idx="0">
                  <c:v>Sandford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MSSA!$B$8:$M$8</c:f>
              <c:numCache>
                <c:formatCode>General</c:formatCode>
                <c:ptCount val="12"/>
              </c:numCache>
            </c:numRef>
          </c:val>
          <c:extLst xmlns:c16r2="http://schemas.microsoft.com/office/drawing/2015/06/chart">
            <c:ext xmlns:c16="http://schemas.microsoft.com/office/drawing/2014/chart" uri="{C3380CC4-5D6E-409C-BE32-E72D297353CC}">
              <c16:uniqueId val="{00000006-F979-43D6-8394-9CAE605A08F2}"/>
            </c:ext>
          </c:extLst>
        </c:ser>
        <c:ser>
          <c:idx val="7"/>
          <c:order val="7"/>
          <c:tx>
            <c:strRef>
              <c:f>MSSA!$A$9</c:f>
              <c:strCache>
                <c:ptCount val="1"/>
                <c:pt idx="0">
                  <c:v>Steepholm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MSSA!$B$9:$M$9</c:f>
              <c:numCache>
                <c:formatCode>General</c:formatCode>
                <c:ptCount val="12"/>
                <c:pt idx="5">
                  <c:v>1</c:v>
                </c:pt>
              </c:numCache>
            </c:numRef>
          </c:val>
          <c:extLst xmlns:c16r2="http://schemas.microsoft.com/office/drawing/2015/06/chart">
            <c:ext xmlns:c16="http://schemas.microsoft.com/office/drawing/2014/chart" uri="{C3380CC4-5D6E-409C-BE32-E72D297353CC}">
              <c16:uniqueId val="{00000007-F979-43D6-8394-9CAE605A08F2}"/>
            </c:ext>
          </c:extLst>
        </c:ser>
        <c:ser>
          <c:idx val="8"/>
          <c:order val="8"/>
          <c:tx>
            <c:strRef>
              <c:f>MSSA!$A$10</c:f>
              <c:strCache>
                <c:ptCount val="1"/>
                <c:pt idx="0">
                  <c:v>Cheddar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MSSA!$B$10:$M$10</c:f>
              <c:numCache>
                <c:formatCode>General</c:formatCode>
                <c:ptCount val="12"/>
              </c:numCache>
            </c:numRef>
          </c:val>
          <c:extLst xmlns:c16r2="http://schemas.microsoft.com/office/drawing/2015/06/chart">
            <c:ext xmlns:c16="http://schemas.microsoft.com/office/drawing/2014/chart" uri="{C3380CC4-5D6E-409C-BE32-E72D297353CC}">
              <c16:uniqueId val="{00000008-F979-43D6-8394-9CAE605A08F2}"/>
            </c:ext>
          </c:extLst>
        </c:ser>
        <c:ser>
          <c:idx val="10"/>
          <c:order val="9"/>
          <c:tx>
            <c:strRef>
              <c:f>MSSA!$A$11</c:f>
              <c:strCache>
                <c:ptCount val="1"/>
                <c:pt idx="0">
                  <c:v>Hutton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MSSA!$B$11:$M$11</c:f>
              <c:numCache>
                <c:formatCode>General</c:formatCode>
                <c:ptCount val="12"/>
                <c:pt idx="9">
                  <c:v>1</c:v>
                </c:pt>
              </c:numCache>
            </c:numRef>
          </c:val>
          <c:extLst xmlns:c16r2="http://schemas.microsoft.com/office/drawing/2015/06/chart">
            <c:ext xmlns:c16="http://schemas.microsoft.com/office/drawing/2014/chart" uri="{C3380CC4-5D6E-409C-BE32-E72D297353CC}">
              <c16:uniqueId val="{00000009-F979-43D6-8394-9CAE605A08F2}"/>
            </c:ext>
          </c:extLst>
        </c:ser>
        <c:ser>
          <c:idx val="11"/>
          <c:order val="10"/>
          <c:tx>
            <c:strRef>
              <c:f>MSSA!$A$12</c:f>
              <c:strCache>
                <c:ptCount val="1"/>
                <c:pt idx="0">
                  <c:v>ITU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MSSA!$B$12:$M$12</c:f>
              <c:numCache>
                <c:formatCode>General</c:formatCode>
                <c:ptCount val="12"/>
              </c:numCache>
            </c:numRef>
          </c:val>
          <c:extLst xmlns:c16r2="http://schemas.microsoft.com/office/drawing/2015/06/chart">
            <c:ext xmlns:c16="http://schemas.microsoft.com/office/drawing/2014/chart" uri="{C3380CC4-5D6E-409C-BE32-E72D297353CC}">
              <c16:uniqueId val="{0000000A-F979-43D6-8394-9CAE605A08F2}"/>
            </c:ext>
          </c:extLst>
        </c:ser>
        <c:ser>
          <c:idx val="9"/>
          <c:order val="11"/>
          <c:tx>
            <c:strRef>
              <c:f>MSSA!$A$13</c:f>
              <c:strCache>
                <c:ptCount val="1"/>
                <c:pt idx="0">
                  <c:v>Waterside</c:v>
                </c:pt>
              </c:strCache>
            </c:strRef>
          </c:tx>
          <c:invertIfNegative val="0"/>
          <c:cat>
            <c:strRef>
              <c:f>MSSA!$B$1:$M$1</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MSSA!$B$13:$M$13</c:f>
              <c:numCache>
                <c:formatCode>General</c:formatCode>
                <c:ptCount val="12"/>
              </c:numCache>
            </c:numRef>
          </c:val>
          <c:extLst xmlns:c16r2="http://schemas.microsoft.com/office/drawing/2015/06/chart">
            <c:ext xmlns:c16="http://schemas.microsoft.com/office/drawing/2014/chart" uri="{C3380CC4-5D6E-409C-BE32-E72D297353CC}">
              <c16:uniqueId val="{0000000B-F979-43D6-8394-9CAE605A08F2}"/>
            </c:ext>
          </c:extLst>
        </c:ser>
        <c:dLbls>
          <c:showLegendKey val="0"/>
          <c:showVal val="0"/>
          <c:showCatName val="0"/>
          <c:showSerName val="0"/>
          <c:showPercent val="0"/>
          <c:showBubbleSize val="0"/>
        </c:dLbls>
        <c:gapWidth val="150"/>
        <c:overlap val="100"/>
        <c:axId val="299866368"/>
        <c:axId val="299884928"/>
      </c:barChart>
      <c:catAx>
        <c:axId val="299866368"/>
        <c:scaling>
          <c:orientation val="minMax"/>
        </c:scaling>
        <c:delete val="0"/>
        <c:axPos val="b"/>
        <c:title>
          <c:tx>
            <c:rich>
              <a:bodyPr/>
              <a:lstStyle/>
              <a:p>
                <a:pPr>
                  <a:defRPr/>
                </a:pPr>
                <a:r>
                  <a:rPr lang="en-GB"/>
                  <a:t>Month</a:t>
                </a:r>
              </a:p>
            </c:rich>
          </c:tx>
          <c:overlay val="0"/>
        </c:title>
        <c:numFmt formatCode="General" sourceLinked="0"/>
        <c:majorTickMark val="out"/>
        <c:minorTickMark val="none"/>
        <c:tickLblPos val="nextTo"/>
        <c:crossAx val="299884928"/>
        <c:crosses val="autoZero"/>
        <c:auto val="1"/>
        <c:lblAlgn val="ctr"/>
        <c:lblOffset val="100"/>
        <c:noMultiLvlLbl val="0"/>
      </c:catAx>
      <c:valAx>
        <c:axId val="299884928"/>
        <c:scaling>
          <c:orientation val="minMax"/>
        </c:scaling>
        <c:delete val="0"/>
        <c:axPos val="l"/>
        <c:majorGridlines/>
        <c:title>
          <c:tx>
            <c:rich>
              <a:bodyPr rot="0" vert="horz"/>
              <a:lstStyle/>
              <a:p>
                <a:pPr algn="ctr" rtl="0">
                  <a:defRPr sz="1000" b="1" i="0" u="none" strike="noStrike" kern="1200" baseline="0">
                    <a:solidFill>
                      <a:sysClr val="windowText" lastClr="000000"/>
                    </a:solidFill>
                    <a:latin typeface="+mn-lt"/>
                    <a:ea typeface="+mn-ea"/>
                    <a:cs typeface="+mn-cs"/>
                  </a:defRPr>
                </a:pPr>
                <a:r>
                  <a:rPr lang="en-GB" sz="1000" b="1" i="0" u="none" strike="noStrike" kern="1200" baseline="0">
                    <a:solidFill>
                      <a:sysClr val="windowText" lastClr="000000"/>
                    </a:solidFill>
                    <a:latin typeface="+mn-lt"/>
                    <a:ea typeface="+mn-ea"/>
                    <a:cs typeface="+mn-cs"/>
                  </a:rPr>
                  <a:t>Number of Hospital Acquired </a:t>
                </a:r>
              </a:p>
              <a:p>
                <a:pPr algn="ctr" rtl="0">
                  <a:defRPr sz="1000" b="1" i="0" u="none" strike="noStrike" kern="1200" baseline="0">
                    <a:solidFill>
                      <a:sysClr val="windowText" lastClr="000000"/>
                    </a:solidFill>
                    <a:latin typeface="+mn-lt"/>
                    <a:ea typeface="+mn-ea"/>
                    <a:cs typeface="+mn-cs"/>
                  </a:defRPr>
                </a:pPr>
                <a:r>
                  <a:rPr lang="en-GB" sz="1000" b="1" i="0" u="none" strike="noStrike" kern="1200" baseline="0">
                    <a:solidFill>
                      <a:sysClr val="windowText" lastClr="000000"/>
                    </a:solidFill>
                    <a:latin typeface="+mn-lt"/>
                    <a:ea typeface="+mn-ea"/>
                    <a:cs typeface="+mn-cs"/>
                  </a:rPr>
                  <a:t>Cases</a:t>
                </a:r>
              </a:p>
            </c:rich>
          </c:tx>
          <c:overlay val="0"/>
        </c:title>
        <c:numFmt formatCode="General" sourceLinked="1"/>
        <c:majorTickMark val="out"/>
        <c:minorTickMark val="none"/>
        <c:tickLblPos val="nextTo"/>
        <c:crossAx val="299866368"/>
        <c:crosses val="autoZero"/>
        <c:crossBetween val="between"/>
      </c:valAx>
    </c:plotArea>
    <c:legend>
      <c:legendPos val="r"/>
      <c:legendEntry>
        <c:idx val="0"/>
        <c:delete val="1"/>
      </c:legendEntry>
      <c:legendEntry>
        <c:idx val="1"/>
        <c:delete val="1"/>
      </c:legendEntry>
      <c:legendEntry>
        <c:idx val="3"/>
        <c:delete val="1"/>
      </c:legendEntry>
      <c:legendEntry>
        <c:idx val="5"/>
        <c:delete val="1"/>
      </c:legendEntry>
      <c:legendEntry>
        <c:idx val="6"/>
        <c:delete val="1"/>
      </c:legendEntry>
      <c:legendEntry>
        <c:idx val="7"/>
        <c:delete val="1"/>
      </c:legendEntry>
      <c:legendEntry>
        <c:idx val="9"/>
        <c:delete val="1"/>
      </c:legendEntry>
      <c:legendEntry>
        <c:idx val="10"/>
        <c:delete val="1"/>
      </c:legendEntry>
      <c:legendEntry>
        <c:idx val="11"/>
        <c:delete val="1"/>
      </c:legendEntry>
      <c:layout>
        <c:manualLayout>
          <c:xMode val="edge"/>
          <c:yMode val="edge"/>
          <c:x val="0.85469066366704161"/>
          <c:y val="1.8861911549515741E-2"/>
          <c:w val="0.13333833492395547"/>
          <c:h val="0.97719331650023555"/>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Sheet1!$A$4</c:f>
              <c:strCache>
                <c:ptCount val="1"/>
                <c:pt idx="0">
                  <c:v>Trust Hand Hygiene Audit</c:v>
                </c:pt>
              </c:strCache>
            </c:strRef>
          </c:tx>
          <c:cat>
            <c:numRef>
              <c:f>Sheet1!$B$3:$M$3</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Sheet1!$B$4:$M$4</c:f>
              <c:numCache>
                <c:formatCode>0%</c:formatCode>
                <c:ptCount val="12"/>
                <c:pt idx="0">
                  <c:v>0.97</c:v>
                </c:pt>
                <c:pt idx="1">
                  <c:v>0.97</c:v>
                </c:pt>
                <c:pt idx="2">
                  <c:v>0.97</c:v>
                </c:pt>
                <c:pt idx="3">
                  <c:v>0.96</c:v>
                </c:pt>
                <c:pt idx="4">
                  <c:v>0.97</c:v>
                </c:pt>
                <c:pt idx="5">
                  <c:v>0.98</c:v>
                </c:pt>
                <c:pt idx="6">
                  <c:v>0.98</c:v>
                </c:pt>
                <c:pt idx="7">
                  <c:v>0.98</c:v>
                </c:pt>
                <c:pt idx="8">
                  <c:v>0.98</c:v>
                </c:pt>
                <c:pt idx="9">
                  <c:v>0.96</c:v>
                </c:pt>
                <c:pt idx="10">
                  <c:v>0.97</c:v>
                </c:pt>
                <c:pt idx="11">
                  <c:v>0.97</c:v>
                </c:pt>
              </c:numCache>
            </c:numRef>
          </c:val>
          <c:smooth val="0"/>
        </c:ser>
        <c:dLbls>
          <c:showLegendKey val="0"/>
          <c:showVal val="0"/>
          <c:showCatName val="0"/>
          <c:showSerName val="0"/>
          <c:showPercent val="0"/>
          <c:showBubbleSize val="0"/>
        </c:dLbls>
        <c:marker val="1"/>
        <c:smooth val="0"/>
        <c:axId val="290095488"/>
        <c:axId val="290097024"/>
      </c:lineChart>
      <c:dateAx>
        <c:axId val="290095488"/>
        <c:scaling>
          <c:orientation val="minMax"/>
          <c:max val="43160"/>
        </c:scaling>
        <c:delete val="0"/>
        <c:axPos val="b"/>
        <c:numFmt formatCode="mmm\-yy" sourceLinked="1"/>
        <c:majorTickMark val="out"/>
        <c:minorTickMark val="none"/>
        <c:tickLblPos val="nextTo"/>
        <c:crossAx val="290097024"/>
        <c:crosses val="autoZero"/>
        <c:auto val="1"/>
        <c:lblOffset val="100"/>
        <c:baseTimeUnit val="months"/>
      </c:dateAx>
      <c:valAx>
        <c:axId val="290097024"/>
        <c:scaling>
          <c:orientation val="minMax"/>
          <c:max val="1"/>
          <c:min val="0"/>
        </c:scaling>
        <c:delete val="0"/>
        <c:axPos val="l"/>
        <c:majorGridlines/>
        <c:numFmt formatCode="0%" sourceLinked="0"/>
        <c:majorTickMark val="out"/>
        <c:minorTickMark val="none"/>
        <c:tickLblPos val="nextTo"/>
        <c:crossAx val="290095488"/>
        <c:crosses val="autoZero"/>
        <c:crossBetween val="between"/>
        <c:majorUnit val="0.1"/>
        <c:minorUnit val="2.0000000000000004E-2"/>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VTE</a:t>
            </a:r>
            <a:r>
              <a:rPr lang="en-GB" sz="1400" baseline="0"/>
              <a:t> Risk Assessment Compliance</a:t>
            </a:r>
            <a:endParaRPr lang="en-GB" sz="1400"/>
          </a:p>
        </c:rich>
      </c:tx>
      <c:overlay val="0"/>
    </c:title>
    <c:autoTitleDeleted val="0"/>
    <c:plotArea>
      <c:layout/>
      <c:lineChart>
        <c:grouping val="stacked"/>
        <c:varyColors val="0"/>
        <c:ser>
          <c:idx val="0"/>
          <c:order val="0"/>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PowerPoint]Sheet1'!$A$5:$L$5</c:f>
              <c:strCache>
                <c:ptCount val="12"/>
                <c:pt idx="0">
                  <c:v>Apr-17</c:v>
                </c:pt>
                <c:pt idx="1">
                  <c:v>May-17</c:v>
                </c:pt>
                <c:pt idx="2">
                  <c:v>Jun-17</c:v>
                </c:pt>
                <c:pt idx="3">
                  <c:v>Jul-17</c:v>
                </c:pt>
                <c:pt idx="4">
                  <c:v>Aug-17</c:v>
                </c:pt>
                <c:pt idx="5">
                  <c:v>Sep-17</c:v>
                </c:pt>
                <c:pt idx="6">
                  <c:v>Oct-17</c:v>
                </c:pt>
                <c:pt idx="7">
                  <c:v>Nov 17 </c:v>
                </c:pt>
                <c:pt idx="8">
                  <c:v>Dec-17</c:v>
                </c:pt>
                <c:pt idx="9">
                  <c:v>Jan 18 -</c:v>
                </c:pt>
                <c:pt idx="10">
                  <c:v>Feb 18 -</c:v>
                </c:pt>
                <c:pt idx="11">
                  <c:v>Mar-18</c:v>
                </c:pt>
              </c:strCache>
            </c:strRef>
          </c:cat>
          <c:val>
            <c:numRef>
              <c:f>'[Chart in Microsoft PowerPoint]Sheet1'!$A$6:$L$6</c:f>
              <c:numCache>
                <c:formatCode>General</c:formatCode>
                <c:ptCount val="12"/>
                <c:pt idx="0">
                  <c:v>50.75</c:v>
                </c:pt>
                <c:pt idx="1">
                  <c:v>45.93</c:v>
                </c:pt>
                <c:pt idx="2">
                  <c:v>47.34</c:v>
                </c:pt>
                <c:pt idx="3">
                  <c:v>80.63</c:v>
                </c:pt>
                <c:pt idx="4">
                  <c:v>78.55</c:v>
                </c:pt>
                <c:pt idx="5">
                  <c:v>81.040000000000006</c:v>
                </c:pt>
                <c:pt idx="6">
                  <c:v>93.34</c:v>
                </c:pt>
                <c:pt idx="7">
                  <c:v>93.68</c:v>
                </c:pt>
                <c:pt idx="8">
                  <c:v>94.75</c:v>
                </c:pt>
                <c:pt idx="9">
                  <c:v>95.49</c:v>
                </c:pt>
                <c:pt idx="10">
                  <c:v>94.8</c:v>
                </c:pt>
                <c:pt idx="11">
                  <c:v>95.16</c:v>
                </c:pt>
              </c:numCache>
            </c:numRef>
          </c:val>
          <c:smooth val="0"/>
          <c:extLst xmlns:c16r2="http://schemas.microsoft.com/office/drawing/2015/06/chart">
            <c:ext xmlns:c16="http://schemas.microsoft.com/office/drawing/2014/chart" uri="{C3380CC4-5D6E-409C-BE32-E72D297353CC}">
              <c16:uniqueId val="{00000000-2BC0-411E-9215-5F9036BFA711}"/>
            </c:ext>
          </c:extLst>
        </c:ser>
        <c:dLbls>
          <c:dLblPos val="b"/>
          <c:showLegendKey val="0"/>
          <c:showVal val="1"/>
          <c:showCatName val="0"/>
          <c:showSerName val="0"/>
          <c:showPercent val="0"/>
          <c:showBubbleSize val="0"/>
        </c:dLbls>
        <c:marker val="1"/>
        <c:smooth val="0"/>
        <c:axId val="290113024"/>
        <c:axId val="290115968"/>
      </c:lineChart>
      <c:catAx>
        <c:axId val="290113024"/>
        <c:scaling>
          <c:orientation val="minMax"/>
        </c:scaling>
        <c:delete val="0"/>
        <c:axPos val="b"/>
        <c:numFmt formatCode="General" sourceLinked="0"/>
        <c:majorTickMark val="out"/>
        <c:minorTickMark val="none"/>
        <c:tickLblPos val="nextTo"/>
        <c:crossAx val="290115968"/>
        <c:crossesAt val="0"/>
        <c:auto val="1"/>
        <c:lblAlgn val="ctr"/>
        <c:lblOffset val="100"/>
        <c:noMultiLvlLbl val="0"/>
      </c:catAx>
      <c:valAx>
        <c:axId val="290115968"/>
        <c:scaling>
          <c:orientation val="minMax"/>
          <c:max val="100"/>
        </c:scaling>
        <c:delete val="0"/>
        <c:axPos val="l"/>
        <c:majorGridlines/>
        <c:title>
          <c:tx>
            <c:rich>
              <a:bodyPr rot="-5400000" vert="horz"/>
              <a:lstStyle/>
              <a:p>
                <a:pPr>
                  <a:defRPr/>
                </a:pPr>
                <a:r>
                  <a:rPr lang="en-US"/>
                  <a:t>Percentange %</a:t>
                </a:r>
              </a:p>
            </c:rich>
          </c:tx>
          <c:overlay val="0"/>
        </c:title>
        <c:numFmt formatCode="General" sourceLinked="1"/>
        <c:majorTickMark val="out"/>
        <c:minorTickMark val="none"/>
        <c:tickLblPos val="nextTo"/>
        <c:crossAx val="2901130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lineChart>
        <c:grouping val="standard"/>
        <c:varyColors val="0"/>
        <c:ser>
          <c:idx val="0"/>
          <c:order val="0"/>
          <c:tx>
            <c:strRef>
              <c:f>Sheet1!$D$26</c:f>
              <c:strCache>
                <c:ptCount val="1"/>
                <c:pt idx="0">
                  <c:v>Incidence of Falls per 1,000 bed days</c:v>
                </c:pt>
              </c:strCache>
            </c:strRef>
          </c:tx>
          <c:trendline>
            <c:trendlineType val="linear"/>
            <c:dispRSqr val="0"/>
            <c:dispEq val="0"/>
          </c:trendline>
          <c:cat>
            <c:numRef>
              <c:f>Sheet1!$E$25:$P$25</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Sheet1!$E$26:$P$26</c:f>
              <c:numCache>
                <c:formatCode>General</c:formatCode>
                <c:ptCount val="12"/>
                <c:pt idx="0">
                  <c:v>4.0999999999999996</c:v>
                </c:pt>
                <c:pt idx="1">
                  <c:v>6.8</c:v>
                </c:pt>
                <c:pt idx="2">
                  <c:v>3.6</c:v>
                </c:pt>
                <c:pt idx="3">
                  <c:v>4.5999999999999996</c:v>
                </c:pt>
                <c:pt idx="4">
                  <c:v>4.5999999999999996</c:v>
                </c:pt>
                <c:pt idx="5">
                  <c:v>6.5</c:v>
                </c:pt>
                <c:pt idx="6">
                  <c:v>5.4</c:v>
                </c:pt>
                <c:pt idx="7">
                  <c:v>7.1</c:v>
                </c:pt>
                <c:pt idx="8">
                  <c:v>5.8</c:v>
                </c:pt>
                <c:pt idx="9">
                  <c:v>7.1</c:v>
                </c:pt>
                <c:pt idx="10">
                  <c:v>7.1</c:v>
                </c:pt>
                <c:pt idx="11">
                  <c:v>5.7</c:v>
                </c:pt>
              </c:numCache>
            </c:numRef>
          </c:val>
          <c:smooth val="0"/>
          <c:extLst xmlns:c16r2="http://schemas.microsoft.com/office/drawing/2015/06/chart">
            <c:ext xmlns:c16="http://schemas.microsoft.com/office/drawing/2014/chart" uri="{C3380CC4-5D6E-409C-BE32-E72D297353CC}">
              <c16:uniqueId val="{00000000-9120-42AE-AA81-41DD1AEBF993}"/>
            </c:ext>
          </c:extLst>
        </c:ser>
        <c:dLbls>
          <c:showLegendKey val="0"/>
          <c:showVal val="0"/>
          <c:showCatName val="0"/>
          <c:showSerName val="0"/>
          <c:showPercent val="0"/>
          <c:showBubbleSize val="0"/>
        </c:dLbls>
        <c:marker val="1"/>
        <c:smooth val="0"/>
        <c:axId val="227186944"/>
        <c:axId val="227196928"/>
      </c:lineChart>
      <c:dateAx>
        <c:axId val="227186944"/>
        <c:scaling>
          <c:orientation val="minMax"/>
        </c:scaling>
        <c:delete val="0"/>
        <c:axPos val="b"/>
        <c:numFmt formatCode="mmm\-yy" sourceLinked="1"/>
        <c:majorTickMark val="out"/>
        <c:minorTickMark val="none"/>
        <c:tickLblPos val="nextTo"/>
        <c:crossAx val="227196928"/>
        <c:crosses val="autoZero"/>
        <c:auto val="1"/>
        <c:lblOffset val="100"/>
        <c:baseTimeUnit val="months"/>
      </c:dateAx>
      <c:valAx>
        <c:axId val="227196928"/>
        <c:scaling>
          <c:orientation val="minMax"/>
        </c:scaling>
        <c:delete val="0"/>
        <c:axPos val="l"/>
        <c:majorGridlines/>
        <c:numFmt formatCode="General" sourceLinked="1"/>
        <c:majorTickMark val="out"/>
        <c:minorTickMark val="none"/>
        <c:tickLblPos val="nextTo"/>
        <c:crossAx val="22718694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itle>
    <c:autoTitleDeleted val="0"/>
    <c:plotArea>
      <c:layout/>
      <c:lineChart>
        <c:grouping val="standard"/>
        <c:varyColors val="0"/>
        <c:ser>
          <c:idx val="0"/>
          <c:order val="0"/>
          <c:tx>
            <c:strRef>
              <c:f>Sheet1!$D$29</c:f>
              <c:strCache>
                <c:ptCount val="1"/>
                <c:pt idx="0">
                  <c:v>Incidence of hospital Grade 2-4 pressure ulcers per 1,000 bed days</c:v>
                </c:pt>
              </c:strCache>
            </c:strRef>
          </c:tx>
          <c:trendline>
            <c:trendlineType val="linear"/>
            <c:dispRSqr val="0"/>
            <c:dispEq val="0"/>
          </c:trendline>
          <c:cat>
            <c:numRef>
              <c:f>Sheet1!$E$28:$P$28</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Sheet1!$E$29:$P$29</c:f>
              <c:numCache>
                <c:formatCode>General</c:formatCode>
                <c:ptCount val="12"/>
                <c:pt idx="0">
                  <c:v>2.56</c:v>
                </c:pt>
                <c:pt idx="1">
                  <c:v>0.79</c:v>
                </c:pt>
                <c:pt idx="2">
                  <c:v>2.74</c:v>
                </c:pt>
                <c:pt idx="3">
                  <c:v>2.14</c:v>
                </c:pt>
                <c:pt idx="4">
                  <c:v>1.4</c:v>
                </c:pt>
                <c:pt idx="5">
                  <c:v>0.9</c:v>
                </c:pt>
                <c:pt idx="6">
                  <c:v>1.6</c:v>
                </c:pt>
                <c:pt idx="7">
                  <c:v>1.3</c:v>
                </c:pt>
                <c:pt idx="8">
                  <c:v>1.88</c:v>
                </c:pt>
                <c:pt idx="9">
                  <c:v>2.6</c:v>
                </c:pt>
                <c:pt idx="10">
                  <c:v>1.6</c:v>
                </c:pt>
                <c:pt idx="11">
                  <c:v>1.5</c:v>
                </c:pt>
              </c:numCache>
            </c:numRef>
          </c:val>
          <c:smooth val="0"/>
          <c:extLst xmlns:c16r2="http://schemas.microsoft.com/office/drawing/2015/06/chart">
            <c:ext xmlns:c16="http://schemas.microsoft.com/office/drawing/2014/chart" uri="{C3380CC4-5D6E-409C-BE32-E72D297353CC}">
              <c16:uniqueId val="{00000000-5AAA-46FD-8F52-90FFD3453D7F}"/>
            </c:ext>
          </c:extLst>
        </c:ser>
        <c:dLbls>
          <c:showLegendKey val="0"/>
          <c:showVal val="0"/>
          <c:showCatName val="0"/>
          <c:showSerName val="0"/>
          <c:showPercent val="0"/>
          <c:showBubbleSize val="0"/>
        </c:dLbls>
        <c:marker val="1"/>
        <c:smooth val="0"/>
        <c:axId val="214885504"/>
        <c:axId val="214887040"/>
      </c:lineChart>
      <c:dateAx>
        <c:axId val="214885504"/>
        <c:scaling>
          <c:orientation val="minMax"/>
        </c:scaling>
        <c:delete val="0"/>
        <c:axPos val="b"/>
        <c:numFmt formatCode="mmm\-yy" sourceLinked="1"/>
        <c:majorTickMark val="out"/>
        <c:minorTickMark val="none"/>
        <c:tickLblPos val="nextTo"/>
        <c:crossAx val="214887040"/>
        <c:crosses val="autoZero"/>
        <c:auto val="1"/>
        <c:lblOffset val="100"/>
        <c:baseTimeUnit val="months"/>
      </c:dateAx>
      <c:valAx>
        <c:axId val="214887040"/>
        <c:scaling>
          <c:orientation val="minMax"/>
        </c:scaling>
        <c:delete val="0"/>
        <c:axPos val="l"/>
        <c:majorGridlines/>
        <c:numFmt formatCode="General" sourceLinked="1"/>
        <c:majorTickMark val="out"/>
        <c:minorTickMark val="none"/>
        <c:tickLblPos val="nextTo"/>
        <c:crossAx val="21488550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accurate NEWS scores</c:v>
                </c:pt>
              </c:strCache>
            </c:strRef>
          </c:tx>
          <c:invertIfNegative val="0"/>
          <c:cat>
            <c:numRef>
              <c:f>Sheet1!$A$2:$A$14</c:f>
              <c:numCache>
                <c:formatCode>mmm\-yy</c:formatCode>
                <c:ptCount val="13"/>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numCache>
            </c:numRef>
          </c:cat>
          <c:val>
            <c:numRef>
              <c:f>Sheet1!$B$2:$B$14</c:f>
              <c:numCache>
                <c:formatCode>General</c:formatCode>
                <c:ptCount val="13"/>
                <c:pt idx="0">
                  <c:v>100</c:v>
                </c:pt>
                <c:pt idx="1">
                  <c:v>100</c:v>
                </c:pt>
                <c:pt idx="2">
                  <c:v>100</c:v>
                </c:pt>
                <c:pt idx="3">
                  <c:v>95</c:v>
                </c:pt>
                <c:pt idx="4">
                  <c:v>98</c:v>
                </c:pt>
                <c:pt idx="5">
                  <c:v>100</c:v>
                </c:pt>
                <c:pt idx="6">
                  <c:v>97</c:v>
                </c:pt>
                <c:pt idx="7">
                  <c:v>100</c:v>
                </c:pt>
                <c:pt idx="8">
                  <c:v>98</c:v>
                </c:pt>
                <c:pt idx="9">
                  <c:v>99</c:v>
                </c:pt>
                <c:pt idx="10">
                  <c:v>100</c:v>
                </c:pt>
                <c:pt idx="11">
                  <c:v>97</c:v>
                </c:pt>
                <c:pt idx="12">
                  <c:v>96</c:v>
                </c:pt>
              </c:numCache>
            </c:numRef>
          </c:val>
          <c:extLst xmlns:c16r2="http://schemas.microsoft.com/office/drawing/2015/06/chart">
            <c:ext xmlns:c16="http://schemas.microsoft.com/office/drawing/2014/chart" uri="{C3380CC4-5D6E-409C-BE32-E72D297353CC}">
              <c16:uniqueId val="{00000000-7B50-40A7-BE3F-50CA18B76B6E}"/>
            </c:ext>
          </c:extLst>
        </c:ser>
        <c:ser>
          <c:idx val="1"/>
          <c:order val="1"/>
          <c:tx>
            <c:strRef>
              <c:f>Sheet1!$C$1</c:f>
              <c:strCache>
                <c:ptCount val="1"/>
                <c:pt idx="0">
                  <c:v>% of observations completed on admission to ED Majors within 30 minutes </c:v>
                </c:pt>
              </c:strCache>
            </c:strRef>
          </c:tx>
          <c:invertIfNegative val="0"/>
          <c:cat>
            <c:numRef>
              <c:f>Sheet1!$A$2:$A$14</c:f>
              <c:numCache>
                <c:formatCode>mmm\-yy</c:formatCode>
                <c:ptCount val="13"/>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numCache>
            </c:numRef>
          </c:cat>
          <c:val>
            <c:numRef>
              <c:f>Sheet1!$C$2:$C$14</c:f>
              <c:numCache>
                <c:formatCode>General</c:formatCode>
                <c:ptCount val="13"/>
                <c:pt idx="0">
                  <c:v>94</c:v>
                </c:pt>
                <c:pt idx="1">
                  <c:v>93</c:v>
                </c:pt>
                <c:pt idx="2">
                  <c:v>95</c:v>
                </c:pt>
                <c:pt idx="3">
                  <c:v>95</c:v>
                </c:pt>
                <c:pt idx="4">
                  <c:v>99</c:v>
                </c:pt>
                <c:pt idx="5">
                  <c:v>97</c:v>
                </c:pt>
                <c:pt idx="6">
                  <c:v>95</c:v>
                </c:pt>
                <c:pt idx="7">
                  <c:v>98</c:v>
                </c:pt>
                <c:pt idx="8">
                  <c:v>99</c:v>
                </c:pt>
                <c:pt idx="9">
                  <c:v>97</c:v>
                </c:pt>
                <c:pt idx="10">
                  <c:v>98</c:v>
                </c:pt>
                <c:pt idx="11">
                  <c:v>99</c:v>
                </c:pt>
                <c:pt idx="12">
                  <c:v>98</c:v>
                </c:pt>
              </c:numCache>
            </c:numRef>
          </c:val>
          <c:extLst xmlns:c16r2="http://schemas.microsoft.com/office/drawing/2015/06/chart">
            <c:ext xmlns:c16="http://schemas.microsoft.com/office/drawing/2014/chart" uri="{C3380CC4-5D6E-409C-BE32-E72D297353CC}">
              <c16:uniqueId val="{00000001-7B50-40A7-BE3F-50CA18B76B6E}"/>
            </c:ext>
          </c:extLst>
        </c:ser>
        <c:ser>
          <c:idx val="2"/>
          <c:order val="2"/>
          <c:tx>
            <c:strRef>
              <c:f>Sheet1!$D$1</c:f>
              <c:strCache>
                <c:ptCount val="1"/>
                <c:pt idx="0">
                  <c:v>% of AVPU recoreded </c:v>
                </c:pt>
              </c:strCache>
            </c:strRef>
          </c:tx>
          <c:invertIfNegative val="0"/>
          <c:cat>
            <c:numRef>
              <c:f>Sheet1!$A$2:$A$14</c:f>
              <c:numCache>
                <c:formatCode>mmm\-yy</c:formatCode>
                <c:ptCount val="13"/>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numCache>
            </c:numRef>
          </c:cat>
          <c:val>
            <c:numRef>
              <c:f>Sheet1!$D$2:$D$14</c:f>
              <c:numCache>
                <c:formatCode>General</c:formatCode>
                <c:ptCount val="13"/>
                <c:pt idx="0">
                  <c:v>92</c:v>
                </c:pt>
                <c:pt idx="1">
                  <c:v>95</c:v>
                </c:pt>
                <c:pt idx="2">
                  <c:v>96</c:v>
                </c:pt>
                <c:pt idx="3">
                  <c:v>92</c:v>
                </c:pt>
                <c:pt idx="4">
                  <c:v>91</c:v>
                </c:pt>
                <c:pt idx="5">
                  <c:v>89</c:v>
                </c:pt>
                <c:pt idx="6">
                  <c:v>92</c:v>
                </c:pt>
                <c:pt idx="7">
                  <c:v>99</c:v>
                </c:pt>
                <c:pt idx="8">
                  <c:v>98</c:v>
                </c:pt>
                <c:pt idx="9">
                  <c:v>100</c:v>
                </c:pt>
                <c:pt idx="10">
                  <c:v>100</c:v>
                </c:pt>
                <c:pt idx="11">
                  <c:v>100</c:v>
                </c:pt>
                <c:pt idx="12">
                  <c:v>99</c:v>
                </c:pt>
              </c:numCache>
            </c:numRef>
          </c:val>
          <c:extLst xmlns:c16r2="http://schemas.microsoft.com/office/drawing/2015/06/chart">
            <c:ext xmlns:c16="http://schemas.microsoft.com/office/drawing/2014/chart" uri="{C3380CC4-5D6E-409C-BE32-E72D297353CC}">
              <c16:uniqueId val="{00000002-7B50-40A7-BE3F-50CA18B76B6E}"/>
            </c:ext>
          </c:extLst>
        </c:ser>
        <c:ser>
          <c:idx val="3"/>
          <c:order val="3"/>
          <c:tx>
            <c:strRef>
              <c:f>Sheet1!$E$1</c:f>
              <c:strCache>
                <c:ptCount val="1"/>
                <c:pt idx="0">
                  <c:v>% of patients with a NEWS of 5 or more with appropriate medical plan in place</c:v>
                </c:pt>
              </c:strCache>
            </c:strRef>
          </c:tx>
          <c:invertIfNegative val="0"/>
          <c:cat>
            <c:numRef>
              <c:f>Sheet1!$A$2:$A$14</c:f>
              <c:numCache>
                <c:formatCode>mmm\-yy</c:formatCode>
                <c:ptCount val="13"/>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numCache>
            </c:numRef>
          </c:cat>
          <c:val>
            <c:numRef>
              <c:f>Sheet1!$E$2:$E$14</c:f>
              <c:numCache>
                <c:formatCode>General</c:formatCode>
                <c:ptCount val="13"/>
                <c:pt idx="7">
                  <c:v>97</c:v>
                </c:pt>
                <c:pt idx="8">
                  <c:v>100</c:v>
                </c:pt>
                <c:pt idx="9">
                  <c:v>100</c:v>
                </c:pt>
                <c:pt idx="10">
                  <c:v>100</c:v>
                </c:pt>
                <c:pt idx="11">
                  <c:v>100</c:v>
                </c:pt>
                <c:pt idx="12">
                  <c:v>98</c:v>
                </c:pt>
              </c:numCache>
            </c:numRef>
          </c:val>
          <c:extLst xmlns:c16r2="http://schemas.microsoft.com/office/drawing/2015/06/chart">
            <c:ext xmlns:c16="http://schemas.microsoft.com/office/drawing/2014/chart" uri="{C3380CC4-5D6E-409C-BE32-E72D297353CC}">
              <c16:uniqueId val="{00000003-7B50-40A7-BE3F-50CA18B76B6E}"/>
            </c:ext>
          </c:extLst>
        </c:ser>
        <c:ser>
          <c:idx val="4"/>
          <c:order val="4"/>
          <c:tx>
            <c:strRef>
              <c:f>Sheet1!$F$1</c:f>
              <c:strCache>
                <c:ptCount val="1"/>
                <c:pt idx="0">
                  <c:v>% of patients screened for sepsis on inpatient wards who have a NEWS of 5 or more </c:v>
                </c:pt>
              </c:strCache>
            </c:strRef>
          </c:tx>
          <c:invertIfNegative val="0"/>
          <c:cat>
            <c:numRef>
              <c:f>Sheet1!$A$2:$A$14</c:f>
              <c:numCache>
                <c:formatCode>mmm\-yy</c:formatCode>
                <c:ptCount val="13"/>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numCache>
            </c:numRef>
          </c:cat>
          <c:val>
            <c:numRef>
              <c:f>Sheet1!$F$2:$F$14</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66</c:v>
                </c:pt>
                <c:pt idx="11">
                  <c:v>100</c:v>
                </c:pt>
                <c:pt idx="12">
                  <c:v>100</c:v>
                </c:pt>
              </c:numCache>
            </c:numRef>
          </c:val>
          <c:extLst xmlns:c16r2="http://schemas.microsoft.com/office/drawing/2015/06/chart">
            <c:ext xmlns:c16="http://schemas.microsoft.com/office/drawing/2014/chart" uri="{C3380CC4-5D6E-409C-BE32-E72D297353CC}">
              <c16:uniqueId val="{00000004-7B50-40A7-BE3F-50CA18B76B6E}"/>
            </c:ext>
          </c:extLst>
        </c:ser>
        <c:dLbls>
          <c:showLegendKey val="0"/>
          <c:showVal val="0"/>
          <c:showCatName val="0"/>
          <c:showSerName val="0"/>
          <c:showPercent val="0"/>
          <c:showBubbleSize val="0"/>
        </c:dLbls>
        <c:gapWidth val="150"/>
        <c:axId val="217654784"/>
        <c:axId val="217656320"/>
      </c:barChart>
      <c:lineChart>
        <c:grouping val="standard"/>
        <c:varyColors val="0"/>
        <c:ser>
          <c:idx val="5"/>
          <c:order val="5"/>
          <c:tx>
            <c:strRef>
              <c:f>Sheet1!$G$1</c:f>
              <c:strCache>
                <c:ptCount val="1"/>
                <c:pt idx="0">
                  <c:v>Target -  100%</c:v>
                </c:pt>
              </c:strCache>
            </c:strRef>
          </c:tx>
          <c:marker>
            <c:symbol val="none"/>
          </c:marker>
          <c:cat>
            <c:numRef>
              <c:f>Sheet1!$A$2:$A$14</c:f>
              <c:numCache>
                <c:formatCode>mmm\-yy</c:formatCode>
                <c:ptCount val="13"/>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numCache>
            </c:numRef>
          </c:cat>
          <c:val>
            <c:numRef>
              <c:f>Sheet1!$G$2:$G$14</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smooth val="0"/>
          <c:extLst xmlns:c16r2="http://schemas.microsoft.com/office/drawing/2015/06/chart">
            <c:ext xmlns:c16="http://schemas.microsoft.com/office/drawing/2014/chart" uri="{C3380CC4-5D6E-409C-BE32-E72D297353CC}">
              <c16:uniqueId val="{00000005-7B50-40A7-BE3F-50CA18B76B6E}"/>
            </c:ext>
          </c:extLst>
        </c:ser>
        <c:dLbls>
          <c:showLegendKey val="0"/>
          <c:showVal val="0"/>
          <c:showCatName val="0"/>
          <c:showSerName val="0"/>
          <c:showPercent val="0"/>
          <c:showBubbleSize val="0"/>
        </c:dLbls>
        <c:marker val="1"/>
        <c:smooth val="0"/>
        <c:axId val="217654784"/>
        <c:axId val="217656320"/>
      </c:lineChart>
      <c:dateAx>
        <c:axId val="217654784"/>
        <c:scaling>
          <c:orientation val="minMax"/>
        </c:scaling>
        <c:delete val="0"/>
        <c:axPos val="b"/>
        <c:numFmt formatCode="mmm\-yy" sourceLinked="1"/>
        <c:majorTickMark val="out"/>
        <c:minorTickMark val="none"/>
        <c:tickLblPos val="nextTo"/>
        <c:crossAx val="217656320"/>
        <c:crosses val="autoZero"/>
        <c:auto val="1"/>
        <c:lblOffset val="100"/>
        <c:baseTimeUnit val="months"/>
      </c:dateAx>
      <c:valAx>
        <c:axId val="217656320"/>
        <c:scaling>
          <c:orientation val="minMax"/>
          <c:max val="100"/>
        </c:scaling>
        <c:delete val="0"/>
        <c:axPos val="l"/>
        <c:majorGridlines/>
        <c:numFmt formatCode="General" sourceLinked="1"/>
        <c:majorTickMark val="out"/>
        <c:minorTickMark val="none"/>
        <c:tickLblPos val="nextTo"/>
        <c:crossAx val="217654784"/>
        <c:crosses val="autoZero"/>
        <c:crossBetween val="between"/>
      </c:valAx>
    </c:plotArea>
    <c:legend>
      <c:legendPos val="r"/>
      <c:overlay val="0"/>
      <c:txPr>
        <a:bodyPr/>
        <a:lstStyle/>
        <a:p>
          <a:pPr>
            <a:defRPr sz="870" baseline="0"/>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FDF04F-8627-4E91-9EC8-81EAB376AFA7}" type="doc">
      <dgm:prSet loTypeId="urn:microsoft.com/office/officeart/2005/8/layout/hProcess7#1" loCatId="process" qsTypeId="urn:microsoft.com/office/officeart/2005/8/quickstyle/simple1" qsCatId="simple" csTypeId="urn:microsoft.com/office/officeart/2005/8/colors/accent1_2" csCatId="accent1" phldr="1"/>
      <dgm:spPr/>
      <dgm:t>
        <a:bodyPr/>
        <a:lstStyle/>
        <a:p>
          <a:endParaRPr lang="en-GB"/>
        </a:p>
      </dgm:t>
    </dgm:pt>
    <dgm:pt modelId="{9C20C392-CD6B-440A-8F21-8279F48EBCE4}">
      <dgm:prSet phldrT="[Text]" custT="1"/>
      <dgm:spPr>
        <a:xfrm>
          <a:off x="4478967" y="0"/>
          <a:ext cx="2177699" cy="18967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a:ea typeface="+mn-ea"/>
              <a:cs typeface="+mn-cs"/>
            </a:rPr>
            <a:t>non-medical processes</a:t>
          </a:r>
        </a:p>
      </dgm:t>
    </dgm:pt>
    <dgm:pt modelId="{D905ED28-F884-4769-A348-978B474A21A0}" type="parTrans" cxnId="{6DEFCC43-0B47-49C3-B975-BDFF0FA2693C}">
      <dgm:prSet/>
      <dgm:spPr/>
      <dgm:t>
        <a:bodyPr/>
        <a:lstStyle/>
        <a:p>
          <a:endParaRPr lang="en-GB"/>
        </a:p>
      </dgm:t>
    </dgm:pt>
    <dgm:pt modelId="{B7992A7F-A531-49C2-A344-8D13391A2993}" type="sibTrans" cxnId="{6DEFCC43-0B47-49C3-B975-BDFF0FA2693C}">
      <dgm:prSet/>
      <dgm:spPr/>
      <dgm:t>
        <a:bodyPr/>
        <a:lstStyle/>
        <a:p>
          <a:endParaRPr lang="en-GB"/>
        </a:p>
      </dgm:t>
    </dgm:pt>
    <dgm:pt modelId="{C2AD09B7-5E56-4BEB-BFBE-9642C3399959}">
      <dgm:prSet phldrT="[Text]" custT="1"/>
      <dgm:spPr>
        <a:xfrm>
          <a:off x="2254425" y="0"/>
          <a:ext cx="2177699" cy="18967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a:ea typeface="+mn-ea"/>
              <a:cs typeface="+mn-cs"/>
            </a:rPr>
            <a:t>clinical support processes</a:t>
          </a:r>
        </a:p>
      </dgm:t>
    </dgm:pt>
    <dgm:pt modelId="{99AFEB6D-D501-42C0-8DB0-5A678CA6EE3B}" type="parTrans" cxnId="{B518621E-941B-48BA-8260-1048F9F3AB26}">
      <dgm:prSet/>
      <dgm:spPr/>
      <dgm:t>
        <a:bodyPr/>
        <a:lstStyle/>
        <a:p>
          <a:endParaRPr lang="en-GB"/>
        </a:p>
      </dgm:t>
    </dgm:pt>
    <dgm:pt modelId="{A26B235B-960A-40F5-9567-0E8C81E0FB58}" type="sibTrans" cxnId="{B518621E-941B-48BA-8260-1048F9F3AB26}">
      <dgm:prSet/>
      <dgm:spPr/>
      <dgm:t>
        <a:bodyPr/>
        <a:lstStyle/>
        <a:p>
          <a:endParaRPr lang="en-GB"/>
        </a:p>
      </dgm:t>
    </dgm:pt>
    <dgm:pt modelId="{254D8385-07E9-4D6F-98B2-64D29DC652A8}">
      <dgm:prSet phldrT="[Text]" custT="1"/>
      <dgm:spPr>
        <a:xfrm>
          <a:off x="5" y="6543"/>
          <a:ext cx="2177699" cy="18843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a:ea typeface="+mn-ea"/>
              <a:cs typeface="+mn-cs"/>
            </a:rPr>
            <a:t>Main clinical services</a:t>
          </a:r>
        </a:p>
      </dgm:t>
    </dgm:pt>
    <dgm:pt modelId="{4C0DFA6A-535D-49B6-AA23-ED8D9FCDF820}" type="parTrans" cxnId="{6996413E-04B3-4B41-A9DD-535C94BA8C7C}">
      <dgm:prSet/>
      <dgm:spPr/>
      <dgm:t>
        <a:bodyPr/>
        <a:lstStyle/>
        <a:p>
          <a:endParaRPr lang="en-GB"/>
        </a:p>
      </dgm:t>
    </dgm:pt>
    <dgm:pt modelId="{369C87A4-AB87-4488-8645-B8DA422EED81}" type="sibTrans" cxnId="{6996413E-04B3-4B41-A9DD-535C94BA8C7C}">
      <dgm:prSet/>
      <dgm:spPr/>
      <dgm:t>
        <a:bodyPr/>
        <a:lstStyle/>
        <a:p>
          <a:endParaRPr lang="en-GB"/>
        </a:p>
      </dgm:t>
    </dgm:pt>
    <dgm:pt modelId="{383B6278-45DF-451E-9E84-4BF4B74B700A}">
      <dgm:prSet phldrT="[Text]" custT="1"/>
      <dgm:spPr>
        <a:xfrm>
          <a:off x="435545" y="6543"/>
          <a:ext cx="1622386" cy="1884320"/>
        </a:xfrm>
        <a:noFill/>
        <a:ln w="25400" cap="flat" cmpd="sng" algn="ctr">
          <a:noFill/>
          <a:prstDash val="solid"/>
        </a:ln>
        <a:effectLst/>
        <a:sp3d/>
      </dgm:spPr>
      <dgm:t>
        <a:bodyPr/>
        <a:lstStyle/>
        <a:p>
          <a:endParaRPr lang="en-GB" sz="800">
            <a:solidFill>
              <a:sysClr val="window" lastClr="FFFFFF"/>
            </a:solidFill>
            <a:latin typeface="Arial"/>
            <a:ea typeface="+mn-ea"/>
            <a:cs typeface="+mn-cs"/>
          </a:endParaRPr>
        </a:p>
        <a:p>
          <a:r>
            <a:rPr lang="en-GB" sz="800">
              <a:solidFill>
                <a:sysClr val="window" lastClr="FFFFFF"/>
              </a:solidFill>
              <a:latin typeface="Arial"/>
              <a:ea typeface="+mn-ea"/>
              <a:cs typeface="+mn-cs"/>
            </a:rPr>
            <a:t>Urgent Care including Emergency Department and Ambulatory Care, </a:t>
          </a:r>
        </a:p>
      </dgm:t>
    </dgm:pt>
    <dgm:pt modelId="{EAE7315D-1936-4FF5-B93C-1149509DE42E}" type="parTrans" cxnId="{C661C09C-284A-45E7-A479-D39AF10D9B28}">
      <dgm:prSet/>
      <dgm:spPr/>
      <dgm:t>
        <a:bodyPr/>
        <a:lstStyle/>
        <a:p>
          <a:endParaRPr lang="en-GB"/>
        </a:p>
      </dgm:t>
    </dgm:pt>
    <dgm:pt modelId="{86357D90-9375-447D-A994-AA9BE3BAC592}" type="sibTrans" cxnId="{C661C09C-284A-45E7-A479-D39AF10D9B28}">
      <dgm:prSet/>
      <dgm:spPr/>
      <dgm:t>
        <a:bodyPr/>
        <a:lstStyle/>
        <a:p>
          <a:endParaRPr lang="en-GB"/>
        </a:p>
      </dgm:t>
    </dgm:pt>
    <dgm:pt modelId="{BEAD90F2-3A37-49C6-A452-44F25B9BB257}">
      <dgm:prSet custT="1"/>
      <dgm:spPr>
        <a:xfrm>
          <a:off x="2689965" y="0"/>
          <a:ext cx="1622386" cy="1896744"/>
        </a:xfrm>
        <a:noFill/>
        <a:ln w="25400" cap="flat" cmpd="sng" algn="ctr">
          <a:noFill/>
          <a:prstDash val="solid"/>
        </a:ln>
        <a:effectLst/>
        <a:sp3d/>
      </dgm:spPr>
      <dgm:t>
        <a:bodyPr/>
        <a:lstStyle/>
        <a:p>
          <a:pPr>
            <a:lnSpc>
              <a:spcPct val="90000"/>
            </a:lnSpc>
          </a:pPr>
          <a:r>
            <a:rPr lang="en-GB" sz="800">
              <a:solidFill>
                <a:sysClr val="window" lastClr="FFFFFF"/>
              </a:solidFill>
              <a:latin typeface="Arial"/>
              <a:ea typeface="+mn-ea"/>
              <a:cs typeface="+mn-cs"/>
            </a:rPr>
            <a:t>Pathology</a:t>
          </a:r>
        </a:p>
        <a:p>
          <a:pPr>
            <a:lnSpc>
              <a:spcPct val="90000"/>
            </a:lnSpc>
          </a:pPr>
          <a:r>
            <a:rPr lang="en-GB" sz="800">
              <a:solidFill>
                <a:sysClr val="window" lastClr="FFFFFF"/>
              </a:solidFill>
              <a:latin typeface="Arial"/>
              <a:ea typeface="+mn-ea"/>
              <a:cs typeface="+mn-cs"/>
            </a:rPr>
            <a:t>Pharmacy</a:t>
          </a:r>
        </a:p>
        <a:p>
          <a:pPr>
            <a:lnSpc>
              <a:spcPct val="90000"/>
            </a:lnSpc>
          </a:pPr>
          <a:r>
            <a:rPr lang="en-GB" sz="800">
              <a:solidFill>
                <a:sysClr val="window" lastClr="FFFFFF"/>
              </a:solidFill>
              <a:latin typeface="Arial"/>
              <a:ea typeface="+mn-ea"/>
              <a:cs typeface="+mn-cs"/>
            </a:rPr>
            <a:t>Infection Control </a:t>
          </a:r>
        </a:p>
        <a:p>
          <a:pPr>
            <a:lnSpc>
              <a:spcPct val="90000"/>
            </a:lnSpc>
          </a:pPr>
          <a:r>
            <a:rPr lang="en-GB" sz="800">
              <a:solidFill>
                <a:sysClr val="window" lastClr="FFFFFF"/>
              </a:solidFill>
              <a:latin typeface="Arial"/>
              <a:ea typeface="+mn-ea"/>
              <a:cs typeface="+mn-cs"/>
            </a:rPr>
            <a:t>Tissue  Viability</a:t>
          </a:r>
        </a:p>
      </dgm:t>
    </dgm:pt>
    <dgm:pt modelId="{2C20104B-BAAF-4A8F-8FE9-F6D0B6A5C0F5}" type="parTrans" cxnId="{D60BA117-5807-433C-8084-B9D39C743A5E}">
      <dgm:prSet/>
      <dgm:spPr/>
      <dgm:t>
        <a:bodyPr/>
        <a:lstStyle/>
        <a:p>
          <a:endParaRPr lang="en-GB"/>
        </a:p>
      </dgm:t>
    </dgm:pt>
    <dgm:pt modelId="{423DA6FB-6DB4-4083-961A-41C975DC875A}" type="sibTrans" cxnId="{D60BA117-5807-433C-8084-B9D39C743A5E}">
      <dgm:prSet/>
      <dgm:spPr/>
      <dgm:t>
        <a:bodyPr/>
        <a:lstStyle/>
        <a:p>
          <a:endParaRPr lang="en-GB"/>
        </a:p>
      </dgm:t>
    </dgm:pt>
    <dgm:pt modelId="{6E6C812F-F8F0-4DE2-B33B-C6CB14966C25}">
      <dgm:prSet phldrT="[Text]"/>
      <dgm:spPr>
        <a:xfrm>
          <a:off x="2689965" y="0"/>
          <a:ext cx="1622386" cy="1896744"/>
        </a:xfrm>
        <a:noFill/>
        <a:ln w="25400" cap="flat" cmpd="sng" algn="ctr">
          <a:noFill/>
          <a:prstDash val="solid"/>
        </a:ln>
        <a:effectLst/>
        <a:sp3d/>
      </dgm:spPr>
      <dgm:t>
        <a:bodyPr/>
        <a:lstStyle/>
        <a:p>
          <a:pPr>
            <a:lnSpc>
              <a:spcPct val="90000"/>
            </a:lnSpc>
          </a:pPr>
          <a:endParaRPr lang="en-GB" sz="700">
            <a:solidFill>
              <a:sysClr val="window" lastClr="FFFFFF"/>
            </a:solidFill>
            <a:latin typeface="Arial"/>
            <a:ea typeface="+mn-ea"/>
            <a:cs typeface="+mn-cs"/>
          </a:endParaRPr>
        </a:p>
      </dgm:t>
    </dgm:pt>
    <dgm:pt modelId="{BF7BCD82-1876-45BF-A5AD-11CE70C374A3}" type="parTrans" cxnId="{AC15FC9F-6FDC-449F-8CDA-800356506490}">
      <dgm:prSet/>
      <dgm:spPr/>
      <dgm:t>
        <a:bodyPr/>
        <a:lstStyle/>
        <a:p>
          <a:endParaRPr lang="en-GB"/>
        </a:p>
      </dgm:t>
    </dgm:pt>
    <dgm:pt modelId="{D3646725-325E-4998-9569-674B8F551D4B}" type="sibTrans" cxnId="{AC15FC9F-6FDC-449F-8CDA-800356506490}">
      <dgm:prSet/>
      <dgm:spPr/>
      <dgm:t>
        <a:bodyPr/>
        <a:lstStyle/>
        <a:p>
          <a:endParaRPr lang="en-GB"/>
        </a:p>
      </dgm:t>
    </dgm:pt>
    <dgm:pt modelId="{1CD1DEE0-58E0-4EAE-AE43-E6882B1B3DA5}">
      <dgm:prSet custT="1"/>
      <dgm:spPr>
        <a:xfrm>
          <a:off x="435545" y="6543"/>
          <a:ext cx="1622386" cy="1884320"/>
        </a:xfrm>
        <a:noFill/>
        <a:ln w="25400" cap="flat" cmpd="sng" algn="ctr">
          <a:noFill/>
          <a:prstDash val="solid"/>
        </a:ln>
        <a:effectLst/>
        <a:sp3d/>
      </dgm:spPr>
      <dgm:t>
        <a:bodyPr/>
        <a:lstStyle/>
        <a:p>
          <a:r>
            <a:rPr lang="en-GB" sz="800">
              <a:solidFill>
                <a:sysClr val="window" lastClr="FFFFFF"/>
              </a:solidFill>
              <a:latin typeface="Arial"/>
              <a:ea typeface="+mn-ea"/>
              <a:cs typeface="+mn-cs"/>
            </a:rPr>
            <a:t>Private Patients</a:t>
          </a:r>
        </a:p>
      </dgm:t>
    </dgm:pt>
    <dgm:pt modelId="{996D4B74-CA03-41EC-A9AA-290CDD4F63D0}" type="sibTrans" cxnId="{E3641325-95AD-4151-8CC7-2C2DDABC1755}">
      <dgm:prSet/>
      <dgm:spPr/>
      <dgm:t>
        <a:bodyPr/>
        <a:lstStyle/>
        <a:p>
          <a:endParaRPr lang="en-GB"/>
        </a:p>
      </dgm:t>
    </dgm:pt>
    <dgm:pt modelId="{896A1297-BD52-4FA3-B63C-E19A3480AB9F}" type="parTrans" cxnId="{E3641325-95AD-4151-8CC7-2C2DDABC1755}">
      <dgm:prSet/>
      <dgm:spPr/>
      <dgm:t>
        <a:bodyPr/>
        <a:lstStyle/>
        <a:p>
          <a:endParaRPr lang="en-GB"/>
        </a:p>
      </dgm:t>
    </dgm:pt>
    <dgm:pt modelId="{611E905F-7C62-4E3B-B417-4458C28CB70F}">
      <dgm:prSet custT="1"/>
      <dgm:spPr>
        <a:xfrm>
          <a:off x="435545" y="6543"/>
          <a:ext cx="1622386" cy="1884320"/>
        </a:xfrm>
        <a:noFill/>
        <a:ln w="25400" cap="flat" cmpd="sng" algn="ctr">
          <a:noFill/>
          <a:prstDash val="solid"/>
        </a:ln>
        <a:effectLst/>
        <a:sp3d/>
      </dgm:spPr>
      <dgm:t>
        <a:bodyPr/>
        <a:lstStyle/>
        <a:p>
          <a:r>
            <a:rPr lang="en-GB" sz="800">
              <a:solidFill>
                <a:sysClr val="window" lastClr="FFFFFF"/>
              </a:solidFill>
              <a:latin typeface="Arial"/>
              <a:ea typeface="+mn-ea"/>
              <a:cs typeface="+mn-cs"/>
            </a:rPr>
            <a:t>ITU and Anaesthetics</a:t>
          </a:r>
        </a:p>
      </dgm:t>
    </dgm:pt>
    <dgm:pt modelId="{27F28C84-D749-4026-B730-70E32B8D158E}" type="sibTrans" cxnId="{C3C05D70-6ED2-4994-A8CF-B08CE3C74DA4}">
      <dgm:prSet/>
      <dgm:spPr/>
      <dgm:t>
        <a:bodyPr/>
        <a:lstStyle/>
        <a:p>
          <a:endParaRPr lang="en-GB"/>
        </a:p>
      </dgm:t>
    </dgm:pt>
    <dgm:pt modelId="{61C85736-18C6-4E75-8B19-39C3CA79F7FE}" type="parTrans" cxnId="{C3C05D70-6ED2-4994-A8CF-B08CE3C74DA4}">
      <dgm:prSet/>
      <dgm:spPr/>
      <dgm:t>
        <a:bodyPr/>
        <a:lstStyle/>
        <a:p>
          <a:endParaRPr lang="en-GB"/>
        </a:p>
      </dgm:t>
    </dgm:pt>
    <dgm:pt modelId="{FEB34F22-3637-49C1-80D4-49109FC87122}">
      <dgm:prSet custT="1"/>
      <dgm:spPr>
        <a:xfrm>
          <a:off x="435545" y="6543"/>
          <a:ext cx="1622386" cy="1884320"/>
        </a:xfrm>
        <a:noFill/>
        <a:ln w="25400" cap="flat" cmpd="sng" algn="ctr">
          <a:noFill/>
          <a:prstDash val="solid"/>
        </a:ln>
        <a:effectLst/>
        <a:sp3d/>
      </dgm:spPr>
      <dgm:t>
        <a:bodyPr/>
        <a:lstStyle/>
        <a:p>
          <a:r>
            <a:rPr lang="en-GB" sz="800">
              <a:solidFill>
                <a:sysClr val="window" lastClr="FFFFFF"/>
              </a:solidFill>
              <a:latin typeface="Arial"/>
              <a:ea typeface="+mn-ea"/>
              <a:cs typeface="+mn-cs"/>
            </a:rPr>
            <a:t>Theatres </a:t>
          </a:r>
        </a:p>
      </dgm:t>
    </dgm:pt>
    <dgm:pt modelId="{45BA89A1-6AC2-4FA8-ADF3-37AEB6D9F210}" type="sibTrans" cxnId="{AD3AFE7F-B42B-4D04-A411-E9064200C044}">
      <dgm:prSet/>
      <dgm:spPr/>
      <dgm:t>
        <a:bodyPr/>
        <a:lstStyle/>
        <a:p>
          <a:endParaRPr lang="en-GB"/>
        </a:p>
      </dgm:t>
    </dgm:pt>
    <dgm:pt modelId="{D6B71783-97F9-444E-8CD7-CE4245BD15A7}" type="parTrans" cxnId="{AD3AFE7F-B42B-4D04-A411-E9064200C044}">
      <dgm:prSet/>
      <dgm:spPr/>
      <dgm:t>
        <a:bodyPr/>
        <a:lstStyle/>
        <a:p>
          <a:endParaRPr lang="en-GB"/>
        </a:p>
      </dgm:t>
    </dgm:pt>
    <dgm:pt modelId="{8D32E361-4400-46BB-BFFD-38B1F3E08451}">
      <dgm:prSet custT="1"/>
      <dgm:spPr>
        <a:xfrm>
          <a:off x="435545" y="6543"/>
          <a:ext cx="1622386" cy="1884320"/>
        </a:xfrm>
        <a:noFill/>
        <a:ln w="25400" cap="flat" cmpd="sng" algn="ctr">
          <a:noFill/>
          <a:prstDash val="solid"/>
        </a:ln>
        <a:effectLst/>
        <a:sp3d/>
      </dgm:spPr>
      <dgm:t>
        <a:bodyPr/>
        <a:lstStyle/>
        <a:p>
          <a:r>
            <a:rPr lang="en-GB" sz="800">
              <a:solidFill>
                <a:sysClr val="window" lastClr="FFFFFF"/>
              </a:solidFill>
              <a:latin typeface="Arial"/>
              <a:ea typeface="+mn-ea"/>
              <a:cs typeface="+mn-cs"/>
            </a:rPr>
            <a:t>Specialist Community Children’s services</a:t>
          </a:r>
        </a:p>
        <a:p>
          <a:r>
            <a:rPr lang="en-GB" sz="800">
              <a:solidFill>
                <a:sysClr val="window" lastClr="FFFFFF"/>
              </a:solidFill>
              <a:latin typeface="Arial"/>
              <a:ea typeface="+mn-ea"/>
              <a:cs typeface="+mn-cs"/>
            </a:rPr>
            <a:t>Sexual Health Services </a:t>
          </a:r>
        </a:p>
        <a:p>
          <a:r>
            <a:rPr lang="en-GB" sz="800">
              <a:solidFill>
                <a:sysClr val="window" lastClr="FFFFFF"/>
              </a:solidFill>
              <a:latin typeface="Arial"/>
              <a:ea typeface="+mn-ea"/>
              <a:cs typeface="+mn-cs"/>
            </a:rPr>
            <a:t>Outpatients</a:t>
          </a:r>
        </a:p>
      </dgm:t>
    </dgm:pt>
    <dgm:pt modelId="{42749340-C299-449C-91E5-C63E23BDA08B}" type="sibTrans" cxnId="{129E1D08-1EAB-40D0-AA81-7B3F0A912263}">
      <dgm:prSet/>
      <dgm:spPr/>
      <dgm:t>
        <a:bodyPr/>
        <a:lstStyle/>
        <a:p>
          <a:endParaRPr lang="en-GB"/>
        </a:p>
      </dgm:t>
    </dgm:pt>
    <dgm:pt modelId="{CFD22F80-967A-4317-8755-4A17533E699F}" type="parTrans" cxnId="{129E1D08-1EAB-40D0-AA81-7B3F0A912263}">
      <dgm:prSet/>
      <dgm:spPr/>
      <dgm:t>
        <a:bodyPr/>
        <a:lstStyle/>
        <a:p>
          <a:endParaRPr lang="en-GB"/>
        </a:p>
      </dgm:t>
    </dgm:pt>
    <dgm:pt modelId="{AE625721-9063-4BF5-A4AD-9238AD10DB48}">
      <dgm:prSet custT="1"/>
      <dgm:spPr>
        <a:xfrm>
          <a:off x="435545" y="6543"/>
          <a:ext cx="1622386" cy="1884320"/>
        </a:xfrm>
        <a:noFill/>
        <a:ln w="25400" cap="flat" cmpd="sng" algn="ctr">
          <a:noFill/>
          <a:prstDash val="solid"/>
        </a:ln>
        <a:effectLst/>
        <a:sp3d/>
      </dgm:spPr>
      <dgm:t>
        <a:bodyPr/>
        <a:lstStyle/>
        <a:p>
          <a:r>
            <a:rPr lang="en-GB" sz="800">
              <a:solidFill>
                <a:sysClr val="window" lastClr="FFFFFF"/>
              </a:solidFill>
              <a:latin typeface="Arial"/>
              <a:ea typeface="+mn-ea"/>
              <a:cs typeface="+mn-cs"/>
            </a:rPr>
            <a:t>Seashore Centre -  Acute day case Paediatrics</a:t>
          </a:r>
        </a:p>
      </dgm:t>
    </dgm:pt>
    <dgm:pt modelId="{427F127A-6697-4FAF-8D73-F10751791022}" type="sibTrans" cxnId="{9E815B51-0585-48F1-AE17-6326995A7D32}">
      <dgm:prSet/>
      <dgm:spPr/>
      <dgm:t>
        <a:bodyPr/>
        <a:lstStyle/>
        <a:p>
          <a:endParaRPr lang="en-GB"/>
        </a:p>
      </dgm:t>
    </dgm:pt>
    <dgm:pt modelId="{5290D9EB-CA0A-4615-B0F4-F3FED9BB5A70}" type="parTrans" cxnId="{9E815B51-0585-48F1-AE17-6326995A7D32}">
      <dgm:prSet/>
      <dgm:spPr/>
      <dgm:t>
        <a:bodyPr/>
        <a:lstStyle/>
        <a:p>
          <a:endParaRPr lang="en-GB"/>
        </a:p>
      </dgm:t>
    </dgm:pt>
    <dgm:pt modelId="{3CF674F2-B379-42A2-9A2E-4864590AABF9}">
      <dgm:prSet custT="1"/>
      <dgm:spPr>
        <a:xfrm>
          <a:off x="435545" y="6543"/>
          <a:ext cx="1622386" cy="1884320"/>
        </a:xfrm>
        <a:noFill/>
        <a:ln w="25400" cap="flat" cmpd="sng" algn="ctr">
          <a:noFill/>
          <a:prstDash val="solid"/>
        </a:ln>
        <a:effectLst/>
        <a:sp3d/>
      </dgm:spPr>
      <dgm:t>
        <a:bodyPr/>
        <a:lstStyle/>
        <a:p>
          <a:r>
            <a:rPr lang="en-GB" sz="800">
              <a:solidFill>
                <a:sysClr val="window" lastClr="FFFFFF"/>
              </a:solidFill>
              <a:latin typeface="Arial"/>
              <a:ea typeface="+mn-ea"/>
              <a:cs typeface="+mn-cs"/>
            </a:rPr>
            <a:t>Medical and Surgical wards</a:t>
          </a:r>
        </a:p>
      </dgm:t>
    </dgm:pt>
    <dgm:pt modelId="{ABB2D2AC-CA26-4F05-AA0C-782150E18B74}" type="sibTrans" cxnId="{EEF496B2-441E-4C34-836A-ADF697172194}">
      <dgm:prSet/>
      <dgm:spPr/>
      <dgm:t>
        <a:bodyPr/>
        <a:lstStyle/>
        <a:p>
          <a:endParaRPr lang="en-GB"/>
        </a:p>
      </dgm:t>
    </dgm:pt>
    <dgm:pt modelId="{0710200F-1D2E-40E2-A45A-76C0DE2484A0}" type="parTrans" cxnId="{EEF496B2-441E-4C34-836A-ADF697172194}">
      <dgm:prSet/>
      <dgm:spPr/>
      <dgm:t>
        <a:bodyPr/>
        <a:lstStyle/>
        <a:p>
          <a:endParaRPr lang="en-GB"/>
        </a:p>
      </dgm:t>
    </dgm:pt>
    <dgm:pt modelId="{7A2F7BC7-B5BB-4154-BEEE-9D5C377BE391}">
      <dgm:prSet custT="1"/>
      <dgm:spPr>
        <a:xfrm>
          <a:off x="2689965" y="0"/>
          <a:ext cx="1622386" cy="1896744"/>
        </a:xfrm>
        <a:noFill/>
        <a:ln w="25400" cap="flat" cmpd="sng" algn="ctr">
          <a:noFill/>
          <a:prstDash val="solid"/>
        </a:ln>
        <a:effectLst/>
        <a:sp3d/>
      </dgm:spPr>
      <dgm:t>
        <a:bodyPr/>
        <a:lstStyle/>
        <a:p>
          <a:pPr>
            <a:lnSpc>
              <a:spcPct val="150000"/>
            </a:lnSpc>
          </a:pPr>
          <a:r>
            <a:rPr lang="en-GB" sz="800">
              <a:solidFill>
                <a:sysClr val="window" lastClr="FFFFFF"/>
              </a:solidFill>
              <a:latin typeface="Arial"/>
              <a:ea typeface="+mn-ea"/>
              <a:cs typeface="+mn-cs"/>
            </a:rPr>
            <a:t>Allied Health Professionals (Occupational Therapy, Physiotherapy, Cardiac physiology, Speech and Language therapy, Dietetics)</a:t>
          </a:r>
        </a:p>
      </dgm:t>
    </dgm:pt>
    <dgm:pt modelId="{A03B485B-5395-406A-8983-F340616B1A3F}" type="sibTrans" cxnId="{0BFCD68B-B17E-4BB0-9A59-C18A327B0FB6}">
      <dgm:prSet/>
      <dgm:spPr/>
      <dgm:t>
        <a:bodyPr/>
        <a:lstStyle/>
        <a:p>
          <a:endParaRPr lang="en-GB"/>
        </a:p>
      </dgm:t>
    </dgm:pt>
    <dgm:pt modelId="{A68CC8CB-535B-44CF-ABB8-7270D6FAEC30}" type="parTrans" cxnId="{0BFCD68B-B17E-4BB0-9A59-C18A327B0FB6}">
      <dgm:prSet/>
      <dgm:spPr/>
      <dgm:t>
        <a:bodyPr/>
        <a:lstStyle/>
        <a:p>
          <a:endParaRPr lang="en-GB"/>
        </a:p>
      </dgm:t>
    </dgm:pt>
    <dgm:pt modelId="{555BE6AD-F9A8-46C3-A20A-02B808D63ACC}">
      <dgm:prSet phldrT="[Text]" custT="1"/>
      <dgm:spPr>
        <a:xfrm>
          <a:off x="4914507" y="0"/>
          <a:ext cx="1622386" cy="1896744"/>
        </a:xfrm>
        <a:noFill/>
        <a:ln w="25400" cap="flat" cmpd="sng" algn="ctr">
          <a:noFill/>
          <a:prstDash val="solid"/>
        </a:ln>
        <a:effectLst/>
        <a:sp3d/>
      </dgm:spPr>
      <dgm:t>
        <a:bodyPr/>
        <a:lstStyle/>
        <a:p>
          <a:endParaRPr lang="en-GB" sz="800">
            <a:solidFill>
              <a:sysClr val="window" lastClr="FFFFFF"/>
            </a:solidFill>
            <a:latin typeface="Arial"/>
            <a:ea typeface="+mn-ea"/>
            <a:cs typeface="+mn-cs"/>
          </a:endParaRPr>
        </a:p>
        <a:p>
          <a:r>
            <a:rPr lang="en-GB" sz="800">
              <a:solidFill>
                <a:sysClr val="window" lastClr="FFFFFF"/>
              </a:solidFill>
              <a:latin typeface="Arial"/>
              <a:ea typeface="+mn-ea"/>
              <a:cs typeface="+mn-cs"/>
            </a:rPr>
            <a:t>Integrated Governance</a:t>
          </a:r>
        </a:p>
        <a:p>
          <a:r>
            <a:rPr lang="en-GB" sz="800">
              <a:solidFill>
                <a:sysClr val="window" lastClr="FFFFFF"/>
              </a:solidFill>
              <a:latin typeface="Arial"/>
              <a:ea typeface="+mn-ea"/>
              <a:cs typeface="+mn-cs"/>
            </a:rPr>
            <a:t>Legal Services</a:t>
          </a:r>
        </a:p>
        <a:p>
          <a:r>
            <a:rPr lang="en-GB" sz="800">
              <a:solidFill>
                <a:sysClr val="window" lastClr="FFFFFF"/>
              </a:solidFill>
              <a:latin typeface="Arial"/>
              <a:ea typeface="+mn-ea"/>
              <a:cs typeface="+mn-cs"/>
            </a:rPr>
            <a:t> Information Systems </a:t>
          </a:r>
        </a:p>
        <a:p>
          <a:r>
            <a:rPr lang="en-GB" sz="800">
              <a:solidFill>
                <a:sysClr val="window" lastClr="FFFFFF"/>
              </a:solidFill>
              <a:latin typeface="Arial"/>
              <a:ea typeface="+mn-ea"/>
              <a:cs typeface="+mn-cs"/>
            </a:rPr>
            <a:t>Administration </a:t>
          </a:r>
        </a:p>
        <a:p>
          <a:r>
            <a:rPr lang="en-GB" sz="800">
              <a:solidFill>
                <a:sysClr val="window" lastClr="FFFFFF"/>
              </a:solidFill>
              <a:latin typeface="Arial"/>
              <a:ea typeface="+mn-ea"/>
              <a:cs typeface="+mn-cs"/>
            </a:rPr>
            <a:t>Communications</a:t>
          </a:r>
        </a:p>
        <a:p>
          <a:r>
            <a:rPr lang="en-GB" sz="800">
              <a:solidFill>
                <a:sysClr val="window" lastClr="FFFFFF"/>
              </a:solidFill>
              <a:latin typeface="Arial"/>
              <a:ea typeface="+mn-ea"/>
              <a:cs typeface="+mn-cs"/>
            </a:rPr>
            <a:t>Financial Management</a:t>
          </a:r>
        </a:p>
        <a:p>
          <a:r>
            <a:rPr lang="en-GB" sz="800">
              <a:solidFill>
                <a:sysClr val="window" lastClr="FFFFFF"/>
              </a:solidFill>
              <a:latin typeface="Arial"/>
              <a:ea typeface="+mn-ea"/>
              <a:cs typeface="+mn-cs"/>
            </a:rPr>
            <a:t>Human Resources</a:t>
          </a:r>
        </a:p>
        <a:p>
          <a:r>
            <a:rPr lang="en-GB" sz="800">
              <a:solidFill>
                <a:sysClr val="window" lastClr="FFFFFF"/>
              </a:solidFill>
              <a:latin typeface="Arial"/>
              <a:ea typeface="+mn-ea"/>
              <a:cs typeface="+mn-cs"/>
            </a:rPr>
            <a:t>Estates</a:t>
          </a:r>
        </a:p>
        <a:p>
          <a:r>
            <a:rPr lang="en-GB" sz="800">
              <a:solidFill>
                <a:sysClr val="window" lastClr="FFFFFF"/>
              </a:solidFill>
              <a:latin typeface="Arial"/>
              <a:ea typeface="+mn-ea"/>
              <a:cs typeface="+mn-cs"/>
            </a:rPr>
            <a:t>Facilities and Hotel services</a:t>
          </a:r>
        </a:p>
      </dgm:t>
    </dgm:pt>
    <dgm:pt modelId="{8A5FD2CC-BF83-46FF-9B6E-8635C686132A}" type="sibTrans" cxnId="{6FBD4F96-39A3-422A-92C5-981E51219C87}">
      <dgm:prSet/>
      <dgm:spPr/>
      <dgm:t>
        <a:bodyPr/>
        <a:lstStyle/>
        <a:p>
          <a:endParaRPr lang="en-GB"/>
        </a:p>
      </dgm:t>
    </dgm:pt>
    <dgm:pt modelId="{53DADEBD-F52E-4739-89A3-D0FD3CDDE1D8}" type="parTrans" cxnId="{6FBD4F96-39A3-422A-92C5-981E51219C87}">
      <dgm:prSet/>
      <dgm:spPr/>
      <dgm:t>
        <a:bodyPr/>
        <a:lstStyle/>
        <a:p>
          <a:endParaRPr lang="en-GB"/>
        </a:p>
      </dgm:t>
    </dgm:pt>
    <dgm:pt modelId="{F979FB25-3498-42FD-AA0E-C104B3BEB757}">
      <dgm:prSet custT="1"/>
      <dgm:spPr>
        <a:xfrm>
          <a:off x="2689965" y="0"/>
          <a:ext cx="1622386" cy="1896744"/>
        </a:xfrm>
        <a:noFill/>
        <a:ln w="25400" cap="flat" cmpd="sng" algn="ctr">
          <a:noFill/>
          <a:prstDash val="solid"/>
        </a:ln>
        <a:effectLst/>
        <a:sp3d/>
      </dgm:spPr>
      <dgm:t>
        <a:bodyPr/>
        <a:lstStyle/>
        <a:p>
          <a:pPr>
            <a:lnSpc>
              <a:spcPct val="90000"/>
            </a:lnSpc>
          </a:pPr>
          <a:r>
            <a:rPr lang="en-GB" sz="800">
              <a:solidFill>
                <a:sysClr val="window" lastClr="FFFFFF"/>
              </a:solidFill>
              <a:latin typeface="Arial"/>
              <a:ea typeface="+mn-ea"/>
              <a:cs typeface="+mn-cs"/>
            </a:rPr>
            <a:t>Radiology</a:t>
          </a:r>
        </a:p>
        <a:p>
          <a:pPr>
            <a:lnSpc>
              <a:spcPct val="90000"/>
            </a:lnSpc>
          </a:pPr>
          <a:r>
            <a:rPr lang="en-GB" sz="800">
              <a:solidFill>
                <a:sysClr val="window" lastClr="FFFFFF"/>
              </a:solidFill>
              <a:latin typeface="Arial"/>
              <a:ea typeface="+mn-ea"/>
              <a:cs typeface="+mn-cs"/>
            </a:rPr>
            <a:t>Site Team and Discharge Planning</a:t>
          </a:r>
        </a:p>
        <a:p>
          <a:pPr>
            <a:lnSpc>
              <a:spcPct val="90000"/>
            </a:lnSpc>
          </a:pPr>
          <a:r>
            <a:rPr lang="en-GB" sz="800">
              <a:solidFill>
                <a:sysClr val="window" lastClr="FFFFFF"/>
              </a:solidFill>
              <a:latin typeface="Arial"/>
              <a:ea typeface="+mn-ea"/>
              <a:cs typeface="+mn-cs"/>
            </a:rPr>
            <a:t>Access Team</a:t>
          </a:r>
        </a:p>
      </dgm:t>
    </dgm:pt>
    <dgm:pt modelId="{8CEAD67C-EB56-4CED-9349-9B993C2FE721}" type="sibTrans" cxnId="{1B659032-89C9-4F2F-8615-3371652B647D}">
      <dgm:prSet/>
      <dgm:spPr/>
      <dgm:t>
        <a:bodyPr/>
        <a:lstStyle/>
        <a:p>
          <a:endParaRPr lang="en-GB"/>
        </a:p>
      </dgm:t>
    </dgm:pt>
    <dgm:pt modelId="{8D60ECFC-A7B2-47DA-9153-792D381A123A}" type="parTrans" cxnId="{1B659032-89C9-4F2F-8615-3371652B647D}">
      <dgm:prSet/>
      <dgm:spPr/>
      <dgm:t>
        <a:bodyPr/>
        <a:lstStyle/>
        <a:p>
          <a:endParaRPr lang="en-GB"/>
        </a:p>
      </dgm:t>
    </dgm:pt>
    <dgm:pt modelId="{7A6F170C-1DC6-46DC-8A73-7B116267DABF}" type="pres">
      <dgm:prSet presAssocID="{03FDF04F-8627-4E91-9EC8-81EAB376AFA7}" presName="Name0" presStyleCnt="0">
        <dgm:presLayoutVars>
          <dgm:dir/>
          <dgm:animLvl val="lvl"/>
          <dgm:resizeHandles val="exact"/>
        </dgm:presLayoutVars>
      </dgm:prSet>
      <dgm:spPr/>
      <dgm:t>
        <a:bodyPr/>
        <a:lstStyle/>
        <a:p>
          <a:endParaRPr lang="en-GB"/>
        </a:p>
      </dgm:t>
    </dgm:pt>
    <dgm:pt modelId="{92B7715E-2176-446C-965B-967245AE98E5}" type="pres">
      <dgm:prSet presAssocID="{9C20C392-CD6B-440A-8F21-8279F48EBCE4}" presName="compositeNode" presStyleCnt="0">
        <dgm:presLayoutVars>
          <dgm:bulletEnabled val="1"/>
        </dgm:presLayoutVars>
      </dgm:prSet>
      <dgm:spPr/>
    </dgm:pt>
    <dgm:pt modelId="{AC3D3DDE-EE3C-4267-A944-DA7B475E2B0E}" type="pres">
      <dgm:prSet presAssocID="{9C20C392-CD6B-440A-8F21-8279F48EBCE4}" presName="bgRect" presStyleLbl="node1" presStyleIdx="0" presStyleCnt="3" custLinFactX="100000" custLinFactNeighborX="103027" custLinFactNeighborY="-7023"/>
      <dgm:spPr>
        <a:prstGeom prst="roundRect">
          <a:avLst>
            <a:gd name="adj" fmla="val 5000"/>
          </a:avLst>
        </a:prstGeom>
      </dgm:spPr>
      <dgm:t>
        <a:bodyPr/>
        <a:lstStyle/>
        <a:p>
          <a:endParaRPr lang="en-GB"/>
        </a:p>
      </dgm:t>
    </dgm:pt>
    <dgm:pt modelId="{D18D4CF2-9A00-48C1-AA43-0716B3460E3F}" type="pres">
      <dgm:prSet presAssocID="{9C20C392-CD6B-440A-8F21-8279F48EBCE4}" presName="parentNode" presStyleLbl="node1" presStyleIdx="0" presStyleCnt="3">
        <dgm:presLayoutVars>
          <dgm:chMax val="0"/>
          <dgm:bulletEnabled val="1"/>
        </dgm:presLayoutVars>
      </dgm:prSet>
      <dgm:spPr/>
      <dgm:t>
        <a:bodyPr/>
        <a:lstStyle/>
        <a:p>
          <a:endParaRPr lang="en-GB"/>
        </a:p>
      </dgm:t>
    </dgm:pt>
    <dgm:pt modelId="{B8CC4D7C-D418-425F-8390-74E4E46C49B5}" type="pres">
      <dgm:prSet presAssocID="{9C20C392-CD6B-440A-8F21-8279F48EBCE4}" presName="childNode" presStyleLbl="node1" presStyleIdx="0" presStyleCnt="3">
        <dgm:presLayoutVars>
          <dgm:bulletEnabled val="1"/>
        </dgm:presLayoutVars>
      </dgm:prSet>
      <dgm:spPr>
        <a:prstGeom prst="rect">
          <a:avLst/>
        </a:prstGeom>
      </dgm:spPr>
      <dgm:t>
        <a:bodyPr/>
        <a:lstStyle/>
        <a:p>
          <a:endParaRPr lang="en-GB"/>
        </a:p>
      </dgm:t>
    </dgm:pt>
    <dgm:pt modelId="{E214D36B-BED7-40D4-984C-01D35075CE85}" type="pres">
      <dgm:prSet presAssocID="{B7992A7F-A531-49C2-A344-8D13391A2993}" presName="hSp" presStyleCnt="0"/>
      <dgm:spPr/>
    </dgm:pt>
    <dgm:pt modelId="{69B3DFCE-1C49-4C21-8FFF-3979DA3525AF}" type="pres">
      <dgm:prSet presAssocID="{B7992A7F-A531-49C2-A344-8D13391A2993}" presName="vProcSp" presStyleCnt="0"/>
      <dgm:spPr/>
    </dgm:pt>
    <dgm:pt modelId="{95F97D53-922F-4702-B1A7-5E21A5253451}" type="pres">
      <dgm:prSet presAssocID="{B7992A7F-A531-49C2-A344-8D13391A2993}" presName="vSp1" presStyleCnt="0"/>
      <dgm:spPr/>
    </dgm:pt>
    <dgm:pt modelId="{C80A0A13-CD00-44A5-BAC6-2582CEC7C931}" type="pres">
      <dgm:prSet presAssocID="{B7992A7F-A531-49C2-A344-8D13391A2993}" presName="simulatedConn" presStyleLbl="solidFgAcc1" presStyleIdx="0" presStyleCnt="2" custLinFactY="-10527" custLinFactNeighborX="15041" custLinFactNeighborY="-100000"/>
      <dgm:spPr>
        <a:xfrm rot="5400000">
          <a:off x="2175115" y="1302816"/>
          <a:ext cx="278660" cy="326654"/>
        </a:xfrm>
        <a:prstGeom prst="flowChartExtra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a:p>
      </dgm:t>
    </dgm:pt>
    <dgm:pt modelId="{148FD3BE-1239-4A1D-B763-4DBA82F59557}" type="pres">
      <dgm:prSet presAssocID="{B7992A7F-A531-49C2-A344-8D13391A2993}" presName="vSp2" presStyleCnt="0"/>
      <dgm:spPr/>
    </dgm:pt>
    <dgm:pt modelId="{311E7F12-C101-4CD8-9290-148410021D8A}" type="pres">
      <dgm:prSet presAssocID="{B7992A7F-A531-49C2-A344-8D13391A2993}" presName="sibTrans" presStyleCnt="0"/>
      <dgm:spPr/>
    </dgm:pt>
    <dgm:pt modelId="{CFD958F0-12E8-48F2-8D32-7246D101B345}" type="pres">
      <dgm:prSet presAssocID="{C2AD09B7-5E56-4BEB-BFBE-9642C3399959}" presName="compositeNode" presStyleCnt="0">
        <dgm:presLayoutVars>
          <dgm:bulletEnabled val="1"/>
        </dgm:presLayoutVars>
      </dgm:prSet>
      <dgm:spPr/>
    </dgm:pt>
    <dgm:pt modelId="{7B12ADEC-EF09-4F0C-903F-9833CFC63EED}" type="pres">
      <dgm:prSet presAssocID="{C2AD09B7-5E56-4BEB-BFBE-9642C3399959}" presName="bgRect" presStyleLbl="node1" presStyleIdx="1" presStyleCnt="3" custLinFactNeighborY="575"/>
      <dgm:spPr>
        <a:prstGeom prst="roundRect">
          <a:avLst>
            <a:gd name="adj" fmla="val 5000"/>
          </a:avLst>
        </a:prstGeom>
      </dgm:spPr>
      <dgm:t>
        <a:bodyPr/>
        <a:lstStyle/>
        <a:p>
          <a:endParaRPr lang="en-GB"/>
        </a:p>
      </dgm:t>
    </dgm:pt>
    <dgm:pt modelId="{F3B4926F-0F2F-4E46-8837-7AD8515B812C}" type="pres">
      <dgm:prSet presAssocID="{C2AD09B7-5E56-4BEB-BFBE-9642C3399959}" presName="parentNode" presStyleLbl="node1" presStyleIdx="1" presStyleCnt="3">
        <dgm:presLayoutVars>
          <dgm:chMax val="0"/>
          <dgm:bulletEnabled val="1"/>
        </dgm:presLayoutVars>
      </dgm:prSet>
      <dgm:spPr/>
      <dgm:t>
        <a:bodyPr/>
        <a:lstStyle/>
        <a:p>
          <a:endParaRPr lang="en-GB"/>
        </a:p>
      </dgm:t>
    </dgm:pt>
    <dgm:pt modelId="{B5C66F38-967D-41D7-BA85-40599B825F84}" type="pres">
      <dgm:prSet presAssocID="{C2AD09B7-5E56-4BEB-BFBE-9642C3399959}" presName="childNode" presStyleLbl="node1" presStyleIdx="1" presStyleCnt="3">
        <dgm:presLayoutVars>
          <dgm:bulletEnabled val="1"/>
        </dgm:presLayoutVars>
      </dgm:prSet>
      <dgm:spPr>
        <a:prstGeom prst="rect">
          <a:avLst/>
        </a:prstGeom>
      </dgm:spPr>
      <dgm:t>
        <a:bodyPr/>
        <a:lstStyle/>
        <a:p>
          <a:endParaRPr lang="en-GB"/>
        </a:p>
      </dgm:t>
    </dgm:pt>
    <dgm:pt modelId="{1579DF8F-0AEF-4152-BF3A-EDED34E4F2C4}" type="pres">
      <dgm:prSet presAssocID="{A26B235B-960A-40F5-9567-0E8C81E0FB58}" presName="hSp" presStyleCnt="0"/>
      <dgm:spPr/>
    </dgm:pt>
    <dgm:pt modelId="{5F8BC70C-FFED-4CFC-B469-83C7FB4A981C}" type="pres">
      <dgm:prSet presAssocID="{A26B235B-960A-40F5-9567-0E8C81E0FB58}" presName="vProcSp" presStyleCnt="0"/>
      <dgm:spPr/>
    </dgm:pt>
    <dgm:pt modelId="{A8307E0F-EA0E-469F-AA85-EC5934598877}" type="pres">
      <dgm:prSet presAssocID="{A26B235B-960A-40F5-9567-0E8C81E0FB58}" presName="vSp1" presStyleCnt="0"/>
      <dgm:spPr/>
    </dgm:pt>
    <dgm:pt modelId="{6A758B49-C795-48FA-9578-CC37CD3DACB4}" type="pres">
      <dgm:prSet presAssocID="{A26B235B-960A-40F5-9567-0E8C81E0FB58}" presName="simulatedConn" presStyleLbl="solidFgAcc1" presStyleIdx="1" presStyleCnt="2" custLinFactY="-2026" custLinFactNeighborX="20934" custLinFactNeighborY="-100000"/>
      <dgm:spPr>
        <a:xfrm rot="5400000">
          <a:off x="4448284" y="1326505"/>
          <a:ext cx="278660" cy="326654"/>
        </a:xfrm>
        <a:prstGeom prst="flowChartExtra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a:p>
      </dgm:t>
    </dgm:pt>
    <dgm:pt modelId="{3779154E-3458-4443-B507-39EFE6A6CE52}" type="pres">
      <dgm:prSet presAssocID="{A26B235B-960A-40F5-9567-0E8C81E0FB58}" presName="vSp2" presStyleCnt="0"/>
      <dgm:spPr/>
    </dgm:pt>
    <dgm:pt modelId="{79D7C565-BC65-49A7-A780-72984A91AEC5}" type="pres">
      <dgm:prSet presAssocID="{A26B235B-960A-40F5-9567-0E8C81E0FB58}" presName="sibTrans" presStyleCnt="0"/>
      <dgm:spPr/>
    </dgm:pt>
    <dgm:pt modelId="{DC9FFF03-21B1-4B6C-9CFA-9B6E8E192DE7}" type="pres">
      <dgm:prSet presAssocID="{254D8385-07E9-4D6F-98B2-64D29DC652A8}" presName="compositeNode" presStyleCnt="0">
        <dgm:presLayoutVars>
          <dgm:bulletEnabled val="1"/>
        </dgm:presLayoutVars>
      </dgm:prSet>
      <dgm:spPr/>
    </dgm:pt>
    <dgm:pt modelId="{AA7AD699-FD26-4E19-9359-50EDB06D41CC}" type="pres">
      <dgm:prSet presAssocID="{254D8385-07E9-4D6F-98B2-64D29DC652A8}" presName="bgRect" presStyleLbl="node1" presStyleIdx="2" presStyleCnt="3" custScaleY="99345" custLinFactX="-100000" custLinFactNeighborX="-107023" custLinFactNeighborY="345"/>
      <dgm:spPr>
        <a:prstGeom prst="roundRect">
          <a:avLst>
            <a:gd name="adj" fmla="val 5000"/>
          </a:avLst>
        </a:prstGeom>
      </dgm:spPr>
      <dgm:t>
        <a:bodyPr/>
        <a:lstStyle/>
        <a:p>
          <a:endParaRPr lang="en-GB"/>
        </a:p>
      </dgm:t>
    </dgm:pt>
    <dgm:pt modelId="{E4A802DE-835D-472C-BA36-E17A1B8DB48B}" type="pres">
      <dgm:prSet presAssocID="{254D8385-07E9-4D6F-98B2-64D29DC652A8}" presName="parentNode" presStyleLbl="node1" presStyleIdx="2" presStyleCnt="3">
        <dgm:presLayoutVars>
          <dgm:chMax val="0"/>
          <dgm:bulletEnabled val="1"/>
        </dgm:presLayoutVars>
      </dgm:prSet>
      <dgm:spPr/>
      <dgm:t>
        <a:bodyPr/>
        <a:lstStyle/>
        <a:p>
          <a:endParaRPr lang="en-GB"/>
        </a:p>
      </dgm:t>
    </dgm:pt>
    <dgm:pt modelId="{170F06E8-4A6D-4B5C-9559-AB5BB53701B4}" type="pres">
      <dgm:prSet presAssocID="{254D8385-07E9-4D6F-98B2-64D29DC652A8}" presName="childNode" presStyleLbl="node1" presStyleIdx="2" presStyleCnt="3">
        <dgm:presLayoutVars>
          <dgm:bulletEnabled val="1"/>
        </dgm:presLayoutVars>
      </dgm:prSet>
      <dgm:spPr>
        <a:prstGeom prst="rect">
          <a:avLst/>
        </a:prstGeom>
      </dgm:spPr>
      <dgm:t>
        <a:bodyPr/>
        <a:lstStyle/>
        <a:p>
          <a:endParaRPr lang="en-GB"/>
        </a:p>
      </dgm:t>
    </dgm:pt>
  </dgm:ptLst>
  <dgm:cxnLst>
    <dgm:cxn modelId="{129E1D08-1EAB-40D0-AA81-7B3F0A912263}" srcId="{254D8385-07E9-4D6F-98B2-64D29DC652A8}" destId="{8D32E361-4400-46BB-BFFD-38B1F3E08451}" srcOrd="3" destOrd="0" parTransId="{CFD22F80-967A-4317-8755-4A17533E699F}" sibTransId="{42749340-C299-449C-91E5-C63E23BDA08B}"/>
    <dgm:cxn modelId="{8139C619-9B9D-4A97-AAEE-63514C95D662}" type="presOf" srcId="{1CD1DEE0-58E0-4EAE-AE43-E6882B1B3DA5}" destId="{170F06E8-4A6D-4B5C-9559-AB5BB53701B4}" srcOrd="0" destOrd="6" presId="urn:microsoft.com/office/officeart/2005/8/layout/hProcess7#1"/>
    <dgm:cxn modelId="{4D7070B9-5CEF-459E-9E01-CC0C7117B555}" type="presOf" srcId="{6E6C812F-F8F0-4DE2-B33B-C6CB14966C25}" destId="{B5C66F38-967D-41D7-BA85-40599B825F84}" srcOrd="0" destOrd="3" presId="urn:microsoft.com/office/officeart/2005/8/layout/hProcess7#1"/>
    <dgm:cxn modelId="{EEF496B2-441E-4C34-836A-ADF697172194}" srcId="{254D8385-07E9-4D6F-98B2-64D29DC652A8}" destId="{3CF674F2-B379-42A2-9A2E-4864590AABF9}" srcOrd="1" destOrd="0" parTransId="{0710200F-1D2E-40E2-A45A-76C0DE2484A0}" sibTransId="{ABB2D2AC-CA26-4F05-AA0C-782150E18B74}"/>
    <dgm:cxn modelId="{D60BA117-5807-433C-8084-B9D39C743A5E}" srcId="{C2AD09B7-5E56-4BEB-BFBE-9642C3399959}" destId="{BEAD90F2-3A37-49C6-A452-44F25B9BB257}" srcOrd="0" destOrd="0" parTransId="{2C20104B-BAAF-4A8F-8FE9-F6D0B6A5C0F5}" sibTransId="{423DA6FB-6DB4-4083-961A-41C975DC875A}"/>
    <dgm:cxn modelId="{B7B56CBA-EDC3-475E-B3CE-F84F5584C54A}" type="presOf" srcId="{254D8385-07E9-4D6F-98B2-64D29DC652A8}" destId="{E4A802DE-835D-472C-BA36-E17A1B8DB48B}" srcOrd="1" destOrd="0" presId="urn:microsoft.com/office/officeart/2005/8/layout/hProcess7#1"/>
    <dgm:cxn modelId="{0BFCD68B-B17E-4BB0-9A59-C18A327B0FB6}" srcId="{C2AD09B7-5E56-4BEB-BFBE-9642C3399959}" destId="{7A2F7BC7-B5BB-4154-BEEE-9D5C377BE391}" srcOrd="1" destOrd="0" parTransId="{A68CC8CB-535B-44CF-ABB8-7270D6FAEC30}" sibTransId="{A03B485B-5395-406A-8983-F340616B1A3F}"/>
    <dgm:cxn modelId="{1B659032-89C9-4F2F-8615-3371652B647D}" srcId="{C2AD09B7-5E56-4BEB-BFBE-9642C3399959}" destId="{F979FB25-3498-42FD-AA0E-C104B3BEB757}" srcOrd="2" destOrd="0" parTransId="{8D60ECFC-A7B2-47DA-9153-792D381A123A}" sibTransId="{8CEAD67C-EB56-4CED-9349-9B993C2FE721}"/>
    <dgm:cxn modelId="{AC15FC9F-6FDC-449F-8CDA-800356506490}" srcId="{C2AD09B7-5E56-4BEB-BFBE-9642C3399959}" destId="{6E6C812F-F8F0-4DE2-B33B-C6CB14966C25}" srcOrd="3" destOrd="0" parTransId="{BF7BCD82-1876-45BF-A5AD-11CE70C374A3}" sibTransId="{D3646725-325E-4998-9569-674B8F551D4B}"/>
    <dgm:cxn modelId="{BBFC069E-65E5-4C83-ABF6-A42696809551}" type="presOf" srcId="{3CF674F2-B379-42A2-9A2E-4864590AABF9}" destId="{170F06E8-4A6D-4B5C-9559-AB5BB53701B4}" srcOrd="0" destOrd="1" presId="urn:microsoft.com/office/officeart/2005/8/layout/hProcess7#1"/>
    <dgm:cxn modelId="{C3C05D70-6ED2-4994-A8CF-B08CE3C74DA4}" srcId="{254D8385-07E9-4D6F-98B2-64D29DC652A8}" destId="{611E905F-7C62-4E3B-B417-4458C28CB70F}" srcOrd="5" destOrd="0" parTransId="{61C85736-18C6-4E75-8B19-39C3CA79F7FE}" sibTransId="{27F28C84-D749-4026-B730-70E32B8D158E}"/>
    <dgm:cxn modelId="{BE9E0FA7-3334-45C5-A1CB-390555B71421}" type="presOf" srcId="{254D8385-07E9-4D6F-98B2-64D29DC652A8}" destId="{AA7AD699-FD26-4E19-9359-50EDB06D41CC}" srcOrd="0" destOrd="0" presId="urn:microsoft.com/office/officeart/2005/8/layout/hProcess7#1"/>
    <dgm:cxn modelId="{C661C09C-284A-45E7-A479-D39AF10D9B28}" srcId="{254D8385-07E9-4D6F-98B2-64D29DC652A8}" destId="{383B6278-45DF-451E-9E84-4BF4B74B700A}" srcOrd="0" destOrd="0" parTransId="{EAE7315D-1936-4FF5-B93C-1149509DE42E}" sibTransId="{86357D90-9375-447D-A994-AA9BE3BAC592}"/>
    <dgm:cxn modelId="{6996413E-04B3-4B41-A9DD-535C94BA8C7C}" srcId="{03FDF04F-8627-4E91-9EC8-81EAB376AFA7}" destId="{254D8385-07E9-4D6F-98B2-64D29DC652A8}" srcOrd="2" destOrd="0" parTransId="{4C0DFA6A-535D-49B6-AA23-ED8D9FCDF820}" sibTransId="{369C87A4-AB87-4488-8645-B8DA422EED81}"/>
    <dgm:cxn modelId="{AD3AFE7F-B42B-4D04-A411-E9064200C044}" srcId="{254D8385-07E9-4D6F-98B2-64D29DC652A8}" destId="{FEB34F22-3637-49C1-80D4-49109FC87122}" srcOrd="4" destOrd="0" parTransId="{D6B71783-97F9-444E-8CD7-CE4245BD15A7}" sibTransId="{45BA89A1-6AC2-4FA8-ADF3-37AEB6D9F210}"/>
    <dgm:cxn modelId="{E5F0E0B7-F834-4C4A-AF66-069B14F058DB}" type="presOf" srcId="{555BE6AD-F9A8-46C3-A20A-02B808D63ACC}" destId="{B8CC4D7C-D418-425F-8390-74E4E46C49B5}" srcOrd="0" destOrd="0" presId="urn:microsoft.com/office/officeart/2005/8/layout/hProcess7#1"/>
    <dgm:cxn modelId="{B5378CB0-DBBA-4409-B3B2-43B869109E74}" type="presOf" srcId="{8D32E361-4400-46BB-BFFD-38B1F3E08451}" destId="{170F06E8-4A6D-4B5C-9559-AB5BB53701B4}" srcOrd="0" destOrd="3" presId="urn:microsoft.com/office/officeart/2005/8/layout/hProcess7#1"/>
    <dgm:cxn modelId="{F9D841FE-A713-4A3B-98E2-22D1D3E88B83}" type="presOf" srcId="{03FDF04F-8627-4E91-9EC8-81EAB376AFA7}" destId="{7A6F170C-1DC6-46DC-8A73-7B116267DABF}" srcOrd="0" destOrd="0" presId="urn:microsoft.com/office/officeart/2005/8/layout/hProcess7#1"/>
    <dgm:cxn modelId="{6CABA5E4-0280-4DD8-8C0D-724F7DED01A6}" type="presOf" srcId="{C2AD09B7-5E56-4BEB-BFBE-9642C3399959}" destId="{F3B4926F-0F2F-4E46-8837-7AD8515B812C}" srcOrd="1" destOrd="0" presId="urn:microsoft.com/office/officeart/2005/8/layout/hProcess7#1"/>
    <dgm:cxn modelId="{0CC423A5-E07C-4ED1-821C-7053864AC27E}" type="presOf" srcId="{BEAD90F2-3A37-49C6-A452-44F25B9BB257}" destId="{B5C66F38-967D-41D7-BA85-40599B825F84}" srcOrd="0" destOrd="0" presId="urn:microsoft.com/office/officeart/2005/8/layout/hProcess7#1"/>
    <dgm:cxn modelId="{6FBD4F96-39A3-422A-92C5-981E51219C87}" srcId="{9C20C392-CD6B-440A-8F21-8279F48EBCE4}" destId="{555BE6AD-F9A8-46C3-A20A-02B808D63ACC}" srcOrd="0" destOrd="0" parTransId="{53DADEBD-F52E-4739-89A3-D0FD3CDDE1D8}" sibTransId="{8A5FD2CC-BF83-46FF-9B6E-8635C686132A}"/>
    <dgm:cxn modelId="{6DEFCC43-0B47-49C3-B975-BDFF0FA2693C}" srcId="{03FDF04F-8627-4E91-9EC8-81EAB376AFA7}" destId="{9C20C392-CD6B-440A-8F21-8279F48EBCE4}" srcOrd="0" destOrd="0" parTransId="{D905ED28-F884-4769-A348-978B474A21A0}" sibTransId="{B7992A7F-A531-49C2-A344-8D13391A2993}"/>
    <dgm:cxn modelId="{F945F6A5-FBEA-48DB-BD06-401BFB847AF7}" type="presOf" srcId="{383B6278-45DF-451E-9E84-4BF4B74B700A}" destId="{170F06E8-4A6D-4B5C-9559-AB5BB53701B4}" srcOrd="0" destOrd="0" presId="urn:microsoft.com/office/officeart/2005/8/layout/hProcess7#1"/>
    <dgm:cxn modelId="{B518621E-941B-48BA-8260-1048F9F3AB26}" srcId="{03FDF04F-8627-4E91-9EC8-81EAB376AFA7}" destId="{C2AD09B7-5E56-4BEB-BFBE-9642C3399959}" srcOrd="1" destOrd="0" parTransId="{99AFEB6D-D501-42C0-8DB0-5A678CA6EE3B}" sibTransId="{A26B235B-960A-40F5-9567-0E8C81E0FB58}"/>
    <dgm:cxn modelId="{E3641325-95AD-4151-8CC7-2C2DDABC1755}" srcId="{254D8385-07E9-4D6F-98B2-64D29DC652A8}" destId="{1CD1DEE0-58E0-4EAE-AE43-E6882B1B3DA5}" srcOrd="6" destOrd="0" parTransId="{896A1297-BD52-4FA3-B63C-E19A3480AB9F}" sibTransId="{996D4B74-CA03-41EC-A9AA-290CDD4F63D0}"/>
    <dgm:cxn modelId="{613509C7-B2CF-4714-9FF9-70A5CF0CB5D8}" type="presOf" srcId="{F979FB25-3498-42FD-AA0E-C104B3BEB757}" destId="{B5C66F38-967D-41D7-BA85-40599B825F84}" srcOrd="0" destOrd="2" presId="urn:microsoft.com/office/officeart/2005/8/layout/hProcess7#1"/>
    <dgm:cxn modelId="{E3CA09A4-A078-40FC-AE43-532325703DA5}" type="presOf" srcId="{9C20C392-CD6B-440A-8F21-8279F48EBCE4}" destId="{AC3D3DDE-EE3C-4267-A944-DA7B475E2B0E}" srcOrd="0" destOrd="0" presId="urn:microsoft.com/office/officeart/2005/8/layout/hProcess7#1"/>
    <dgm:cxn modelId="{289A5786-980F-42C0-BADB-263ED424D253}" type="presOf" srcId="{7A2F7BC7-B5BB-4154-BEEE-9D5C377BE391}" destId="{B5C66F38-967D-41D7-BA85-40599B825F84}" srcOrd="0" destOrd="1" presId="urn:microsoft.com/office/officeart/2005/8/layout/hProcess7#1"/>
    <dgm:cxn modelId="{9E815B51-0585-48F1-AE17-6326995A7D32}" srcId="{254D8385-07E9-4D6F-98B2-64D29DC652A8}" destId="{AE625721-9063-4BF5-A4AD-9238AD10DB48}" srcOrd="2" destOrd="0" parTransId="{5290D9EB-CA0A-4615-B0F4-F3FED9BB5A70}" sibTransId="{427F127A-6697-4FAF-8D73-F10751791022}"/>
    <dgm:cxn modelId="{59201358-9BD7-4FAA-ACDF-4CE4D5167D8F}" type="presOf" srcId="{AE625721-9063-4BF5-A4AD-9238AD10DB48}" destId="{170F06E8-4A6D-4B5C-9559-AB5BB53701B4}" srcOrd="0" destOrd="2" presId="urn:microsoft.com/office/officeart/2005/8/layout/hProcess7#1"/>
    <dgm:cxn modelId="{CB634F8B-B2CE-4905-8D38-1E7EC6228469}" type="presOf" srcId="{FEB34F22-3637-49C1-80D4-49109FC87122}" destId="{170F06E8-4A6D-4B5C-9559-AB5BB53701B4}" srcOrd="0" destOrd="4" presId="urn:microsoft.com/office/officeart/2005/8/layout/hProcess7#1"/>
    <dgm:cxn modelId="{267F2169-AA36-42C7-AD41-0B44DE332986}" type="presOf" srcId="{C2AD09B7-5E56-4BEB-BFBE-9642C3399959}" destId="{7B12ADEC-EF09-4F0C-903F-9833CFC63EED}" srcOrd="0" destOrd="0" presId="urn:microsoft.com/office/officeart/2005/8/layout/hProcess7#1"/>
    <dgm:cxn modelId="{D75BF591-4FE1-4021-8D8E-DE56728E3393}" type="presOf" srcId="{611E905F-7C62-4E3B-B417-4458C28CB70F}" destId="{170F06E8-4A6D-4B5C-9559-AB5BB53701B4}" srcOrd="0" destOrd="5" presId="urn:microsoft.com/office/officeart/2005/8/layout/hProcess7#1"/>
    <dgm:cxn modelId="{60636055-37B4-48F2-84FE-F2425053E97B}" type="presOf" srcId="{9C20C392-CD6B-440A-8F21-8279F48EBCE4}" destId="{D18D4CF2-9A00-48C1-AA43-0716B3460E3F}" srcOrd="1" destOrd="0" presId="urn:microsoft.com/office/officeart/2005/8/layout/hProcess7#1"/>
    <dgm:cxn modelId="{37FFA63B-2A0B-4008-BB92-30D7B4C6A4E4}" type="presParOf" srcId="{7A6F170C-1DC6-46DC-8A73-7B116267DABF}" destId="{92B7715E-2176-446C-965B-967245AE98E5}" srcOrd="0" destOrd="0" presId="urn:microsoft.com/office/officeart/2005/8/layout/hProcess7#1"/>
    <dgm:cxn modelId="{31511550-7AA1-4B87-B14A-7E48A2756C97}" type="presParOf" srcId="{92B7715E-2176-446C-965B-967245AE98E5}" destId="{AC3D3DDE-EE3C-4267-A944-DA7B475E2B0E}" srcOrd="0" destOrd="0" presId="urn:microsoft.com/office/officeart/2005/8/layout/hProcess7#1"/>
    <dgm:cxn modelId="{4D018A0F-B3C8-4FE9-8E0A-3C0FC61EF7B4}" type="presParOf" srcId="{92B7715E-2176-446C-965B-967245AE98E5}" destId="{D18D4CF2-9A00-48C1-AA43-0716B3460E3F}" srcOrd="1" destOrd="0" presId="urn:microsoft.com/office/officeart/2005/8/layout/hProcess7#1"/>
    <dgm:cxn modelId="{0577FE72-3318-4855-9A3F-92AE5467D0C8}" type="presParOf" srcId="{92B7715E-2176-446C-965B-967245AE98E5}" destId="{B8CC4D7C-D418-425F-8390-74E4E46C49B5}" srcOrd="2" destOrd="0" presId="urn:microsoft.com/office/officeart/2005/8/layout/hProcess7#1"/>
    <dgm:cxn modelId="{825589B3-2EC6-498A-9E39-57F8C2E4CB9A}" type="presParOf" srcId="{7A6F170C-1DC6-46DC-8A73-7B116267DABF}" destId="{E214D36B-BED7-40D4-984C-01D35075CE85}" srcOrd="1" destOrd="0" presId="urn:microsoft.com/office/officeart/2005/8/layout/hProcess7#1"/>
    <dgm:cxn modelId="{4FDD07FD-1D75-4388-AD08-99A1AC877EA2}" type="presParOf" srcId="{7A6F170C-1DC6-46DC-8A73-7B116267DABF}" destId="{69B3DFCE-1C49-4C21-8FFF-3979DA3525AF}" srcOrd="2" destOrd="0" presId="urn:microsoft.com/office/officeart/2005/8/layout/hProcess7#1"/>
    <dgm:cxn modelId="{23426524-4AB5-4038-BD0A-6C1D36504F9E}" type="presParOf" srcId="{69B3DFCE-1C49-4C21-8FFF-3979DA3525AF}" destId="{95F97D53-922F-4702-B1A7-5E21A5253451}" srcOrd="0" destOrd="0" presId="urn:microsoft.com/office/officeart/2005/8/layout/hProcess7#1"/>
    <dgm:cxn modelId="{A3FC8A95-52B9-49C0-AC04-642B8EACFD41}" type="presParOf" srcId="{69B3DFCE-1C49-4C21-8FFF-3979DA3525AF}" destId="{C80A0A13-CD00-44A5-BAC6-2582CEC7C931}" srcOrd="1" destOrd="0" presId="urn:microsoft.com/office/officeart/2005/8/layout/hProcess7#1"/>
    <dgm:cxn modelId="{0E599203-3199-4C1A-9C08-4DECDB255BB5}" type="presParOf" srcId="{69B3DFCE-1C49-4C21-8FFF-3979DA3525AF}" destId="{148FD3BE-1239-4A1D-B763-4DBA82F59557}" srcOrd="2" destOrd="0" presId="urn:microsoft.com/office/officeart/2005/8/layout/hProcess7#1"/>
    <dgm:cxn modelId="{1CD4CEFC-76D2-4759-94A2-2E5571039F00}" type="presParOf" srcId="{7A6F170C-1DC6-46DC-8A73-7B116267DABF}" destId="{311E7F12-C101-4CD8-9290-148410021D8A}" srcOrd="3" destOrd="0" presId="urn:microsoft.com/office/officeart/2005/8/layout/hProcess7#1"/>
    <dgm:cxn modelId="{EC4DD563-4F12-4633-9ADE-14A551DC9323}" type="presParOf" srcId="{7A6F170C-1DC6-46DC-8A73-7B116267DABF}" destId="{CFD958F0-12E8-48F2-8D32-7246D101B345}" srcOrd="4" destOrd="0" presId="urn:microsoft.com/office/officeart/2005/8/layout/hProcess7#1"/>
    <dgm:cxn modelId="{FBD1E4B3-CAF4-4607-9B5F-5E0AD8B470F5}" type="presParOf" srcId="{CFD958F0-12E8-48F2-8D32-7246D101B345}" destId="{7B12ADEC-EF09-4F0C-903F-9833CFC63EED}" srcOrd="0" destOrd="0" presId="urn:microsoft.com/office/officeart/2005/8/layout/hProcess7#1"/>
    <dgm:cxn modelId="{0CE94D58-0C02-45DA-8569-E73BB492FB0E}" type="presParOf" srcId="{CFD958F0-12E8-48F2-8D32-7246D101B345}" destId="{F3B4926F-0F2F-4E46-8837-7AD8515B812C}" srcOrd="1" destOrd="0" presId="urn:microsoft.com/office/officeart/2005/8/layout/hProcess7#1"/>
    <dgm:cxn modelId="{AD36D4B9-C229-4CC0-A8FD-478E21E8892E}" type="presParOf" srcId="{CFD958F0-12E8-48F2-8D32-7246D101B345}" destId="{B5C66F38-967D-41D7-BA85-40599B825F84}" srcOrd="2" destOrd="0" presId="urn:microsoft.com/office/officeart/2005/8/layout/hProcess7#1"/>
    <dgm:cxn modelId="{4C4E6AEC-4034-4F68-A65A-7D05CACD2E8E}" type="presParOf" srcId="{7A6F170C-1DC6-46DC-8A73-7B116267DABF}" destId="{1579DF8F-0AEF-4152-BF3A-EDED34E4F2C4}" srcOrd="5" destOrd="0" presId="urn:microsoft.com/office/officeart/2005/8/layout/hProcess7#1"/>
    <dgm:cxn modelId="{A0640DB4-8943-4BDB-BD04-2D0E24743342}" type="presParOf" srcId="{7A6F170C-1DC6-46DC-8A73-7B116267DABF}" destId="{5F8BC70C-FFED-4CFC-B469-83C7FB4A981C}" srcOrd="6" destOrd="0" presId="urn:microsoft.com/office/officeart/2005/8/layout/hProcess7#1"/>
    <dgm:cxn modelId="{E86D85D2-8134-4426-B71E-74B11B2BA696}" type="presParOf" srcId="{5F8BC70C-FFED-4CFC-B469-83C7FB4A981C}" destId="{A8307E0F-EA0E-469F-AA85-EC5934598877}" srcOrd="0" destOrd="0" presId="urn:microsoft.com/office/officeart/2005/8/layout/hProcess7#1"/>
    <dgm:cxn modelId="{CF287591-34B6-4618-B37C-FD44AA2EFE9E}" type="presParOf" srcId="{5F8BC70C-FFED-4CFC-B469-83C7FB4A981C}" destId="{6A758B49-C795-48FA-9578-CC37CD3DACB4}" srcOrd="1" destOrd="0" presId="urn:microsoft.com/office/officeart/2005/8/layout/hProcess7#1"/>
    <dgm:cxn modelId="{F07B9636-126A-4C5A-B1BC-3674D8CD0A8C}" type="presParOf" srcId="{5F8BC70C-FFED-4CFC-B469-83C7FB4A981C}" destId="{3779154E-3458-4443-B507-39EFE6A6CE52}" srcOrd="2" destOrd="0" presId="urn:microsoft.com/office/officeart/2005/8/layout/hProcess7#1"/>
    <dgm:cxn modelId="{765B31CA-246F-4F7C-A9A7-4A5003C72002}" type="presParOf" srcId="{7A6F170C-1DC6-46DC-8A73-7B116267DABF}" destId="{79D7C565-BC65-49A7-A780-72984A91AEC5}" srcOrd="7" destOrd="0" presId="urn:microsoft.com/office/officeart/2005/8/layout/hProcess7#1"/>
    <dgm:cxn modelId="{94BB92FF-11FF-4FD8-9DD6-E3F44C94E2D6}" type="presParOf" srcId="{7A6F170C-1DC6-46DC-8A73-7B116267DABF}" destId="{DC9FFF03-21B1-4B6C-9CFA-9B6E8E192DE7}" srcOrd="8" destOrd="0" presId="urn:microsoft.com/office/officeart/2005/8/layout/hProcess7#1"/>
    <dgm:cxn modelId="{AD194E7C-84FB-4DC0-800D-41EC35EF9A56}" type="presParOf" srcId="{DC9FFF03-21B1-4B6C-9CFA-9B6E8E192DE7}" destId="{AA7AD699-FD26-4E19-9359-50EDB06D41CC}" srcOrd="0" destOrd="0" presId="urn:microsoft.com/office/officeart/2005/8/layout/hProcess7#1"/>
    <dgm:cxn modelId="{A62B9C1C-4729-40C0-809E-2C6897DBF48A}" type="presParOf" srcId="{DC9FFF03-21B1-4B6C-9CFA-9B6E8E192DE7}" destId="{E4A802DE-835D-472C-BA36-E17A1B8DB48B}" srcOrd="1" destOrd="0" presId="urn:microsoft.com/office/officeart/2005/8/layout/hProcess7#1"/>
    <dgm:cxn modelId="{ADBFC366-3AAE-4D7A-8084-B6ACBFEA282B}" type="presParOf" srcId="{DC9FFF03-21B1-4B6C-9CFA-9B6E8E192DE7}" destId="{170F06E8-4A6D-4B5C-9559-AB5BB53701B4}" srcOrd="2" destOrd="0" presId="urn:microsoft.com/office/officeart/2005/8/layout/hProcess7#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D3DDE-EE3C-4267-A944-DA7B475E2B0E}">
      <dsp:nvSpPr>
        <dsp:cNvPr id="0" name=""/>
        <dsp:cNvSpPr/>
      </dsp:nvSpPr>
      <dsp:spPr>
        <a:xfrm>
          <a:off x="4421824" y="0"/>
          <a:ext cx="2177699" cy="1962150"/>
        </a:xfrm>
        <a:prstGeom prst="roundRect">
          <a:avLst>
            <a:gd name="adj" fmla="val 5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GB" sz="1200" b="1" kern="1200">
              <a:solidFill>
                <a:sysClr val="window" lastClr="FFFFFF"/>
              </a:solidFill>
              <a:latin typeface="Arial"/>
              <a:ea typeface="+mn-ea"/>
              <a:cs typeface="+mn-cs"/>
            </a:rPr>
            <a:t>non-medical processes</a:t>
          </a:r>
        </a:p>
      </dsp:txBody>
      <dsp:txXfrm rot="16200000">
        <a:off x="3835112" y="586711"/>
        <a:ext cx="1608963" cy="435539"/>
      </dsp:txXfrm>
    </dsp:sp>
    <dsp:sp modelId="{B8CC4D7C-D418-425F-8390-74E4E46C49B5}">
      <dsp:nvSpPr>
        <dsp:cNvPr id="0" name=""/>
        <dsp:cNvSpPr/>
      </dsp:nvSpPr>
      <dsp:spPr>
        <a:xfrm>
          <a:off x="4857364" y="0"/>
          <a:ext cx="1622386" cy="19621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endParaRPr lang="en-GB" sz="800" kern="1200">
            <a:solidFill>
              <a:sysClr val="window" lastClr="FFFFFF"/>
            </a:solidFill>
            <a:latin typeface="Arial"/>
            <a:ea typeface="+mn-ea"/>
            <a:cs typeface="+mn-cs"/>
          </a:endParaRP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Integrated Governance</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Legal Services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 Information Systems </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Administration </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Communications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Financial Management</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Human Resources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Estates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Facilities and Hotel services</a:t>
          </a:r>
        </a:p>
      </dsp:txBody>
      <dsp:txXfrm>
        <a:off x="4857364" y="0"/>
        <a:ext cx="1622386" cy="1962150"/>
      </dsp:txXfrm>
    </dsp:sp>
    <dsp:sp modelId="{7B12ADEC-EF09-4F0C-903F-9833CFC63EED}">
      <dsp:nvSpPr>
        <dsp:cNvPr id="0" name=""/>
        <dsp:cNvSpPr/>
      </dsp:nvSpPr>
      <dsp:spPr>
        <a:xfrm>
          <a:off x="2254425" y="0"/>
          <a:ext cx="2177699" cy="1962150"/>
        </a:xfrm>
        <a:prstGeom prst="roundRect">
          <a:avLst>
            <a:gd name="adj" fmla="val 5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GB" sz="1200" b="1" kern="1200">
              <a:solidFill>
                <a:sysClr val="window" lastClr="FFFFFF"/>
              </a:solidFill>
              <a:latin typeface="Arial"/>
              <a:ea typeface="+mn-ea"/>
              <a:cs typeface="+mn-cs"/>
            </a:rPr>
            <a:t>clinical support processes</a:t>
          </a:r>
        </a:p>
      </dsp:txBody>
      <dsp:txXfrm rot="16200000">
        <a:off x="1667713" y="586711"/>
        <a:ext cx="1608963" cy="435539"/>
      </dsp:txXfrm>
    </dsp:sp>
    <dsp:sp modelId="{C80A0A13-CD00-44A5-BAC6-2582CEC7C931}">
      <dsp:nvSpPr>
        <dsp:cNvPr id="0" name=""/>
        <dsp:cNvSpPr/>
      </dsp:nvSpPr>
      <dsp:spPr>
        <a:xfrm rot="5400000">
          <a:off x="2170218" y="1354350"/>
          <a:ext cx="288455" cy="326654"/>
        </a:xfrm>
        <a:prstGeom prst="flowChartExtra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5C66F38-967D-41D7-BA85-40599B825F84}">
      <dsp:nvSpPr>
        <dsp:cNvPr id="0" name=""/>
        <dsp:cNvSpPr/>
      </dsp:nvSpPr>
      <dsp:spPr>
        <a:xfrm>
          <a:off x="2689965" y="0"/>
          <a:ext cx="1622386" cy="19621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Pathology</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Pharmacy</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Infection Control </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Tissue  Viability</a:t>
          </a:r>
        </a:p>
        <a:p>
          <a:pPr lvl="0" algn="l" defTabSz="355600">
            <a:lnSpc>
              <a:spcPct val="150000"/>
            </a:lnSpc>
            <a:spcBef>
              <a:spcPct val="0"/>
            </a:spcBef>
            <a:spcAft>
              <a:spcPct val="35000"/>
            </a:spcAft>
          </a:pPr>
          <a:r>
            <a:rPr lang="en-GB" sz="800" kern="1200">
              <a:solidFill>
                <a:sysClr val="window" lastClr="FFFFFF"/>
              </a:solidFill>
              <a:latin typeface="Arial"/>
              <a:ea typeface="+mn-ea"/>
              <a:cs typeface="+mn-cs"/>
            </a:rPr>
            <a:t>Allied Health Professionals (Occupational Therapy, Physiotherapy, Cardiac physiology, Speech and Language therapy, Dietetics)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Radiology</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Site Team and Discharge Planning</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Access Team</a:t>
          </a:r>
        </a:p>
        <a:p>
          <a:pPr lvl="0" algn="l" defTabSz="311150">
            <a:lnSpc>
              <a:spcPct val="90000"/>
            </a:lnSpc>
            <a:spcBef>
              <a:spcPct val="0"/>
            </a:spcBef>
            <a:spcAft>
              <a:spcPct val="35000"/>
            </a:spcAft>
          </a:pPr>
          <a:endParaRPr lang="en-GB" sz="700" kern="1200">
            <a:solidFill>
              <a:sysClr val="window" lastClr="FFFFFF"/>
            </a:solidFill>
            <a:latin typeface="Arial"/>
            <a:ea typeface="+mn-ea"/>
            <a:cs typeface="+mn-cs"/>
          </a:endParaRPr>
        </a:p>
      </dsp:txBody>
      <dsp:txXfrm>
        <a:off x="2689965" y="0"/>
        <a:ext cx="1622386" cy="1962150"/>
      </dsp:txXfrm>
    </dsp:sp>
    <dsp:sp modelId="{AA7AD699-FD26-4E19-9359-50EDB06D41CC}">
      <dsp:nvSpPr>
        <dsp:cNvPr id="0" name=""/>
        <dsp:cNvSpPr/>
      </dsp:nvSpPr>
      <dsp:spPr>
        <a:xfrm>
          <a:off x="5" y="6769"/>
          <a:ext cx="2177699" cy="1949297"/>
        </a:xfrm>
        <a:prstGeom prst="roundRect">
          <a:avLst>
            <a:gd name="adj" fmla="val 5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en-GB" sz="1200" b="1" kern="1200">
              <a:solidFill>
                <a:sysClr val="window" lastClr="FFFFFF"/>
              </a:solidFill>
              <a:latin typeface="Arial"/>
              <a:ea typeface="+mn-ea"/>
              <a:cs typeface="+mn-cs"/>
            </a:rPr>
            <a:t>Main clinical services</a:t>
          </a:r>
        </a:p>
      </dsp:txBody>
      <dsp:txXfrm rot="16200000">
        <a:off x="-581436" y="588211"/>
        <a:ext cx="1598424" cy="435539"/>
      </dsp:txXfrm>
    </dsp:sp>
    <dsp:sp modelId="{6A758B49-C795-48FA-9578-CC37CD3DACB4}">
      <dsp:nvSpPr>
        <dsp:cNvPr id="0" name=""/>
        <dsp:cNvSpPr/>
      </dsp:nvSpPr>
      <dsp:spPr>
        <a:xfrm rot="5400000">
          <a:off x="4443387" y="1378872"/>
          <a:ext cx="288455" cy="326654"/>
        </a:xfrm>
        <a:prstGeom prst="flowChartExtra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170F06E8-4A6D-4B5C-9559-AB5BB53701B4}">
      <dsp:nvSpPr>
        <dsp:cNvPr id="0" name=""/>
        <dsp:cNvSpPr/>
      </dsp:nvSpPr>
      <dsp:spPr>
        <a:xfrm>
          <a:off x="435545" y="6769"/>
          <a:ext cx="1622386" cy="19492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endParaRPr lang="en-GB" sz="800" kern="1200">
            <a:solidFill>
              <a:sysClr val="window" lastClr="FFFFFF"/>
            </a:solidFill>
            <a:latin typeface="Arial"/>
            <a:ea typeface="+mn-ea"/>
            <a:cs typeface="+mn-cs"/>
          </a:endParaRP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Urgent Care including Emergency Department and Ambulatory Care, </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Medical and Surgical wards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Seashore Centre -  Acute day case Paediatrics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Specialist Community Children’s services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Sexual Health Services </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Outpatients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Theatres </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ITU and Anaesthetics</a:t>
          </a:r>
        </a:p>
        <a:p>
          <a:pPr lvl="0" algn="l" defTabSz="355600">
            <a:lnSpc>
              <a:spcPct val="90000"/>
            </a:lnSpc>
            <a:spcBef>
              <a:spcPct val="0"/>
            </a:spcBef>
            <a:spcAft>
              <a:spcPct val="35000"/>
            </a:spcAft>
          </a:pPr>
          <a:r>
            <a:rPr lang="en-GB" sz="800" kern="1200">
              <a:solidFill>
                <a:sysClr val="window" lastClr="FFFFFF"/>
              </a:solidFill>
              <a:latin typeface="Arial"/>
              <a:ea typeface="+mn-ea"/>
              <a:cs typeface="+mn-cs"/>
            </a:rPr>
            <a:t>Private Patients</a:t>
          </a:r>
        </a:p>
      </dsp:txBody>
      <dsp:txXfrm>
        <a:off x="435545" y="6769"/>
        <a:ext cx="1622386" cy="194929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8224A973EA4D9599448DE71419D29E"/>
        <w:category>
          <w:name w:val="General"/>
          <w:gallery w:val="placeholder"/>
        </w:category>
        <w:types>
          <w:type w:val="bbPlcHdr"/>
        </w:types>
        <w:behaviors>
          <w:behavior w:val="content"/>
        </w:behaviors>
        <w:guid w:val="{04AEA73A-51CF-4312-B683-50FD68A6EC5D}"/>
      </w:docPartPr>
      <w:docPartBody>
        <w:p w:rsidR="00854192" w:rsidRPr="00531792" w:rsidRDefault="00854192" w:rsidP="00854192">
          <w:pPr>
            <w:rPr>
              <w:rStyle w:val="PlaceholderText"/>
              <w:rFonts w:ascii="Arial" w:hAnsi="Arial" w:cs="Arial"/>
              <w:sz w:val="24"/>
              <w:szCs w:val="24"/>
            </w:rPr>
          </w:pPr>
          <w:r w:rsidRPr="00531792">
            <w:rPr>
              <w:rStyle w:val="PlaceholderText"/>
              <w:rFonts w:ascii="Arial" w:hAnsi="Arial" w:cs="Arial"/>
              <w:sz w:val="24"/>
              <w:szCs w:val="24"/>
            </w:rPr>
            <w:t>Click here to enter text.</w:t>
          </w:r>
        </w:p>
        <w:p w:rsidR="00854192" w:rsidRPr="00531792" w:rsidRDefault="00854192" w:rsidP="00854192">
          <w:pPr>
            <w:rPr>
              <w:rStyle w:val="PlaceholderText"/>
              <w:rFonts w:ascii="Arial" w:hAnsi="Arial" w:cs="Arial"/>
              <w:sz w:val="24"/>
              <w:szCs w:val="24"/>
            </w:rPr>
          </w:pPr>
        </w:p>
        <w:p w:rsidR="00854192" w:rsidRPr="00531792" w:rsidRDefault="00854192" w:rsidP="00854192">
          <w:pPr>
            <w:rPr>
              <w:rStyle w:val="PlaceholderText"/>
              <w:rFonts w:ascii="Arial" w:hAnsi="Arial" w:cs="Arial"/>
              <w:sz w:val="24"/>
              <w:szCs w:val="24"/>
            </w:rPr>
          </w:pPr>
        </w:p>
        <w:p w:rsidR="00854192" w:rsidRPr="00531792" w:rsidRDefault="00854192" w:rsidP="00854192">
          <w:pPr>
            <w:rPr>
              <w:rStyle w:val="PlaceholderText"/>
              <w:rFonts w:ascii="Arial" w:hAnsi="Arial" w:cs="Arial"/>
              <w:sz w:val="24"/>
              <w:szCs w:val="24"/>
            </w:rPr>
          </w:pPr>
        </w:p>
        <w:p w:rsidR="00854192" w:rsidRPr="00531792" w:rsidRDefault="00854192" w:rsidP="00854192">
          <w:pPr>
            <w:rPr>
              <w:rStyle w:val="PlaceholderText"/>
              <w:rFonts w:ascii="Arial" w:hAnsi="Arial" w:cs="Arial"/>
              <w:sz w:val="24"/>
              <w:szCs w:val="24"/>
            </w:rPr>
          </w:pPr>
        </w:p>
        <w:p w:rsidR="00854192" w:rsidRPr="00531792" w:rsidRDefault="00854192" w:rsidP="00854192">
          <w:pPr>
            <w:rPr>
              <w:rStyle w:val="PlaceholderText"/>
              <w:rFonts w:ascii="Arial" w:hAnsi="Arial" w:cs="Arial"/>
              <w:sz w:val="24"/>
              <w:szCs w:val="24"/>
            </w:rPr>
          </w:pPr>
        </w:p>
        <w:p w:rsidR="00854192" w:rsidRPr="00531792" w:rsidRDefault="00854192" w:rsidP="00854192">
          <w:pPr>
            <w:rPr>
              <w:rStyle w:val="PlaceholderText"/>
              <w:rFonts w:ascii="Arial" w:hAnsi="Arial" w:cs="Arial"/>
              <w:sz w:val="24"/>
              <w:szCs w:val="24"/>
            </w:rPr>
          </w:pPr>
        </w:p>
        <w:p w:rsidR="00854192" w:rsidRDefault="00854192"/>
      </w:docPartBody>
    </w:docPart>
    <w:docPart>
      <w:docPartPr>
        <w:name w:val="494617E8685944768DEC3F258A39C4ED"/>
        <w:category>
          <w:name w:val="General"/>
          <w:gallery w:val="placeholder"/>
        </w:category>
        <w:types>
          <w:type w:val="bbPlcHdr"/>
        </w:types>
        <w:behaviors>
          <w:behavior w:val="content"/>
        </w:behaviors>
        <w:guid w:val="{CFBAC1DA-89D9-489D-B8A4-4804313F259D}"/>
      </w:docPartPr>
      <w:docPartBody>
        <w:p w:rsidR="00F62594" w:rsidRPr="00531792" w:rsidRDefault="00F62594" w:rsidP="00854192">
          <w:pPr>
            <w:rPr>
              <w:rStyle w:val="PlaceholderText"/>
              <w:rFonts w:ascii="Arial" w:hAnsi="Arial" w:cs="Arial"/>
              <w:sz w:val="24"/>
              <w:szCs w:val="24"/>
            </w:rPr>
          </w:pPr>
          <w:r w:rsidRPr="00531792">
            <w:rPr>
              <w:rStyle w:val="PlaceholderText"/>
              <w:rFonts w:ascii="Arial" w:hAnsi="Arial" w:cs="Arial"/>
              <w:sz w:val="24"/>
              <w:szCs w:val="24"/>
            </w:rPr>
            <w:t>Click here to enter text.</w:t>
          </w: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Default="00F62594"/>
      </w:docPartBody>
    </w:docPart>
    <w:docPart>
      <w:docPartPr>
        <w:name w:val="8011D07271234C3F82C677BBC545FA61"/>
        <w:category>
          <w:name w:val="General"/>
          <w:gallery w:val="placeholder"/>
        </w:category>
        <w:types>
          <w:type w:val="bbPlcHdr"/>
        </w:types>
        <w:behaviors>
          <w:behavior w:val="content"/>
        </w:behaviors>
        <w:guid w:val="{9098EBEA-7359-4313-9B1B-FF1E4EEA5BAA}"/>
      </w:docPartPr>
      <w:docPartBody>
        <w:p w:rsidR="00F62594" w:rsidRPr="00531792" w:rsidRDefault="00F62594" w:rsidP="00854192">
          <w:pPr>
            <w:rPr>
              <w:rStyle w:val="PlaceholderText"/>
              <w:rFonts w:ascii="Arial" w:hAnsi="Arial" w:cs="Arial"/>
              <w:sz w:val="24"/>
              <w:szCs w:val="24"/>
            </w:rPr>
          </w:pPr>
          <w:r w:rsidRPr="00531792">
            <w:rPr>
              <w:rStyle w:val="PlaceholderText"/>
              <w:rFonts w:ascii="Arial" w:hAnsi="Arial" w:cs="Arial"/>
              <w:sz w:val="24"/>
              <w:szCs w:val="24"/>
            </w:rPr>
            <w:t>Click here to enter text.</w:t>
          </w: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Pr="00531792" w:rsidRDefault="00F62594" w:rsidP="00854192">
          <w:pPr>
            <w:rPr>
              <w:rStyle w:val="PlaceholderText"/>
              <w:rFonts w:ascii="Arial" w:hAnsi="Arial" w:cs="Arial"/>
              <w:sz w:val="24"/>
              <w:szCs w:val="24"/>
            </w:rPr>
          </w:pPr>
        </w:p>
        <w:p w:rsidR="00F62594" w:rsidRDefault="00F6259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S Special 1">
    <w:altName w:val="Wingdings"/>
    <w:charset w:val="02"/>
    <w:family w:val="auto"/>
    <w:pitch w:val="default"/>
    <w:sig w:usb0="00000000" w:usb1="0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PS Special 3">
    <w:altName w:val="Symbol"/>
    <w:charset w:val="02"/>
    <w:family w:val="roman"/>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Frutiger-Black">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192"/>
    <w:rsid w:val="00060BA6"/>
    <w:rsid w:val="000B37CE"/>
    <w:rsid w:val="002A5D21"/>
    <w:rsid w:val="00401B50"/>
    <w:rsid w:val="004C6A3A"/>
    <w:rsid w:val="00592EC7"/>
    <w:rsid w:val="005F0E16"/>
    <w:rsid w:val="00607BD4"/>
    <w:rsid w:val="007778AD"/>
    <w:rsid w:val="00840CA6"/>
    <w:rsid w:val="00854192"/>
    <w:rsid w:val="00887E30"/>
    <w:rsid w:val="00C0791C"/>
    <w:rsid w:val="00C3049C"/>
    <w:rsid w:val="00D93D68"/>
    <w:rsid w:val="00F22B0A"/>
    <w:rsid w:val="00F62594"/>
    <w:rsid w:val="00F7260A"/>
    <w:rsid w:val="00FD6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259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259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A4583-E4D7-46D0-9D51-FEA7F3FD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E81034D7</Template>
  <TotalTime>0</TotalTime>
  <Pages>1</Pages>
  <Words>30978</Words>
  <Characters>176579</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Weston Area Health NHS Trust</Company>
  <LinksUpToDate>false</LinksUpToDate>
  <CharactersWithSpaces>207143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Hoskins</dc:creator>
  <cp:lastModifiedBy>Natasha Goswell</cp:lastModifiedBy>
  <cp:revision>2</cp:revision>
  <cp:lastPrinted>2018-07-02T07:50:00Z</cp:lastPrinted>
  <dcterms:created xsi:type="dcterms:W3CDTF">2018-07-10T07:53:00Z</dcterms:created>
  <dcterms:modified xsi:type="dcterms:W3CDTF">2018-07-10T07:53:00Z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2016-09-16T00:00:00Z</vt:filetime>
  </property>
  <property fmtid="{D5CDD505-2E9C-101B-9397-08002B2CF9AE}" pid="3" name="LastSaved">
    <vt:filetime>2017-02-17T00:00:00Z</vt:filetime>
  </property>
</Properties>
</file>